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2025Z08646</w:t>
        <w:br/>
      </w:r>
      <w:proofErr w:type="spellEnd"/>
    </w:p>
    <w:p>
      <w:pPr>
        <w:pStyle w:val="Normal"/>
        <w:rPr>
          <w:b w:val="1"/>
          <w:bCs w:val="1"/>
        </w:rPr>
      </w:pPr>
      <w:r w:rsidR="250AE766">
        <w:rPr>
          <w:b w:val="0"/>
          <w:bCs w:val="0"/>
        </w:rPr>
        <w:t>(ingezonden 2 mei 2025)</w:t>
        <w:br/>
      </w:r>
    </w:p>
    <w:p>
      <w:r>
        <w:t xml:space="preserve">Vragen van het lid Vermeer (BBB) aan de minister van Financiën over het bericht 'Uitbreiding stroomnet trekt door TenneT spoor van vernieling bij boeren: je moet instemmen anders kun je worden onteigend'</w:t>
      </w:r>
      <w:r>
        <w:br/>
      </w:r>
    </w:p>
    <w:p>
      <w:r>
        <w:t xml:space="preserve">1. Herkent u het beeld en de conclusies die in het artikel worden geschetst? 1)</w:t>
      </w:r>
      <w:r>
        <w:br/>
      </w:r>
    </w:p>
    <w:p>
      <w:r>
        <w:t xml:space="preserve">2. Heeft u al eerder signalen ontvangen die de bevindingen van het artikel ondersteunen?</w:t>
      </w:r>
      <w:r>
        <w:br/>
      </w:r>
    </w:p>
    <w:p>
      <w:r>
        <w:t xml:space="preserve">3. Bent u van mening dat TenneT, als staatsdeelneming, een voorbeeldfunctie heeft met betrekking tot de inachtneming van afspraken met grondbezitters?</w:t>
      </w:r>
      <w:r>
        <w:br/>
      </w:r>
    </w:p>
    <w:p>
      <w:r>
        <w:t xml:space="preserve">4. Het artikel schetst een uitvoeringssituatie waarbij onderaannemers zich niet houden aan de afspraken met grondbezitters over het beperken van schade aan de grond. Herkent u dit beeld?</w:t>
      </w:r>
      <w:r>
        <w:br/>
      </w:r>
    </w:p>
    <w:p>
      <w:r>
        <w:t xml:space="preserve">5. Zo ja, welke stappen bent u bereid te nemen om dit probleem op te lossen?</w:t>
      </w:r>
      <w:r>
        <w:br/>
      </w:r>
    </w:p>
    <w:p>
      <w:r>
        <w:t xml:space="preserve">6. Kunt u nader uitleggen hoe TenneT op dit moment waarborgt dat onderaannemers zich houden aan de afspraken met boeren/grondbezitters?</w:t>
      </w:r>
      <w:r>
        <w:br/>
      </w:r>
    </w:p>
    <w:p>
      <w:r>
        <w:t xml:space="preserve">7. Met hoeveel landeigenaren heeft TenneT de afgelopen tien jaar contracten willen afsluiten voor het gebruik van de grond en in hoeveel gevallen was daarbij mediation nodig, in hoeveel gevallen was een gang naar de rechter noodzakelijk, omdat TenneT er niet uitkwam met de landeigenaar?</w:t>
      </w:r>
      <w:r>
        <w:br/>
      </w:r>
    </w:p>
    <w:p>
      <w:r>
        <w:t xml:space="preserve">8. Hoe verhoudt dit zich met dezelfde cijfers van andere, vergelijkbare bedrijven, zoals Ocap en Gasunie?</w:t>
      </w:r>
      <w:r>
        <w:br/>
      </w:r>
    </w:p>
    <w:p>
      <w:r>
        <w:t xml:space="preserve">9. Hebben boeren/grondbezitters individuele invloed op de aard van de overeenkomst en de hoogte van de (aanleg)vergoedingen? </w:t>
      </w:r>
      <w:r>
        <w:br/>
      </w:r>
    </w:p>
    <w:p>
      <w:r>
        <w:t xml:space="preserve">10. Worden deze in overleg met de grondeigenaar flexibel vastgesteld, of is er sprake van een gestandaardiseerde aanpak?</w:t>
      </w:r>
      <w:r>
        <w:br/>
      </w:r>
    </w:p>
    <w:p>
      <w:r>
        <w:t xml:space="preserve">11. Het artikel schetst dat er geen werkzame aanpak zou zijn voor een grondbezitter om gewasschade aan te tonen na een periode van twee jaar. Schade concreet in beeld brengen en actief monitoren zou praktisch onmogelijk zijn. Deelt u die mening?</w:t>
      </w:r>
      <w:r>
        <w:br/>
      </w:r>
    </w:p>
    <w:p>
      <w:r>
        <w:t xml:space="preserve">12. Zo ja, hoe kan dit proces verbeterd worden?</w:t>
      </w:r>
      <w:r>
        <w:br/>
      </w:r>
    </w:p>
    <w:p>
      <w:r>
        <w:t xml:space="preserve">13. Zo nee, hoe is het proces rond schadecompensatie nu vormgegeven, en waarom is dat volgens u voldoende?</w:t>
      </w:r>
      <w:r>
        <w:br/>
      </w:r>
    </w:p>
    <w:p>
      <w:r>
        <w:t xml:space="preserve">14. Hoe wordt gezorgd dat landeigenaren ook goed op de hoogte zijn van beperkingen in het gebruik van hun land na plaatsing van de hoogspanningsmasten, zoals het niet langer mogen vliegen met een drone, ook als dat voor bepaalde teelten beter zou zijn?</w:t>
      </w:r>
      <w:r>
        <w:br/>
      </w:r>
    </w:p>
    <w:p>
      <w:r>
        <w:t xml:space="preserve"> </w:t>
      </w:r>
      <w:r>
        <w:br/>
      </w:r>
    </w:p>
    <w:p>
      <w:r>
        <w:t xml:space="preserve">1) https://www.telegraaf.nl/financieel/1511977857/uitbreiding-stroomnet-trekt-door-tenne-t-spoor-van-vernieling-bij-boeren-je-moet-instemmen-anders-kun-je-worden-onteigend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9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930">
    <w:abstractNumId w:val="1004769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