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2025Z08564</w:t>
        <w:br/>
      </w:r>
      <w:proofErr w:type="spellEnd"/>
    </w:p>
    <w:p>
      <w:pPr>
        <w:pStyle w:val="Normal"/>
        <w:rPr>
          <w:b w:val="1"/>
          <w:bCs w:val="1"/>
        </w:rPr>
      </w:pPr>
      <w:r w:rsidR="250AE766">
        <w:rPr>
          <w:b w:val="0"/>
          <w:bCs w:val="0"/>
        </w:rPr>
        <w:t>(ingezonden 29 april 2025)</w:t>
        <w:br/>
      </w:r>
    </w:p>
    <w:p>
      <w:r>
        <w:t xml:space="preserve">Vragen van het lid Baudet (FvD) aan de minister-president en de ministers van Binnenlandse Zaken en Koninkrijksrelaties, van Volkshuisvesting en Ruimtelijke Ordening, van Buitenlandse Zaken, voor Buitenlandse Handel en Ontwikkelingshulp, van Defensie, van Economische Zaken, van Klimaat en Groene Groei, van Financiën, van Infrastructuur en Waterstaat, van Landbouw, Visserij, Voedselzekerheid en Natuur, van Justitie en Veiligheid, van Onderwijs, Cultuur en Wetenschap, van Sociale Zaken en Werkgelegenheid, van Asiel en Migratie en van Volksgezondheid, Welzijn en Sport over een integrale audit van ideologisch gedreven overheidsuitgaven en mogelijke systeemfraude in de overheidsadministratie.</w:t>
      </w:r>
      <w:r>
        <w:br/>
      </w:r>
    </w:p>
    <w:p>
      <w:r>
        <w:t xml:space="preserve">
          <w:br/>
1
        </w:t>
      </w:r>
      <w:r>
        <w:br/>
      </w:r>
    </w:p>
    <w:p>
      <w:r>
        <w:t xml:space="preserve">
          Kunt u een volledig overzicht geven van alle organisaties die sinds 2010 overheidsfinanciering hebben ontvangen (subsidies, bijdragen, fondsen, opdrachten of garanties) en die de Staat der Nederlanden (mede) voor de rechter hebben gedaagd en/of publiekelijk of juridisch hebben aangedrongen op beleidsverandering via protest, campagnes of rechtszaken?
          <w:br/>
        </w:t>
      </w:r>
      <w:r>
        <w:br/>
      </w:r>
    </w:p>
    <w:p>
      <w:r>
        <w:t xml:space="preserve">2</w:t>
      </w:r>
      <w:r>
        <w:br/>
      </w:r>
    </w:p>
    <w:p>
      <w:r>
        <w:t xml:space="preserve">
          Hoeveel belastinggeld is sinds 2010 verstrekt aan organisaties die zich (mede) richten op abortuszorg en -bevordering, inclusief internationale partnerschappen; transgenderzorg, genderbevestigende medische interventies of ‘genderinclusief’ onderwijs; LHBTIQ+-voorlichting of ‘empowerment’; ‘klimaatgerechtigheid’; ‘intersectionaliteit’; ‘dekolonisatie’ en andere aan de  duurzameontwikkelingsdoelstellingen gerelateerde doelen?
          <w:br/>
        </w:t>
      </w:r>
      <w:r>
        <w:br/>
      </w:r>
    </w:p>
    <w:p>
      <w:r>
        <w:t xml:space="preserve">3</w:t>
      </w:r>
      <w:r>
        <w:br/>
      </w:r>
    </w:p>
    <w:p>
      <w:r>
        <w:t xml:space="preserve">
          Hoe wordt voorkomen dat deze subsidies of bijdragen direct of indirect worden gebruikt voor anti-democratische doeleinden, waaronder: a. rechtszaken tegen de Nederlandse Staat (zoals door Urgenda of Milieudefensie) en b. beïnvloeding van verkiezingen, beleidsvorming of publieke opinie via door de overheid betaalde campagnes?
          <w:br/>
        </w:t>
      </w:r>
      <w:r>
        <w:br/>
      </w:r>
    </w:p>
    <w:p>
      <w:r>
        <w:t xml:space="preserve">4</w:t>
      </w:r>
      <w:r>
        <w:br/>
      </w:r>
    </w:p>
    <w:p>
      <w:r>
        <w:t xml:space="preserve">
          Worden bij subsidieaanvragen en -verantwoording identiteiten, jaarrekeningen en bestuursstructuren van aanvragers gecontroleerd op dubbele registraties, schijnconstructies of verbonden partijen?
          <w:br/>
        </w:t>
      </w:r>
      <w:r>
        <w:br/>
      </w:r>
    </w:p>
    <w:p>
      <w:r>
        <w:t xml:space="preserve">5</w:t>
      </w:r>
      <w:r>
        <w:br/>
      </w:r>
    </w:p>
    <w:p>
      <w:r>
        <w:t xml:space="preserve">
          Kunt u uitsluiten dat er in Nederland net als in de Verenigde Staten (waar het Department of Governmenet Efficiency (DOGE) recent gevallen aan het licht bracht van overheidsmedewerkers op de payroll met leeftijden boven de 100 jaar) sprake is van zogeheten “ghost employees” of fictieve ambtenaren in loondienst? Zo nee, wat is de oudste actieve ambtenaar in dienst bij de Rijksoverheid, en hoeveel medewerkers staan ingeschreven met leeftijden van 90 jaar of ouder?
          <w:br/>
        </w:t>
      </w:r>
      <w:r>
        <w:br/>
      </w:r>
    </w:p>
    <w:p>
      <w:r>
        <w:t xml:space="preserve">6</w:t>
      </w:r>
      <w:r>
        <w:br/>
      </w:r>
    </w:p>
    <w:p>
      <w:r>
        <w:t xml:space="preserve">
          Worden burgerservicenummers in de HR-administratie periodiek geverifieerd op vitaliteit, overlijden of dubbele inschrijving? En kunt u een overzicht geven van het aantal actieve ambtenaren naar leeftijdscategorie en dienstonderdeel?
          <w:br/>
        </w:t>
      </w:r>
      <w:r>
        <w:br/>
      </w:r>
    </w:p>
    <w:p>
      <w:r>
        <w:t xml:space="preserve">7</w:t>
      </w:r>
      <w:r>
        <w:br/>
      </w:r>
    </w:p>
    <w:p>
      <w:r>
        <w:t xml:space="preserve">
          Zijn er ambtenaren of externe consultants met toegang tot begrotingssystemen of subsidieverstrekkingsplatforms die gelijktijdig werkzaam zijn bij door de overheid gesubsidieerde instellingen? Zo ja, hoeveel?
          <w:br/>
        </w:t>
      </w:r>
      <w:r>
        <w:br/>
      </w:r>
    </w:p>
    <w:p>
      <w:r>
        <w:t xml:space="preserve">8</w:t>
      </w:r>
      <w:r>
        <w:br/>
      </w:r>
    </w:p>
    <w:p>
      <w:r>
        <w:t xml:space="preserve">
          Hoeveel subsidieaanvragen zijn sinds 2020 goedgekeurd waarin de volgende trefwoorden of gelijksoortige termen voorkwamen: 'diversiteit, 'inclusie', 'dekolonisatie', 'intersectionaliteit', 'gender', 'klimaatrechtvaardigheid', 'safe space', 'systemisch racisme', 'lhbti+', 'queer', 'trans rights', 'migratierechtvaardigheid'?
          <w:br/>
        </w:t>
      </w:r>
      <w:r>
        <w:br/>
      </w:r>
    </w:p>
    <w:p>
      <w:r>
        <w:t xml:space="preserve">9</w:t>
      </w:r>
      <w:r>
        <w:br/>
      </w:r>
    </w:p>
    <w:p>
      <w:r>
        <w:t xml:space="preserve">Kunt u aangeven hoeveel verschillende organisaties in Nederland op meerdere plaatsen onder andere namen geregistreerd staan als subsidieontvanger? Hoeveel stichtingen of verenigingen zijn actief met een registratie bij de Kamer van Koophandel, maar zonder actieve fysieke of digitale aanwezigheid?</w:t>
      </w:r>
      <w:r>
        <w:br/>
      </w:r>
    </w:p>
    <w:p>
      <w:r>
        <w:t xml:space="preserve">10</w:t>
      </w:r>
      <w:r>
        <w:br/>
      </w:r>
    </w:p>
    <w:p>
      <w:r>
        <w:t xml:space="preserve">
          Bent u bereid een onafhankelijke taskforce (vergelijkbaar met het Amerikaanse DOGE-team) samen te stellen bestaande uit externen met bewezen expertise in kunstmatige intelligentie (AI), data-analyse en overheidsaccountability, met als opdracht een systeemscan te doen op mogelijke inefficiënte, onrechtmatige of ideologisch gemotiveerde uitgaven en hen daarbij toegang te verschaffen tot interne subsidieportalen, IT-systemen en payroll-gegevens voor een integrale risicoanalyse?
          <w:br/>
        </w:t>
      </w:r>
      <w:r>
        <w:br/>
      </w:r>
    </w:p>
    <w:p>
      <w:r>
        <w:t xml:space="preserve">11</w:t>
      </w:r>
      <w:r>
        <w:br/>
      </w:r>
    </w:p>
    <w:p>
      <w:r>
        <w:t xml:space="preserve">
          Indien u hier niet toe bereid bent, wilt u dan toelichten waarom niet, en op welke wijze u dan wél de integriteit, transparantie en democratische controle van overheidsuitgaven garandeert?
          <w:br/>
        </w:t>
      </w:r>
      <w:r>
        <w:br/>
      </w:r>
    </w:p>
    <w:p>
      <w:r>
        <w:t xml:space="preserve">12</w:t>
      </w:r>
      <w:r>
        <w:br/>
      </w:r>
    </w:p>
    <w:p>
      <w:r>
        <w:t xml:space="preserve">
          Kunt u een overzicht geven van alle creditcards, betaalpassen en betaalaccounts die in beheer zijn van de Rijksoverheid en onderliggende instanties (inclusief zelfstandige bestuursorganen (ZBO’s), agentschappen en zelfstandige uitvoeringsorganisaties), met daarbij per kaart of account:
          <w:br/>
a. de uitgevende instantie;
          <w:br/>
b. het aantal actieve en inactieve kaarten;
          <w:br/>
c. het aantal kaarten dat langer dan twaalf maanden niet is gebruikt;
          <w:br/>
d. het aantal kaarten dat op naam staat van vertrokken medewerkers of niet-toegewezen gebruikers;
          <w:br/>
e. het totaalbedrag dat per jaar via dit type betaalmiddel wordt uitgegeven?
          <w:br/>
        </w:t>
      </w:r>
      <w:r>
        <w:br/>
      </w:r>
    </w:p>
    <w:p>
      <w:r>
        <w:t xml:space="preserve">13</w:t>
      </w:r>
      <w:r>
        <w:br/>
      </w:r>
    </w:p>
    <w:p>
      <w:r>
        <w:t xml:space="preserve">
          Wordt er actief gecontroleerd op misbruik, dubbele uitgifte of ongeoorloofd gebruik van de onder de vorige vraag bedoelde betaalmiddelen? Zo ja, hoeveel gevallen van fraude of onrechtmatig gebruik zijn de afgelopen vijf jaar vastgesteld? Wat was de financiële schade in die gevallen?
          <w:br/>
        </w:t>
      </w:r>
      <w:r>
        <w:br/>
      </w:r>
    </w:p>
    <w:p>
      <w:r>
        <w:t xml:space="preserve">14</w:t>
      </w:r>
      <w:r>
        <w:br/>
      </w:r>
    </w:p>
    <w:p>
      <w:r>
        <w:t xml:space="preserve">Bent u bereid het gebruik van deze betaalmiddelen – in navolging van het Amerikaanse voorbeeld – te onderwerpen aan een forensische audit gericht op verspilling, fraude en structurele lekken? Zo nee, waarom niet?</w:t>
      </w:r>
      <w:r>
        <w:br/>
      </w:r>
    </w:p>
    <w:p>
      <w:r>
        <w:t xml:space="preserve"> </w:t>
      </w:r>
      <w:r>
        <w:br/>
      </w:r>
    </w:p>
    <w:p>
      <w:r>
        <w:t xml:space="preserve">15</w:t>
      </w:r>
      <w:r>
        <w:br/>
      </w:r>
    </w:p>
    <w:p>
      <w:r>
        <w:t xml:space="preserve">Kunt u aangeven hoeveel ambtenaren er momenteel op de loonlijst staan van het Rijk, uitgesplitst per ministerie, agentschap, ZBO en uitvoeringsorganisatie? En kunt u daarbij tevens aangeven hoeveel van deze medewerkers in de afgelopen 30, 60 en 90 dagen géén van de volgende activiteiten hebben verricht:</w:t>
      </w:r>
      <w:r>
        <w:br/>
      </w:r>
    </w:p>
    <w:p>
      <w:r>
        <w:t xml:space="preserve">
          a. het openen of versturen van een e-mail via het werkaccount;
          <w:br/>
b. het inloggen op een overheidsnetwerk of dienstsysteem;
          <w:br/>
c. het indienen van een urenstaat of werkrapportage;
          <w:br/>
d. het deelnemen aan een (digitale) vergadering via een overheidsplatform;
          <w:br/>
e. het betreden van een kantoorlocatie waarvoor toegangspasdata beschikbaar zijn?
        </w:t>
      </w:r>
      <w:r>
        <w:br/>
      </w:r>
    </w:p>
    <w:p>
      <w:r>
        <w:t xml:space="preserve">
          Kunt u tevens aangeven hoeveel van deze accounts zich kenmerken door inactiviteit op ál deze punten tegelijk, en dus sinds minimaal 30 dagen geen enkele digitale of fysieke activiteit vertonen?
          <w:br/>
          <w:br/>
16
        </w:t>
      </w:r>
      <w:r>
        <w:br/>
      </w:r>
    </w:p>
    <w:p>
      <w:r>
        <w:t xml:space="preserve">
          Acht u het wenselijk dat dergelijke inactiviteit voortaan automatisch gesignaleerd en onderzocht wordt, teneinde misstanden zoals niet-bestaande ambtenaren op de loonlijst, ghost payroll-fraude of administratieve fouten uit te sluiten?
          <w:br/>
          <w:br/>
17
        </w:t>
      </w:r>
      <w:r>
        <w:br/>
      </w:r>
    </w:p>
    <w:p>
      <w:r>
        <w:t xml:space="preserve">Kunt u deze vragen afzonderlijk van elkaar en binnen de daarvoor gestelde termijn beantwoorden?</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