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74AF7" w:rsidR="00B74AF7" w:rsidRDefault="00394472" w14:paraId="38669DBA" w14:textId="2E151324">
      <w:pPr>
        <w:rPr>
          <w:rFonts w:ascii="Calibri" w:hAnsi="Calibri" w:cs="Calibri"/>
        </w:rPr>
      </w:pPr>
      <w:r w:rsidRPr="00B74AF7">
        <w:rPr>
          <w:rFonts w:ascii="Calibri" w:hAnsi="Calibri" w:cs="Calibri"/>
        </w:rPr>
        <w:t>36</w:t>
      </w:r>
      <w:r w:rsidRPr="00B74AF7" w:rsidR="00B74AF7">
        <w:rPr>
          <w:rFonts w:ascii="Calibri" w:hAnsi="Calibri" w:cs="Calibri"/>
        </w:rPr>
        <w:t xml:space="preserve"> </w:t>
      </w:r>
      <w:r w:rsidRPr="00B74AF7">
        <w:rPr>
          <w:rFonts w:ascii="Calibri" w:hAnsi="Calibri" w:cs="Calibri"/>
        </w:rPr>
        <w:t>708</w:t>
      </w:r>
      <w:r w:rsidRPr="00B74AF7" w:rsidR="00B74AF7">
        <w:rPr>
          <w:rFonts w:ascii="Calibri" w:hAnsi="Calibri" w:cs="Calibri"/>
        </w:rPr>
        <w:tab/>
      </w:r>
      <w:r w:rsidRPr="00B74AF7" w:rsidR="00B74AF7">
        <w:rPr>
          <w:rFonts w:ascii="Calibri" w:hAnsi="Calibri" w:cs="Calibri"/>
        </w:rPr>
        <w:tab/>
        <w:t>Toeslagen</w:t>
      </w:r>
    </w:p>
    <w:p w:rsidRPr="00B74AF7" w:rsidR="00B74AF7" w:rsidP="00D31852" w:rsidRDefault="00B74AF7" w14:paraId="5EDE6CEC" w14:textId="77777777">
      <w:pPr>
        <w:rPr>
          <w:rFonts w:ascii="Calibri" w:hAnsi="Calibri" w:cs="Calibri"/>
        </w:rPr>
      </w:pPr>
      <w:r w:rsidRPr="00B74AF7">
        <w:rPr>
          <w:rFonts w:ascii="Calibri" w:hAnsi="Calibri" w:cs="Calibri"/>
        </w:rPr>
        <w:t xml:space="preserve">Nr. </w:t>
      </w:r>
      <w:r w:rsidRPr="00B74AF7" w:rsidR="00394472">
        <w:rPr>
          <w:rFonts w:ascii="Calibri" w:hAnsi="Calibri" w:cs="Calibri"/>
        </w:rPr>
        <w:t>12</w:t>
      </w:r>
      <w:r w:rsidRPr="00B74AF7">
        <w:rPr>
          <w:rFonts w:ascii="Calibri" w:hAnsi="Calibri" w:cs="Calibri"/>
        </w:rPr>
        <w:tab/>
      </w:r>
      <w:r w:rsidRPr="00B74AF7">
        <w:rPr>
          <w:rFonts w:ascii="Calibri" w:hAnsi="Calibri" w:cs="Calibri"/>
        </w:rPr>
        <w:tab/>
        <w:t>Brief van de staatssecretaris van Financiën</w:t>
      </w:r>
    </w:p>
    <w:p w:rsidRPr="00B74AF7" w:rsidR="00394472" w:rsidP="00394472" w:rsidRDefault="00B74AF7" w14:paraId="194B72E0" w14:textId="01F2F85D">
      <w:pPr>
        <w:rPr>
          <w:rFonts w:ascii="Calibri" w:hAnsi="Calibri" w:cs="Calibri"/>
        </w:rPr>
      </w:pPr>
      <w:r w:rsidRPr="00B74AF7">
        <w:rPr>
          <w:rFonts w:ascii="Calibri" w:hAnsi="Calibri" w:cs="Calibri"/>
        </w:rPr>
        <w:t>Aan de Voorzitter van de Tweede Kamer der Staten-Generaal</w:t>
      </w:r>
    </w:p>
    <w:p w:rsidRPr="00B74AF7" w:rsidR="00B74AF7" w:rsidP="00394472" w:rsidRDefault="00B74AF7" w14:paraId="560FAAD4" w14:textId="3A696508">
      <w:pPr>
        <w:rPr>
          <w:rFonts w:ascii="Calibri" w:hAnsi="Calibri" w:cs="Calibri"/>
        </w:rPr>
      </w:pPr>
      <w:r w:rsidRPr="00B74AF7">
        <w:rPr>
          <w:rFonts w:ascii="Calibri" w:hAnsi="Calibri" w:cs="Calibri"/>
        </w:rPr>
        <w:t>Den Haag, 14 april 2025</w:t>
      </w:r>
    </w:p>
    <w:p w:rsidRPr="00B74AF7" w:rsidR="00394472" w:rsidP="00394472" w:rsidRDefault="00394472" w14:paraId="75F678D0" w14:textId="77777777">
      <w:pPr>
        <w:rPr>
          <w:rFonts w:ascii="Calibri" w:hAnsi="Calibri" w:cs="Calibri"/>
        </w:rPr>
      </w:pPr>
    </w:p>
    <w:p w:rsidRPr="00B74AF7" w:rsidR="00394472" w:rsidP="00394472" w:rsidRDefault="00394472" w14:paraId="48069285" w14:textId="7E82AB67">
      <w:pPr>
        <w:rPr>
          <w:rFonts w:ascii="Calibri" w:hAnsi="Calibri" w:cs="Calibri"/>
        </w:rPr>
      </w:pPr>
      <w:r w:rsidRPr="00B74AF7">
        <w:rPr>
          <w:rFonts w:ascii="Calibri" w:hAnsi="Calibri" w:cs="Calibri"/>
        </w:rPr>
        <w:t xml:space="preserve">Het vergoeden van aanvullende schade in de hersteloperatie kinderopvangtoeslag verloopt voor ouders en de samenleving te langzaam. Het is daarom noodzakelijk dat de ontstane impasse in het overleg tussen het ministerie van Financiën en de Stichting (Gelijk)waardig Herstel (SGH) zo snel mogelijk doorbroken wordt. </w:t>
      </w:r>
    </w:p>
    <w:p w:rsidRPr="00B74AF7" w:rsidR="00394472" w:rsidP="00394472" w:rsidRDefault="00394472" w14:paraId="3F2FD946" w14:textId="77777777">
      <w:pPr>
        <w:rPr>
          <w:rFonts w:ascii="Calibri" w:hAnsi="Calibri" w:cs="Calibri"/>
        </w:rPr>
      </w:pPr>
    </w:p>
    <w:p w:rsidRPr="00B74AF7" w:rsidR="00394472" w:rsidP="00394472" w:rsidRDefault="00394472" w14:paraId="29AF2DEB" w14:textId="77777777">
      <w:pPr>
        <w:rPr>
          <w:rFonts w:ascii="Calibri" w:hAnsi="Calibri" w:cs="Calibri"/>
        </w:rPr>
      </w:pPr>
      <w:r w:rsidRPr="00B74AF7">
        <w:rPr>
          <w:rFonts w:ascii="Calibri" w:hAnsi="Calibri" w:cs="Calibri"/>
        </w:rPr>
        <w:t>Op 9 april jl. heb ik uw Kamer geïnformeerd over mijn besluit een regeringscommissaris aan te stellen die middels een advies aan het kabinet de voorwaarden vaststelt voor een werkzame en duurzame samenwerkingsrelatie tussen het ministerie van Financiën en SGH voor de vereiste opschaling en uitvoering van de SGH-route. In diezelfde brief heb ik aangegeven dat minister van Staat Winnie Sorgdrager per direct die taak op zich zou nemen.</w:t>
      </w:r>
    </w:p>
    <w:p w:rsidRPr="00B74AF7" w:rsidR="00394472" w:rsidP="00394472" w:rsidRDefault="00394472" w14:paraId="408161E5" w14:textId="77777777">
      <w:pPr>
        <w:rPr>
          <w:rFonts w:ascii="Calibri" w:hAnsi="Calibri" w:cs="Calibri"/>
        </w:rPr>
      </w:pPr>
    </w:p>
    <w:p w:rsidRPr="00B74AF7" w:rsidR="00394472" w:rsidP="00394472" w:rsidRDefault="00394472" w14:paraId="3E9559A5" w14:textId="77777777">
      <w:pPr>
        <w:rPr>
          <w:rFonts w:ascii="Calibri" w:hAnsi="Calibri" w:cs="Calibri"/>
        </w:rPr>
      </w:pPr>
      <w:r w:rsidRPr="00B74AF7">
        <w:rPr>
          <w:rFonts w:ascii="Calibri" w:hAnsi="Calibri" w:cs="Calibri"/>
        </w:rPr>
        <w:t>Naar aanleiding van een vrijdag door SGH aan mij verzonden brief heeft Minister van Staat Winnie Sorgdrager mij vandaag per brief laten weten de opdracht terug te geven aan het kabinet. Beide brieven treft u hierbij aan als bijlage. Ik betreur haar besluit en de omstandigheden die daartoe hebben geleid, maar ik respecteer haar keuze en heb daar alle begrip voor.</w:t>
      </w:r>
    </w:p>
    <w:p w:rsidRPr="00B74AF7" w:rsidR="00394472" w:rsidP="00394472" w:rsidRDefault="00394472" w14:paraId="029CE56A" w14:textId="77777777">
      <w:pPr>
        <w:rPr>
          <w:rFonts w:ascii="Calibri" w:hAnsi="Calibri" w:cs="Calibri"/>
        </w:rPr>
      </w:pPr>
    </w:p>
    <w:p w:rsidRPr="00B74AF7" w:rsidR="00394472" w:rsidP="00394472" w:rsidRDefault="00394472" w14:paraId="5819B826" w14:textId="77777777">
      <w:pPr>
        <w:rPr>
          <w:rFonts w:ascii="Calibri" w:hAnsi="Calibri" w:cs="Calibri"/>
        </w:rPr>
      </w:pPr>
      <w:r w:rsidRPr="00B74AF7">
        <w:rPr>
          <w:rFonts w:ascii="Calibri" w:hAnsi="Calibri" w:cs="Calibri"/>
        </w:rPr>
        <w:t xml:space="preserve">Het kabinet heeft besloten de eerder genoemde impasse te doorbreken door een regeringscommissaris aan te stellen. Ik beraad mij op de ontstane situatie en zal  uw Kamer zo spoedig mogelijk informeren. </w:t>
      </w:r>
    </w:p>
    <w:p w:rsidRPr="00B74AF7" w:rsidR="00394472" w:rsidP="00394472" w:rsidRDefault="00394472" w14:paraId="6DBA5CD3" w14:textId="77777777">
      <w:pPr>
        <w:rPr>
          <w:rFonts w:ascii="Calibri" w:hAnsi="Calibri" w:cs="Calibri"/>
        </w:rPr>
      </w:pPr>
    </w:p>
    <w:p w:rsidRPr="00B74AF7" w:rsidR="00394472" w:rsidP="00394472" w:rsidRDefault="00394472" w14:paraId="21880563" w14:textId="77777777">
      <w:pPr>
        <w:rPr>
          <w:rFonts w:ascii="Calibri" w:hAnsi="Calibri" w:cs="Calibri"/>
        </w:rPr>
      </w:pPr>
      <w:r w:rsidRPr="00B74AF7">
        <w:rPr>
          <w:rFonts w:ascii="Calibri" w:hAnsi="Calibri" w:cs="Calibri"/>
        </w:rPr>
        <w:t xml:space="preserve">Gedupeerden van de toeslagenaffaire moeten voorbij het onrecht worden geholpen, zodat zij verder kunnen met hun leven. Dat blijft het doel waar dit kabinet voor staat. </w:t>
      </w:r>
    </w:p>
    <w:p w:rsidRPr="00B74AF7" w:rsidR="00394472" w:rsidP="00394472" w:rsidRDefault="00394472" w14:paraId="7A436ED1" w14:textId="10FCB9E5">
      <w:pPr>
        <w:pStyle w:val="StandaardSlotzin"/>
        <w:rPr>
          <w:rFonts w:ascii="Calibri" w:hAnsi="Calibri" w:cs="Calibri"/>
          <w:sz w:val="22"/>
          <w:szCs w:val="22"/>
        </w:rPr>
      </w:pPr>
    </w:p>
    <w:p w:rsidRPr="00B74AF7" w:rsidR="00B74AF7" w:rsidP="00246604" w:rsidRDefault="00B74AF7" w14:paraId="6C72962F" w14:textId="5BD12600">
      <w:pPr>
        <w:rPr>
          <w:rFonts w:ascii="Calibri" w:hAnsi="Calibri" w:cs="Calibri"/>
        </w:rPr>
      </w:pPr>
      <w:r w:rsidRPr="00B74AF7">
        <w:rPr>
          <w:rFonts w:ascii="Calibri" w:hAnsi="Calibri" w:cs="Calibri"/>
        </w:rPr>
        <w:t>De staatssecretaris van Financiën,</w:t>
      </w:r>
      <w:r w:rsidRPr="00B74AF7">
        <w:rPr>
          <w:rFonts w:ascii="Calibri" w:hAnsi="Calibri" w:cs="Calibri"/>
        </w:rPr>
        <w:br/>
        <w:t>S.T.P.H. Palmen</w:t>
      </w:r>
    </w:p>
    <w:p w:rsidRPr="00B74AF7" w:rsidR="00E6311E" w:rsidRDefault="00E6311E" w14:paraId="31E58608" w14:textId="77777777">
      <w:pPr>
        <w:rPr>
          <w:rFonts w:ascii="Calibri" w:hAnsi="Calibri" w:cs="Calibri"/>
        </w:rPr>
      </w:pPr>
    </w:p>
    <w:sectPr w:rsidRPr="00B74AF7" w:rsidR="00E6311E" w:rsidSect="00394472">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F2226" w14:textId="77777777" w:rsidR="00394472" w:rsidRDefault="00394472" w:rsidP="00394472">
      <w:pPr>
        <w:spacing w:after="0" w:line="240" w:lineRule="auto"/>
      </w:pPr>
      <w:r>
        <w:separator/>
      </w:r>
    </w:p>
  </w:endnote>
  <w:endnote w:type="continuationSeparator" w:id="0">
    <w:p w14:paraId="2C81C2EF" w14:textId="77777777" w:rsidR="00394472" w:rsidRDefault="00394472" w:rsidP="00394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132A5" w14:textId="77777777" w:rsidR="00394472" w:rsidRPr="00394472" w:rsidRDefault="00394472" w:rsidP="0039447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6AA46" w14:textId="77777777" w:rsidR="00394472" w:rsidRPr="00394472" w:rsidRDefault="00394472" w:rsidP="0039447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6925A" w14:textId="77777777" w:rsidR="00394472" w:rsidRPr="00394472" w:rsidRDefault="00394472" w:rsidP="003944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27293" w14:textId="77777777" w:rsidR="00394472" w:rsidRDefault="00394472" w:rsidP="00394472">
      <w:pPr>
        <w:spacing w:after="0" w:line="240" w:lineRule="auto"/>
      </w:pPr>
      <w:r>
        <w:separator/>
      </w:r>
    </w:p>
  </w:footnote>
  <w:footnote w:type="continuationSeparator" w:id="0">
    <w:p w14:paraId="2C2030AA" w14:textId="77777777" w:rsidR="00394472" w:rsidRDefault="00394472" w:rsidP="00394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E5A42" w14:textId="77777777" w:rsidR="00394472" w:rsidRPr="00394472" w:rsidRDefault="00394472" w:rsidP="0039447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D4B08" w14:textId="77777777" w:rsidR="00394472" w:rsidRPr="00394472" w:rsidRDefault="00394472" w:rsidP="0039447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1EB3" w14:textId="77777777" w:rsidR="00394472" w:rsidRPr="00394472" w:rsidRDefault="00394472" w:rsidP="0039447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472"/>
    <w:rsid w:val="00162D96"/>
    <w:rsid w:val="0025703A"/>
    <w:rsid w:val="00325F5C"/>
    <w:rsid w:val="00394472"/>
    <w:rsid w:val="00B74AF7"/>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F7768"/>
  <w15:chartTrackingRefBased/>
  <w15:docId w15:val="{26D7E298-08CB-4D55-A5B9-D56084FA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944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944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9447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9447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9447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9447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9447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9447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9447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447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9447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9447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9447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9447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9447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9447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9447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94472"/>
    <w:rPr>
      <w:rFonts w:eastAsiaTheme="majorEastAsia" w:cstheme="majorBidi"/>
      <w:color w:val="272727" w:themeColor="text1" w:themeTint="D8"/>
    </w:rPr>
  </w:style>
  <w:style w:type="paragraph" w:styleId="Titel">
    <w:name w:val="Title"/>
    <w:basedOn w:val="Standaard"/>
    <w:next w:val="Standaard"/>
    <w:link w:val="TitelChar"/>
    <w:uiPriority w:val="10"/>
    <w:qFormat/>
    <w:rsid w:val="003944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9447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9447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9447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9447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94472"/>
    <w:rPr>
      <w:i/>
      <w:iCs/>
      <w:color w:val="404040" w:themeColor="text1" w:themeTint="BF"/>
    </w:rPr>
  </w:style>
  <w:style w:type="paragraph" w:styleId="Lijstalinea">
    <w:name w:val="List Paragraph"/>
    <w:basedOn w:val="Standaard"/>
    <w:uiPriority w:val="34"/>
    <w:qFormat/>
    <w:rsid w:val="00394472"/>
    <w:pPr>
      <w:ind w:left="720"/>
      <w:contextualSpacing/>
    </w:pPr>
  </w:style>
  <w:style w:type="character" w:styleId="Intensievebenadrukking">
    <w:name w:val="Intense Emphasis"/>
    <w:basedOn w:val="Standaardalinea-lettertype"/>
    <w:uiPriority w:val="21"/>
    <w:qFormat/>
    <w:rsid w:val="00394472"/>
    <w:rPr>
      <w:i/>
      <w:iCs/>
      <w:color w:val="0F4761" w:themeColor="accent1" w:themeShade="BF"/>
    </w:rPr>
  </w:style>
  <w:style w:type="paragraph" w:styleId="Duidelijkcitaat">
    <w:name w:val="Intense Quote"/>
    <w:basedOn w:val="Standaard"/>
    <w:next w:val="Standaard"/>
    <w:link w:val="DuidelijkcitaatChar"/>
    <w:uiPriority w:val="30"/>
    <w:qFormat/>
    <w:rsid w:val="003944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94472"/>
    <w:rPr>
      <w:i/>
      <w:iCs/>
      <w:color w:val="0F4761" w:themeColor="accent1" w:themeShade="BF"/>
    </w:rPr>
  </w:style>
  <w:style w:type="character" w:styleId="Intensieveverwijzing">
    <w:name w:val="Intense Reference"/>
    <w:basedOn w:val="Standaardalinea-lettertype"/>
    <w:uiPriority w:val="32"/>
    <w:qFormat/>
    <w:rsid w:val="00394472"/>
    <w:rPr>
      <w:b/>
      <w:bCs/>
      <w:smallCaps/>
      <w:color w:val="0F4761" w:themeColor="accent1" w:themeShade="BF"/>
      <w:spacing w:val="5"/>
    </w:rPr>
  </w:style>
  <w:style w:type="paragraph" w:customStyle="1" w:styleId="StandaardSlotzin">
    <w:name w:val="Standaard_Slotzin"/>
    <w:basedOn w:val="Standaard"/>
    <w:next w:val="Standaard"/>
    <w:rsid w:val="00394472"/>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394472"/>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394472"/>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Koptekst">
    <w:name w:val="header"/>
    <w:basedOn w:val="Standaard"/>
    <w:link w:val="KoptekstChar"/>
    <w:uiPriority w:val="99"/>
    <w:unhideWhenUsed/>
    <w:rsid w:val="0039447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4472"/>
  </w:style>
  <w:style w:type="paragraph" w:styleId="Voettekst">
    <w:name w:val="footer"/>
    <w:basedOn w:val="Standaard"/>
    <w:link w:val="VoettekstChar"/>
    <w:uiPriority w:val="99"/>
    <w:unhideWhenUsed/>
    <w:rsid w:val="0039447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4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261</ap:Words>
  <ap:Characters>1437</ap:Characters>
  <ap:DocSecurity>0</ap:DocSecurity>
  <ap:Lines>11</ap:Lines>
  <ap:Paragraphs>3</ap:Paragraphs>
  <ap:ScaleCrop>false</ap:ScaleCrop>
  <ap:LinksUpToDate>false</ap:LinksUpToDate>
  <ap:CharactersWithSpaces>1695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2025-04-22T07:16:00.0000000Z</dcterms:created>
  <dcterms:modified xsi:type="dcterms:W3CDTF">2025-04-22T07:16:00.0000000Z</dcterms:modified>
  <version/>
  <category/>
</coreProperties>
</file>