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A72FE" w:rsidP="00CA72FE" w:rsidRDefault="00CA72FE" w14:paraId="643AC0E5" w14:textId="77777777">
      <w:pPr>
        <w:rPr>
          <w:rFonts w:ascii="Arial" w:hAnsi="Arial" w:eastAsia="Times New Roman" w:cs="Arial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  <w:t>Hamerstukken</w:t>
      </w:r>
      <w:r>
        <w:rPr>
          <w:rFonts w:ascii="Arial" w:hAnsi="Arial" w:eastAsia="Times New Roman" w:cs="Arial"/>
          <w:sz w:val="22"/>
          <w:szCs w:val="22"/>
        </w:rPr>
        <w:br/>
      </w:r>
      <w:r>
        <w:rPr>
          <w:rFonts w:ascii="Arial" w:hAnsi="Arial" w:eastAsia="Times New Roman" w:cs="Arial"/>
          <w:sz w:val="22"/>
          <w:szCs w:val="22"/>
        </w:rPr>
        <w:br/>
        <w:t>Aan de orde is de behandeling van:</w:t>
      </w:r>
    </w:p>
    <w:p w:rsidR="00CA72FE" w:rsidP="00CA72FE" w:rsidRDefault="00CA72FE" w14:paraId="3D06F273" w14:textId="77777777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eastAsia="Times New Roman" w:cs="Arial"/>
          <w:sz w:val="22"/>
          <w:szCs w:val="22"/>
        </w:rPr>
      </w:pPr>
      <w:r>
        <w:rPr>
          <w:rStyle w:val="Zwaar"/>
          <w:rFonts w:ascii="Arial" w:hAnsi="Arial" w:eastAsia="Times New Roman" w:cs="Arial"/>
          <w:sz w:val="22"/>
          <w:szCs w:val="22"/>
        </w:rPr>
        <w:t>het wetsvoorstel Wijziging van de Warenwet in verband met de uitvoering van Verordening (EU) 2023/988 inzake algemene productveiligheid (36665);</w:t>
      </w:r>
    </w:p>
    <w:p w:rsidR="00CA72FE" w:rsidP="00CA72FE" w:rsidRDefault="00CA72FE" w14:paraId="4E8FF6C6" w14:textId="77777777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eastAsia="Times New Roman" w:cs="Arial"/>
          <w:sz w:val="22"/>
          <w:szCs w:val="22"/>
        </w:rPr>
      </w:pPr>
      <w:r>
        <w:rPr>
          <w:rStyle w:val="Zwaar"/>
          <w:rFonts w:ascii="Arial" w:hAnsi="Arial" w:eastAsia="Times New Roman" w:cs="Arial"/>
          <w:sz w:val="22"/>
          <w:szCs w:val="22"/>
        </w:rPr>
        <w:t>het wetsvoorstel Wijziging van de Wet milieubeheer, de Wet havenstaatcontrole, de Wet voorkoming verontreiniging door schepen en de Wet luchtvaart ten behoeve van de implementatie van Verordening (EU) 2023/1805 van het Europees Parlement en de Raad van 13 september 2023 betreffende het gebruik van hernieuwbare en koolstofarme brandstoffen in het zeevervoer, en tot wijziging van Richtlijn 2009/16/EG (</w:t>
      </w:r>
      <w:proofErr w:type="spellStart"/>
      <w:r>
        <w:rPr>
          <w:rStyle w:val="Zwaar"/>
          <w:rFonts w:ascii="Arial" w:hAnsi="Arial" w:eastAsia="Times New Roman" w:cs="Arial"/>
          <w:sz w:val="22"/>
          <w:szCs w:val="22"/>
        </w:rPr>
        <w:t>PbEU</w:t>
      </w:r>
      <w:proofErr w:type="spellEnd"/>
      <w:r>
        <w:rPr>
          <w:rStyle w:val="Zwaar"/>
          <w:rFonts w:ascii="Arial" w:hAnsi="Arial" w:eastAsia="Times New Roman" w:cs="Arial"/>
          <w:sz w:val="22"/>
          <w:szCs w:val="22"/>
        </w:rPr>
        <w:t xml:space="preserve"> 2023, L 234) en ten behoeve van de implementatie van Verordening (EU) 2023/2405 van het Europees Parlement en de Raad van 18 oktober 2023 inzake het waarborgen van een gelijk speelveld voor duurzaam luchtvervoer (</w:t>
      </w:r>
      <w:proofErr w:type="spellStart"/>
      <w:r>
        <w:rPr>
          <w:rStyle w:val="Zwaar"/>
          <w:rFonts w:ascii="Arial" w:hAnsi="Arial" w:eastAsia="Times New Roman" w:cs="Arial"/>
          <w:sz w:val="22"/>
          <w:szCs w:val="22"/>
        </w:rPr>
        <w:t>ReFuelEU</w:t>
      </w:r>
      <w:proofErr w:type="spellEnd"/>
      <w:r>
        <w:rPr>
          <w:rStyle w:val="Zwaar"/>
          <w:rFonts w:ascii="Arial" w:hAnsi="Arial" w:eastAsia="Times New Roman" w:cs="Arial"/>
          <w:sz w:val="22"/>
          <w:szCs w:val="22"/>
        </w:rPr>
        <w:t xml:space="preserve"> Luchtvaart) (</w:t>
      </w:r>
      <w:proofErr w:type="spellStart"/>
      <w:r>
        <w:rPr>
          <w:rStyle w:val="Zwaar"/>
          <w:rFonts w:ascii="Arial" w:hAnsi="Arial" w:eastAsia="Times New Roman" w:cs="Arial"/>
          <w:sz w:val="22"/>
          <w:szCs w:val="22"/>
        </w:rPr>
        <w:t>PbEU</w:t>
      </w:r>
      <w:proofErr w:type="spellEnd"/>
      <w:r>
        <w:rPr>
          <w:rStyle w:val="Zwaar"/>
          <w:rFonts w:ascii="Arial" w:hAnsi="Arial" w:eastAsia="Times New Roman" w:cs="Arial"/>
          <w:sz w:val="22"/>
          <w:szCs w:val="22"/>
        </w:rPr>
        <w:t xml:space="preserve"> 2023, L 2023/2405) en enkele aanpassingen van een ondergeschikte aard (Uitvoeringswet </w:t>
      </w:r>
      <w:proofErr w:type="spellStart"/>
      <w:r>
        <w:rPr>
          <w:rStyle w:val="Zwaar"/>
          <w:rFonts w:ascii="Arial" w:hAnsi="Arial" w:eastAsia="Times New Roman" w:cs="Arial"/>
          <w:sz w:val="22"/>
          <w:szCs w:val="22"/>
        </w:rPr>
        <w:t>FuelEU</w:t>
      </w:r>
      <w:proofErr w:type="spellEnd"/>
      <w:r>
        <w:rPr>
          <w:rStyle w:val="Zwaar"/>
          <w:rFonts w:ascii="Arial" w:hAnsi="Arial" w:eastAsia="Times New Roman" w:cs="Arial"/>
          <w:sz w:val="22"/>
          <w:szCs w:val="22"/>
        </w:rPr>
        <w:t xml:space="preserve"> Maritiem en </w:t>
      </w:r>
      <w:proofErr w:type="spellStart"/>
      <w:r>
        <w:rPr>
          <w:rStyle w:val="Zwaar"/>
          <w:rFonts w:ascii="Arial" w:hAnsi="Arial" w:eastAsia="Times New Roman" w:cs="Arial"/>
          <w:sz w:val="22"/>
          <w:szCs w:val="22"/>
        </w:rPr>
        <w:t>ReFuelEU</w:t>
      </w:r>
      <w:proofErr w:type="spellEnd"/>
      <w:r>
        <w:rPr>
          <w:rStyle w:val="Zwaar"/>
          <w:rFonts w:ascii="Arial" w:hAnsi="Arial" w:eastAsia="Times New Roman" w:cs="Arial"/>
          <w:sz w:val="22"/>
          <w:szCs w:val="22"/>
        </w:rPr>
        <w:t xml:space="preserve"> Luchtvaart) (36649).</w:t>
      </w:r>
    </w:p>
    <w:p w:rsidR="00CA72FE" w:rsidP="00CA72FE" w:rsidRDefault="00CA72FE" w14:paraId="03FAF156" w14:textId="77777777">
      <w:pPr>
        <w:spacing w:after="240"/>
        <w:rPr>
          <w:rFonts w:ascii="Arial" w:hAnsi="Arial" w:eastAsia="Times New Roman" w:cs="Arial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  <w:br/>
        <w:t>Deze wetsvoorstellen worden zonder beraadslaging en, na goedkeuring van de onderdelen, zonder stemming aangenomen.</w:t>
      </w:r>
    </w:p>
    <w:p w:rsidR="00CA72FE" w:rsidP="00CA72FE" w:rsidRDefault="00CA72FE" w14:paraId="4D0916D4" w14:textId="77777777">
      <w:pPr>
        <w:pStyle w:val="Kop1"/>
        <w:rPr>
          <w:rFonts w:ascii="Arial" w:hAnsi="Arial" w:eastAsia="Times New Roman" w:cs="Arial"/>
        </w:rPr>
      </w:pPr>
      <w:r>
        <w:rPr>
          <w:rStyle w:val="Zwaar"/>
          <w:rFonts w:ascii="Arial" w:hAnsi="Arial" w:eastAsia="Times New Roman" w:cs="Arial"/>
          <w:b w:val="0"/>
          <w:bCs w:val="0"/>
        </w:rPr>
        <w:t>Verzoekschriften</w:t>
      </w:r>
    </w:p>
    <w:p w:rsidR="00CA72FE" w:rsidP="00CA72FE" w:rsidRDefault="00CA72FE" w14:paraId="70BDB1C2" w14:textId="77777777">
      <w:pPr>
        <w:spacing w:after="240"/>
        <w:rPr>
          <w:rFonts w:ascii="Arial" w:hAnsi="Arial" w:eastAsia="Times New Roman" w:cs="Arial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  <w:t>Verzoekschrift</w:t>
      </w:r>
      <w:r>
        <w:rPr>
          <w:rFonts w:ascii="Arial" w:hAnsi="Arial" w:eastAsia="Times New Roman" w:cs="Arial"/>
          <w:sz w:val="22"/>
          <w:szCs w:val="22"/>
        </w:rPr>
        <w:br/>
      </w:r>
      <w:r>
        <w:rPr>
          <w:rFonts w:ascii="Arial" w:hAnsi="Arial" w:eastAsia="Times New Roman" w:cs="Arial"/>
          <w:sz w:val="22"/>
          <w:szCs w:val="22"/>
        </w:rPr>
        <w:br/>
        <w:t>Aan de orde is de behandeling van:</w:t>
      </w:r>
      <w:r>
        <w:rPr>
          <w:rFonts w:ascii="Arial" w:hAnsi="Arial" w:eastAsia="Times New Roman" w:cs="Arial"/>
          <w:sz w:val="22"/>
          <w:szCs w:val="22"/>
        </w:rPr>
        <w:br/>
      </w:r>
      <w:r>
        <w:rPr>
          <w:rStyle w:val="Zwaar"/>
          <w:rFonts w:ascii="Arial" w:hAnsi="Arial" w:eastAsia="Times New Roman" w:cs="Arial"/>
          <w:sz w:val="22"/>
          <w:szCs w:val="22"/>
        </w:rPr>
        <w:t>- verslag van de commissie voor de Verzoekschriften en de Burgerinitiatieven (36615, nr. 9).</w:t>
      </w:r>
      <w:r>
        <w:rPr>
          <w:rFonts w:ascii="Arial" w:hAnsi="Arial" w:eastAsia="Times New Roman" w:cs="Arial"/>
          <w:sz w:val="22"/>
          <w:szCs w:val="22"/>
        </w:rPr>
        <w:br/>
      </w:r>
      <w:r>
        <w:rPr>
          <w:rFonts w:ascii="Arial" w:hAnsi="Arial" w:eastAsia="Times New Roman" w:cs="Arial"/>
          <w:sz w:val="22"/>
          <w:szCs w:val="22"/>
        </w:rPr>
        <w:br/>
        <w:t xml:space="preserve">De </w:t>
      </w:r>
      <w:r>
        <w:rPr>
          <w:rStyle w:val="Zwaar"/>
          <w:rFonts w:ascii="Arial" w:hAnsi="Arial" w:eastAsia="Times New Roman" w:cs="Arial"/>
          <w:sz w:val="22"/>
          <w:szCs w:val="22"/>
        </w:rPr>
        <w:t>voorzitter</w:t>
      </w:r>
      <w:r>
        <w:rPr>
          <w:rFonts w:ascii="Arial" w:hAnsi="Arial" w:eastAsia="Times New Roman" w:cs="Arial"/>
          <w:sz w:val="22"/>
          <w:szCs w:val="22"/>
        </w:rPr>
        <w:t>:</w:t>
      </w:r>
      <w:r>
        <w:rPr>
          <w:rFonts w:ascii="Arial" w:hAnsi="Arial" w:eastAsia="Times New Roman" w:cs="Arial"/>
          <w:sz w:val="22"/>
          <w:szCs w:val="22"/>
        </w:rPr>
        <w:br/>
        <w:t>Ik stel voor overeenkomstig het voorstel van de commissie voor de Verzoekschriften en de Burgerinitiatieven te besluiten.</w:t>
      </w:r>
      <w:r>
        <w:rPr>
          <w:rFonts w:ascii="Arial" w:hAnsi="Arial" w:eastAsia="Times New Roman" w:cs="Arial"/>
          <w:sz w:val="22"/>
          <w:szCs w:val="22"/>
        </w:rPr>
        <w:br/>
      </w:r>
      <w:r>
        <w:rPr>
          <w:rFonts w:ascii="Arial" w:hAnsi="Arial" w:eastAsia="Times New Roman" w:cs="Arial"/>
          <w:sz w:val="22"/>
          <w:szCs w:val="22"/>
        </w:rPr>
        <w:br/>
        <w:t>Daartoe wordt besloten.</w:t>
      </w:r>
    </w:p>
    <w:p w:rsidR="007B5AF3" w:rsidRDefault="007B5AF3" w14:paraId="38594B26" w14:textId="77777777"/>
    <w:sectPr w:rsidR="007B5AF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17E82"/>
    <w:multiLevelType w:val="multilevel"/>
    <w:tmpl w:val="46E8B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7358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2FE"/>
    <w:rsid w:val="001D4883"/>
    <w:rsid w:val="007B5AF3"/>
    <w:rsid w:val="00CA7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E8193"/>
  <w15:chartTrackingRefBased/>
  <w15:docId w15:val="{E2835464-2628-4AE3-BD5D-063303D66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A72FE"/>
    <w:pPr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CA72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A72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A72F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A72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A72F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A72F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A72F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A72F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A72F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A72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A72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A72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A72FE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A72FE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A72F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A72F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A72F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A72F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A72F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A72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A72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A72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A72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A72F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A72F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A72FE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A72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A72FE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A72FE"/>
    <w:rPr>
      <w:b/>
      <w:bCs/>
      <w:smallCaps/>
      <w:color w:val="2F5496" w:themeColor="accent1" w:themeShade="BF"/>
      <w:spacing w:val="5"/>
    </w:rPr>
  </w:style>
  <w:style w:type="character" w:styleId="Zwaar">
    <w:name w:val="Strong"/>
    <w:basedOn w:val="Standaardalinea-lettertype"/>
    <w:uiPriority w:val="22"/>
    <w:qFormat/>
    <w:rsid w:val="00CA72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218</ap:Words>
  <ap:Characters>1200</ap:Characters>
  <ap:DocSecurity>0</ap:DocSecurity>
  <ap:Lines>10</ap:Lines>
  <ap:Paragraphs>2</ap:Paragraphs>
  <ap:ScaleCrop>false</ap:ScaleCrop>
  <ap:LinksUpToDate>false</ap:LinksUpToDate>
  <ap:CharactersWithSpaces>1416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2025-03-21T08:11:00.0000000Z</dcterms:created>
  <dcterms:modified xsi:type="dcterms:W3CDTF">2025-03-21T08:12:00.0000000Z</dcterms:modified>
  <version/>
  <category/>
</coreProperties>
</file>