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Rijksuitgaven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503110" w:rsidRDefault="00CF62F1" w14:paraId="506F2A7B" w14:textId="7DF1742C">
            <w:r w:rsidRPr="00B148EA">
              <w:t xml:space="preserve">Aan </w:t>
            </w:r>
            <w:r w:rsidR="002E22C3">
              <w:t>het Presidium</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503110" w:rsidRDefault="005F127E" w14:paraId="506F2A89" w14:textId="77777777">
            <w:r w:rsidRPr="00B148EA">
              <w:t xml:space="preserve">Den Haag, </w:t>
            </w:r>
            <w:r w:rsidRPr="00B148EA" w:rsidR="00740EFE">
              <w:t>20 maart 2025</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503110" w:rsidRDefault="00DA285F" w14:paraId="506F2A8C" w14:textId="77777777">
            <w:r w:rsidRPr="00B148EA">
              <w:t>Behandeling verantwoordingsstukken 2024 en Voorjaarsnota 2025</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503110" w:rsidRDefault="00DA285F" w14:paraId="506F2A8F" w14:textId="77777777">
            <w:r w:rsidRPr="00B148EA">
              <w:t>2025Z04948</w:t>
            </w:r>
            <w:r w:rsidRPr="00B148EA" w:rsidR="005F127E">
              <w:t>/</w:t>
            </w:r>
            <w:r w:rsidRPr="00B148EA">
              <w:t>2025D12137</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Pr="00B148EA" w:rsidR="00805686" w:rsidP="00503110" w:rsidRDefault="00805686" w14:paraId="506F2A9B" w14:textId="77777777"/>
        </w:tc>
      </w:tr>
    </w:tbl>
    <w:p w:rsidRPr="002E22C3" w:rsidR="002E22C3" w:rsidP="002E22C3" w:rsidRDefault="002E22C3" w14:paraId="25C9A7FD" w14:textId="77777777">
      <w:r w:rsidRPr="002E22C3">
        <w:t>Geachte leden van het Presidium,</w:t>
      </w:r>
    </w:p>
    <w:p w:rsidRPr="002E22C3" w:rsidR="002E22C3" w:rsidP="002E22C3" w:rsidRDefault="002E22C3" w14:paraId="443E56C6" w14:textId="77777777"/>
    <w:p w:rsidRPr="002E22C3" w:rsidR="002E22C3" w:rsidP="002E22C3" w:rsidRDefault="002E22C3" w14:paraId="2693B6CF" w14:textId="77777777">
      <w:r w:rsidRPr="002E22C3">
        <w:t xml:space="preserve">In deze brief adviseert de commissie voor de Rijksuitgaven u over de opzet van Verantwoordingsdag 2025 en de behandeling van de jaarverantwoording van het Rijk over 2024, alsmede over de behandeling van de Voorjaarsnota 2025 en de daarmee samenhangende suppletoire begrotingswetten. Dit zijn belangrijke onderwerpen in het licht van de controlerende taak van de Tweede Kamer en de uitoefening van haar budgetrecht.  </w:t>
      </w:r>
    </w:p>
    <w:p w:rsidRPr="002E22C3" w:rsidR="002E22C3" w:rsidP="002E22C3" w:rsidRDefault="002E22C3" w14:paraId="0BD8E49D" w14:textId="77777777"/>
    <w:p w:rsidRPr="002E22C3" w:rsidR="002E22C3" w:rsidP="002E22C3" w:rsidRDefault="002E22C3" w14:paraId="1AC72478" w14:textId="77777777">
      <w:pPr>
        <w:rPr>
          <w:i/>
        </w:rPr>
      </w:pPr>
      <w:r w:rsidRPr="002E22C3">
        <w:rPr>
          <w:i/>
        </w:rPr>
        <w:t>Verantwoordingsdebat 2025</w:t>
      </w:r>
    </w:p>
    <w:p w:rsidRPr="002E22C3" w:rsidR="002E22C3" w:rsidP="002E22C3" w:rsidRDefault="002E22C3" w14:paraId="64CEC35E" w14:textId="77777777">
      <w:r w:rsidRPr="002E22C3">
        <w:t xml:space="preserve">Dit jaar vindt Verantwoordingsdag plaats op woensdag 21 mei. Het daaropvolgende Verantwoordingsdebat is, als tegenhanger van de Algemene Politieke- en Algemene Financiële Beschouwingen, hét debat waarin de Tweede Kamer het kabinet ter verantwoording kan roepen over de resultaten van het in de Miljoenennota aangekondigde beleid. </w:t>
      </w:r>
    </w:p>
    <w:p w:rsidRPr="002E22C3" w:rsidR="002E22C3" w:rsidP="002E22C3" w:rsidRDefault="002E22C3" w14:paraId="6B29DAB1" w14:textId="77777777"/>
    <w:p w:rsidRPr="002E22C3" w:rsidR="002E22C3" w:rsidP="002E22C3" w:rsidRDefault="002E22C3" w14:paraId="3FB7A792" w14:textId="77777777">
      <w:r w:rsidRPr="002E22C3">
        <w:t xml:space="preserve">De commissie voor de Rijksuitgaven adviseert om het Verantwoordingsdebat met de minister-president en de minister van Financiën te laten plaatsvinden op woensdag 4 juni 2025. Voor dit debat over de beleidsresultaten van het jaar 2024 worden het Financieel Jaarverslag van het Rijk van de minister van Financiën, het Verantwoordingsonderzoek van de Algemene Rekenkamer en de Monitor Brede Welvaart en de </w:t>
      </w:r>
      <w:proofErr w:type="spellStart"/>
      <w:r w:rsidRPr="002E22C3">
        <w:t>SDG’s</w:t>
      </w:r>
      <w:proofErr w:type="spellEnd"/>
      <w:r w:rsidRPr="002E22C3">
        <w:t xml:space="preserve"> incl. kabinetsreactie van de minister van Economische Zaken geagendeerd. De commissie voor de Rijksuitgaven zal de schriftelijke voorbereiding van dit debat voor haar rekening nemen door het stellen van feitelijke vragen aan de minister van Financiën en de Algemene Rekenkamer.</w:t>
      </w:r>
    </w:p>
    <w:p w:rsidRPr="002E22C3" w:rsidR="002E22C3" w:rsidP="002E22C3" w:rsidRDefault="002E22C3" w14:paraId="03A45BD7" w14:textId="77777777">
      <w:r w:rsidRPr="002E22C3">
        <w:t xml:space="preserve"> </w:t>
      </w:r>
    </w:p>
    <w:p w:rsidRPr="002E22C3" w:rsidR="002E22C3" w:rsidP="002E22C3" w:rsidRDefault="002E22C3" w14:paraId="53640BBD" w14:textId="77777777">
      <w:r w:rsidRPr="002E22C3">
        <w:t>De Kamer heeft op 25 juni 2024 uitgesproken dat het thema “Prioriteren van beleid met aandacht voor de uitvoering en arbeidsmarkt” het zogenaamde focusonderwerp voor de verantwoording over 2024 zal zijn. De minister van Financiën heeft aangegeven het belang van het onderwerp te onderschrijven, veel waarde te hechten aan een realistische begroting die rekening houdt met niet-financiële knelpunten en dit nader toe te zullen lichten in het Financieel Jaarverslag van het Rijk over het jaar 2024.</w:t>
      </w:r>
      <w:r w:rsidRPr="002E22C3">
        <w:rPr>
          <w:vertAlign w:val="superscript"/>
        </w:rPr>
        <w:footnoteReference w:id="1"/>
      </w:r>
      <w:r w:rsidRPr="002E22C3">
        <w:t xml:space="preserve"> De Algemene Rekenkamer heeft aangegeven in de verantwoordingsstukken onder meer aandacht te zullen besteden aan de inzet van personeel en bij een aantal specifieke </w:t>
      </w:r>
      <w:r w:rsidRPr="002E22C3">
        <w:lastRenderedPageBreak/>
        <w:t>deelonderzoeken en uitvoeringstoetsen voor nieuw voorgenomen beleid specifiek op het personeelsaspect te zullen letten.</w:t>
      </w:r>
      <w:r w:rsidRPr="002E22C3">
        <w:rPr>
          <w:vertAlign w:val="superscript"/>
        </w:rPr>
        <w:footnoteReference w:id="2"/>
      </w:r>
    </w:p>
    <w:p w:rsidRPr="002E22C3" w:rsidR="002E22C3" w:rsidP="002E22C3" w:rsidRDefault="002E22C3" w14:paraId="40233A2F" w14:textId="77777777"/>
    <w:p w:rsidRPr="002E22C3" w:rsidR="002E22C3" w:rsidP="002E22C3" w:rsidRDefault="002E22C3" w14:paraId="227C05D3" w14:textId="77777777">
      <w:pPr>
        <w:rPr>
          <w:i/>
        </w:rPr>
      </w:pPr>
      <w:r w:rsidRPr="002E22C3">
        <w:rPr>
          <w:i/>
        </w:rPr>
        <w:t>Verantwoordingsactiviteiten</w:t>
      </w:r>
    </w:p>
    <w:p w:rsidRPr="002E22C3" w:rsidR="002E22C3" w:rsidP="002E22C3" w:rsidRDefault="002E22C3" w14:paraId="0AF846F3" w14:textId="77777777">
      <w:r w:rsidRPr="002E22C3">
        <w:t>De commissie voor de Rijksuitgaven organiseert dit jaar voor de zevende keer de V-100. Nadat voor eerdere edities onder meer 100 mkb-ondernemers, 100 mbo-studenten en 100 jonge wetenschappers waren uitgenodigd, hoopt de commissie dit jaar 100 burgers die direct contact met publieke dienstverleners hebben te verwelkomen. De deelnemers aan de V-100 krijgen die dag de kans om vragen te bedenken over de jaarverslagen van de ministeries, aan de hand van vooraf door de Kamercommissies geselecteerde thema's. De V-100 zal plaatsvinden op maandag 26 mei 2025.</w:t>
      </w:r>
    </w:p>
    <w:p w:rsidRPr="002E22C3" w:rsidR="002E22C3" w:rsidP="002E22C3" w:rsidRDefault="002E22C3" w14:paraId="71C67CD7" w14:textId="77777777"/>
    <w:p w:rsidRPr="002E22C3" w:rsidR="002E22C3" w:rsidP="002E22C3" w:rsidRDefault="002E22C3" w14:paraId="66B03685" w14:textId="77777777">
      <w:r w:rsidRPr="002E22C3">
        <w:t>Het Verantwoordingsontbijt voor Kamerleden wordt traditioneel georganiseerd op Verantwoordingsdag, voorafgaand aan de aanbieding van de verantwoordingsstukken in de plenaire zaal. Overkoepelend thema voor zowel het Verantwoordingsontbijt als de V-100 is dit jaar ‘</w:t>
      </w:r>
      <w:r w:rsidRPr="002E22C3">
        <w:rPr>
          <w:i/>
        </w:rPr>
        <w:t>Uitvoering van overheidsbeleid’</w:t>
      </w:r>
      <w:r w:rsidRPr="002E22C3">
        <w:t>.</w:t>
      </w:r>
    </w:p>
    <w:p w:rsidRPr="002E22C3" w:rsidR="002E22C3" w:rsidP="002E22C3" w:rsidRDefault="002E22C3" w14:paraId="1128743F" w14:textId="77777777"/>
    <w:p w:rsidRPr="002E22C3" w:rsidR="002E22C3" w:rsidP="002E22C3" w:rsidRDefault="002E22C3" w14:paraId="580045E4" w14:textId="77777777">
      <w:pPr>
        <w:rPr>
          <w:i/>
        </w:rPr>
      </w:pPr>
      <w:r w:rsidRPr="002E22C3">
        <w:rPr>
          <w:i/>
        </w:rPr>
        <w:t xml:space="preserve">Voorjaarsnota </w:t>
      </w:r>
      <w:r w:rsidRPr="002E22C3">
        <w:rPr>
          <w:i/>
          <w:iCs/>
        </w:rPr>
        <w:t>en suppletoire begrotingen</w:t>
      </w:r>
    </w:p>
    <w:p w:rsidRPr="002E22C3" w:rsidR="002E22C3" w:rsidP="002E22C3" w:rsidRDefault="002E22C3" w14:paraId="1D860DBA" w14:textId="77777777">
      <w:r w:rsidRPr="002E22C3">
        <w:t xml:space="preserve">Sinds enkele jaren omvat de Voorjaarsnota ook de uitkomsten op hoofdlijnen van de voorjaarsbesluitvorming van het kabinet (inzake de ontwerpbegrotingen voor het volgende begrotingsjaar) en wordt de Voorjaarsnota ruim voor de wettelijke deadline van 1 juni ingediend. De minister van Financiën heeft laten weten de Voorjaarsnota en bijbehorende suppletoire begrotingen dit jaar naar verwachting bij aanvang van het </w:t>
      </w:r>
      <w:proofErr w:type="spellStart"/>
      <w:r w:rsidRPr="002E22C3">
        <w:t>meireces</w:t>
      </w:r>
      <w:proofErr w:type="spellEnd"/>
      <w:r w:rsidRPr="002E22C3">
        <w:t xml:space="preserve"> in te dienen. </w:t>
      </w:r>
    </w:p>
    <w:p w:rsidRPr="002E22C3" w:rsidR="002E22C3" w:rsidP="002E22C3" w:rsidRDefault="002E22C3" w14:paraId="3AC96081" w14:textId="77777777">
      <w:r w:rsidRPr="002E22C3">
        <w:t>De commissie voor de Rijksuitgaven adviseert het debat over de Voorjaarsnota in te plannen op woensdag 11 juni 2025. De Kamer kan dan op dinsdag 1 juli 2025 stemmen over alle suppletoire begrotingswetten samenhangende met de Voorjaarsnota.</w:t>
      </w:r>
    </w:p>
    <w:p w:rsidRPr="002E22C3" w:rsidR="002E22C3" w:rsidP="002E22C3" w:rsidRDefault="002E22C3" w14:paraId="5A87F6B9" w14:textId="77777777"/>
    <w:p w:rsidRPr="002E22C3" w:rsidR="002E22C3" w:rsidP="002E22C3" w:rsidRDefault="002E22C3" w14:paraId="2D110A73" w14:textId="77777777">
      <w:pPr>
        <w:rPr>
          <w:i/>
        </w:rPr>
      </w:pPr>
      <w:r w:rsidRPr="002E22C3">
        <w:rPr>
          <w:i/>
        </w:rPr>
        <w:t>Wetgevingsoverleggen</w:t>
      </w:r>
    </w:p>
    <w:p w:rsidRPr="002E22C3" w:rsidR="002E22C3" w:rsidP="002E22C3" w:rsidRDefault="002E22C3" w14:paraId="01CA9F32" w14:textId="77777777">
      <w:r w:rsidRPr="002E22C3">
        <w:t xml:space="preserve">Over de slotwetten en departementale jaarverslagen en over de suppletoire begrotingen samenhangend met de Voorjaarsnota, kunnen wetgevingsoverleggen worden gehouden door individuele Kamercommissies. Gebruikelijk is dat deze </w:t>
      </w:r>
      <w:proofErr w:type="spellStart"/>
      <w:r w:rsidRPr="002E22C3">
        <w:t>WGO’s</w:t>
      </w:r>
      <w:proofErr w:type="spellEnd"/>
      <w:r w:rsidRPr="002E22C3">
        <w:t xml:space="preserve"> plaatsvinden na het plenaire debat over de Voorjaarsnota en voorafgaand aan het zomerreces.</w:t>
      </w:r>
    </w:p>
    <w:p w:rsidRPr="002E22C3" w:rsidR="002E22C3" w:rsidP="002E22C3" w:rsidRDefault="002E22C3" w14:paraId="5549E43B" w14:textId="77777777"/>
    <w:p w:rsidRPr="002E22C3" w:rsidR="002E22C3" w:rsidP="002E22C3" w:rsidRDefault="002E22C3" w14:paraId="0EC58594" w14:textId="77777777">
      <w:r w:rsidRPr="002E22C3">
        <w:t>In 2025 kan deze werkwijze niet onverkort worden gevolgd. Dat hangt samen met het feit dat Verantwoordingsdag, de derde woensdag in mei, dit jaar op het laatst mogelijke moment valt (21 mei), waardoor de periode tot aan het zomerreces korter is dan in andere jaren. Feitelijk betekent dit dat na het debat over de Voorjaarsnota op woensdag 11 juni 2025 slechts drie volledige vergaderweken resteren tot de start van het zomerreces. In die periode vindt bovendien de NAVO-top plaats, die beperkingen meebrengt ten aanzien van het houden van commissieactiviteiten in de week van 23 juni.</w:t>
      </w:r>
    </w:p>
    <w:p w:rsidRPr="002E22C3" w:rsidR="002E22C3" w:rsidP="002E22C3" w:rsidRDefault="002E22C3" w14:paraId="4AA23696" w14:textId="77777777"/>
    <w:p w:rsidRPr="002E22C3" w:rsidR="002E22C3" w:rsidP="002E22C3" w:rsidRDefault="002E22C3" w14:paraId="4C14FEB2" w14:textId="77777777">
      <w:r w:rsidRPr="002E22C3">
        <w:t xml:space="preserve">Het voorgaande brengt mee dat voor het houden van wetgevingsoverleggen voor de jaarverslagen en de suppletoire begrotingen aanzienlijk minder ruimte bestaat dan in voorgaande jaren. Het is dan ook van belang dat de beschikbare dagen zo efficiënt mogelijk worden benut. De commissies zouden daarom ook de mogelijkheid in overweging moeten nemen om een wetgevingsoverleg in te plannen op een vrijdag; het is weliswaar thans niet meer gebruikelijk om op vrijdagen te vergaderen, maar het Reglement van Orde belet dat niet. Daarnaast kan worden overwogen om al te beginnen met het houden van </w:t>
      </w:r>
      <w:proofErr w:type="spellStart"/>
      <w:r w:rsidRPr="002E22C3">
        <w:t>WGO’s</w:t>
      </w:r>
      <w:proofErr w:type="spellEnd"/>
      <w:r w:rsidRPr="002E22C3">
        <w:t xml:space="preserve"> na het plenaire Verantwoordingsdebat (4 juni 2025) in plaats van na het plenaire debat over de Voorjaarsnota (11 juni 2025) zoals gebruikelijk.</w:t>
      </w:r>
    </w:p>
    <w:p w:rsidRPr="002E22C3" w:rsidR="002E22C3" w:rsidP="002E22C3" w:rsidRDefault="002E22C3" w14:paraId="5C7BC336" w14:textId="77777777">
      <w:pPr>
        <w:rPr>
          <w:i/>
        </w:rPr>
      </w:pPr>
    </w:p>
    <w:p w:rsidRPr="002E22C3" w:rsidR="002E22C3" w:rsidP="002E22C3" w:rsidRDefault="002E22C3" w14:paraId="12FCD293" w14:textId="77777777">
      <w:r w:rsidRPr="002E22C3">
        <w:rPr>
          <w:i/>
        </w:rPr>
        <w:t>Inbrengtermijnen</w:t>
      </w:r>
    </w:p>
    <w:p w:rsidRPr="002E22C3" w:rsidR="002E22C3" w:rsidP="002E22C3" w:rsidRDefault="002E22C3" w14:paraId="082710B8" w14:textId="77777777">
      <w:r w:rsidRPr="002E22C3">
        <w:t>Om te bevorderen dat de behandeling van de jaarverantwoording over 2024 en de behandeling van de eerste suppletoire begrotingen over 2025 samenhangende met de Voorjaarsnota, vóór het zomerreces zijn afgerond, adviseert de commissie voor de Rijksuitgaven het Presidium op grond van artikel 9.3, eerste lid, van het Reglement van Orde, het volgende behandelschema vast te stellen:</w:t>
      </w:r>
    </w:p>
    <w:p w:rsidRPr="002E22C3" w:rsidR="002E22C3" w:rsidP="002E22C3" w:rsidRDefault="002E22C3" w14:paraId="5DB928FA" w14:textId="77777777"/>
    <w:p w:rsidRPr="002E22C3" w:rsidR="002E22C3" w:rsidP="002E22C3" w:rsidRDefault="002E22C3" w14:paraId="2365D943" w14:textId="77777777">
      <w:pPr>
        <w:numPr>
          <w:ilvl w:val="0"/>
          <w:numId w:val="2"/>
        </w:numPr>
      </w:pPr>
      <w:r w:rsidRPr="002E22C3">
        <w:lastRenderedPageBreak/>
        <w:t>Inbrengtermijn voor de verslagen (feitelijke vragen) over de slotwetten 2024: woensdag 28 mei 2025, 15.00 uur. De vaste commissies wordt geadviseerd dezelfde inbrengtermijnen te hanteren voor de feitelijke vragen over de departementale jaarverslagen van de ministers en de rapporten van de Algemene Rekenkamer.</w:t>
      </w:r>
    </w:p>
    <w:p w:rsidRPr="002E22C3" w:rsidR="002E22C3" w:rsidP="002E22C3" w:rsidRDefault="002E22C3" w14:paraId="154C9C09" w14:textId="77777777"/>
    <w:p w:rsidRPr="002E22C3" w:rsidR="002E22C3" w:rsidP="002E22C3" w:rsidRDefault="002E22C3" w14:paraId="370ABDB1" w14:textId="77777777">
      <w:r w:rsidRPr="002E22C3">
        <w:t>Aan het kabinet en de Algemene Rekenkamer kan dan worden verzocht de beantwoording uiterlijk dinsdag 10 juni 2025 bij de Kamer in te dienen.</w:t>
      </w:r>
    </w:p>
    <w:p w:rsidRPr="002E22C3" w:rsidR="002E22C3" w:rsidP="002E22C3" w:rsidRDefault="002E22C3" w14:paraId="321C0086" w14:textId="77777777"/>
    <w:p w:rsidRPr="002E22C3" w:rsidR="002E22C3" w:rsidP="002E22C3" w:rsidRDefault="002E22C3" w14:paraId="774CEA9F" w14:textId="77777777">
      <w:pPr>
        <w:numPr>
          <w:ilvl w:val="0"/>
          <w:numId w:val="2"/>
        </w:numPr>
      </w:pPr>
      <w:r w:rsidRPr="002E22C3">
        <w:t>Inbrengtermijn voor de verslagen (feitelijke vragen) over de eerste suppletoire begrotingswetten samenhangende met de Voorjaarsnota 2025: donderdag 22 mei 2025, 14.00 uur.</w:t>
      </w:r>
    </w:p>
    <w:p w:rsidRPr="002E22C3" w:rsidR="002E22C3" w:rsidP="002E22C3" w:rsidRDefault="002E22C3" w14:paraId="5CD1BCB6" w14:textId="77777777"/>
    <w:p w:rsidRPr="002E22C3" w:rsidR="002E22C3" w:rsidP="002E22C3" w:rsidRDefault="002E22C3" w14:paraId="75418222" w14:textId="77777777">
      <w:r w:rsidRPr="002E22C3">
        <w:t>Aan het kabinet kan dan worden verzocht de antwoorden uiterlijk donderdag 5 juni 2025 bij de Kamer in te dienen.</w:t>
      </w:r>
    </w:p>
    <w:p w:rsidRPr="002E22C3" w:rsidR="002E22C3" w:rsidP="002E22C3" w:rsidRDefault="002E22C3" w14:paraId="6D2A4165" w14:textId="77777777"/>
    <w:p w:rsidRPr="002E22C3" w:rsidR="002E22C3" w:rsidP="002E22C3" w:rsidRDefault="002E22C3" w14:paraId="091BA107" w14:textId="77777777"/>
    <w:p w:rsidRPr="002E22C3" w:rsidR="002E22C3" w:rsidP="002E22C3" w:rsidRDefault="002E22C3" w14:paraId="03FD3B39" w14:textId="77777777">
      <w:r w:rsidRPr="002E22C3">
        <w:t>De voorzitter van de commissie,</w:t>
      </w:r>
    </w:p>
    <w:p w:rsidRPr="002E22C3" w:rsidR="002E22C3" w:rsidP="002E22C3" w:rsidRDefault="002E22C3" w14:paraId="24D5BD98" w14:textId="77777777">
      <w:r w:rsidRPr="002E22C3">
        <w:t>J.C. Sneller</w:t>
      </w:r>
    </w:p>
    <w:p w:rsidRPr="002E22C3" w:rsidR="002E22C3" w:rsidP="002E22C3" w:rsidRDefault="002E22C3" w14:paraId="36D7396D" w14:textId="77777777"/>
    <w:p w:rsidRPr="002E22C3" w:rsidR="002E22C3" w:rsidP="002E22C3" w:rsidRDefault="002E22C3" w14:paraId="79C2CFD4" w14:textId="77777777">
      <w:r w:rsidRPr="002E22C3">
        <w:t>De waarnemend griffier van de commissie,</w:t>
      </w:r>
    </w:p>
    <w:p w:rsidRPr="002E22C3" w:rsidR="002E22C3" w:rsidP="002E22C3" w:rsidRDefault="002E22C3" w14:paraId="41ABF1ED" w14:textId="77777777">
      <w:r w:rsidRPr="002E22C3">
        <w:t>A.H.M. Weeber</w:t>
      </w:r>
    </w:p>
    <w:p w:rsidRPr="002E22C3" w:rsidR="002E22C3" w:rsidP="002E22C3" w:rsidRDefault="002E22C3" w14:paraId="7C6CD8F3" w14:textId="77777777">
      <w:r w:rsidRPr="002E22C3">
        <w:br w:type="page"/>
      </w:r>
    </w:p>
    <w:p w:rsidRPr="002E22C3" w:rsidR="002E22C3" w:rsidP="002E22C3" w:rsidRDefault="002E22C3" w14:paraId="76CBE9E5" w14:textId="77777777">
      <w:pPr>
        <w:rPr>
          <w:u w:val="single"/>
        </w:rPr>
      </w:pPr>
      <w:r w:rsidRPr="002E22C3">
        <w:rPr>
          <w:u w:val="single"/>
        </w:rPr>
        <w:lastRenderedPageBreak/>
        <w:t xml:space="preserve">Bijlage bij de brief aan het Presidium over het behandelschema Voorjaarsnota 2025 </w:t>
      </w:r>
    </w:p>
    <w:p w:rsidRPr="002E22C3" w:rsidR="002E22C3" w:rsidP="002E22C3" w:rsidRDefault="002E22C3" w14:paraId="07D8EDB5" w14:textId="77777777"/>
    <w:p w:rsidRPr="002E22C3" w:rsidR="002E22C3" w:rsidP="002E22C3" w:rsidRDefault="002E22C3" w14:paraId="2823E171" w14:textId="77777777"/>
    <w:p w:rsidRPr="002E22C3" w:rsidR="002E22C3" w:rsidP="002E22C3" w:rsidRDefault="002E22C3" w14:paraId="038C77BB" w14:textId="77777777">
      <w:r w:rsidRPr="002E22C3">
        <w:rPr>
          <w:highlight w:val="yellow"/>
        </w:rPr>
        <w:t>C O N C E P T</w:t>
      </w:r>
    </w:p>
    <w:p w:rsidRPr="002E22C3" w:rsidR="002E22C3" w:rsidP="002E22C3" w:rsidRDefault="002E22C3" w14:paraId="3EDA05F1" w14:textId="77777777"/>
    <w:p w:rsidRPr="002E22C3" w:rsidR="002E22C3" w:rsidP="002E22C3" w:rsidRDefault="002E22C3" w14:paraId="4D22D38E" w14:textId="77777777"/>
    <w:p w:rsidRPr="002E22C3" w:rsidR="002E22C3" w:rsidP="002E22C3" w:rsidRDefault="002E22C3" w14:paraId="4C1AC2BB" w14:textId="77777777">
      <w:r w:rsidRPr="002E22C3">
        <w:t>Aan de Leden</w:t>
      </w:r>
    </w:p>
    <w:p w:rsidRPr="002E22C3" w:rsidR="002E22C3" w:rsidP="002E22C3" w:rsidRDefault="002E22C3" w14:paraId="39AD5919" w14:textId="77777777"/>
    <w:p w:rsidRPr="002E22C3" w:rsidR="002E22C3" w:rsidP="002E22C3" w:rsidRDefault="002E22C3" w14:paraId="4A3FF3C4" w14:textId="77777777">
      <w:r w:rsidRPr="002E22C3">
        <w:t xml:space="preserve">Den Haag, </w:t>
      </w:r>
      <w:r w:rsidRPr="002E22C3">
        <w:rPr>
          <w:highlight w:val="yellow"/>
        </w:rPr>
        <w:t>X</w:t>
      </w:r>
    </w:p>
    <w:p w:rsidRPr="002E22C3" w:rsidR="002E22C3" w:rsidP="002E22C3" w:rsidRDefault="002E22C3" w14:paraId="12777E52" w14:textId="77777777"/>
    <w:p w:rsidRPr="002E22C3" w:rsidR="002E22C3" w:rsidP="002E22C3" w:rsidRDefault="002E22C3" w14:paraId="0D35DAA5" w14:textId="77777777">
      <w:r w:rsidRPr="002E22C3">
        <w:t>Het Presidium heeft op 20 februari 2025 een brief ontvangen van de commissie voor de Rijksuitgaven over de behandeling van de Rijksverantwoording over 2024 en de Voorjaarsnota 2025.</w:t>
      </w:r>
    </w:p>
    <w:p w:rsidRPr="002E22C3" w:rsidR="002E22C3" w:rsidP="002E22C3" w:rsidRDefault="002E22C3" w14:paraId="6611B106" w14:textId="77777777"/>
    <w:p w:rsidRPr="002E22C3" w:rsidR="002E22C3" w:rsidP="002E22C3" w:rsidRDefault="002E22C3" w14:paraId="4FC11F27" w14:textId="77777777">
      <w:r w:rsidRPr="002E22C3">
        <w:t>Op basis hiervan stelt het Presidium de Kamer het volgende voor:</w:t>
      </w:r>
    </w:p>
    <w:p w:rsidRPr="002E22C3" w:rsidR="002E22C3" w:rsidP="002E22C3" w:rsidRDefault="002E22C3" w14:paraId="3ED4EB31" w14:textId="77777777"/>
    <w:p w:rsidRPr="002E22C3" w:rsidR="002E22C3" w:rsidP="002E22C3" w:rsidRDefault="002E22C3" w14:paraId="094F9058" w14:textId="77777777">
      <w:pPr>
        <w:numPr>
          <w:ilvl w:val="0"/>
          <w:numId w:val="3"/>
        </w:numPr>
        <w:rPr>
          <w:u w:val="single"/>
        </w:rPr>
      </w:pPr>
      <w:r w:rsidRPr="002E22C3">
        <w:t>Het Verantwoordingsdebat met de minister-president en de minister van Financiën te laten plaatsvinden op woensdag 4 juni 2025.</w:t>
      </w:r>
    </w:p>
    <w:p w:rsidRPr="002E22C3" w:rsidR="002E22C3" w:rsidP="002E22C3" w:rsidRDefault="002E22C3" w14:paraId="4C6135C4" w14:textId="77777777">
      <w:pPr>
        <w:rPr>
          <w:u w:val="single"/>
        </w:rPr>
      </w:pPr>
    </w:p>
    <w:p w:rsidRPr="002E22C3" w:rsidR="002E22C3" w:rsidP="002E22C3" w:rsidRDefault="002E22C3" w14:paraId="48588A14" w14:textId="77777777">
      <w:pPr>
        <w:rPr>
          <w:u w:val="single"/>
        </w:rPr>
      </w:pPr>
      <w:r w:rsidRPr="002E22C3">
        <w:t xml:space="preserve">Het Presidium heeft de uiterste termijn voor de inbreng voor het verslag (feitelijke vragen) over de slotwetten 2024 vastgesteld op woensdag 28 mei 2025, 15.00 uur. De vaste commissies wordt geadviseerd dezelfde inbrengtermijnen te hanteren voor de departementale jaarverslagen 2024 en de feitelijke vragen over de departementale verantwoordingsrapporten van de Algemene Rekenkamer. </w:t>
      </w:r>
    </w:p>
    <w:p w:rsidRPr="002E22C3" w:rsidR="002E22C3" w:rsidP="002E22C3" w:rsidRDefault="002E22C3" w14:paraId="07B5EDFF" w14:textId="77777777">
      <w:r w:rsidRPr="002E22C3">
        <w:t>Aan het kabinet en de Algemene Rekenkamer wordt verzocht de antwoorden uiterlijk dinsdag 10 juni 2025 bij de Kamer in te dienen.</w:t>
      </w:r>
    </w:p>
    <w:p w:rsidRPr="002E22C3" w:rsidR="002E22C3" w:rsidP="002E22C3" w:rsidRDefault="002E22C3" w14:paraId="6978031C" w14:textId="77777777">
      <w:pPr>
        <w:rPr>
          <w:u w:val="single"/>
        </w:rPr>
      </w:pPr>
    </w:p>
    <w:p w:rsidRPr="002E22C3" w:rsidR="002E22C3" w:rsidP="002E22C3" w:rsidRDefault="002E22C3" w14:paraId="3C1C4135" w14:textId="77777777">
      <w:pPr>
        <w:numPr>
          <w:ilvl w:val="0"/>
          <w:numId w:val="3"/>
        </w:numPr>
        <w:rPr>
          <w:u w:val="single"/>
        </w:rPr>
      </w:pPr>
      <w:r w:rsidRPr="002E22C3">
        <w:t>Het debat over de Voorjaarsnota 2025 met de minister en staatssecretaris van Financiën te laten plaatsvinden op woensdag 11 juni 2025.</w:t>
      </w:r>
    </w:p>
    <w:p w:rsidRPr="002E22C3" w:rsidR="002E22C3" w:rsidP="002E22C3" w:rsidRDefault="002E22C3" w14:paraId="22FE67A5" w14:textId="77777777"/>
    <w:p w:rsidRPr="002E22C3" w:rsidR="002E22C3" w:rsidP="002E22C3" w:rsidRDefault="002E22C3" w14:paraId="14DAF32B" w14:textId="77777777">
      <w:pPr>
        <w:rPr>
          <w:u w:val="single"/>
        </w:rPr>
      </w:pPr>
      <w:r w:rsidRPr="002E22C3">
        <w:t xml:space="preserve">Het Presidium heeft de uiterste termijn voor de inbreng voor het verslag (feitelijke vragen) over de eerste suppletoire begrotingswetten samenhangende met de Voorjaarsnota 2025 vastgesteld op donderdag 22 mei 2025, 14.00 uur. </w:t>
      </w:r>
    </w:p>
    <w:p w:rsidRPr="002E22C3" w:rsidR="002E22C3" w:rsidP="002E22C3" w:rsidRDefault="002E22C3" w14:paraId="2EAF8460" w14:textId="77777777">
      <w:pPr>
        <w:rPr>
          <w:u w:val="single"/>
        </w:rPr>
      </w:pPr>
      <w:r w:rsidRPr="002E22C3">
        <w:t>Aan het kabinet wordt verzocht de antwoorden uiterlijk donderdag 5 juni 2025 bij de Kamer in te dienen.</w:t>
      </w:r>
    </w:p>
    <w:p w:rsidRPr="002E22C3" w:rsidR="002E22C3" w:rsidP="002E22C3" w:rsidRDefault="002E22C3" w14:paraId="1E7622DB" w14:textId="77777777"/>
    <w:p w:rsidRPr="002E22C3" w:rsidR="002E22C3" w:rsidP="002E22C3" w:rsidRDefault="002E22C3" w14:paraId="3523E614" w14:textId="77777777">
      <w:r w:rsidRPr="002E22C3">
        <w:t>Het Presidium stelt u voor in te stemmen met bovenstaande planningsvoorstellen.</w:t>
      </w:r>
    </w:p>
    <w:p w:rsidRPr="002E22C3" w:rsidR="002E22C3" w:rsidP="002E22C3" w:rsidRDefault="002E22C3" w14:paraId="3D3E61C9" w14:textId="77777777"/>
    <w:p w:rsidRPr="002E22C3" w:rsidR="002E22C3" w:rsidP="002E22C3" w:rsidRDefault="002E22C3" w14:paraId="1D3A31AA" w14:textId="77777777"/>
    <w:p w:rsidRPr="002E22C3" w:rsidR="002E22C3" w:rsidP="002E22C3" w:rsidRDefault="002E22C3" w14:paraId="5C9011D6" w14:textId="77777777">
      <w:r w:rsidRPr="002E22C3">
        <w:t xml:space="preserve">De Voorzitter van de Tweede Kamer </w:t>
      </w:r>
    </w:p>
    <w:p w:rsidRPr="002E22C3" w:rsidR="002E22C3" w:rsidP="002E22C3" w:rsidRDefault="002E22C3" w14:paraId="1E0918BC" w14:textId="77777777">
      <w:r w:rsidRPr="002E22C3">
        <w:t xml:space="preserve">der Staten-Generaal, </w:t>
      </w:r>
    </w:p>
    <w:p w:rsidRPr="002E22C3" w:rsidR="002E22C3" w:rsidP="002E22C3" w:rsidRDefault="002E22C3" w14:paraId="5E069D8A" w14:textId="77777777">
      <w:r w:rsidRPr="002E22C3">
        <w:t>M. Bosma</w:t>
      </w:r>
    </w:p>
    <w:p w:rsidRPr="002E22C3" w:rsidR="002E22C3" w:rsidP="002E22C3" w:rsidRDefault="002E22C3" w14:paraId="3ED6AEA5" w14:textId="77777777"/>
    <w:p w:rsidRPr="002E22C3" w:rsidR="002E22C3" w:rsidP="002E22C3" w:rsidRDefault="002E22C3" w14:paraId="4CF6BEEA" w14:textId="77777777"/>
    <w:p w:rsidRPr="002E22C3" w:rsidR="002E22C3" w:rsidP="002E22C3" w:rsidRDefault="002E22C3" w14:paraId="31070215" w14:textId="77777777">
      <w:r w:rsidRPr="002E22C3">
        <w:t xml:space="preserve">De Griffier van de Tweede Kamer </w:t>
      </w:r>
    </w:p>
    <w:p w:rsidRPr="002E22C3" w:rsidR="002E22C3" w:rsidP="002E22C3" w:rsidRDefault="002E22C3" w14:paraId="74E7A8C2" w14:textId="77777777">
      <w:r w:rsidRPr="002E22C3">
        <w:t>der Staten-Generaal,</w:t>
      </w:r>
    </w:p>
    <w:p w:rsidRPr="002E22C3" w:rsidR="002E22C3" w:rsidP="002E22C3" w:rsidRDefault="002E22C3" w14:paraId="7641FF1A" w14:textId="77777777">
      <w:r w:rsidRPr="002E22C3">
        <w:t>P. Oskam</w:t>
      </w:r>
    </w:p>
    <w:p w:rsidRPr="002E22C3" w:rsidR="002E22C3" w:rsidP="002E22C3" w:rsidRDefault="002E22C3" w14:paraId="5CE4868C" w14:textId="77777777"/>
    <w:p w:rsidRPr="002E22C3" w:rsidR="002E22C3" w:rsidP="002E22C3" w:rsidRDefault="002E22C3" w14:paraId="460A9DAC" w14:textId="77777777"/>
    <w:p w:rsidRPr="002E22C3" w:rsidR="002E22C3" w:rsidP="002E22C3" w:rsidRDefault="002E22C3" w14:paraId="204FB025" w14:textId="77777777"/>
    <w:p w:rsidRPr="002D587E" w:rsidR="00AC501B" w:rsidRDefault="00AC501B" w14:paraId="506F2AAD" w14:textId="77777777">
      <w:pPr>
        <w:rPr>
          <w:rStyle w:val="Verwijzingopmerking"/>
          <w:sz w:val="18"/>
          <w:szCs w:val="22"/>
        </w:rPr>
      </w:pPr>
    </w:p>
    <w:sectPr w:rsidRPr="002D587E" w:rsidR="00AC501B" w:rsidSect="002E22C3">
      <w:footerReference w:type="default" r:id="rId11"/>
      <w:pgSz w:w="11906" w:h="16838"/>
      <w:pgMar w:top="1843"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8FE5" w14:textId="77777777" w:rsidR="00BD6ADD" w:rsidRDefault="00BD6ADD">
      <w:r>
        <w:separator/>
      </w:r>
    </w:p>
  </w:endnote>
  <w:endnote w:type="continuationSeparator" w:id="0">
    <w:p w14:paraId="3B62FA3A" w14:textId="77777777" w:rsidR="00BD6ADD" w:rsidRDefault="00BD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Content>
              <w:r w:rsidR="00326369" w:rsidRPr="00326369">
                <w:rPr>
                  <w:b/>
                  <w:color w:val="666699"/>
                  <w:sz w:val="14"/>
                  <w:szCs w:val="14"/>
                </w:rPr>
                <w:t>cie.ru@tweedekamer.nl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DA43" w14:textId="77777777" w:rsidR="00BD6ADD" w:rsidRDefault="00BD6ADD">
      <w:r>
        <w:separator/>
      </w:r>
    </w:p>
  </w:footnote>
  <w:footnote w:type="continuationSeparator" w:id="0">
    <w:p w14:paraId="16095B7C" w14:textId="77777777" w:rsidR="00BD6ADD" w:rsidRDefault="00BD6ADD">
      <w:r>
        <w:continuationSeparator/>
      </w:r>
    </w:p>
  </w:footnote>
  <w:footnote w:id="1">
    <w:p w14:paraId="2C253B0F" w14:textId="77777777" w:rsidR="002E22C3" w:rsidRDefault="002E22C3" w:rsidP="002E22C3">
      <w:pPr>
        <w:pStyle w:val="Voetnoottekst"/>
        <w:rPr>
          <w:sz w:val="13"/>
          <w:szCs w:val="13"/>
        </w:rPr>
      </w:pPr>
      <w:r>
        <w:rPr>
          <w:rStyle w:val="Voetnootmarkering"/>
        </w:rPr>
        <w:footnoteRef/>
      </w:r>
      <w:r>
        <w:t xml:space="preserve"> Kamerstuk 31865, nr. 260</w:t>
      </w:r>
    </w:p>
  </w:footnote>
  <w:footnote w:id="2">
    <w:p w14:paraId="2B576A18" w14:textId="77777777" w:rsidR="002E22C3" w:rsidRDefault="002E22C3" w:rsidP="002E22C3">
      <w:pPr>
        <w:pStyle w:val="Voetnoottekst"/>
      </w:pPr>
      <w:r>
        <w:rPr>
          <w:rStyle w:val="Voetnootmarkering"/>
        </w:rPr>
        <w:footnoteRef/>
      </w:r>
      <w:r>
        <w:t xml:space="preserve"> Kamerstuk 31865, nr. 258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D6AAD"/>
    <w:multiLevelType w:val="hybridMultilevel"/>
    <w:tmpl w:val="C248F9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73332EF"/>
    <w:multiLevelType w:val="hybridMultilevel"/>
    <w:tmpl w:val="A502A5A6"/>
    <w:lvl w:ilvl="0" w:tplc="7E90CABA">
      <w:start w:val="1"/>
      <w:numFmt w:val="decimal"/>
      <w:lvlText w:val="%1"/>
      <w:lvlJc w:val="left"/>
      <w:pPr>
        <w:tabs>
          <w:tab w:val="num" w:pos="900"/>
        </w:tabs>
        <w:ind w:left="900" w:hanging="360"/>
      </w:pPr>
      <w:rPr>
        <w:b/>
      </w:rPr>
    </w:lvl>
    <w:lvl w:ilvl="1" w:tplc="04130019">
      <w:start w:val="1"/>
      <w:numFmt w:val="lowerLetter"/>
      <w:lvlText w:val="%2."/>
      <w:lvlJc w:val="left"/>
      <w:pPr>
        <w:tabs>
          <w:tab w:val="num" w:pos="1620"/>
        </w:tabs>
        <w:ind w:left="1620" w:hanging="360"/>
      </w:pPr>
    </w:lvl>
    <w:lvl w:ilvl="2" w:tplc="0413001B">
      <w:start w:val="1"/>
      <w:numFmt w:val="lowerRoman"/>
      <w:lvlText w:val="%3."/>
      <w:lvlJc w:val="right"/>
      <w:pPr>
        <w:tabs>
          <w:tab w:val="num" w:pos="2340"/>
        </w:tabs>
        <w:ind w:left="2340" w:hanging="180"/>
      </w:pPr>
    </w:lvl>
    <w:lvl w:ilvl="3" w:tplc="0413000F">
      <w:start w:val="1"/>
      <w:numFmt w:val="decimal"/>
      <w:lvlText w:val="%4."/>
      <w:lvlJc w:val="left"/>
      <w:pPr>
        <w:tabs>
          <w:tab w:val="num" w:pos="3060"/>
        </w:tabs>
        <w:ind w:left="3060" w:hanging="360"/>
      </w:pPr>
    </w:lvl>
    <w:lvl w:ilvl="4" w:tplc="04130019">
      <w:start w:val="1"/>
      <w:numFmt w:val="lowerLetter"/>
      <w:lvlText w:val="%5."/>
      <w:lvlJc w:val="left"/>
      <w:pPr>
        <w:tabs>
          <w:tab w:val="num" w:pos="3780"/>
        </w:tabs>
        <w:ind w:left="3780" w:hanging="360"/>
      </w:pPr>
    </w:lvl>
    <w:lvl w:ilvl="5" w:tplc="0413001B">
      <w:start w:val="1"/>
      <w:numFmt w:val="lowerRoman"/>
      <w:lvlText w:val="%6."/>
      <w:lvlJc w:val="right"/>
      <w:pPr>
        <w:tabs>
          <w:tab w:val="num" w:pos="4500"/>
        </w:tabs>
        <w:ind w:left="4500" w:hanging="180"/>
      </w:pPr>
    </w:lvl>
    <w:lvl w:ilvl="6" w:tplc="0413000F">
      <w:start w:val="1"/>
      <w:numFmt w:val="decimal"/>
      <w:lvlText w:val="%7."/>
      <w:lvlJc w:val="left"/>
      <w:pPr>
        <w:tabs>
          <w:tab w:val="num" w:pos="5220"/>
        </w:tabs>
        <w:ind w:left="5220" w:hanging="360"/>
      </w:pPr>
    </w:lvl>
    <w:lvl w:ilvl="7" w:tplc="04130019">
      <w:start w:val="1"/>
      <w:numFmt w:val="lowerLetter"/>
      <w:lvlText w:val="%8."/>
      <w:lvlJc w:val="left"/>
      <w:pPr>
        <w:tabs>
          <w:tab w:val="num" w:pos="5940"/>
        </w:tabs>
        <w:ind w:left="5940" w:hanging="360"/>
      </w:pPr>
    </w:lvl>
    <w:lvl w:ilvl="8" w:tplc="0413001B">
      <w:start w:val="1"/>
      <w:numFmt w:val="lowerRoman"/>
      <w:lvlText w:val="%9."/>
      <w:lvlJc w:val="right"/>
      <w:pPr>
        <w:tabs>
          <w:tab w:val="num" w:pos="6660"/>
        </w:tabs>
        <w:ind w:left="6660" w:hanging="180"/>
      </w:pPr>
    </w:lvl>
  </w:abstractNum>
  <w:num w:numId="1" w16cid:durableId="2144348342">
    <w:abstractNumId w:val="0"/>
  </w:num>
  <w:num w:numId="2" w16cid:durableId="1226719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015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44530"/>
    <w:rsid w:val="001A333E"/>
    <w:rsid w:val="00206F3C"/>
    <w:rsid w:val="00296261"/>
    <w:rsid w:val="002D587E"/>
    <w:rsid w:val="002E22C3"/>
    <w:rsid w:val="00316180"/>
    <w:rsid w:val="00326369"/>
    <w:rsid w:val="003E2B12"/>
    <w:rsid w:val="00454963"/>
    <w:rsid w:val="00503110"/>
    <w:rsid w:val="005F127E"/>
    <w:rsid w:val="0065770B"/>
    <w:rsid w:val="006F48BE"/>
    <w:rsid w:val="00740EFE"/>
    <w:rsid w:val="007C44F8"/>
    <w:rsid w:val="00805686"/>
    <w:rsid w:val="008A21D3"/>
    <w:rsid w:val="009B3A0F"/>
    <w:rsid w:val="009C367C"/>
    <w:rsid w:val="00AB4003"/>
    <w:rsid w:val="00AC501B"/>
    <w:rsid w:val="00AD4B79"/>
    <w:rsid w:val="00B148EA"/>
    <w:rsid w:val="00BC0B23"/>
    <w:rsid w:val="00BD6ADD"/>
    <w:rsid w:val="00C33D6E"/>
    <w:rsid w:val="00CE2763"/>
    <w:rsid w:val="00CF50DD"/>
    <w:rsid w:val="00CF62F1"/>
    <w:rsid w:val="00DA285F"/>
    <w:rsid w:val="00F07C98"/>
    <w:rsid w:val="00F24972"/>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6D2F8CEF-B947-4EE3-B859-C7208528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Voetnoottekst">
    <w:name w:val="footnote text"/>
    <w:basedOn w:val="Standaard"/>
    <w:link w:val="VoetnoottekstChar"/>
    <w:semiHidden/>
    <w:unhideWhenUsed/>
    <w:rsid w:val="002E22C3"/>
    <w:rPr>
      <w:sz w:val="20"/>
      <w:szCs w:val="20"/>
    </w:rPr>
  </w:style>
  <w:style w:type="character" w:customStyle="1" w:styleId="VoetnoottekstChar">
    <w:name w:val="Voetnoottekst Char"/>
    <w:basedOn w:val="Standaardalinea-lettertype"/>
    <w:link w:val="Voetnoottekst"/>
    <w:semiHidden/>
    <w:rsid w:val="002E22C3"/>
    <w:rPr>
      <w:rFonts w:ascii="Verdana" w:hAnsi="Verdana"/>
    </w:rPr>
  </w:style>
  <w:style w:type="character" w:styleId="Voetnootmarkering">
    <w:name w:val="footnote reference"/>
    <w:basedOn w:val="Standaardalinea-lettertype"/>
    <w:uiPriority w:val="99"/>
    <w:semiHidden/>
    <w:unhideWhenUsed/>
    <w:rsid w:val="002E2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100">
      <w:bodyDiv w:val="1"/>
      <w:marLeft w:val="0"/>
      <w:marRight w:val="0"/>
      <w:marTop w:val="0"/>
      <w:marBottom w:val="0"/>
      <w:divBdr>
        <w:top w:val="none" w:sz="0" w:space="0" w:color="auto"/>
        <w:left w:val="none" w:sz="0" w:space="0" w:color="auto"/>
        <w:bottom w:val="none" w:sz="0" w:space="0" w:color="auto"/>
        <w:right w:val="none" w:sz="0" w:space="0" w:color="auto"/>
      </w:divBdr>
    </w:div>
    <w:div w:id="11172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10"/>
    <w:rsid w:val="000C46DF"/>
    <w:rsid w:val="00182610"/>
    <w:rsid w:val="002D1763"/>
    <w:rsid w:val="00484ADA"/>
    <w:rsid w:val="00603D17"/>
    <w:rsid w:val="00772329"/>
    <w:rsid w:val="008E6D3E"/>
    <w:rsid w:val="00CA6339"/>
    <w:rsid w:val="00CF50DD"/>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4</ap:Pages>
  <ap:Words>1343</ap:Words>
  <ap:Characters>7391</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Logo</vt:lpstr>
    </vt:vector>
  </ap:TitlesOfParts>
  <ap:LinksUpToDate>false</ap:LinksUpToDate>
  <ap:CharactersWithSpaces>8717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2025-03-20T15:57:00.0000000Z</dcterms:created>
  <dcterms:modified xsi:type="dcterms:W3CDTF">2025-03-20T15:57:00.0000000Z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0x0101001A9238E91383FD4BBA1D5C75E6E79C31</vt:lpwstr>
  </property>
  <property fmtid="{D5CDD505-2E9C-101B-9397-08002B2CF9AE}" pid="3" name="Documentnummer">
    <vt:lpwstr>2025D12137</vt:lpwstr>
  </property>
  <property fmtid="{D5CDD505-2E9C-101B-9397-08002B2CF9AE}" pid="4" name="Registratiebibliotheek">
    <vt:lpwstr>https://parlisweb.tweedekamer.statengeneraal.local/DocumentStorageWebApi/DocumentStorage/SaveDocument</vt:lpwstr>
  </property>
</Properties>
</file>