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6B17" w:rsidR="005F2CDE" w:rsidRDefault="008E070C" w14:paraId="11171194" w14:textId="3E80D4D7">
      <w:pPr>
        <w:rPr>
          <w:b/>
          <w:bCs/>
          <w:i/>
          <w:iCs/>
          <w:sz w:val="24"/>
          <w:szCs w:val="24"/>
          <w:u w:val="single"/>
        </w:rPr>
      </w:pPr>
      <w:r w:rsidRPr="004A6B17">
        <w:rPr>
          <w:b/>
          <w:bCs/>
          <w:i/>
          <w:iCs/>
          <w:sz w:val="24"/>
          <w:szCs w:val="24"/>
          <w:u w:val="single"/>
        </w:rPr>
        <w:t>Zorg bij gokverslaving.</w:t>
      </w:r>
    </w:p>
    <w:p w:rsidR="008E070C" w:rsidRDefault="008E070C" w14:paraId="2D90739D" w14:textId="2B9862B9">
      <w:r>
        <w:t>Graag deel ik hier mijn zienswijze en ervaringen als het gaat om adequate zorg bij (risico op) kansspelverslaving, beter bekend als gokverslaving.</w:t>
      </w:r>
    </w:p>
    <w:p w:rsidR="008E070C" w:rsidRDefault="008E070C" w14:paraId="2CA8AAB3" w14:textId="36574E11">
      <w:r>
        <w:t>Mijn bijdrage wil ik via onderstaande punten delen:</w:t>
      </w:r>
    </w:p>
    <w:p w:rsidR="008E070C" w:rsidP="008E070C" w:rsidRDefault="008E070C" w14:paraId="0A7890CB" w14:textId="3F75B3DA">
      <w:pPr>
        <w:pStyle w:val="Lijstalinea"/>
        <w:numPr>
          <w:ilvl w:val="0"/>
          <w:numId w:val="1"/>
        </w:numPr>
      </w:pPr>
      <w:r>
        <w:t>Mijn eigen achtergrond;</w:t>
      </w:r>
    </w:p>
    <w:p w:rsidR="008E070C" w:rsidP="008E070C" w:rsidRDefault="008E070C" w14:paraId="766E63D1" w14:textId="7F509CB7">
      <w:pPr>
        <w:pStyle w:val="Lijstalinea"/>
        <w:numPr>
          <w:ilvl w:val="0"/>
          <w:numId w:val="1"/>
        </w:numPr>
      </w:pPr>
      <w:r>
        <w:t>Overeenkomsten met andere verslavingen;</w:t>
      </w:r>
    </w:p>
    <w:p w:rsidR="008E070C" w:rsidP="008E070C" w:rsidRDefault="008E070C" w14:paraId="5623E598" w14:textId="6F302101">
      <w:pPr>
        <w:pStyle w:val="Lijstalinea"/>
        <w:numPr>
          <w:ilvl w:val="0"/>
          <w:numId w:val="1"/>
        </w:numPr>
      </w:pPr>
      <w:r>
        <w:t>Verschillen met andere verslavingen;</w:t>
      </w:r>
    </w:p>
    <w:p w:rsidR="0009583C" w:rsidP="0009583C" w:rsidRDefault="0009583C" w14:paraId="47C8630C" w14:textId="77777777">
      <w:pPr>
        <w:pStyle w:val="Lijstalinea"/>
        <w:numPr>
          <w:ilvl w:val="0"/>
          <w:numId w:val="1"/>
        </w:numPr>
      </w:pPr>
      <w:r>
        <w:t>Welke vormen van hulp zijn belangrijk;</w:t>
      </w:r>
    </w:p>
    <w:p w:rsidR="008E070C" w:rsidP="008E070C" w:rsidRDefault="008E070C" w14:paraId="566F4686" w14:textId="04CBD28D">
      <w:pPr>
        <w:pStyle w:val="Lijstalinea"/>
        <w:numPr>
          <w:ilvl w:val="0"/>
          <w:numId w:val="1"/>
        </w:numPr>
      </w:pPr>
      <w:bookmarkStart w:name="_Hlk191983230" w:id="0"/>
      <w:r>
        <w:t>Aandacht voor naasten</w:t>
      </w:r>
      <w:bookmarkEnd w:id="0"/>
      <w:r>
        <w:t>;</w:t>
      </w:r>
    </w:p>
    <w:p w:rsidR="008E070C" w:rsidP="008E070C" w:rsidRDefault="008E070C" w14:paraId="69C1CD42" w14:textId="56CFA3E5">
      <w:pPr>
        <w:pStyle w:val="Lijstalinea"/>
        <w:numPr>
          <w:ilvl w:val="0"/>
          <w:numId w:val="1"/>
        </w:numPr>
      </w:pPr>
      <w:bookmarkStart w:name="_Hlk191984250" w:id="1"/>
      <w:r>
        <w:t xml:space="preserve">Rol van </w:t>
      </w:r>
      <w:r w:rsidR="00A96652">
        <w:t xml:space="preserve">de </w:t>
      </w:r>
      <w:r>
        <w:t>overheid</w:t>
      </w:r>
      <w:bookmarkEnd w:id="1"/>
      <w:r>
        <w:t>.</w:t>
      </w:r>
    </w:p>
    <w:p w:rsidRPr="006C7629" w:rsidR="008E070C" w:rsidP="008E070C" w:rsidRDefault="008E070C" w14:paraId="5C0828D5" w14:textId="6C22544A">
      <w:pPr>
        <w:rPr>
          <w:b/>
          <w:bCs/>
          <w:i/>
          <w:iCs/>
        </w:rPr>
      </w:pPr>
      <w:r w:rsidRPr="006C7629">
        <w:rPr>
          <w:b/>
          <w:bCs/>
          <w:i/>
          <w:iCs/>
        </w:rPr>
        <w:t>Mijn achtergrond</w:t>
      </w:r>
    </w:p>
    <w:p w:rsidR="0009583C" w:rsidRDefault="008E070C" w14:paraId="50BD3D77" w14:textId="02865E64">
      <w:r>
        <w:t xml:space="preserve">Ik ben Marco Smit (1965) zelf een gokverslaafde in herstel en clean sinds februari 2015, daarvoor ca. 30 jaar geworsteld met deze verslaving. </w:t>
      </w:r>
      <w:r w:rsidR="0009583C">
        <w:t>Sinds 2017 heb ik het roer omgegooid en werk ik als ervaringsdeskundige in de verslavingszorg en dan met name in het herstel ondersteunende en herstel bevorderende aspect van de verslavingszorg.</w:t>
      </w:r>
    </w:p>
    <w:p w:rsidR="008E070C" w:rsidRDefault="008E070C" w14:paraId="3A08E142" w14:textId="334DC5A7">
      <w:r>
        <w:t>Mijn herstel heeft een enorme boost gekregen bij het toetreden tot een lotgenotengroep de AGOG</w:t>
      </w:r>
      <w:r w:rsidR="0009583C">
        <w:t xml:space="preserve"> (Anonieme Gokkers Omgeving Gokkers)</w:t>
      </w:r>
      <w:r>
        <w:t>. Hoewel ik daar met</w:t>
      </w:r>
      <w:r w:rsidR="0009583C">
        <w:t xml:space="preserve"> de nodig weerstand heen ging is dit moment voor mij </w:t>
      </w:r>
      <w:proofErr w:type="spellStart"/>
      <w:r w:rsidR="0009583C">
        <w:t>lifechanging</w:t>
      </w:r>
      <w:proofErr w:type="spellEnd"/>
      <w:r w:rsidR="0009583C">
        <w:t xml:space="preserve"> geweest. </w:t>
      </w:r>
    </w:p>
    <w:p w:rsidRPr="006C7629" w:rsidR="0009583C" w:rsidRDefault="0009583C" w14:paraId="4757B51D" w14:textId="36B0C234">
      <w:pPr>
        <w:rPr>
          <w:b/>
          <w:bCs/>
          <w:i/>
          <w:iCs/>
        </w:rPr>
      </w:pPr>
      <w:r w:rsidRPr="006C7629">
        <w:rPr>
          <w:b/>
          <w:bCs/>
          <w:i/>
          <w:iCs/>
        </w:rPr>
        <w:t>Overeenkomsten met andere verslavingen</w:t>
      </w:r>
    </w:p>
    <w:p w:rsidR="0009583C" w:rsidRDefault="0009583C" w14:paraId="30927724" w14:textId="4A5677A8">
      <w:r>
        <w:t>Een gokverslaving heeft bijna alle eigenschappen die we ook tegenkomen bij bijvoorbeeld een middelenverslaving, het in het algemeen niet kunnen stoppen met iets waarvan we weten dat het schade oplevert. En in veel gevallen is er een onderliggende oorzaak die verdoofd moet worden. Ook speelt de genetische aanleg een rol en zijn mensen die veel kenmerken vertonen van bijvoorbeeld AD(H)D, ASS</w:t>
      </w:r>
      <w:r w:rsidR="006C7629">
        <w:t xml:space="preserve"> maar ook LVB.</w:t>
      </w:r>
    </w:p>
    <w:p w:rsidR="006C7629" w:rsidRDefault="006C7629" w14:paraId="17F76CD4" w14:textId="71CF95C7">
      <w:pPr>
        <w:rPr>
          <w:b/>
          <w:bCs/>
          <w:i/>
          <w:iCs/>
        </w:rPr>
      </w:pPr>
      <w:r w:rsidRPr="006C7629">
        <w:rPr>
          <w:b/>
          <w:bCs/>
          <w:i/>
          <w:iCs/>
        </w:rPr>
        <w:t>Verschillen met andere verslavingen</w:t>
      </w:r>
    </w:p>
    <w:p w:rsidR="006C7629" w:rsidRDefault="004B4B52" w14:paraId="191CCBD3" w14:textId="58CE6B64">
      <w:r>
        <w:t>De verschillen met gokverslaving zijn belangrijk om te noemen en weten omdat dat ook belangrijk is om te integreren in een succesvolle behandelmethode. De belangrijkste verschillen zijn:</w:t>
      </w:r>
    </w:p>
    <w:p w:rsidR="004B4B52" w:rsidP="004B4B52" w:rsidRDefault="004B4B52" w14:paraId="0AE7E375" w14:textId="35B24D4B">
      <w:pPr>
        <w:pStyle w:val="Lijstalinea"/>
        <w:numPr>
          <w:ilvl w:val="0"/>
          <w:numId w:val="2"/>
        </w:numPr>
      </w:pPr>
      <w:r>
        <w:t xml:space="preserve">Er is in tegenstelling tot een middel geen limiet aan de hoeveelheid die je kunt verspelen, m.a.w. er is geen lichamelijk effect (behalve stress) </w:t>
      </w:r>
      <w:proofErr w:type="spellStart"/>
      <w:r>
        <w:t>a.g.v.</w:t>
      </w:r>
      <w:proofErr w:type="spellEnd"/>
      <w:r>
        <w:t xml:space="preserve"> het gebruik;</w:t>
      </w:r>
    </w:p>
    <w:p w:rsidR="004B4B52" w:rsidP="004B4B52" w:rsidRDefault="004B4B52" w14:paraId="4440171B" w14:textId="37082A1C">
      <w:pPr>
        <w:pStyle w:val="Lijstalinea"/>
        <w:numPr>
          <w:ilvl w:val="0"/>
          <w:numId w:val="2"/>
        </w:numPr>
      </w:pPr>
      <w:r>
        <w:t>Je kunt het niet aan iemand zien of ruiken en het is niet te meten via bijvoorbeeld een UC;</w:t>
      </w:r>
    </w:p>
    <w:p w:rsidR="004B4B52" w:rsidP="004B4B52" w:rsidRDefault="004B4B52" w14:paraId="09D605BD" w14:textId="54413FF4">
      <w:pPr>
        <w:pStyle w:val="Lijstalinea"/>
        <w:numPr>
          <w:ilvl w:val="0"/>
          <w:numId w:val="2"/>
        </w:numPr>
      </w:pPr>
      <w:r>
        <w:t>Het is het enige verslavende middel waar je (substantieel) meer van kunt krijgen door het te gebruiken;</w:t>
      </w:r>
    </w:p>
    <w:p w:rsidR="004B4B52" w:rsidP="004B4B52" w:rsidRDefault="004B4B52" w14:paraId="2A65F687" w14:textId="1E34653E">
      <w:pPr>
        <w:pStyle w:val="Lijstalinea"/>
        <w:numPr>
          <w:ilvl w:val="0"/>
          <w:numId w:val="2"/>
        </w:numPr>
      </w:pPr>
      <w:r>
        <w:t>Het is zinvol om te onderzoeken of het winnen van een groot bedrag een risico op verslaving is;</w:t>
      </w:r>
    </w:p>
    <w:p w:rsidR="004B4B52" w:rsidP="004B4B52" w:rsidRDefault="004B4B52" w14:paraId="29942AEE" w14:textId="38065158">
      <w:pPr>
        <w:pStyle w:val="Lijstalinea"/>
        <w:numPr>
          <w:ilvl w:val="0"/>
          <w:numId w:val="2"/>
        </w:numPr>
      </w:pPr>
      <w:r>
        <w:t>En misschien wel de belangrijkste, mensen met een (risico op) gokverslaving hebben over het algemeen de wens/gedachte om het verloren geld terug te winnen en pas kunnen/willen stoppen als dat gebeurt, het laatste is een utopie;</w:t>
      </w:r>
    </w:p>
    <w:p w:rsidRPr="006C7629" w:rsidR="004B4B52" w:rsidP="004B4B52" w:rsidRDefault="001161BD" w14:paraId="66357AD1" w14:textId="1218702B">
      <w:pPr>
        <w:pStyle w:val="Lijstalinea"/>
        <w:numPr>
          <w:ilvl w:val="0"/>
          <w:numId w:val="2"/>
        </w:numPr>
      </w:pPr>
      <w:r>
        <w:t xml:space="preserve">Mensen met een gokverslaving hebben een verhoogde kans op </w:t>
      </w:r>
      <w:proofErr w:type="spellStart"/>
      <w:r>
        <w:t>suicide</w:t>
      </w:r>
      <w:proofErr w:type="spellEnd"/>
      <w:r>
        <w:t>.</w:t>
      </w:r>
    </w:p>
    <w:p w:rsidR="001161BD" w:rsidRDefault="001161BD" w14:paraId="31CE43C3" w14:textId="77777777">
      <w:pPr>
        <w:rPr>
          <w:b/>
          <w:bCs/>
          <w:i/>
          <w:iCs/>
        </w:rPr>
      </w:pPr>
    </w:p>
    <w:p w:rsidR="0009583C" w:rsidRDefault="001161BD" w14:paraId="4B059569" w14:textId="4560ED8C">
      <w:pPr>
        <w:rPr>
          <w:b/>
          <w:bCs/>
          <w:i/>
          <w:iCs/>
        </w:rPr>
      </w:pPr>
      <w:r w:rsidRPr="001161BD">
        <w:rPr>
          <w:b/>
          <w:bCs/>
          <w:i/>
          <w:iCs/>
        </w:rPr>
        <w:t xml:space="preserve">Welke vormen van hulp </w:t>
      </w:r>
      <w:proofErr w:type="spellStart"/>
      <w:r>
        <w:rPr>
          <w:b/>
          <w:bCs/>
          <w:i/>
          <w:iCs/>
        </w:rPr>
        <w:t>c.q</w:t>
      </w:r>
      <w:proofErr w:type="spellEnd"/>
      <w:r>
        <w:rPr>
          <w:b/>
          <w:bCs/>
          <w:i/>
          <w:iCs/>
        </w:rPr>
        <w:t xml:space="preserve"> zorg </w:t>
      </w:r>
      <w:r w:rsidRPr="001161BD">
        <w:rPr>
          <w:b/>
          <w:bCs/>
          <w:i/>
          <w:iCs/>
        </w:rPr>
        <w:t>zijn belangrijk</w:t>
      </w:r>
    </w:p>
    <w:p w:rsidR="001161BD" w:rsidRDefault="001161BD" w14:paraId="54E8F5A0" w14:textId="0E0D657E">
      <w:r>
        <w:t>Binnen de verslavingszorg is uiteraard al een goed aanbod om mensen met een verslaving in herstel te krijgen, maar behandeling specifiek gericht op gokverslaving heeft nog meer aandacht en kennis nodig</w:t>
      </w:r>
      <w:r w:rsidR="00892FA7">
        <w:t>.</w:t>
      </w:r>
      <w:r>
        <w:t xml:space="preserve"> </w:t>
      </w:r>
      <w:r w:rsidR="00892FA7">
        <w:t>V</w:t>
      </w:r>
      <w:r>
        <w:t>an deze aandoening, gebleken is in ieder geval dat groepsbehandeling effectief is. Echter mensen met bijvoorbeeld de diagnose ASS of LVB voelen zich minder goed thuis (veiligheid) in een groep en hier zal dus een specifieke aanpak voor moeten worden ontwikkeld. In alle gevallen is gebruik maken van ervaringsdeskundige bij de behandeling een hele welkome aanvulling in alle gevallen.</w:t>
      </w:r>
      <w:r w:rsidR="001D4B50">
        <w:t xml:space="preserve"> Aangezien </w:t>
      </w:r>
      <w:r w:rsidR="00734954">
        <w:t>behandeling</w:t>
      </w:r>
      <w:r w:rsidR="001D4B50">
        <w:t xml:space="preserve"> een begin en einde heeft en je</w:t>
      </w:r>
      <w:r w:rsidR="00734954">
        <w:t xml:space="preserve"> voor het leven verslaafd bent is een landelijk dekkend aanbod van nazorg in de vorm van bijvoorbeeld</w:t>
      </w:r>
      <w:r w:rsidR="00260F8A">
        <w:t xml:space="preserve"> zelfhulpgroepen zeer wenselijk en noodzakelijk.</w:t>
      </w:r>
      <w:r w:rsidR="00B47939">
        <w:t xml:space="preserve"> T</w:t>
      </w:r>
      <w:r w:rsidR="002F581B">
        <w:t xml:space="preserve">evens is het bijna altijd nodig dat er ook </w:t>
      </w:r>
      <w:r w:rsidR="00744E2A">
        <w:t xml:space="preserve">hulp is voor de </w:t>
      </w:r>
      <w:r w:rsidR="002F581B">
        <w:t xml:space="preserve"> </w:t>
      </w:r>
      <w:r w:rsidR="00744E2A">
        <w:t>financiële</w:t>
      </w:r>
      <w:r w:rsidR="002F581B">
        <w:t xml:space="preserve"> </w:t>
      </w:r>
      <w:r w:rsidR="00744E2A">
        <w:t>gevolgen van een gokverslaving</w:t>
      </w:r>
      <w:r w:rsidR="008C6813">
        <w:t>, vaak zien ze geen uitweg meer en is dat ook een reden om te blijven gokken</w:t>
      </w:r>
      <w:r w:rsidR="00DC6E91">
        <w:t xml:space="preserve"> en als er wordt gekozen voor openheid dan is men vaak te </w:t>
      </w:r>
      <w:r w:rsidR="00BF32A1">
        <w:t>optimistisch</w:t>
      </w:r>
      <w:r w:rsidR="00DC6E91">
        <w:t xml:space="preserve"> over </w:t>
      </w:r>
      <w:r w:rsidR="00BF32A1">
        <w:t xml:space="preserve">de termijn van terugbetalen, ook daarin willen ze graag te snel, terwijl het belangrijker is dat </w:t>
      </w:r>
      <w:r w:rsidR="001E7BEB">
        <w:t>er een haalbare realistische planning is.</w:t>
      </w:r>
    </w:p>
    <w:p w:rsidRPr="00260F8A" w:rsidR="00260F8A" w:rsidRDefault="00260F8A" w14:paraId="5602D2BC" w14:textId="0963CCC5">
      <w:pPr>
        <w:rPr>
          <w:b/>
          <w:bCs/>
          <w:i/>
          <w:iCs/>
        </w:rPr>
      </w:pPr>
      <w:r w:rsidRPr="00260F8A">
        <w:rPr>
          <w:b/>
          <w:bCs/>
          <w:i/>
          <w:iCs/>
        </w:rPr>
        <w:t>Aandacht voor naasten</w:t>
      </w:r>
    </w:p>
    <w:p w:rsidR="001161BD" w:rsidRDefault="00BC56F9" w14:paraId="4B381089" w14:textId="3C7A6B52">
      <w:r>
        <w:t xml:space="preserve">Een zeer belangrijk punt is de zorg voor naasten van mensen met een gokverslaving, </w:t>
      </w:r>
      <w:r w:rsidR="00012D71">
        <w:t>ik kom heel regelmatig tegen</w:t>
      </w:r>
      <w:r w:rsidR="001E7BEB">
        <w:t xml:space="preserve"> dat mensen totaal verrast zijn als de verslaving </w:t>
      </w:r>
      <w:r w:rsidR="009E555F">
        <w:t xml:space="preserve">uit komt, er is dan vaak acute </w:t>
      </w:r>
      <w:r w:rsidR="001B7C45">
        <w:t xml:space="preserve">financiële stress met mogelijk groet gevolgen. Het is heel belangrijk dat </w:t>
      </w:r>
      <w:r w:rsidR="00A25D22">
        <w:t>deze groep tips en tools krijgt voor hun eigen herstel maar ook hoe ze</w:t>
      </w:r>
      <w:r w:rsidR="006F4C55">
        <w:t xml:space="preserve"> moeten leren omgaan met verslavingsgedrag en het bewaken van hun eigen grenzen. Er is landelijk al wel wat aanbod, maar </w:t>
      </w:r>
      <w:r w:rsidR="00B71709">
        <w:t xml:space="preserve">de (latente) behoefte is op dit </w:t>
      </w:r>
      <w:r w:rsidR="00852496">
        <w:t>moment groter dan het aanbod.</w:t>
      </w:r>
    </w:p>
    <w:p w:rsidR="00852496" w:rsidRDefault="00852496" w14:paraId="62F79C35" w14:textId="71861709">
      <w:r w:rsidRPr="00852496">
        <w:rPr>
          <w:b/>
          <w:bCs/>
          <w:i/>
          <w:iCs/>
        </w:rPr>
        <w:t>Rol van de overheid</w:t>
      </w:r>
      <w:r>
        <w:t>.</w:t>
      </w:r>
    </w:p>
    <w:p w:rsidR="00596C59" w:rsidRDefault="00596C59" w14:paraId="02D8AF51" w14:textId="7D3D1603">
      <w:r>
        <w:t>De rol van de overheid is het beschermen van haar burgers</w:t>
      </w:r>
      <w:r w:rsidR="008C3C2A">
        <w:t xml:space="preserve">. Dit is belangrijk bij dit thema </w:t>
      </w:r>
      <w:r w:rsidR="00957B3B">
        <w:t>aangezien de rol van de overheid vaak wordt gezien als betutteling, maar als je verslaafd bent</w:t>
      </w:r>
      <w:r w:rsidR="001F2AC5">
        <w:t xml:space="preserve"> is er vaak geen of beperkte keuzevrijheid en is het belangrijk dat de overheid daarin </w:t>
      </w:r>
      <w:r w:rsidR="00142EA8">
        <w:t>een rol heeft als het gaat om:</w:t>
      </w:r>
    </w:p>
    <w:p w:rsidR="00142EA8" w:rsidP="00142EA8" w:rsidRDefault="00142EA8" w14:paraId="42F40204" w14:textId="692492FB">
      <w:pPr>
        <w:pStyle w:val="Lijstalinea"/>
        <w:numPr>
          <w:ilvl w:val="0"/>
          <w:numId w:val="3"/>
        </w:numPr>
      </w:pPr>
      <w:r>
        <w:t>Behandeling of onderzoek daarna</w:t>
      </w:r>
      <w:r w:rsidR="006A4EB3">
        <w:t xml:space="preserve"> mogelijk maken;</w:t>
      </w:r>
    </w:p>
    <w:p w:rsidR="00A105A0" w:rsidP="00142EA8" w:rsidRDefault="006A4EB3" w14:paraId="35113994" w14:textId="77777777">
      <w:pPr>
        <w:pStyle w:val="Lijstalinea"/>
        <w:numPr>
          <w:ilvl w:val="0"/>
          <w:numId w:val="3"/>
        </w:numPr>
      </w:pPr>
      <w:r>
        <w:t>Het ondersteunen van het aanvullende zorgaanbod</w:t>
      </w:r>
      <w:r w:rsidR="00AD00D4">
        <w:t>, dat nu vaak door vrijwilligers wordt gedragen en waarbij bijvoorbeeld een locatie voor de zelfhulpgroepen</w:t>
      </w:r>
      <w:r w:rsidR="00A105A0">
        <w:t xml:space="preserve"> een uitdaging is;</w:t>
      </w:r>
    </w:p>
    <w:p w:rsidR="00A105A0" w:rsidP="00142EA8" w:rsidRDefault="00A105A0" w14:paraId="4495EE76" w14:textId="77777777">
      <w:pPr>
        <w:pStyle w:val="Lijstalinea"/>
        <w:numPr>
          <w:ilvl w:val="0"/>
          <w:numId w:val="3"/>
        </w:numPr>
      </w:pPr>
      <w:r>
        <w:t>Toezicht op de aanbieders;</w:t>
      </w:r>
    </w:p>
    <w:p w:rsidR="00364840" w:rsidP="00142EA8" w:rsidRDefault="00A105A0" w14:paraId="54975A94" w14:textId="77777777">
      <w:pPr>
        <w:pStyle w:val="Lijstalinea"/>
        <w:numPr>
          <w:ilvl w:val="0"/>
          <w:numId w:val="3"/>
        </w:numPr>
      </w:pPr>
      <w:r>
        <w:t>Beperken van reclame</w:t>
      </w:r>
      <w:r w:rsidR="00364840">
        <w:t>, rekening houdend dat het hier gaat om een verslavend middel;</w:t>
      </w:r>
    </w:p>
    <w:p w:rsidR="004A6B17" w:rsidP="00142EA8" w:rsidRDefault="006B5049" w14:paraId="54EBB963" w14:textId="77777777">
      <w:pPr>
        <w:pStyle w:val="Lijstalinea"/>
        <w:numPr>
          <w:ilvl w:val="0"/>
          <w:numId w:val="3"/>
        </w:numPr>
      </w:pPr>
      <w:r>
        <w:t>Initiatief nemen voor een campagne om de gevaren van illegale goksites</w:t>
      </w:r>
      <w:r w:rsidR="004A6B17">
        <w:t xml:space="preserve"> te adresseren;</w:t>
      </w:r>
    </w:p>
    <w:p w:rsidRPr="001161BD" w:rsidR="006A4EB3" w:rsidP="00142EA8" w:rsidRDefault="004A6B17" w14:paraId="7750E08B" w14:textId="436D9015">
      <w:pPr>
        <w:pStyle w:val="Lijstalinea"/>
        <w:numPr>
          <w:ilvl w:val="0"/>
          <w:numId w:val="3"/>
        </w:numPr>
      </w:pPr>
      <w:r>
        <w:t>Voorlichjting en scholing voor naasten faciliteren.</w:t>
      </w:r>
      <w:r w:rsidR="00AD00D4">
        <w:t xml:space="preserve"> </w:t>
      </w:r>
    </w:p>
    <w:sectPr w:rsidRPr="001161BD" w:rsidR="006A4EB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22410"/>
    <w:multiLevelType w:val="hybridMultilevel"/>
    <w:tmpl w:val="78EA2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1D537F"/>
    <w:multiLevelType w:val="hybridMultilevel"/>
    <w:tmpl w:val="EABEF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5633B9"/>
    <w:multiLevelType w:val="hybridMultilevel"/>
    <w:tmpl w:val="F0FC9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4261437">
    <w:abstractNumId w:val="2"/>
  </w:num>
  <w:num w:numId="2" w16cid:durableId="1381321279">
    <w:abstractNumId w:val="0"/>
  </w:num>
  <w:num w:numId="3" w16cid:durableId="1982077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0C"/>
    <w:rsid w:val="00012D71"/>
    <w:rsid w:val="0009583C"/>
    <w:rsid w:val="001161BD"/>
    <w:rsid w:val="00142EA8"/>
    <w:rsid w:val="001B7C45"/>
    <w:rsid w:val="001D2563"/>
    <w:rsid w:val="001D4B50"/>
    <w:rsid w:val="001E7BEB"/>
    <w:rsid w:val="001F2AC5"/>
    <w:rsid w:val="00260F8A"/>
    <w:rsid w:val="002F581B"/>
    <w:rsid w:val="00364840"/>
    <w:rsid w:val="003A62B7"/>
    <w:rsid w:val="004A6B17"/>
    <w:rsid w:val="004B4B52"/>
    <w:rsid w:val="00596C59"/>
    <w:rsid w:val="005B6BA1"/>
    <w:rsid w:val="005F2CDE"/>
    <w:rsid w:val="006A4EB3"/>
    <w:rsid w:val="006B5049"/>
    <w:rsid w:val="006C7629"/>
    <w:rsid w:val="006F4C55"/>
    <w:rsid w:val="00734954"/>
    <w:rsid w:val="00744E2A"/>
    <w:rsid w:val="008235EA"/>
    <w:rsid w:val="00852496"/>
    <w:rsid w:val="00892FA7"/>
    <w:rsid w:val="008C3C2A"/>
    <w:rsid w:val="008C6813"/>
    <w:rsid w:val="008E070C"/>
    <w:rsid w:val="00957B3B"/>
    <w:rsid w:val="009E555F"/>
    <w:rsid w:val="00A105A0"/>
    <w:rsid w:val="00A25D22"/>
    <w:rsid w:val="00A96652"/>
    <w:rsid w:val="00AD00D4"/>
    <w:rsid w:val="00B47939"/>
    <w:rsid w:val="00B71709"/>
    <w:rsid w:val="00BC56F9"/>
    <w:rsid w:val="00BF32A1"/>
    <w:rsid w:val="00CD597E"/>
    <w:rsid w:val="00DC6E91"/>
    <w:rsid w:val="00FF6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0179"/>
  <w15:chartTrackingRefBased/>
  <w15:docId w15:val="{0A709B4C-5556-44AE-85E9-45BB42E7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0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0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07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07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07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07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07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07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07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07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07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07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07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07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07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07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07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070C"/>
    <w:rPr>
      <w:rFonts w:eastAsiaTheme="majorEastAsia" w:cstheme="majorBidi"/>
      <w:color w:val="272727" w:themeColor="text1" w:themeTint="D8"/>
    </w:rPr>
  </w:style>
  <w:style w:type="paragraph" w:styleId="Titel">
    <w:name w:val="Title"/>
    <w:basedOn w:val="Standaard"/>
    <w:next w:val="Standaard"/>
    <w:link w:val="TitelChar"/>
    <w:uiPriority w:val="10"/>
    <w:qFormat/>
    <w:rsid w:val="008E0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07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07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07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07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070C"/>
    <w:rPr>
      <w:i/>
      <w:iCs/>
      <w:color w:val="404040" w:themeColor="text1" w:themeTint="BF"/>
    </w:rPr>
  </w:style>
  <w:style w:type="paragraph" w:styleId="Lijstalinea">
    <w:name w:val="List Paragraph"/>
    <w:basedOn w:val="Standaard"/>
    <w:uiPriority w:val="34"/>
    <w:qFormat/>
    <w:rsid w:val="008E070C"/>
    <w:pPr>
      <w:ind w:left="720"/>
      <w:contextualSpacing/>
    </w:pPr>
  </w:style>
  <w:style w:type="character" w:styleId="Intensievebenadrukking">
    <w:name w:val="Intense Emphasis"/>
    <w:basedOn w:val="Standaardalinea-lettertype"/>
    <w:uiPriority w:val="21"/>
    <w:qFormat/>
    <w:rsid w:val="008E070C"/>
    <w:rPr>
      <w:i/>
      <w:iCs/>
      <w:color w:val="0F4761" w:themeColor="accent1" w:themeShade="BF"/>
    </w:rPr>
  </w:style>
  <w:style w:type="paragraph" w:styleId="Duidelijkcitaat">
    <w:name w:val="Intense Quote"/>
    <w:basedOn w:val="Standaard"/>
    <w:next w:val="Standaard"/>
    <w:link w:val="DuidelijkcitaatChar"/>
    <w:uiPriority w:val="30"/>
    <w:qFormat/>
    <w:rsid w:val="008E0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070C"/>
    <w:rPr>
      <w:i/>
      <w:iCs/>
      <w:color w:val="0F4761" w:themeColor="accent1" w:themeShade="BF"/>
    </w:rPr>
  </w:style>
  <w:style w:type="character" w:styleId="Intensieveverwijzing">
    <w:name w:val="Intense Reference"/>
    <w:basedOn w:val="Standaardalinea-lettertype"/>
    <w:uiPriority w:val="32"/>
    <w:qFormat/>
    <w:rsid w:val="008E07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765</ap:Words>
  <ap:Characters>4211</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2025-03-04T10:15:00.0000000Z</dcterms:created>
  <dcterms:modified xsi:type="dcterms:W3CDTF">2025-03-04T11:46:00.0000000Z</dcterms:modified>
  <version/>
  <category/>
</coreProperties>
</file>