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1640E" w:rsidTr="00D9561B" w14:paraId="02FE506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6405A" w14:paraId="4D49833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6405A" w14:paraId="183BB7F7" w14:textId="77777777">
            <w:r>
              <w:t>Postbus 20018</w:t>
            </w:r>
          </w:p>
          <w:p w:rsidR="008E3932" w:rsidP="00D9561B" w:rsidRDefault="0036405A" w14:paraId="460D302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1640E" w:rsidTr="00FF66F9" w14:paraId="4676FF0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6405A" w14:paraId="715FEE7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E5030" w14:paraId="084B292B" w14:textId="416EE75F">
            <w:pPr>
              <w:rPr>
                <w:lang w:eastAsia="en-US"/>
              </w:rPr>
            </w:pPr>
            <w:r>
              <w:rPr>
                <w:lang w:eastAsia="en-US"/>
              </w:rPr>
              <w:t>5 maart 2025</w:t>
            </w:r>
          </w:p>
        </w:tc>
      </w:tr>
      <w:tr w:rsidR="0031640E" w:rsidTr="00FF66F9" w14:paraId="4CE09814" w14:textId="77777777">
        <w:trPr>
          <w:trHeight w:val="368"/>
        </w:trPr>
        <w:tc>
          <w:tcPr>
            <w:tcW w:w="929" w:type="dxa"/>
          </w:tcPr>
          <w:p w:rsidR="0005404B" w:rsidP="00FF66F9" w:rsidRDefault="0036405A" w14:paraId="5E21C5E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6405A" w14:paraId="50B1B7AF" w14:textId="1BA40DD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verslag van schriftelijk overleg over de Geannoteerde  </w:t>
            </w:r>
            <w:r w:rsidR="00C34F9D">
              <w:rPr>
                <w:lang w:eastAsia="en-US"/>
              </w:rPr>
              <w:t>A</w:t>
            </w:r>
            <w:r>
              <w:rPr>
                <w:lang w:eastAsia="en-US"/>
              </w:rPr>
              <w:t xml:space="preserve">genda voor </w:t>
            </w:r>
            <w:r w:rsidR="00430076">
              <w:rPr>
                <w:lang w:eastAsia="en-US"/>
              </w:rPr>
              <w:t xml:space="preserve">de </w:t>
            </w:r>
            <w:r>
              <w:rPr>
                <w:lang w:eastAsia="en-US"/>
              </w:rPr>
              <w:t>informele Raad voor Concurrentievermogen</w:t>
            </w:r>
            <w:r w:rsidR="00430076">
              <w:rPr>
                <w:lang w:eastAsia="en-US"/>
              </w:rPr>
              <w:t xml:space="preserve">, onderdeel onderzoek en innovatie, </w:t>
            </w:r>
            <w:r>
              <w:rPr>
                <w:lang w:eastAsia="en-US"/>
              </w:rPr>
              <w:t>van 10 - 11 maart</w:t>
            </w:r>
            <w:r w:rsidR="00F25C1B">
              <w:rPr>
                <w:lang w:eastAsia="en-US"/>
              </w:rPr>
              <w:t xml:space="preserve"> 2025</w:t>
            </w:r>
          </w:p>
        </w:tc>
      </w:tr>
    </w:tbl>
    <w:p w:rsidR="0031640E" w:rsidRDefault="001C2C36" w14:paraId="5F37197F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1640E" w:rsidTr="00A421A1" w14:paraId="2F5930CA" w14:textId="77777777">
        <w:tc>
          <w:tcPr>
            <w:tcW w:w="2160" w:type="dxa"/>
          </w:tcPr>
          <w:p w:rsidRPr="00F53C9D" w:rsidR="006205C0" w:rsidP="00686AED" w:rsidRDefault="0036405A" w14:paraId="5FD9FBFF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36405A" w14:paraId="48A53DD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6405A" w14:paraId="0641BFD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6405A" w14:paraId="23695C1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6405A" w14:paraId="1BFDE48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6405A" w14:paraId="7634B52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36405A" w14:paraId="5F17910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2E5030" w:rsidP="002E5030" w:rsidRDefault="002E5030" w14:paraId="2622D7C3" w14:textId="51C95E58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2E5030" w:rsidP="002E5030" w:rsidRDefault="002E5030" w14:paraId="261B19D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6205C0" w:rsidP="00A421A1" w:rsidRDefault="006205C0" w14:paraId="4AF4E099" w14:textId="5CEE23C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1640E" w:rsidTr="00A421A1" w14:paraId="32E4F10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BB17BB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1640E" w:rsidTr="00A421A1" w14:paraId="3D2F6F4B" w14:textId="77777777">
        <w:trPr>
          <w:trHeight w:val="450"/>
        </w:trPr>
        <w:tc>
          <w:tcPr>
            <w:tcW w:w="2160" w:type="dxa"/>
          </w:tcPr>
          <w:p w:rsidR="00F51A76" w:rsidP="00A421A1" w:rsidRDefault="0036405A" w14:paraId="13FE8A0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6405A" w14:paraId="27031AFF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51026990</w:t>
            </w:r>
          </w:p>
        </w:tc>
      </w:tr>
      <w:tr w:rsidR="0031640E" w:rsidTr="00D130C0" w14:paraId="68122CA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36405A" w14:paraId="5FCD751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1640E" w:rsidTr="00D130C0" w14:paraId="0D058BD7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36405A" w14:paraId="1C47E41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430076" w:rsidP="00CA35E4" w:rsidRDefault="00F25C1B" w14:paraId="473F42D0" w14:textId="58577D7F">
      <w:r>
        <w:t>Hierbij stuur ik u</w:t>
      </w:r>
      <w:r w:rsidR="006B4385">
        <w:t>w Kamer</w:t>
      </w:r>
      <w:r>
        <w:t xml:space="preserve"> de antwoorden op de vragen van de commissie over mijn brief van 21 februari </w:t>
      </w:r>
      <w:r w:rsidR="00430076">
        <w:t>2025</w:t>
      </w:r>
      <w:r>
        <w:t xml:space="preserve"> inzak</w:t>
      </w:r>
      <w:r w:rsidR="00430076">
        <w:t>e</w:t>
      </w:r>
      <w:r>
        <w:t xml:space="preserve"> </w:t>
      </w:r>
      <w:r w:rsidR="00430076">
        <w:t xml:space="preserve">de </w:t>
      </w:r>
      <w:r>
        <w:t xml:space="preserve">Geannoteerde </w:t>
      </w:r>
      <w:r w:rsidR="00C34F9D">
        <w:t>A</w:t>
      </w:r>
      <w:r>
        <w:t xml:space="preserve">genda voor </w:t>
      </w:r>
      <w:r w:rsidR="00430076">
        <w:t xml:space="preserve">het </w:t>
      </w:r>
      <w:r>
        <w:t xml:space="preserve">informele </w:t>
      </w:r>
      <w:r w:rsidR="00430076">
        <w:t xml:space="preserve">Raad voor Concurrentievermogen, onderdeel onderzoek en innovatie. </w:t>
      </w:r>
    </w:p>
    <w:p w:rsidR="00820DDA" w:rsidP="00CA35E4" w:rsidRDefault="00430076" w14:paraId="3B0F948C" w14:textId="47634AF4">
      <w:r>
        <w:t>Ik stuur</w:t>
      </w:r>
      <w:r w:rsidR="00F25C1B">
        <w:t xml:space="preserve"> deze antwoorden mede namens de minister van Economische Zaken.</w:t>
      </w:r>
    </w:p>
    <w:p w:rsidR="007851C4" w:rsidP="00CA35E4" w:rsidRDefault="0036405A" w14:paraId="5FC295B3" w14:textId="77777777">
      <w:r w:rsidRPr="007851C4">
        <w:t xml:space="preserve"> </w:t>
      </w:r>
    </w:p>
    <w:p w:rsidR="007851C4" w:rsidP="00CA35E4" w:rsidRDefault="007851C4" w14:paraId="46F5E1DF" w14:textId="77777777"/>
    <w:p w:rsidR="00820DDA" w:rsidP="00CA35E4" w:rsidRDefault="0036405A" w14:paraId="61E70CCA" w14:textId="77777777">
      <w:r>
        <w:t>De minister van Onderwijs, Cultuur en Wetenschap,</w:t>
      </w:r>
    </w:p>
    <w:p w:rsidR="000F521E" w:rsidP="003A7160" w:rsidRDefault="000F521E" w14:paraId="77E286FC" w14:textId="77777777"/>
    <w:p w:rsidR="000F521E" w:rsidP="003A7160" w:rsidRDefault="000F521E" w14:paraId="48615713" w14:textId="77777777"/>
    <w:p w:rsidR="000F521E" w:rsidP="003A7160" w:rsidRDefault="000F521E" w14:paraId="59565289" w14:textId="77777777"/>
    <w:p w:rsidR="000F521E" w:rsidP="003A7160" w:rsidRDefault="000F521E" w14:paraId="5FA93B6B" w14:textId="77777777"/>
    <w:p w:rsidR="000F521E" w:rsidP="003A7160" w:rsidRDefault="0036405A" w14:paraId="7A59560D" w14:textId="77777777">
      <w:pPr>
        <w:pStyle w:val="standaard-tekst"/>
      </w:pPr>
      <w:r>
        <w:t>Eppo Bruins</w:t>
      </w:r>
    </w:p>
    <w:p w:rsidR="00F01557" w:rsidP="003A7160" w:rsidRDefault="00F01557" w14:paraId="50473D4A" w14:textId="77777777"/>
    <w:p w:rsidR="00F01557" w:rsidP="003A7160" w:rsidRDefault="00F01557" w14:paraId="5807106E" w14:textId="77777777"/>
    <w:p w:rsidR="00184B30" w:rsidP="00A60B58" w:rsidRDefault="00184B30" w14:paraId="220E2FEB" w14:textId="77777777"/>
    <w:p w:rsidR="00184B30" w:rsidP="00A60B58" w:rsidRDefault="00184B30" w14:paraId="155109B0" w14:textId="77777777"/>
    <w:p w:rsidRPr="00820DDA" w:rsidR="00820DDA" w:rsidP="00215964" w:rsidRDefault="00820DDA" w14:paraId="60ED6B12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A628" w14:textId="77777777" w:rsidR="00DC691C" w:rsidRDefault="0036405A">
      <w:r>
        <w:separator/>
      </w:r>
    </w:p>
    <w:p w14:paraId="71BF2A1D" w14:textId="77777777" w:rsidR="00DC691C" w:rsidRDefault="00DC691C"/>
  </w:endnote>
  <w:endnote w:type="continuationSeparator" w:id="0">
    <w:p w14:paraId="49DF7EFF" w14:textId="77777777" w:rsidR="00DC691C" w:rsidRDefault="0036405A">
      <w:r>
        <w:continuationSeparator/>
      </w:r>
    </w:p>
    <w:p w14:paraId="1E17DD9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46F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A22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1640E" w14:paraId="759392A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76BCF2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DF68685" w14:textId="3807ECE8" w:rsidR="002F71BB" w:rsidRPr="004C7E1D" w:rsidRDefault="0036405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25C1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96CFD2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1640E" w14:paraId="7A4A63D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5E047D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830917D" w14:textId="2B824326" w:rsidR="00D17084" w:rsidRPr="004C7E1D" w:rsidRDefault="0036405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200F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2E4291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6BFB" w14:textId="77777777" w:rsidR="00DC691C" w:rsidRDefault="0036405A">
      <w:r>
        <w:separator/>
      </w:r>
    </w:p>
    <w:p w14:paraId="760838DF" w14:textId="77777777" w:rsidR="00DC691C" w:rsidRDefault="00DC691C"/>
  </w:footnote>
  <w:footnote w:type="continuationSeparator" w:id="0">
    <w:p w14:paraId="655D9E31" w14:textId="77777777" w:rsidR="00DC691C" w:rsidRDefault="0036405A">
      <w:r>
        <w:continuationSeparator/>
      </w:r>
    </w:p>
    <w:p w14:paraId="538A9AB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504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1640E" w14:paraId="59CDF01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B056A5B" w14:textId="77777777" w:rsidR="00527BD4" w:rsidRPr="00275984" w:rsidRDefault="00527BD4" w:rsidP="00BF4427">
          <w:pPr>
            <w:pStyle w:val="Huisstijl-Rubricering"/>
          </w:pPr>
        </w:p>
      </w:tc>
    </w:tr>
  </w:tbl>
  <w:p w14:paraId="4C7F68D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640E" w14:paraId="58E2DDF2" w14:textId="77777777" w:rsidTr="003B528D">
      <w:tc>
        <w:tcPr>
          <w:tcW w:w="2160" w:type="dxa"/>
          <w:shd w:val="clear" w:color="auto" w:fill="auto"/>
        </w:tcPr>
        <w:p w14:paraId="4EE5971C" w14:textId="77777777" w:rsidR="002F71BB" w:rsidRPr="000407BB" w:rsidRDefault="0036405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1640E" w14:paraId="6F7E187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2695F6A" w14:textId="77777777" w:rsidR="00E35CF4" w:rsidRPr="005D283A" w:rsidRDefault="0036405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51026990</w:t>
          </w:r>
        </w:p>
      </w:tc>
    </w:tr>
  </w:tbl>
  <w:p w14:paraId="537D2E2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640E" w14:paraId="3BD946F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CE6213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9447AA" w14:textId="77777777" w:rsidR="00704845" w:rsidRDefault="0036405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A7C45A" wp14:editId="212487E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8E3020" w14:textId="77777777" w:rsidR="00483ECA" w:rsidRDefault="00483ECA" w:rsidP="00D037A9"/>
      </w:tc>
    </w:tr>
  </w:tbl>
  <w:p w14:paraId="1985526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1640E" w14:paraId="634FB4F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AB7AC0A" w14:textId="77777777" w:rsidR="00527BD4" w:rsidRPr="00963440" w:rsidRDefault="0036405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1640E" w14:paraId="6F04F95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3DDCCC3" w14:textId="77777777" w:rsidR="00093ABC" w:rsidRPr="00963440" w:rsidRDefault="00093ABC" w:rsidP="00963440"/>
      </w:tc>
    </w:tr>
    <w:tr w:rsidR="0031640E" w14:paraId="5A58277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CDDF6F7" w14:textId="77777777" w:rsidR="00A604D3" w:rsidRPr="00963440" w:rsidRDefault="00A604D3" w:rsidP="00963440"/>
      </w:tc>
    </w:tr>
    <w:tr w:rsidR="0031640E" w14:paraId="434D41C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2EFC46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5E27F1E" w14:textId="77777777" w:rsidR="006F273B" w:rsidRDefault="006F273B" w:rsidP="00BC4AE3">
    <w:pPr>
      <w:pStyle w:val="Koptekst"/>
    </w:pPr>
  </w:p>
  <w:p w14:paraId="5D334F01" w14:textId="77777777" w:rsidR="00153BD0" w:rsidRDefault="00153BD0" w:rsidP="00BC4AE3">
    <w:pPr>
      <w:pStyle w:val="Koptekst"/>
    </w:pPr>
  </w:p>
  <w:p w14:paraId="146AC08B" w14:textId="77777777" w:rsidR="0044605E" w:rsidRDefault="0044605E" w:rsidP="00BC4AE3">
    <w:pPr>
      <w:pStyle w:val="Koptekst"/>
    </w:pPr>
  </w:p>
  <w:p w14:paraId="5E694C8A" w14:textId="77777777" w:rsidR="0044605E" w:rsidRDefault="0044605E" w:rsidP="00BC4AE3">
    <w:pPr>
      <w:pStyle w:val="Koptekst"/>
    </w:pPr>
  </w:p>
  <w:p w14:paraId="08AA453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03031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D6A8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44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26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6A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8F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6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3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F0F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09E19E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8867E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CC9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A2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8D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09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88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8F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65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367489">
    <w:abstractNumId w:val="10"/>
  </w:num>
  <w:num w:numId="2" w16cid:durableId="1050953756">
    <w:abstractNumId w:val="7"/>
  </w:num>
  <w:num w:numId="3" w16cid:durableId="1025011695">
    <w:abstractNumId w:val="6"/>
  </w:num>
  <w:num w:numId="4" w16cid:durableId="2115202749">
    <w:abstractNumId w:val="5"/>
  </w:num>
  <w:num w:numId="5" w16cid:durableId="1368287968">
    <w:abstractNumId w:val="4"/>
  </w:num>
  <w:num w:numId="6" w16cid:durableId="965163930">
    <w:abstractNumId w:val="8"/>
  </w:num>
  <w:num w:numId="7" w16cid:durableId="2069524623">
    <w:abstractNumId w:val="3"/>
  </w:num>
  <w:num w:numId="8" w16cid:durableId="1844586592">
    <w:abstractNumId w:val="2"/>
  </w:num>
  <w:num w:numId="9" w16cid:durableId="1631979025">
    <w:abstractNumId w:val="1"/>
  </w:num>
  <w:num w:numId="10" w16cid:durableId="443305083">
    <w:abstractNumId w:val="0"/>
  </w:num>
  <w:num w:numId="11" w16cid:durableId="1547909790">
    <w:abstractNumId w:val="9"/>
  </w:num>
  <w:num w:numId="12" w16cid:durableId="2087798552">
    <w:abstractNumId w:val="11"/>
  </w:num>
  <w:num w:numId="13" w16cid:durableId="1043410681">
    <w:abstractNumId w:val="13"/>
  </w:num>
  <w:num w:numId="14" w16cid:durableId="5340768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5030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640E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05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076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4385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4F9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0F6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5C1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2FD44"/>
  <w15:docId w15:val="{9BA01E17-C5C8-44F4-B587-89A9C139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2025-03-05T17:08:00.0000000Z</dcterms:created>
  <dcterms:modified xsi:type="dcterms:W3CDTF">2025-03-05T17:08:00.0000000Z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O217MEE</vt:lpwstr>
  </property>
  <property fmtid="{D5CDD505-2E9C-101B-9397-08002B2CF9AE}" pid="3" name="Author">
    <vt:lpwstr>O217MEE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 Reactie op verslag van schriftelijk overleg over de Geannoteerde  agenda voor de informele Raad voor Concurrentievermogen van 10 - 11 maart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O217MEE</vt:lpwstr>
  </property>
</Properties>
</file>