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16276" w:rsidR="004A65BB" w:rsidP="00516276" w:rsidRDefault="004A65BB" w14:paraId="7222D7ED" w14:textId="30CFFCD9">
      <w:pPr>
        <w:spacing w:line="276" w:lineRule="auto"/>
        <w:rPr>
          <w:rFonts w:ascii="Verdana" w:hAnsi="Verdana"/>
          <w:b/>
          <w:bCs/>
          <w:sz w:val="18"/>
          <w:szCs w:val="18"/>
        </w:rPr>
      </w:pPr>
      <w:r w:rsidRPr="00516276">
        <w:rPr>
          <w:rFonts w:ascii="Verdana" w:hAnsi="Verdana"/>
          <w:b/>
          <w:bCs/>
          <w:sz w:val="18"/>
          <w:szCs w:val="18"/>
        </w:rPr>
        <w:t>Verslag</w:t>
      </w:r>
      <w:r w:rsidRPr="00516276" w:rsidR="00CE4E20">
        <w:rPr>
          <w:rFonts w:ascii="Verdana" w:hAnsi="Verdana"/>
          <w:b/>
          <w:bCs/>
          <w:sz w:val="18"/>
          <w:szCs w:val="18"/>
        </w:rPr>
        <w:t xml:space="preserve"> Raad Buitenlandse Zaken 24 februari 2025</w:t>
      </w:r>
    </w:p>
    <w:p w:rsidRPr="00516276" w:rsidR="009868AE" w:rsidP="00516276" w:rsidRDefault="009868AE" w14:paraId="7E992F71" w14:textId="0043A5D4">
      <w:pPr>
        <w:spacing w:line="276" w:lineRule="auto"/>
        <w:rPr>
          <w:rFonts w:ascii="Verdana" w:hAnsi="Verdana"/>
          <w:sz w:val="18"/>
          <w:szCs w:val="18"/>
        </w:rPr>
      </w:pPr>
      <w:r w:rsidRPr="00516276">
        <w:rPr>
          <w:rFonts w:ascii="Verdana" w:hAnsi="Verdana"/>
          <w:sz w:val="18"/>
          <w:szCs w:val="18"/>
        </w:rPr>
        <w:t xml:space="preserve">Op maandag 24 februari 2025 nam de minister van Buitenlandse Zaken deel aan de Raad Buitenlandse Zaken (RBZ) in Brussel. Op de agenda stond de Russische agressie tegen Oekraïne, de situatie in het Midden-Oosten en de situatie in </w:t>
      </w:r>
      <w:r w:rsidRPr="00516276" w:rsidR="00E73363">
        <w:rPr>
          <w:rFonts w:ascii="Verdana" w:hAnsi="Verdana"/>
          <w:sz w:val="18"/>
          <w:szCs w:val="18"/>
        </w:rPr>
        <w:t>de Democratische Republiek Congo (DRC)</w:t>
      </w:r>
      <w:r w:rsidRPr="00516276" w:rsidR="00717616">
        <w:rPr>
          <w:rFonts w:ascii="Verdana" w:hAnsi="Verdana"/>
          <w:sz w:val="18"/>
          <w:szCs w:val="18"/>
        </w:rPr>
        <w:t>. Het agendapunt Iran kwam wegens tijdsgebrek te vervallen en wordt naar verwachting verplaatst naar de RBZ van 17 maart.</w:t>
      </w:r>
      <w:r w:rsidRPr="00516276">
        <w:rPr>
          <w:rFonts w:ascii="Verdana" w:hAnsi="Verdana"/>
          <w:sz w:val="18"/>
          <w:szCs w:val="18"/>
        </w:rPr>
        <w:t xml:space="preserve"> Onder lopende zaken werd Georgië besproken. Na de RBZ vond de EU-</w:t>
      </w:r>
      <w:r w:rsidRPr="00516276" w:rsidR="009549EE">
        <w:rPr>
          <w:rFonts w:ascii="Verdana" w:hAnsi="Verdana"/>
          <w:sz w:val="18"/>
          <w:szCs w:val="18"/>
        </w:rPr>
        <w:t>Israël</w:t>
      </w:r>
      <w:r w:rsidRPr="00516276">
        <w:rPr>
          <w:rFonts w:ascii="Verdana" w:hAnsi="Verdana"/>
          <w:sz w:val="18"/>
          <w:szCs w:val="18"/>
        </w:rPr>
        <w:t xml:space="preserve"> </w:t>
      </w:r>
      <w:r w:rsidRPr="00516276" w:rsidR="009549EE">
        <w:rPr>
          <w:rFonts w:ascii="Verdana" w:hAnsi="Verdana"/>
          <w:sz w:val="18"/>
          <w:szCs w:val="18"/>
        </w:rPr>
        <w:t>Associatieraad plaats, hier</w:t>
      </w:r>
      <w:r w:rsidRPr="00516276" w:rsidR="00733815">
        <w:rPr>
          <w:rFonts w:ascii="Verdana" w:hAnsi="Verdana"/>
          <w:sz w:val="18"/>
          <w:szCs w:val="18"/>
        </w:rPr>
        <w:t>over</w:t>
      </w:r>
      <w:r w:rsidRPr="00516276" w:rsidR="009549EE">
        <w:rPr>
          <w:rFonts w:ascii="Verdana" w:hAnsi="Verdana"/>
          <w:sz w:val="18"/>
          <w:szCs w:val="18"/>
        </w:rPr>
        <w:t xml:space="preserve"> wordt uw </w:t>
      </w:r>
      <w:r w:rsidRPr="00516276" w:rsidR="00733815">
        <w:rPr>
          <w:rFonts w:ascii="Verdana" w:hAnsi="Verdana"/>
          <w:sz w:val="18"/>
          <w:szCs w:val="18"/>
        </w:rPr>
        <w:t xml:space="preserve">Kamer </w:t>
      </w:r>
      <w:r w:rsidRPr="00516276" w:rsidR="009549EE">
        <w:rPr>
          <w:rFonts w:ascii="Verdana" w:hAnsi="Verdana"/>
          <w:sz w:val="18"/>
          <w:szCs w:val="18"/>
        </w:rPr>
        <w:t xml:space="preserve">middels dit verslag ook geïnformeerd. </w:t>
      </w:r>
    </w:p>
    <w:p w:rsidRPr="00516276" w:rsidR="009549EE" w:rsidP="00516276" w:rsidRDefault="009868AE" w14:paraId="78999995" w14:textId="3E3D72DC">
      <w:pPr>
        <w:spacing w:line="276" w:lineRule="auto"/>
        <w:rPr>
          <w:rFonts w:ascii="Verdana" w:hAnsi="Verdana"/>
          <w:i/>
          <w:sz w:val="18"/>
          <w:szCs w:val="18"/>
        </w:rPr>
      </w:pPr>
      <w:r w:rsidRPr="00516276">
        <w:rPr>
          <w:rFonts w:ascii="Verdana" w:hAnsi="Verdana"/>
          <w:sz w:val="18"/>
          <w:szCs w:val="18"/>
        </w:rPr>
        <w:t xml:space="preserve">Met dit verslag wordt tevens voldaan aan de toezegging uw Kamer te informeren over </w:t>
      </w:r>
      <w:r w:rsidRPr="00516276" w:rsidR="00A55CEA">
        <w:rPr>
          <w:rFonts w:ascii="Verdana" w:hAnsi="Verdana"/>
          <w:sz w:val="18"/>
          <w:szCs w:val="18"/>
        </w:rPr>
        <w:t xml:space="preserve">het Nederlandse non-paper over EU-weerbaarheidsbeleid, </w:t>
      </w:r>
      <w:r w:rsidRPr="00516276" w:rsidR="00733815">
        <w:rPr>
          <w:rFonts w:ascii="Verdana" w:hAnsi="Verdana"/>
          <w:sz w:val="18"/>
          <w:szCs w:val="18"/>
        </w:rPr>
        <w:t xml:space="preserve">over </w:t>
      </w:r>
      <w:r w:rsidRPr="00516276" w:rsidR="00A55CEA">
        <w:rPr>
          <w:rFonts w:ascii="Verdana" w:hAnsi="Verdana"/>
          <w:sz w:val="18"/>
          <w:szCs w:val="18"/>
        </w:rPr>
        <w:t>een toezegging tijdens het CD RBZ d.d. 13 februari 2025 om</w:t>
      </w:r>
      <w:r w:rsidRPr="00516276">
        <w:rPr>
          <w:rFonts w:ascii="Verdana" w:hAnsi="Verdana"/>
          <w:sz w:val="18"/>
          <w:szCs w:val="18"/>
        </w:rPr>
        <w:t xml:space="preserve"> uw Kamer </w:t>
      </w:r>
      <w:r w:rsidRPr="00516276" w:rsidR="00A55CEA">
        <w:rPr>
          <w:rFonts w:ascii="Verdana" w:hAnsi="Verdana"/>
          <w:sz w:val="18"/>
          <w:szCs w:val="18"/>
        </w:rPr>
        <w:t>te informeren over MATRA fondsen,</w:t>
      </w:r>
      <w:r w:rsidRPr="00516276" w:rsidR="00C95099">
        <w:rPr>
          <w:rFonts w:ascii="Verdana" w:hAnsi="Verdana"/>
          <w:sz w:val="18"/>
          <w:szCs w:val="18"/>
        </w:rPr>
        <w:t xml:space="preserve"> </w:t>
      </w:r>
      <w:r w:rsidRPr="00516276" w:rsidR="00733815">
        <w:rPr>
          <w:rFonts w:ascii="Verdana" w:hAnsi="Verdana"/>
          <w:sz w:val="18"/>
          <w:szCs w:val="18"/>
        </w:rPr>
        <w:t xml:space="preserve">over </w:t>
      </w:r>
      <w:r w:rsidRPr="00516276" w:rsidR="00C95099">
        <w:rPr>
          <w:rFonts w:ascii="Verdana" w:hAnsi="Verdana"/>
          <w:sz w:val="18"/>
          <w:szCs w:val="18"/>
        </w:rPr>
        <w:t>de</w:t>
      </w:r>
      <w:r w:rsidRPr="00516276" w:rsidR="00D21172">
        <w:rPr>
          <w:rFonts w:ascii="Verdana" w:hAnsi="Verdana"/>
          <w:sz w:val="18"/>
          <w:szCs w:val="18"/>
        </w:rPr>
        <w:t xml:space="preserve"> motie van de leden Omtzigt en Van Campen c.s. </w:t>
      </w:r>
      <w:r w:rsidRPr="00516276" w:rsidR="006B2214">
        <w:rPr>
          <w:rFonts w:ascii="Verdana" w:hAnsi="Verdana"/>
          <w:sz w:val="18"/>
          <w:szCs w:val="18"/>
        </w:rPr>
        <w:t xml:space="preserve"> </w:t>
      </w:r>
      <w:r w:rsidRPr="00516276" w:rsidR="00D21172">
        <w:rPr>
          <w:rFonts w:ascii="Verdana" w:hAnsi="Verdana"/>
          <w:sz w:val="18"/>
          <w:szCs w:val="18"/>
        </w:rPr>
        <w:t>betreffende eventuele banden van HTS met Da’esh en Al-Qaida</w:t>
      </w:r>
      <w:r w:rsidRPr="00516276" w:rsidR="00733815">
        <w:rPr>
          <w:rFonts w:ascii="Verdana" w:hAnsi="Verdana"/>
          <w:sz w:val="18"/>
          <w:szCs w:val="18"/>
        </w:rPr>
        <w:t>,</w:t>
      </w:r>
      <w:r w:rsidRPr="00516276" w:rsidR="00A55CEA">
        <w:rPr>
          <w:rFonts w:ascii="Verdana" w:hAnsi="Verdana"/>
          <w:sz w:val="18"/>
          <w:szCs w:val="18"/>
        </w:rPr>
        <w:t xml:space="preserve"> en </w:t>
      </w:r>
      <w:r w:rsidRPr="00516276" w:rsidR="00733815">
        <w:rPr>
          <w:rFonts w:ascii="Verdana" w:hAnsi="Verdana"/>
          <w:sz w:val="18"/>
          <w:szCs w:val="18"/>
        </w:rPr>
        <w:t>ten slotte over</w:t>
      </w:r>
      <w:r w:rsidRPr="00516276" w:rsidR="00A55CEA">
        <w:rPr>
          <w:rFonts w:ascii="Verdana" w:hAnsi="Verdana"/>
          <w:sz w:val="18"/>
          <w:szCs w:val="18"/>
        </w:rPr>
        <w:t xml:space="preserve"> </w:t>
      </w:r>
      <w:r w:rsidRPr="00516276" w:rsidR="00C95099">
        <w:rPr>
          <w:rFonts w:ascii="Verdana" w:hAnsi="Verdana"/>
          <w:sz w:val="18"/>
          <w:szCs w:val="18"/>
        </w:rPr>
        <w:t xml:space="preserve">de </w:t>
      </w:r>
      <w:r w:rsidRPr="00516276" w:rsidR="00A55CEA">
        <w:rPr>
          <w:rFonts w:ascii="Verdana" w:hAnsi="Verdana"/>
          <w:sz w:val="18"/>
          <w:szCs w:val="18"/>
        </w:rPr>
        <w:t>moties Dassen en Van der Werf m.b.t. Groenland</w:t>
      </w:r>
      <w:r w:rsidRPr="00516276" w:rsidR="00D21172">
        <w:rPr>
          <w:rFonts w:ascii="Verdana" w:hAnsi="Verdana"/>
          <w:sz w:val="18"/>
          <w:szCs w:val="18"/>
        </w:rPr>
        <w:t>.</w:t>
      </w:r>
    </w:p>
    <w:p w:rsidRPr="00516276" w:rsidR="00CE4E20" w:rsidP="00516276" w:rsidRDefault="00CE4E20" w14:paraId="7963BDF5" w14:textId="3E39BC6E">
      <w:pPr>
        <w:spacing w:line="276" w:lineRule="auto"/>
        <w:rPr>
          <w:rFonts w:ascii="Verdana" w:hAnsi="Verdana"/>
          <w:i/>
          <w:iCs/>
          <w:sz w:val="18"/>
          <w:szCs w:val="18"/>
        </w:rPr>
      </w:pPr>
      <w:r w:rsidRPr="00516276">
        <w:rPr>
          <w:rFonts w:ascii="Verdana" w:hAnsi="Verdana"/>
          <w:i/>
          <w:iCs/>
          <w:sz w:val="18"/>
          <w:szCs w:val="18"/>
        </w:rPr>
        <w:t xml:space="preserve">Russische agressie tegen Oekraïne </w:t>
      </w:r>
    </w:p>
    <w:p w:rsidRPr="00516276" w:rsidR="00EB0A9A" w:rsidP="00516276" w:rsidRDefault="00E66CAB" w14:paraId="18707270" w14:textId="1365D949">
      <w:pPr>
        <w:spacing w:line="276" w:lineRule="auto"/>
        <w:rPr>
          <w:rFonts w:ascii="Verdana" w:hAnsi="Verdana"/>
          <w:sz w:val="18"/>
          <w:szCs w:val="18"/>
        </w:rPr>
      </w:pPr>
      <w:r w:rsidRPr="00516276">
        <w:rPr>
          <w:rFonts w:ascii="Verdana" w:hAnsi="Verdana"/>
          <w:sz w:val="18"/>
          <w:szCs w:val="18"/>
        </w:rPr>
        <w:t>De R</w:t>
      </w:r>
      <w:r w:rsidRPr="00516276" w:rsidR="000F04EE">
        <w:rPr>
          <w:rFonts w:ascii="Verdana" w:hAnsi="Verdana"/>
          <w:sz w:val="18"/>
          <w:szCs w:val="18"/>
        </w:rPr>
        <w:t>aad</w:t>
      </w:r>
      <w:r w:rsidRPr="00516276">
        <w:rPr>
          <w:rFonts w:ascii="Verdana" w:hAnsi="Verdana"/>
          <w:sz w:val="18"/>
          <w:szCs w:val="18"/>
        </w:rPr>
        <w:t xml:space="preserve"> stond stil bij </w:t>
      </w:r>
      <w:r w:rsidRPr="00516276" w:rsidR="00E172FE">
        <w:rPr>
          <w:rFonts w:ascii="Verdana" w:hAnsi="Verdana"/>
          <w:sz w:val="18"/>
          <w:szCs w:val="18"/>
        </w:rPr>
        <w:t xml:space="preserve">drie jaar Russische agressieoorlog </w:t>
      </w:r>
      <w:r w:rsidRPr="00516276" w:rsidR="00926B50">
        <w:rPr>
          <w:rFonts w:ascii="Verdana" w:hAnsi="Verdana"/>
          <w:sz w:val="18"/>
          <w:szCs w:val="18"/>
        </w:rPr>
        <w:t xml:space="preserve">tegen </w:t>
      </w:r>
      <w:r w:rsidRPr="00516276" w:rsidR="00E172FE">
        <w:rPr>
          <w:rFonts w:ascii="Verdana" w:hAnsi="Verdana"/>
          <w:sz w:val="18"/>
          <w:szCs w:val="18"/>
        </w:rPr>
        <w:t>Oekraïne</w:t>
      </w:r>
      <w:r w:rsidRPr="00516276" w:rsidR="00FA6EFA">
        <w:rPr>
          <w:rFonts w:ascii="Verdana" w:hAnsi="Verdana"/>
          <w:sz w:val="18"/>
          <w:szCs w:val="18"/>
        </w:rPr>
        <w:t xml:space="preserve"> en</w:t>
      </w:r>
      <w:r w:rsidRPr="00516276" w:rsidR="0055355C">
        <w:rPr>
          <w:rFonts w:ascii="Verdana" w:hAnsi="Verdana"/>
          <w:sz w:val="18"/>
          <w:szCs w:val="18"/>
        </w:rPr>
        <w:t xml:space="preserve"> </w:t>
      </w:r>
      <w:r w:rsidRPr="00516276" w:rsidR="001B529D">
        <w:rPr>
          <w:rFonts w:ascii="Verdana" w:hAnsi="Verdana"/>
          <w:sz w:val="18"/>
          <w:szCs w:val="18"/>
        </w:rPr>
        <w:t xml:space="preserve">het leed </w:t>
      </w:r>
      <w:r w:rsidRPr="00516276" w:rsidR="00733815">
        <w:rPr>
          <w:rFonts w:ascii="Verdana" w:hAnsi="Verdana"/>
          <w:sz w:val="18"/>
          <w:szCs w:val="18"/>
        </w:rPr>
        <w:t xml:space="preserve">dat daardoor </w:t>
      </w:r>
      <w:r w:rsidRPr="00516276" w:rsidR="001B529D">
        <w:rPr>
          <w:rFonts w:ascii="Verdana" w:hAnsi="Verdana"/>
          <w:sz w:val="18"/>
          <w:szCs w:val="18"/>
        </w:rPr>
        <w:t>de Oekraïense bevolking</w:t>
      </w:r>
      <w:r w:rsidRPr="00516276" w:rsidR="00733815">
        <w:rPr>
          <w:rFonts w:ascii="Verdana" w:hAnsi="Verdana"/>
          <w:sz w:val="18"/>
          <w:szCs w:val="18"/>
        </w:rPr>
        <w:t xml:space="preserve"> wordt aangedaan</w:t>
      </w:r>
      <w:r w:rsidRPr="00516276" w:rsidR="00F81132">
        <w:rPr>
          <w:rFonts w:ascii="Verdana" w:hAnsi="Verdana"/>
          <w:sz w:val="18"/>
          <w:szCs w:val="18"/>
        </w:rPr>
        <w:t xml:space="preserve">. </w:t>
      </w:r>
      <w:r w:rsidRPr="00516276" w:rsidR="00FA6EFA">
        <w:rPr>
          <w:rFonts w:ascii="Verdana" w:hAnsi="Verdana"/>
          <w:sz w:val="18"/>
          <w:szCs w:val="18"/>
        </w:rPr>
        <w:t xml:space="preserve">De urgentie </w:t>
      </w:r>
      <w:r w:rsidRPr="00516276" w:rsidR="0055355C">
        <w:rPr>
          <w:rFonts w:ascii="Verdana" w:hAnsi="Verdana"/>
          <w:sz w:val="18"/>
          <w:szCs w:val="18"/>
        </w:rPr>
        <w:t xml:space="preserve">om als Europa </w:t>
      </w:r>
      <w:r w:rsidRPr="00516276" w:rsidR="00733815">
        <w:rPr>
          <w:rFonts w:ascii="Verdana" w:hAnsi="Verdana"/>
          <w:sz w:val="18"/>
          <w:szCs w:val="18"/>
        </w:rPr>
        <w:t>meer</w:t>
      </w:r>
      <w:r w:rsidRPr="00516276" w:rsidR="0055355C">
        <w:rPr>
          <w:rFonts w:ascii="Verdana" w:hAnsi="Verdana"/>
          <w:sz w:val="18"/>
          <w:szCs w:val="18"/>
        </w:rPr>
        <w:t xml:space="preserve"> verantwoordelijkheid te nemen voor de eigen veiligheid werd binnen de Raad sterk gevoeld. </w:t>
      </w:r>
      <w:r w:rsidRPr="00516276" w:rsidR="00EB0A9A">
        <w:rPr>
          <w:rFonts w:ascii="Verdana" w:hAnsi="Verdana"/>
          <w:sz w:val="18"/>
          <w:szCs w:val="18"/>
        </w:rPr>
        <w:t>De brede Europese steun is voor Oekraïne van existentieel belang, om zichzelf te kunnen blijven verdedigen tegen niet-aflatende Russische aanvallen en maatschappelijk overeind te blijven.</w:t>
      </w:r>
      <w:r w:rsidRPr="00516276" w:rsidR="0055355C">
        <w:rPr>
          <w:rFonts w:ascii="Verdana" w:hAnsi="Verdana"/>
          <w:sz w:val="18"/>
          <w:szCs w:val="18"/>
        </w:rPr>
        <w:t xml:space="preserve"> </w:t>
      </w:r>
      <w:r w:rsidRPr="00516276" w:rsidR="00733815">
        <w:rPr>
          <w:rFonts w:ascii="Verdana" w:hAnsi="Verdana"/>
          <w:sz w:val="18"/>
          <w:szCs w:val="18"/>
        </w:rPr>
        <w:t>Het standhouden van Oekraïne is op zijn beurt van fundamenteel belang voor de veiligheid en stabiliteit van Europa.</w:t>
      </w:r>
      <w:r w:rsidRPr="00516276" w:rsidR="0055355C">
        <w:rPr>
          <w:rFonts w:ascii="Verdana" w:hAnsi="Verdana"/>
          <w:sz w:val="18"/>
          <w:szCs w:val="18"/>
        </w:rPr>
        <w:t xml:space="preserve"> </w:t>
      </w:r>
      <w:r w:rsidRPr="00516276" w:rsidR="00733815">
        <w:rPr>
          <w:rFonts w:ascii="Verdana" w:hAnsi="Verdana"/>
          <w:sz w:val="18"/>
          <w:szCs w:val="18"/>
        </w:rPr>
        <w:t>Om die redenen is het j</w:t>
      </w:r>
      <w:r w:rsidRPr="00516276" w:rsidR="0055355C">
        <w:rPr>
          <w:rFonts w:ascii="Verdana" w:hAnsi="Verdana"/>
          <w:sz w:val="18"/>
          <w:szCs w:val="18"/>
        </w:rPr>
        <w:t>uist nu essentieel Oekraïne sterk te</w:t>
      </w:r>
      <w:r w:rsidRPr="00516276" w:rsidR="00321E32">
        <w:rPr>
          <w:rFonts w:ascii="Verdana" w:hAnsi="Verdana"/>
          <w:sz w:val="18"/>
          <w:szCs w:val="18"/>
        </w:rPr>
        <w:t xml:space="preserve"> positioneren</w:t>
      </w:r>
      <w:r w:rsidRPr="00516276" w:rsidR="00733815">
        <w:rPr>
          <w:rFonts w:ascii="Verdana" w:hAnsi="Verdana"/>
          <w:sz w:val="18"/>
          <w:szCs w:val="18"/>
        </w:rPr>
        <w:t>,</w:t>
      </w:r>
      <w:r w:rsidRPr="00516276" w:rsidR="00D57069">
        <w:rPr>
          <w:rFonts w:ascii="Verdana" w:hAnsi="Verdana"/>
          <w:sz w:val="18"/>
          <w:szCs w:val="18"/>
        </w:rPr>
        <w:t xml:space="preserve"> en </w:t>
      </w:r>
      <w:r w:rsidRPr="00516276" w:rsidR="0055355C">
        <w:rPr>
          <w:rFonts w:ascii="Verdana" w:hAnsi="Verdana"/>
          <w:sz w:val="18"/>
          <w:szCs w:val="18"/>
        </w:rPr>
        <w:t>de brede EU-steun voort te zetten en te intensiveren</w:t>
      </w:r>
      <w:r w:rsidRPr="00516276" w:rsidR="001B529D">
        <w:rPr>
          <w:rFonts w:ascii="Verdana" w:hAnsi="Verdana"/>
          <w:sz w:val="18"/>
          <w:szCs w:val="18"/>
        </w:rPr>
        <w:t xml:space="preserve">. </w:t>
      </w:r>
      <w:r w:rsidRPr="00516276" w:rsidR="00D428E2">
        <w:rPr>
          <w:rFonts w:ascii="Verdana" w:hAnsi="Verdana"/>
          <w:sz w:val="18"/>
          <w:szCs w:val="18"/>
        </w:rPr>
        <w:t>E</w:t>
      </w:r>
      <w:r w:rsidRPr="00516276" w:rsidR="00733815">
        <w:rPr>
          <w:rFonts w:ascii="Verdana" w:hAnsi="Verdana"/>
          <w:sz w:val="18"/>
          <w:szCs w:val="18"/>
        </w:rPr>
        <w:t>uropese e</w:t>
      </w:r>
      <w:r w:rsidRPr="00516276" w:rsidR="00D428E2">
        <w:rPr>
          <w:rFonts w:ascii="Verdana" w:hAnsi="Verdana"/>
          <w:sz w:val="18"/>
          <w:szCs w:val="18"/>
        </w:rPr>
        <w:t xml:space="preserve">enheid en actie zijn nodig. </w:t>
      </w:r>
    </w:p>
    <w:p w:rsidRPr="00516276" w:rsidR="00E66CAB" w:rsidP="00516276" w:rsidRDefault="001B529D" w14:paraId="4F14B1F4" w14:textId="5F8C994A">
      <w:pPr>
        <w:spacing w:line="276" w:lineRule="auto"/>
        <w:rPr>
          <w:rFonts w:ascii="Verdana" w:hAnsi="Verdana"/>
          <w:b/>
          <w:bCs/>
          <w:sz w:val="18"/>
          <w:szCs w:val="18"/>
        </w:rPr>
      </w:pPr>
      <w:r w:rsidRPr="00516276">
        <w:rPr>
          <w:rFonts w:ascii="Verdana" w:hAnsi="Verdana"/>
          <w:sz w:val="18"/>
          <w:szCs w:val="18"/>
        </w:rPr>
        <w:t>De H</w:t>
      </w:r>
      <w:r w:rsidRPr="00516276" w:rsidR="00AD6E7D">
        <w:rPr>
          <w:rFonts w:ascii="Verdana" w:hAnsi="Verdana"/>
          <w:sz w:val="18"/>
          <w:szCs w:val="18"/>
        </w:rPr>
        <w:t xml:space="preserve">oge </w:t>
      </w:r>
      <w:r w:rsidRPr="00516276">
        <w:rPr>
          <w:rFonts w:ascii="Verdana" w:hAnsi="Verdana"/>
          <w:sz w:val="18"/>
          <w:szCs w:val="18"/>
        </w:rPr>
        <w:t>V</w:t>
      </w:r>
      <w:r w:rsidRPr="00516276" w:rsidR="00AD6E7D">
        <w:rPr>
          <w:rFonts w:ascii="Verdana" w:hAnsi="Verdana"/>
          <w:sz w:val="18"/>
          <w:szCs w:val="18"/>
        </w:rPr>
        <w:t>ertegenwoordiger (</w:t>
      </w:r>
      <w:r w:rsidRPr="00516276">
        <w:rPr>
          <w:rFonts w:ascii="Verdana" w:hAnsi="Verdana"/>
          <w:sz w:val="18"/>
          <w:szCs w:val="18"/>
        </w:rPr>
        <w:t>HV</w:t>
      </w:r>
      <w:r w:rsidRPr="00516276" w:rsidR="00AD6E7D">
        <w:rPr>
          <w:rFonts w:ascii="Verdana" w:hAnsi="Verdana"/>
          <w:sz w:val="18"/>
          <w:szCs w:val="18"/>
        </w:rPr>
        <w:t>)</w:t>
      </w:r>
      <w:r w:rsidRPr="00516276">
        <w:rPr>
          <w:rFonts w:ascii="Verdana" w:hAnsi="Verdana"/>
          <w:sz w:val="18"/>
          <w:szCs w:val="18"/>
        </w:rPr>
        <w:t xml:space="preserve"> </w:t>
      </w:r>
      <w:r w:rsidRPr="00516276" w:rsidR="0055355C">
        <w:rPr>
          <w:rFonts w:ascii="Verdana" w:hAnsi="Verdana"/>
          <w:sz w:val="18"/>
          <w:szCs w:val="18"/>
        </w:rPr>
        <w:t>stelde dat de EU nu definitief wakker geschud moet zijn en</w:t>
      </w:r>
      <w:r w:rsidRPr="00516276">
        <w:rPr>
          <w:rFonts w:ascii="Verdana" w:hAnsi="Verdana"/>
          <w:sz w:val="18"/>
          <w:szCs w:val="18"/>
        </w:rPr>
        <w:t xml:space="preserve"> benadrukte de urgentie van EU-eenheid, investeringen in defensie en het verhogen van de druk op Rusland. Ook bracht de </w:t>
      </w:r>
      <w:r w:rsidRPr="00516276" w:rsidR="00B17FDC">
        <w:rPr>
          <w:rFonts w:ascii="Verdana" w:hAnsi="Verdana"/>
          <w:sz w:val="18"/>
          <w:szCs w:val="18"/>
        </w:rPr>
        <w:t>HV</w:t>
      </w:r>
      <w:r w:rsidRPr="00516276" w:rsidR="00E172FE">
        <w:rPr>
          <w:rFonts w:ascii="Verdana" w:hAnsi="Verdana"/>
          <w:sz w:val="18"/>
          <w:szCs w:val="18"/>
        </w:rPr>
        <w:t xml:space="preserve"> </w:t>
      </w:r>
      <w:r w:rsidRPr="00516276" w:rsidR="00E66CAB">
        <w:rPr>
          <w:rFonts w:ascii="Verdana" w:hAnsi="Verdana"/>
          <w:sz w:val="18"/>
          <w:szCs w:val="18"/>
        </w:rPr>
        <w:t xml:space="preserve">een voorstel </w:t>
      </w:r>
      <w:r w:rsidRPr="00516276">
        <w:rPr>
          <w:rFonts w:ascii="Verdana" w:hAnsi="Verdana"/>
          <w:sz w:val="18"/>
          <w:szCs w:val="18"/>
        </w:rPr>
        <w:t>in</w:t>
      </w:r>
      <w:r w:rsidRPr="00516276" w:rsidR="00E66CAB">
        <w:rPr>
          <w:rFonts w:ascii="Verdana" w:hAnsi="Verdana"/>
          <w:sz w:val="18"/>
          <w:szCs w:val="18"/>
        </w:rPr>
        <w:t xml:space="preserve"> om in Europees verband te zorgen voor meer militaire steun aan Oekraïne. </w:t>
      </w:r>
      <w:r w:rsidRPr="00516276" w:rsidR="00B17FDC">
        <w:rPr>
          <w:rFonts w:ascii="Verdana" w:hAnsi="Verdana"/>
          <w:sz w:val="18"/>
          <w:szCs w:val="18"/>
        </w:rPr>
        <w:t xml:space="preserve">Een brede groep lidstaten, waaronder Nederland, verwelkomden </w:t>
      </w:r>
      <w:r w:rsidRPr="00516276" w:rsidR="00E66CAB">
        <w:rPr>
          <w:rFonts w:ascii="Verdana" w:hAnsi="Verdana"/>
          <w:sz w:val="18"/>
          <w:szCs w:val="18"/>
        </w:rPr>
        <w:t>dit voorstel</w:t>
      </w:r>
      <w:r w:rsidRPr="00516276" w:rsidR="00B17FDC">
        <w:rPr>
          <w:rFonts w:ascii="Verdana" w:hAnsi="Verdana"/>
          <w:sz w:val="18"/>
          <w:szCs w:val="18"/>
        </w:rPr>
        <w:t xml:space="preserve">. </w:t>
      </w:r>
      <w:r w:rsidRPr="00516276" w:rsidR="00E66CAB">
        <w:rPr>
          <w:rFonts w:ascii="Verdana" w:hAnsi="Verdana"/>
          <w:sz w:val="18"/>
          <w:szCs w:val="18"/>
        </w:rPr>
        <w:t xml:space="preserve">Nederland heeft </w:t>
      </w:r>
      <w:r w:rsidRPr="00516276" w:rsidR="00B17FDC">
        <w:rPr>
          <w:rFonts w:ascii="Verdana" w:hAnsi="Verdana"/>
          <w:sz w:val="18"/>
          <w:szCs w:val="18"/>
        </w:rPr>
        <w:t>hierbij</w:t>
      </w:r>
      <w:r w:rsidRPr="00516276" w:rsidR="00E66CAB">
        <w:rPr>
          <w:rFonts w:ascii="Verdana" w:hAnsi="Verdana"/>
          <w:sz w:val="18"/>
          <w:szCs w:val="18"/>
        </w:rPr>
        <w:t xml:space="preserve"> benadrukt dat het voorstel ervoor </w:t>
      </w:r>
      <w:r w:rsidRPr="00516276" w:rsidR="00593E17">
        <w:rPr>
          <w:rFonts w:ascii="Verdana" w:hAnsi="Verdana"/>
          <w:sz w:val="18"/>
          <w:szCs w:val="18"/>
        </w:rPr>
        <w:t xml:space="preserve">dient te </w:t>
      </w:r>
      <w:r w:rsidRPr="00516276" w:rsidR="00E66CAB">
        <w:rPr>
          <w:rFonts w:ascii="Verdana" w:hAnsi="Verdana"/>
          <w:sz w:val="18"/>
          <w:szCs w:val="18"/>
        </w:rPr>
        <w:t>zorg</w:t>
      </w:r>
      <w:r w:rsidRPr="00516276" w:rsidR="00593E17">
        <w:rPr>
          <w:rFonts w:ascii="Verdana" w:hAnsi="Verdana"/>
          <w:sz w:val="18"/>
          <w:szCs w:val="18"/>
        </w:rPr>
        <w:t>en</w:t>
      </w:r>
      <w:r w:rsidRPr="00516276" w:rsidR="00E66CAB">
        <w:rPr>
          <w:rFonts w:ascii="Verdana" w:hAnsi="Verdana"/>
          <w:sz w:val="18"/>
          <w:szCs w:val="18"/>
        </w:rPr>
        <w:t xml:space="preserve"> dat de EU-lidstaten militaire steun aan Oekraïne intensiveren. </w:t>
      </w:r>
      <w:r w:rsidRPr="00516276" w:rsidR="00321E32">
        <w:rPr>
          <w:rFonts w:ascii="Verdana" w:hAnsi="Verdana"/>
          <w:sz w:val="18"/>
          <w:szCs w:val="18"/>
        </w:rPr>
        <w:t>Tijdens de buitengewone Europese Raad van 6 maart a.s. zal hier</w:t>
      </w:r>
      <w:r w:rsidRPr="00516276" w:rsidR="00733815">
        <w:rPr>
          <w:rFonts w:ascii="Verdana" w:hAnsi="Verdana"/>
          <w:sz w:val="18"/>
          <w:szCs w:val="18"/>
        </w:rPr>
        <w:t>over</w:t>
      </w:r>
      <w:r w:rsidRPr="00516276" w:rsidR="00321E32">
        <w:rPr>
          <w:rFonts w:ascii="Verdana" w:hAnsi="Verdana"/>
          <w:sz w:val="18"/>
          <w:szCs w:val="18"/>
        </w:rPr>
        <w:t xml:space="preserve"> verder </w:t>
      </w:r>
      <w:r w:rsidRPr="00516276" w:rsidR="00733815">
        <w:rPr>
          <w:rFonts w:ascii="Verdana" w:hAnsi="Verdana"/>
          <w:sz w:val="18"/>
          <w:szCs w:val="18"/>
        </w:rPr>
        <w:t>worden</w:t>
      </w:r>
      <w:r w:rsidRPr="00516276" w:rsidR="00321E32">
        <w:rPr>
          <w:rFonts w:ascii="Verdana" w:hAnsi="Verdana"/>
          <w:sz w:val="18"/>
          <w:szCs w:val="18"/>
        </w:rPr>
        <w:t xml:space="preserve"> </w:t>
      </w:r>
      <w:r w:rsidRPr="00516276" w:rsidR="006A6B0B">
        <w:rPr>
          <w:rFonts w:ascii="Verdana" w:hAnsi="Verdana"/>
          <w:sz w:val="18"/>
          <w:szCs w:val="18"/>
        </w:rPr>
        <w:t>ge</w:t>
      </w:r>
      <w:r w:rsidRPr="00516276" w:rsidR="00321E32">
        <w:rPr>
          <w:rFonts w:ascii="Verdana" w:hAnsi="Verdana"/>
          <w:sz w:val="18"/>
          <w:szCs w:val="18"/>
        </w:rPr>
        <w:t>spr</w:t>
      </w:r>
      <w:r w:rsidRPr="00516276" w:rsidR="006A6B0B">
        <w:rPr>
          <w:rFonts w:ascii="Verdana" w:hAnsi="Verdana"/>
          <w:sz w:val="18"/>
          <w:szCs w:val="18"/>
        </w:rPr>
        <w:t>o</w:t>
      </w:r>
      <w:r w:rsidRPr="00516276" w:rsidR="00321E32">
        <w:rPr>
          <w:rFonts w:ascii="Verdana" w:hAnsi="Verdana"/>
          <w:sz w:val="18"/>
          <w:szCs w:val="18"/>
        </w:rPr>
        <w:t>ken. Ook</w:t>
      </w:r>
      <w:r w:rsidRPr="00516276" w:rsidR="00E66CAB">
        <w:rPr>
          <w:rFonts w:ascii="Verdana" w:hAnsi="Verdana"/>
          <w:sz w:val="18"/>
          <w:szCs w:val="18"/>
        </w:rPr>
        <w:t xml:space="preserve"> heeft </w:t>
      </w:r>
      <w:r w:rsidRPr="00516276" w:rsidR="00B26953">
        <w:rPr>
          <w:rFonts w:ascii="Verdana" w:hAnsi="Verdana"/>
          <w:sz w:val="18"/>
          <w:szCs w:val="18"/>
        </w:rPr>
        <w:t>Nederland</w:t>
      </w:r>
      <w:r w:rsidRPr="00516276" w:rsidR="00E66CAB">
        <w:rPr>
          <w:rFonts w:ascii="Verdana" w:hAnsi="Verdana"/>
          <w:sz w:val="18"/>
          <w:szCs w:val="18"/>
        </w:rPr>
        <w:t xml:space="preserve"> gepleit voor een spoedig akkoord op de openstaande Raadsbesluiten onder de Europese Vredesfaciliteit. </w:t>
      </w:r>
      <w:r w:rsidRPr="00516276" w:rsidR="00321E32">
        <w:rPr>
          <w:rFonts w:ascii="Verdana" w:hAnsi="Verdana"/>
          <w:sz w:val="18"/>
          <w:szCs w:val="18"/>
        </w:rPr>
        <w:t>Nederland en enkele andere</w:t>
      </w:r>
      <w:r w:rsidRPr="00516276" w:rsidR="00B17FDC">
        <w:rPr>
          <w:rFonts w:ascii="Verdana" w:hAnsi="Verdana"/>
          <w:sz w:val="18"/>
          <w:szCs w:val="18"/>
        </w:rPr>
        <w:t xml:space="preserve"> lidstaten </w:t>
      </w:r>
      <w:r w:rsidRPr="00516276" w:rsidR="00321E32">
        <w:rPr>
          <w:rFonts w:ascii="Verdana" w:hAnsi="Verdana"/>
          <w:sz w:val="18"/>
          <w:szCs w:val="18"/>
        </w:rPr>
        <w:t xml:space="preserve">riepen daarnaast op tot </w:t>
      </w:r>
      <w:r w:rsidRPr="00516276" w:rsidDel="008150EB" w:rsidR="003C214F">
        <w:rPr>
          <w:rFonts w:ascii="Verdana" w:hAnsi="Verdana"/>
          <w:sz w:val="18"/>
          <w:szCs w:val="18"/>
        </w:rPr>
        <w:t xml:space="preserve">het </w:t>
      </w:r>
      <w:r w:rsidRPr="00516276" w:rsidR="004126D3">
        <w:rPr>
          <w:rFonts w:ascii="Verdana" w:hAnsi="Verdana"/>
          <w:sz w:val="18"/>
          <w:szCs w:val="18"/>
        </w:rPr>
        <w:t>serieus kijken naar</w:t>
      </w:r>
      <w:r w:rsidRPr="00516276" w:rsidR="00321E32">
        <w:rPr>
          <w:rFonts w:ascii="Verdana" w:hAnsi="Verdana"/>
          <w:sz w:val="18"/>
          <w:szCs w:val="18"/>
        </w:rPr>
        <w:t xml:space="preserve"> </w:t>
      </w:r>
      <w:r w:rsidRPr="00516276" w:rsidDel="008150EB" w:rsidR="003C214F">
        <w:rPr>
          <w:rFonts w:ascii="Verdana" w:hAnsi="Verdana"/>
          <w:sz w:val="18"/>
          <w:szCs w:val="18"/>
        </w:rPr>
        <w:t xml:space="preserve">het </w:t>
      </w:r>
      <w:r w:rsidRPr="00516276" w:rsidR="00321E32">
        <w:rPr>
          <w:rFonts w:ascii="Verdana" w:hAnsi="Verdana"/>
          <w:sz w:val="18"/>
          <w:szCs w:val="18"/>
        </w:rPr>
        <w:t xml:space="preserve">onderzoeken van aanvullende mogelijkheden voor het gebruik van de bevroren Russische Centrale Banktegoeden voor steun aan Oekraïne. Andere lidstaten uiten hun zorgen over de juridische en financiële risico’s hiervan. Nederland gaf hierbij aan dat de juridische, economische en financiële vragen goed moeten worden uitgezocht. Verder </w:t>
      </w:r>
      <w:r w:rsidRPr="00516276" w:rsidR="00B17FDC">
        <w:rPr>
          <w:rFonts w:ascii="Verdana" w:hAnsi="Verdana"/>
          <w:sz w:val="18"/>
          <w:szCs w:val="18"/>
        </w:rPr>
        <w:t xml:space="preserve">onderschreven </w:t>
      </w:r>
      <w:r w:rsidRPr="00516276" w:rsidR="00321E32">
        <w:rPr>
          <w:rFonts w:ascii="Verdana" w:hAnsi="Verdana"/>
          <w:sz w:val="18"/>
          <w:szCs w:val="18"/>
        </w:rPr>
        <w:t>meerdere</w:t>
      </w:r>
      <w:r w:rsidRPr="00516276" w:rsidR="00B17FDC">
        <w:rPr>
          <w:rFonts w:ascii="Verdana" w:hAnsi="Verdana"/>
          <w:sz w:val="18"/>
          <w:szCs w:val="18"/>
        </w:rPr>
        <w:t xml:space="preserve"> lidstaten de oproep van de HV dat Europa meer moet investeren in defensie.</w:t>
      </w:r>
    </w:p>
    <w:p w:rsidRPr="00A95F59" w:rsidR="002A2A42" w:rsidP="00516276" w:rsidRDefault="004F0800" w14:paraId="751DC65A" w14:textId="418309E6">
      <w:pPr>
        <w:spacing w:line="276" w:lineRule="auto"/>
        <w:rPr>
          <w:rFonts w:ascii="Verdana" w:hAnsi="Verdana"/>
          <w:sz w:val="18"/>
          <w:szCs w:val="18"/>
        </w:rPr>
      </w:pPr>
      <w:r w:rsidRPr="00516276">
        <w:rPr>
          <w:rFonts w:ascii="Verdana" w:hAnsi="Verdana"/>
          <w:sz w:val="18"/>
          <w:szCs w:val="18"/>
        </w:rPr>
        <w:t>D</w:t>
      </w:r>
      <w:r w:rsidRPr="00516276" w:rsidR="00B17FDC">
        <w:rPr>
          <w:rFonts w:ascii="Verdana" w:hAnsi="Verdana"/>
          <w:sz w:val="18"/>
          <w:szCs w:val="18"/>
        </w:rPr>
        <w:t>aarnaast nam d</w:t>
      </w:r>
      <w:r w:rsidRPr="00516276">
        <w:rPr>
          <w:rFonts w:ascii="Verdana" w:hAnsi="Verdana"/>
          <w:sz w:val="18"/>
          <w:szCs w:val="18"/>
        </w:rPr>
        <w:t xml:space="preserve">e Raad het zestiende sanctiepakket </w:t>
      </w:r>
      <w:r w:rsidRPr="00516276" w:rsidR="00A9577A">
        <w:rPr>
          <w:rFonts w:ascii="Verdana" w:hAnsi="Verdana"/>
          <w:sz w:val="18"/>
          <w:szCs w:val="18"/>
        </w:rPr>
        <w:t>aan</w:t>
      </w:r>
      <w:r w:rsidRPr="00516276">
        <w:rPr>
          <w:rFonts w:ascii="Verdana" w:hAnsi="Verdana"/>
          <w:sz w:val="18"/>
          <w:szCs w:val="18"/>
        </w:rPr>
        <w:t xml:space="preserve"> naar aanleiding van de Russische agressie tegen Oekraïne. </w:t>
      </w:r>
      <w:r w:rsidRPr="00516276" w:rsidR="00B17FDC">
        <w:rPr>
          <w:rFonts w:ascii="Verdana" w:hAnsi="Verdana"/>
          <w:sz w:val="18"/>
          <w:szCs w:val="18"/>
        </w:rPr>
        <w:t xml:space="preserve">Een grote groep EU-lidstaten, waaronder Nederland, onderstreepte dat de druk op Rusland maximaal moet worden </w:t>
      </w:r>
      <w:r w:rsidRPr="00516276" w:rsidR="007624E1">
        <w:rPr>
          <w:rFonts w:ascii="Verdana" w:hAnsi="Verdana"/>
          <w:sz w:val="18"/>
          <w:szCs w:val="18"/>
        </w:rPr>
        <w:t xml:space="preserve">verhoogd </w:t>
      </w:r>
      <w:r w:rsidRPr="00516276" w:rsidR="00B17FDC">
        <w:rPr>
          <w:rFonts w:ascii="Verdana" w:hAnsi="Verdana"/>
          <w:sz w:val="18"/>
          <w:szCs w:val="18"/>
        </w:rPr>
        <w:t>met sancties.</w:t>
      </w:r>
      <w:r w:rsidRPr="00516276">
        <w:rPr>
          <w:rFonts w:ascii="Verdana" w:hAnsi="Verdana"/>
          <w:sz w:val="18"/>
          <w:szCs w:val="18"/>
        </w:rPr>
        <w:t xml:space="preserve"> </w:t>
      </w:r>
      <w:r w:rsidRPr="00516276" w:rsidR="00D57069">
        <w:rPr>
          <w:rFonts w:ascii="Verdana" w:hAnsi="Verdana"/>
          <w:sz w:val="18"/>
          <w:szCs w:val="18"/>
        </w:rPr>
        <w:t>Meerdere EU-lidstaten riep</w:t>
      </w:r>
      <w:r w:rsidRPr="00516276" w:rsidR="0005527E">
        <w:rPr>
          <w:rFonts w:ascii="Verdana" w:hAnsi="Verdana"/>
          <w:sz w:val="18"/>
          <w:szCs w:val="18"/>
        </w:rPr>
        <w:t>en</w:t>
      </w:r>
      <w:r w:rsidRPr="00516276" w:rsidR="00D57069">
        <w:rPr>
          <w:rFonts w:ascii="Verdana" w:hAnsi="Verdana"/>
          <w:sz w:val="18"/>
          <w:szCs w:val="18"/>
        </w:rPr>
        <w:t xml:space="preserve"> hierbij op tot een ambitieus zeventiende sanctiepakket.</w:t>
      </w:r>
      <w:r w:rsidRPr="00516276" w:rsidDel="00437B4A">
        <w:rPr>
          <w:rFonts w:ascii="Verdana" w:hAnsi="Verdana"/>
          <w:sz w:val="18"/>
          <w:szCs w:val="18"/>
        </w:rPr>
        <w:t xml:space="preserve"> </w:t>
      </w:r>
      <w:r w:rsidRPr="00516276" w:rsidR="009027C1">
        <w:rPr>
          <w:rFonts w:ascii="Verdana" w:hAnsi="Verdana"/>
          <w:sz w:val="18"/>
          <w:szCs w:val="18"/>
        </w:rPr>
        <w:t xml:space="preserve">Nederland heeft </w:t>
      </w:r>
      <w:r w:rsidRPr="00516276" w:rsidR="00B73EA4">
        <w:rPr>
          <w:rFonts w:ascii="Verdana" w:hAnsi="Verdana"/>
          <w:sz w:val="18"/>
          <w:szCs w:val="18"/>
        </w:rPr>
        <w:t>in lijn met</w:t>
      </w:r>
      <w:r w:rsidRPr="00516276" w:rsidR="009027C1">
        <w:rPr>
          <w:rFonts w:ascii="Verdana" w:hAnsi="Verdana"/>
          <w:sz w:val="18"/>
          <w:szCs w:val="18"/>
        </w:rPr>
        <w:t xml:space="preserve"> motie Paternotte</w:t>
      </w:r>
      <w:r w:rsidRPr="00516276" w:rsidR="00446B4F">
        <w:rPr>
          <w:rFonts w:ascii="Verdana" w:hAnsi="Verdana"/>
          <w:sz w:val="18"/>
          <w:szCs w:val="18"/>
        </w:rPr>
        <w:t xml:space="preserve"> c.s.</w:t>
      </w:r>
      <w:r w:rsidRPr="00516276" w:rsidR="00446B4F">
        <w:rPr>
          <w:rStyle w:val="FootnoteReference"/>
          <w:rFonts w:ascii="Verdana" w:hAnsi="Verdana"/>
          <w:sz w:val="18"/>
          <w:szCs w:val="18"/>
        </w:rPr>
        <w:footnoteReference w:id="2"/>
      </w:r>
      <w:r w:rsidRPr="00516276" w:rsidR="009027C1">
        <w:rPr>
          <w:rFonts w:ascii="Verdana" w:hAnsi="Verdana"/>
          <w:sz w:val="18"/>
          <w:szCs w:val="18"/>
        </w:rPr>
        <w:t xml:space="preserve"> tevens benadrukt dat de EU-lidstaten zouden moeten stoppen met het importe</w:t>
      </w:r>
      <w:r w:rsidR="004C3000">
        <w:rPr>
          <w:rFonts w:ascii="Verdana" w:hAnsi="Verdana"/>
          <w:sz w:val="18"/>
          <w:szCs w:val="18"/>
        </w:rPr>
        <w:t>re</w:t>
      </w:r>
      <w:r w:rsidRPr="00516276" w:rsidR="009027C1">
        <w:rPr>
          <w:rFonts w:ascii="Verdana" w:hAnsi="Verdana"/>
          <w:sz w:val="18"/>
          <w:szCs w:val="18"/>
        </w:rPr>
        <w:t xml:space="preserve">n van Russisch LNG. </w:t>
      </w:r>
    </w:p>
    <w:p w:rsidRPr="00F53508" w:rsidR="004126D3" w:rsidP="00516276" w:rsidRDefault="004126D3" w14:paraId="4B24A5CC" w14:textId="5FE87D5A">
      <w:pPr>
        <w:spacing w:line="276" w:lineRule="auto"/>
        <w:rPr>
          <w:rFonts w:ascii="Verdana" w:hAnsi="Verdana"/>
          <w:i/>
          <w:iCs/>
          <w:sz w:val="18"/>
          <w:szCs w:val="18"/>
        </w:rPr>
      </w:pPr>
      <w:r w:rsidRPr="00F53508">
        <w:rPr>
          <w:rFonts w:ascii="Verdana" w:hAnsi="Verdana"/>
          <w:i/>
          <w:iCs/>
          <w:sz w:val="18"/>
          <w:szCs w:val="18"/>
        </w:rPr>
        <w:t>Toelichting zestiende sanctiepakket</w:t>
      </w:r>
    </w:p>
    <w:p w:rsidRPr="00516276" w:rsidR="00CE4E20" w:rsidP="00516276" w:rsidRDefault="00B17FDC" w14:paraId="0E27ABEF" w14:textId="064F566D">
      <w:pPr>
        <w:spacing w:line="276" w:lineRule="auto"/>
        <w:rPr>
          <w:rFonts w:ascii="Verdana" w:hAnsi="Verdana"/>
          <w:sz w:val="18"/>
          <w:szCs w:val="18"/>
        </w:rPr>
      </w:pPr>
      <w:r w:rsidRPr="00F53508">
        <w:rPr>
          <w:rFonts w:ascii="Verdana" w:hAnsi="Verdana"/>
          <w:sz w:val="18"/>
          <w:szCs w:val="18"/>
        </w:rPr>
        <w:t>Het zestiende</w:t>
      </w:r>
      <w:r w:rsidRPr="00F53508" w:rsidR="004F0800">
        <w:rPr>
          <w:rFonts w:ascii="Verdana" w:hAnsi="Verdana"/>
          <w:sz w:val="18"/>
          <w:szCs w:val="18"/>
        </w:rPr>
        <w:t xml:space="preserve"> pakket </w:t>
      </w:r>
      <w:r w:rsidRPr="00F53508" w:rsidR="00AF65B7">
        <w:rPr>
          <w:rFonts w:ascii="Verdana" w:hAnsi="Verdana"/>
          <w:sz w:val="18"/>
          <w:szCs w:val="18"/>
        </w:rPr>
        <w:t xml:space="preserve">is met proactieve betrokkenheid van Nederland tot stand gekomen. Het </w:t>
      </w:r>
      <w:r w:rsidRPr="00F53508" w:rsidR="004F0800">
        <w:rPr>
          <w:rFonts w:ascii="Verdana" w:hAnsi="Verdana"/>
          <w:sz w:val="18"/>
          <w:szCs w:val="18"/>
        </w:rPr>
        <w:t>bevat onder andere een importverbod op aluminium, sancties tegen Russische schepen en havens, nieuwe maatregelen tegen omzeiling, uitbreiding van exportverboden en individuele sancties tegen personen, bedrijven en banken, waaronder in derde landen, die (middels het faciliteren van</w:t>
      </w:r>
      <w:r w:rsidRPr="00516276" w:rsidR="004F0800">
        <w:rPr>
          <w:rFonts w:ascii="Verdana" w:hAnsi="Verdana"/>
          <w:sz w:val="18"/>
          <w:szCs w:val="18"/>
        </w:rPr>
        <w:t xml:space="preserve"> omzeiling) bijdragen aan het Russische militair-industrieel complex of het verdienvermogen van de Russische staat. Het kabinet heeft zich tijdens de onderhandelingen voor dit sanctiepakket </w:t>
      </w:r>
      <w:r w:rsidRPr="00516276" w:rsidR="004F0800">
        <w:rPr>
          <w:rFonts w:ascii="Verdana" w:hAnsi="Verdana"/>
          <w:sz w:val="18"/>
          <w:szCs w:val="18"/>
        </w:rPr>
        <w:lastRenderedPageBreak/>
        <w:t>conform motie Teunissen c.s.</w:t>
      </w:r>
      <w:r w:rsidRPr="00516276" w:rsidR="004F0800">
        <w:rPr>
          <w:rStyle w:val="FootnoteReference"/>
          <w:rFonts w:ascii="Verdana" w:hAnsi="Verdana"/>
          <w:sz w:val="18"/>
          <w:szCs w:val="18"/>
        </w:rPr>
        <w:footnoteReference w:id="3"/>
      </w:r>
      <w:r w:rsidRPr="00516276" w:rsidR="004F0800">
        <w:rPr>
          <w:rFonts w:ascii="Verdana" w:hAnsi="Verdana"/>
          <w:sz w:val="18"/>
          <w:szCs w:val="18"/>
        </w:rPr>
        <w:t xml:space="preserve"> onder andere ingespannen voor importbeperkende maatregelen tegen Russische vis, </w:t>
      </w:r>
      <w:r w:rsidRPr="00516276" w:rsidR="00691A7F">
        <w:rPr>
          <w:rFonts w:ascii="Verdana" w:hAnsi="Verdana"/>
          <w:sz w:val="18"/>
          <w:szCs w:val="18"/>
        </w:rPr>
        <w:t xml:space="preserve">maar de Raad </w:t>
      </w:r>
      <w:r w:rsidRPr="00516276" w:rsidR="005B4728">
        <w:rPr>
          <w:rFonts w:ascii="Verdana" w:hAnsi="Verdana"/>
          <w:sz w:val="18"/>
          <w:szCs w:val="18"/>
        </w:rPr>
        <w:t xml:space="preserve">heeft </w:t>
      </w:r>
      <w:r w:rsidRPr="00516276" w:rsidR="004F0800">
        <w:rPr>
          <w:rFonts w:ascii="Verdana" w:hAnsi="Verdana"/>
          <w:sz w:val="18"/>
          <w:szCs w:val="18"/>
        </w:rPr>
        <w:t>hier</w:t>
      </w:r>
      <w:r w:rsidRPr="00516276" w:rsidR="007624E1">
        <w:rPr>
          <w:rFonts w:ascii="Verdana" w:hAnsi="Verdana"/>
          <w:sz w:val="18"/>
          <w:szCs w:val="18"/>
        </w:rPr>
        <w:t>over</w:t>
      </w:r>
      <w:r w:rsidRPr="00516276" w:rsidR="004F2B85">
        <w:rPr>
          <w:rFonts w:ascii="Verdana" w:hAnsi="Verdana"/>
          <w:sz w:val="18"/>
          <w:szCs w:val="18"/>
        </w:rPr>
        <w:t xml:space="preserve"> </w:t>
      </w:r>
      <w:r w:rsidRPr="00516276" w:rsidR="004F0800">
        <w:rPr>
          <w:rFonts w:ascii="Verdana" w:hAnsi="Verdana"/>
          <w:sz w:val="18"/>
          <w:szCs w:val="18"/>
        </w:rPr>
        <w:t>geen overeenstemming bereikt. Voorts heeft het kabinet zich</w:t>
      </w:r>
      <w:r w:rsidRPr="00516276" w:rsidR="00691A7F">
        <w:rPr>
          <w:rFonts w:ascii="Verdana" w:hAnsi="Verdana"/>
          <w:sz w:val="18"/>
          <w:szCs w:val="18"/>
        </w:rPr>
        <w:t>,</w:t>
      </w:r>
      <w:r w:rsidRPr="00516276" w:rsidR="004F0800">
        <w:rPr>
          <w:rFonts w:ascii="Verdana" w:hAnsi="Verdana"/>
          <w:sz w:val="18"/>
          <w:szCs w:val="18"/>
        </w:rPr>
        <w:t xml:space="preserve"> mede in uitvoering van de motie Dassen </w:t>
      </w:r>
      <w:r w:rsidRPr="00516276" w:rsidR="007624E1">
        <w:rPr>
          <w:rFonts w:ascii="Verdana" w:hAnsi="Verdana"/>
          <w:sz w:val="18"/>
          <w:szCs w:val="18"/>
        </w:rPr>
        <w:t>en</w:t>
      </w:r>
      <w:r w:rsidRPr="00516276" w:rsidR="004F0800">
        <w:rPr>
          <w:rFonts w:ascii="Verdana" w:hAnsi="Verdana"/>
          <w:sz w:val="18"/>
          <w:szCs w:val="18"/>
        </w:rPr>
        <w:t xml:space="preserve"> Boswijk</w:t>
      </w:r>
      <w:r w:rsidRPr="00516276" w:rsidR="004F0800">
        <w:rPr>
          <w:rStyle w:val="FootnoteReference"/>
          <w:rFonts w:ascii="Verdana" w:hAnsi="Verdana"/>
          <w:sz w:val="18"/>
          <w:szCs w:val="18"/>
        </w:rPr>
        <w:footnoteReference w:id="4"/>
      </w:r>
      <w:r w:rsidRPr="00516276" w:rsidR="00691A7F">
        <w:rPr>
          <w:rFonts w:ascii="Verdana" w:hAnsi="Verdana"/>
          <w:sz w:val="18"/>
          <w:szCs w:val="18"/>
        </w:rPr>
        <w:t>,</w:t>
      </w:r>
      <w:r w:rsidRPr="00516276" w:rsidR="004F0800">
        <w:rPr>
          <w:rFonts w:ascii="Verdana" w:hAnsi="Verdana"/>
          <w:sz w:val="18"/>
          <w:szCs w:val="18"/>
        </w:rPr>
        <w:t xml:space="preserve"> ingespannen voor het sanctioneren van een zo groot mogelijk aantal schepen betrokken bij omzeiling van het olieprijsplafond, export van gestolen Oekraïens graan en wapenleveranties aan Rusland</w:t>
      </w:r>
      <w:r w:rsidRPr="00516276" w:rsidR="007624E1">
        <w:rPr>
          <w:rFonts w:ascii="Verdana" w:hAnsi="Verdana"/>
          <w:sz w:val="18"/>
          <w:szCs w:val="18"/>
        </w:rPr>
        <w:t>,</w:t>
      </w:r>
      <w:r w:rsidRPr="00516276" w:rsidR="004F0800">
        <w:rPr>
          <w:rFonts w:ascii="Verdana" w:hAnsi="Verdana"/>
          <w:sz w:val="18"/>
          <w:szCs w:val="18"/>
        </w:rPr>
        <w:t xml:space="preserve"> en het zo veel mogelijk overnemen van Britse en Amerikaanse sancties op dit vlak. Met dit </w:t>
      </w:r>
      <w:r w:rsidRPr="00516276" w:rsidR="00CA3A14">
        <w:rPr>
          <w:rFonts w:ascii="Verdana" w:hAnsi="Verdana"/>
          <w:sz w:val="18"/>
          <w:szCs w:val="18"/>
        </w:rPr>
        <w:t>zestiende</w:t>
      </w:r>
      <w:r w:rsidRPr="00516276" w:rsidDel="00CA3A14" w:rsidR="004F0800">
        <w:rPr>
          <w:rFonts w:ascii="Verdana" w:hAnsi="Verdana"/>
          <w:sz w:val="18"/>
          <w:szCs w:val="18"/>
        </w:rPr>
        <w:t xml:space="preserve"> </w:t>
      </w:r>
      <w:r w:rsidRPr="00516276" w:rsidR="004F0800">
        <w:rPr>
          <w:rFonts w:ascii="Verdana" w:hAnsi="Verdana"/>
          <w:sz w:val="18"/>
          <w:szCs w:val="18"/>
        </w:rPr>
        <w:t xml:space="preserve">pakket zijn sancties opgelegd tegen 74 schepen, wat het totaal van door de EU in het Ruslandsanctieregime gesanctioneerde schepen op 153 brengt. Het kabinet zal deze inspanningen </w:t>
      </w:r>
      <w:r w:rsidRPr="00516276" w:rsidR="007624E1">
        <w:rPr>
          <w:rFonts w:ascii="Verdana" w:hAnsi="Verdana"/>
          <w:sz w:val="18"/>
          <w:szCs w:val="18"/>
        </w:rPr>
        <w:t xml:space="preserve">onverminderd </w:t>
      </w:r>
      <w:r w:rsidRPr="00516276" w:rsidR="004F0800">
        <w:rPr>
          <w:rFonts w:ascii="Verdana" w:hAnsi="Verdana"/>
          <w:sz w:val="18"/>
          <w:szCs w:val="18"/>
        </w:rPr>
        <w:t>voortzetten ten aanzien van volgende sanctiepakketten.</w:t>
      </w:r>
    </w:p>
    <w:p w:rsidRPr="00516276" w:rsidR="00CE4E20" w:rsidP="00516276" w:rsidRDefault="00CE4E20" w14:paraId="2A7DF51A" w14:textId="5AF9DA0D">
      <w:pPr>
        <w:spacing w:line="276" w:lineRule="auto"/>
        <w:rPr>
          <w:rFonts w:ascii="Verdana" w:hAnsi="Verdana"/>
          <w:i/>
          <w:iCs/>
          <w:sz w:val="18"/>
          <w:szCs w:val="18"/>
        </w:rPr>
      </w:pPr>
      <w:r w:rsidRPr="00516276">
        <w:rPr>
          <w:rFonts w:ascii="Verdana" w:hAnsi="Verdana"/>
          <w:i/>
          <w:iCs/>
          <w:sz w:val="18"/>
          <w:szCs w:val="18"/>
        </w:rPr>
        <w:t xml:space="preserve">Situatie in het Midden-Oosten </w:t>
      </w:r>
    </w:p>
    <w:p w:rsidRPr="00516276" w:rsidR="008F0025" w:rsidP="00516276" w:rsidRDefault="002B1807" w14:paraId="3D564723" w14:textId="794F585A">
      <w:pPr>
        <w:tabs>
          <w:tab w:val="left" w:pos="5538"/>
        </w:tabs>
        <w:spacing w:line="276" w:lineRule="auto"/>
        <w:rPr>
          <w:rFonts w:ascii="Verdana" w:hAnsi="Verdana"/>
          <w:sz w:val="18"/>
          <w:szCs w:val="18"/>
        </w:rPr>
      </w:pPr>
      <w:r w:rsidRPr="00516276">
        <w:rPr>
          <w:rFonts w:ascii="Verdana" w:hAnsi="Verdana"/>
          <w:sz w:val="18"/>
          <w:szCs w:val="18"/>
        </w:rPr>
        <w:t xml:space="preserve">De Raad </w:t>
      </w:r>
      <w:r w:rsidRPr="00516276" w:rsidR="00903360">
        <w:rPr>
          <w:rFonts w:ascii="Verdana" w:hAnsi="Verdana"/>
          <w:sz w:val="18"/>
          <w:szCs w:val="18"/>
        </w:rPr>
        <w:t>bereikte akkoord op sanctieverlichting voor Syrië</w:t>
      </w:r>
      <w:r w:rsidRPr="00516276" w:rsidR="008F0025">
        <w:rPr>
          <w:rFonts w:ascii="Verdana" w:hAnsi="Verdana"/>
          <w:sz w:val="18"/>
          <w:szCs w:val="18"/>
        </w:rPr>
        <w:t>. Een aantal</w:t>
      </w:r>
      <w:r w:rsidRPr="00516276" w:rsidR="004814C4">
        <w:rPr>
          <w:rFonts w:ascii="Verdana" w:hAnsi="Verdana"/>
          <w:sz w:val="18"/>
          <w:szCs w:val="18"/>
        </w:rPr>
        <w:t xml:space="preserve"> sancties </w:t>
      </w:r>
      <w:r w:rsidRPr="00516276" w:rsidR="00125A1D">
        <w:rPr>
          <w:rFonts w:ascii="Verdana" w:hAnsi="Verdana"/>
          <w:sz w:val="18"/>
          <w:szCs w:val="18"/>
        </w:rPr>
        <w:t>is</w:t>
      </w:r>
      <w:r w:rsidRPr="00516276" w:rsidR="008F0025">
        <w:rPr>
          <w:rFonts w:ascii="Verdana" w:hAnsi="Verdana"/>
          <w:sz w:val="18"/>
          <w:szCs w:val="18"/>
        </w:rPr>
        <w:t xml:space="preserve"> </w:t>
      </w:r>
      <w:r w:rsidRPr="00516276" w:rsidR="004814C4">
        <w:rPr>
          <w:rFonts w:ascii="Verdana" w:hAnsi="Verdana"/>
          <w:sz w:val="18"/>
          <w:szCs w:val="18"/>
        </w:rPr>
        <w:t>per direct</w:t>
      </w:r>
      <w:r w:rsidRPr="00516276" w:rsidR="00761573">
        <w:rPr>
          <w:rFonts w:ascii="Verdana" w:hAnsi="Verdana"/>
          <w:sz w:val="18"/>
          <w:szCs w:val="18"/>
        </w:rPr>
        <w:t xml:space="preserve"> </w:t>
      </w:r>
      <w:r w:rsidRPr="00516276" w:rsidR="004814C4">
        <w:rPr>
          <w:rFonts w:ascii="Verdana" w:hAnsi="Verdana"/>
          <w:sz w:val="18"/>
          <w:szCs w:val="18"/>
        </w:rPr>
        <w:t>opgeschort</w:t>
      </w:r>
      <w:r w:rsidRPr="00516276" w:rsidR="00761573">
        <w:rPr>
          <w:rFonts w:ascii="Verdana" w:hAnsi="Verdana"/>
          <w:sz w:val="18"/>
          <w:szCs w:val="18"/>
        </w:rPr>
        <w:t>, waaronder sancties op de energie-, tran</w:t>
      </w:r>
      <w:r w:rsidRPr="00516276" w:rsidR="00160187">
        <w:rPr>
          <w:rFonts w:ascii="Verdana" w:hAnsi="Verdana"/>
          <w:sz w:val="18"/>
          <w:szCs w:val="18"/>
        </w:rPr>
        <w:t>s</w:t>
      </w:r>
      <w:r w:rsidRPr="00516276" w:rsidR="00761573">
        <w:rPr>
          <w:rFonts w:ascii="Verdana" w:hAnsi="Verdana"/>
          <w:sz w:val="18"/>
          <w:szCs w:val="18"/>
        </w:rPr>
        <w:t>port- en bankensector</w:t>
      </w:r>
      <w:r w:rsidRPr="00516276" w:rsidR="004814C4">
        <w:rPr>
          <w:rFonts w:ascii="Verdana" w:hAnsi="Verdana"/>
          <w:sz w:val="18"/>
          <w:szCs w:val="18"/>
        </w:rPr>
        <w:t xml:space="preserve">. </w:t>
      </w:r>
      <w:r w:rsidRPr="00516276" w:rsidR="006E0977">
        <w:rPr>
          <w:rFonts w:ascii="Verdana" w:hAnsi="Verdana"/>
          <w:sz w:val="18"/>
          <w:szCs w:val="18"/>
        </w:rPr>
        <w:t>Ter uitvoering van</w:t>
      </w:r>
      <w:r w:rsidRPr="00516276" w:rsidR="00160187">
        <w:rPr>
          <w:rFonts w:ascii="Verdana" w:hAnsi="Verdana"/>
          <w:sz w:val="18"/>
          <w:szCs w:val="18"/>
        </w:rPr>
        <w:t xml:space="preserve"> motie Paternotte</w:t>
      </w:r>
      <w:r w:rsidRPr="00516276" w:rsidR="00160187">
        <w:rPr>
          <w:rStyle w:val="FootnoteReference"/>
          <w:rFonts w:ascii="Verdana" w:hAnsi="Verdana"/>
          <w:sz w:val="18"/>
          <w:szCs w:val="18"/>
        </w:rPr>
        <w:footnoteReference w:id="5"/>
      </w:r>
      <w:r w:rsidRPr="00516276" w:rsidR="00160187">
        <w:rPr>
          <w:rFonts w:ascii="Verdana" w:hAnsi="Verdana"/>
          <w:sz w:val="18"/>
          <w:szCs w:val="18"/>
        </w:rPr>
        <w:t xml:space="preserve"> werd o</w:t>
      </w:r>
      <w:r w:rsidRPr="00516276" w:rsidR="00761573">
        <w:rPr>
          <w:rFonts w:ascii="Verdana" w:hAnsi="Verdana"/>
          <w:sz w:val="18"/>
          <w:szCs w:val="18"/>
        </w:rPr>
        <w:t xml:space="preserve">ok de humanitaire </w:t>
      </w:r>
      <w:r w:rsidRPr="00F53508" w:rsidR="00761573">
        <w:rPr>
          <w:rFonts w:ascii="Verdana" w:hAnsi="Verdana"/>
          <w:sz w:val="18"/>
          <w:szCs w:val="18"/>
        </w:rPr>
        <w:t>vrijstelling onbeperkt verlengd, waarmee voortdurend en tijdig humanitaire hulp kan worden geleverd.</w:t>
      </w:r>
      <w:r w:rsidRPr="00F53508" w:rsidR="008F0025">
        <w:rPr>
          <w:rFonts w:ascii="Verdana" w:hAnsi="Verdana"/>
          <w:sz w:val="18"/>
          <w:szCs w:val="18"/>
        </w:rPr>
        <w:t xml:space="preserve"> </w:t>
      </w:r>
      <w:r w:rsidRPr="00F53508" w:rsidR="00DC5000">
        <w:rPr>
          <w:rFonts w:ascii="Verdana" w:hAnsi="Verdana"/>
          <w:sz w:val="18"/>
          <w:szCs w:val="18"/>
        </w:rPr>
        <w:t>Een aantal sancties, zoals sancties</w:t>
      </w:r>
      <w:r w:rsidRPr="00F53508" w:rsidR="008F0025">
        <w:rPr>
          <w:rFonts w:ascii="Verdana" w:hAnsi="Verdana"/>
          <w:sz w:val="18"/>
          <w:szCs w:val="18"/>
        </w:rPr>
        <w:t xml:space="preserve"> tegen leden van het voormalig</w:t>
      </w:r>
      <w:r w:rsidRPr="00F53508" w:rsidR="005B2249">
        <w:rPr>
          <w:rFonts w:ascii="Verdana" w:hAnsi="Verdana"/>
          <w:sz w:val="18"/>
          <w:szCs w:val="18"/>
        </w:rPr>
        <w:t>e</w:t>
      </w:r>
      <w:r w:rsidRPr="00F53508" w:rsidR="008F0025">
        <w:rPr>
          <w:rFonts w:ascii="Verdana" w:hAnsi="Verdana"/>
          <w:sz w:val="18"/>
          <w:szCs w:val="18"/>
        </w:rPr>
        <w:t xml:space="preserve"> Assad-regime</w:t>
      </w:r>
      <w:r w:rsidRPr="00F53508" w:rsidR="00DC5000">
        <w:rPr>
          <w:rFonts w:ascii="Verdana" w:hAnsi="Verdana"/>
          <w:sz w:val="18"/>
          <w:szCs w:val="18"/>
        </w:rPr>
        <w:t xml:space="preserve">, </w:t>
      </w:r>
      <w:r w:rsidRPr="00F53508" w:rsidR="00125A1D">
        <w:rPr>
          <w:rFonts w:ascii="Verdana" w:hAnsi="Verdana"/>
          <w:sz w:val="18"/>
          <w:szCs w:val="18"/>
        </w:rPr>
        <w:t xml:space="preserve">zal </w:t>
      </w:r>
      <w:r w:rsidRPr="00F53508" w:rsidR="008F0025">
        <w:rPr>
          <w:rFonts w:ascii="Verdana" w:hAnsi="Verdana"/>
          <w:sz w:val="18"/>
          <w:szCs w:val="18"/>
        </w:rPr>
        <w:t>gehandhaafd blijven</w:t>
      </w:r>
      <w:r w:rsidRPr="00F53508" w:rsidR="00DC5000">
        <w:rPr>
          <w:rFonts w:ascii="Verdana" w:hAnsi="Verdana"/>
          <w:sz w:val="18"/>
          <w:szCs w:val="18"/>
        </w:rPr>
        <w:t xml:space="preserve">. </w:t>
      </w:r>
      <w:r w:rsidRPr="00F53508" w:rsidR="00E1533E">
        <w:rPr>
          <w:rFonts w:ascii="Verdana" w:hAnsi="Verdana"/>
          <w:sz w:val="18"/>
          <w:szCs w:val="18"/>
        </w:rPr>
        <w:t xml:space="preserve">Dit is in lijn met de constructief-kritische houding die Nederland t.a.v. het nieuwe bewind hanteert. </w:t>
      </w:r>
      <w:r w:rsidRPr="00F53508" w:rsidR="00B11F14">
        <w:rPr>
          <w:rFonts w:ascii="Verdana" w:hAnsi="Verdana"/>
          <w:sz w:val="18"/>
          <w:szCs w:val="18"/>
        </w:rPr>
        <w:t>Over</w:t>
      </w:r>
      <w:r w:rsidRPr="00F53508" w:rsidR="002E2F39">
        <w:rPr>
          <w:rFonts w:ascii="Verdana" w:hAnsi="Verdana"/>
          <w:sz w:val="18"/>
          <w:szCs w:val="18"/>
        </w:rPr>
        <w:t xml:space="preserve"> verdere sanctieverlichting</w:t>
      </w:r>
      <w:r w:rsidRPr="00516276" w:rsidR="00DE0944">
        <w:rPr>
          <w:rFonts w:ascii="Verdana" w:hAnsi="Verdana"/>
          <w:sz w:val="18"/>
          <w:szCs w:val="18"/>
        </w:rPr>
        <w:t xml:space="preserve"> </w:t>
      </w:r>
      <w:r w:rsidRPr="00516276" w:rsidR="00B11F14">
        <w:rPr>
          <w:rFonts w:ascii="Verdana" w:hAnsi="Verdana"/>
          <w:sz w:val="18"/>
          <w:szCs w:val="18"/>
        </w:rPr>
        <w:t xml:space="preserve">heeft </w:t>
      </w:r>
      <w:r w:rsidRPr="00516276" w:rsidR="005B2249">
        <w:rPr>
          <w:rFonts w:ascii="Verdana" w:hAnsi="Verdana"/>
          <w:sz w:val="18"/>
          <w:szCs w:val="18"/>
        </w:rPr>
        <w:t xml:space="preserve">Nederland </w:t>
      </w:r>
      <w:r w:rsidRPr="00516276" w:rsidR="00B11F14">
        <w:rPr>
          <w:rFonts w:ascii="Verdana" w:hAnsi="Verdana"/>
          <w:sz w:val="18"/>
          <w:szCs w:val="18"/>
        </w:rPr>
        <w:t xml:space="preserve">gezegd dat het van belang is dat de </w:t>
      </w:r>
      <w:r w:rsidRPr="00516276" w:rsidR="00B11F14">
        <w:rPr>
          <w:rFonts w:ascii="Verdana" w:hAnsi="Verdana" w:eastAsia="Times New Roman"/>
          <w:sz w:val="18"/>
          <w:szCs w:val="18"/>
        </w:rPr>
        <w:t xml:space="preserve">EU </w:t>
      </w:r>
      <w:r w:rsidRPr="00516276" w:rsidR="005368AD">
        <w:rPr>
          <w:rFonts w:ascii="Verdana" w:hAnsi="Verdana" w:eastAsia="Times New Roman"/>
          <w:sz w:val="18"/>
          <w:szCs w:val="18"/>
        </w:rPr>
        <w:t>met open houding blijft kijken</w:t>
      </w:r>
      <w:r w:rsidRPr="00516276" w:rsidR="00DE0944">
        <w:rPr>
          <w:rFonts w:ascii="Verdana" w:hAnsi="Verdana" w:eastAsia="Times New Roman"/>
          <w:color w:val="FF0000"/>
          <w:sz w:val="18"/>
          <w:szCs w:val="18"/>
        </w:rPr>
        <w:t xml:space="preserve"> </w:t>
      </w:r>
      <w:r w:rsidRPr="00516276" w:rsidR="00DE0944">
        <w:rPr>
          <w:rFonts w:ascii="Verdana" w:hAnsi="Verdana" w:eastAsia="Times New Roman"/>
          <w:color w:val="000000"/>
          <w:sz w:val="18"/>
          <w:szCs w:val="18"/>
        </w:rPr>
        <w:t xml:space="preserve">naar </w:t>
      </w:r>
      <w:r w:rsidRPr="00516276" w:rsidR="002E2F39">
        <w:rPr>
          <w:rFonts w:ascii="Verdana" w:hAnsi="Verdana" w:eastAsia="Times New Roman"/>
          <w:color w:val="000000"/>
          <w:sz w:val="18"/>
          <w:szCs w:val="18"/>
        </w:rPr>
        <w:t>het van de sanctielijst halen van bedrijven</w:t>
      </w:r>
      <w:r w:rsidRPr="00516276" w:rsidR="00DE0944">
        <w:rPr>
          <w:rFonts w:ascii="Verdana" w:hAnsi="Verdana" w:eastAsia="Times New Roman"/>
          <w:color w:val="000000"/>
          <w:sz w:val="18"/>
          <w:szCs w:val="18"/>
        </w:rPr>
        <w:t xml:space="preserve"> </w:t>
      </w:r>
      <w:r w:rsidRPr="00516276" w:rsidR="005368AD">
        <w:rPr>
          <w:rFonts w:ascii="Verdana" w:hAnsi="Verdana" w:eastAsia="Times New Roman"/>
          <w:sz w:val="18"/>
          <w:szCs w:val="18"/>
        </w:rPr>
        <w:t>die</w:t>
      </w:r>
      <w:r w:rsidRPr="00516276" w:rsidR="00DE0944">
        <w:rPr>
          <w:rFonts w:ascii="Verdana" w:hAnsi="Verdana" w:eastAsia="Times New Roman"/>
          <w:color w:val="000000"/>
          <w:sz w:val="18"/>
          <w:szCs w:val="18"/>
        </w:rPr>
        <w:t xml:space="preserve"> </w:t>
      </w:r>
      <w:r w:rsidRPr="00516276" w:rsidR="00DE0944">
        <w:rPr>
          <w:rFonts w:ascii="Verdana" w:hAnsi="Verdana" w:eastAsia="Times New Roman"/>
          <w:sz w:val="18"/>
          <w:szCs w:val="18"/>
        </w:rPr>
        <w:t>bijdragen aan de Syrische economie</w:t>
      </w:r>
      <w:r w:rsidRPr="00516276" w:rsidR="005368AD">
        <w:rPr>
          <w:rFonts w:ascii="Verdana" w:hAnsi="Verdana" w:eastAsia="Times New Roman"/>
          <w:sz w:val="18"/>
          <w:szCs w:val="18"/>
        </w:rPr>
        <w:t xml:space="preserve"> en</w:t>
      </w:r>
      <w:r w:rsidRPr="00516276" w:rsidR="00DE0944">
        <w:rPr>
          <w:rFonts w:ascii="Verdana" w:hAnsi="Verdana" w:eastAsia="Times New Roman"/>
          <w:sz w:val="18"/>
          <w:szCs w:val="18"/>
        </w:rPr>
        <w:t xml:space="preserve"> wederopbouw</w:t>
      </w:r>
      <w:r w:rsidRPr="00516276" w:rsidR="002E2F39">
        <w:rPr>
          <w:rFonts w:ascii="Verdana" w:hAnsi="Verdana" w:eastAsia="Times New Roman"/>
          <w:sz w:val="18"/>
          <w:szCs w:val="18"/>
        </w:rPr>
        <w:t xml:space="preserve">. </w:t>
      </w:r>
      <w:r w:rsidRPr="00516276" w:rsidR="00E80DC6">
        <w:rPr>
          <w:rFonts w:ascii="Verdana" w:hAnsi="Verdana" w:eastAsia="Times New Roman"/>
          <w:sz w:val="18"/>
          <w:szCs w:val="18"/>
        </w:rPr>
        <w:t>M</w:t>
      </w:r>
      <w:r w:rsidRPr="00516276" w:rsidR="002E2F39">
        <w:rPr>
          <w:rFonts w:ascii="Verdana" w:hAnsi="Verdana" w:eastAsia="Times New Roman"/>
          <w:sz w:val="18"/>
          <w:szCs w:val="18"/>
        </w:rPr>
        <w:t>omenteel is d</w:t>
      </w:r>
      <w:r w:rsidRPr="00516276" w:rsidR="00E80DC6">
        <w:rPr>
          <w:rFonts w:ascii="Verdana" w:hAnsi="Verdana" w:eastAsia="Times New Roman"/>
          <w:sz w:val="18"/>
          <w:szCs w:val="18"/>
        </w:rPr>
        <w:t>it in de</w:t>
      </w:r>
      <w:r w:rsidRPr="00516276" w:rsidR="002E2F39">
        <w:rPr>
          <w:rFonts w:ascii="Verdana" w:hAnsi="Verdana" w:eastAsia="Times New Roman"/>
          <w:sz w:val="18"/>
          <w:szCs w:val="18"/>
        </w:rPr>
        <w:t xml:space="preserve"> fosfaatsector</w:t>
      </w:r>
      <w:r w:rsidRPr="00516276" w:rsidR="00E80DC6">
        <w:rPr>
          <w:rFonts w:ascii="Verdana" w:hAnsi="Verdana" w:eastAsia="Times New Roman"/>
          <w:sz w:val="18"/>
          <w:szCs w:val="18"/>
        </w:rPr>
        <w:t xml:space="preserve"> </w:t>
      </w:r>
      <w:r w:rsidRPr="00516276" w:rsidR="00110ABB">
        <w:rPr>
          <w:rFonts w:ascii="Verdana" w:hAnsi="Verdana" w:eastAsia="Times New Roman"/>
          <w:sz w:val="18"/>
          <w:szCs w:val="18"/>
        </w:rPr>
        <w:t xml:space="preserve">bijvoorbeeld </w:t>
      </w:r>
      <w:r w:rsidRPr="00516276" w:rsidR="00E80DC6">
        <w:rPr>
          <w:rFonts w:ascii="Verdana" w:hAnsi="Verdana" w:eastAsia="Times New Roman"/>
          <w:sz w:val="18"/>
          <w:szCs w:val="18"/>
        </w:rPr>
        <w:t>niet het geval</w:t>
      </w:r>
      <w:r w:rsidRPr="00516276" w:rsidR="00110ABB">
        <w:rPr>
          <w:rFonts w:ascii="Verdana" w:hAnsi="Verdana" w:eastAsia="Times New Roman"/>
          <w:sz w:val="18"/>
          <w:szCs w:val="18"/>
        </w:rPr>
        <w:t>; deze is</w:t>
      </w:r>
      <w:r w:rsidRPr="00516276" w:rsidR="002E2F39">
        <w:rPr>
          <w:rFonts w:ascii="Verdana" w:hAnsi="Verdana" w:eastAsia="Times New Roman"/>
          <w:sz w:val="18"/>
          <w:szCs w:val="18"/>
        </w:rPr>
        <w:t xml:space="preserve"> </w:t>
      </w:r>
      <w:r w:rsidRPr="00516276" w:rsidR="00EE6C07">
        <w:rPr>
          <w:rFonts w:ascii="Verdana" w:hAnsi="Verdana" w:eastAsia="Times New Roman"/>
          <w:sz w:val="18"/>
          <w:szCs w:val="18"/>
        </w:rPr>
        <w:t xml:space="preserve">nog </w:t>
      </w:r>
      <w:r w:rsidRPr="00516276" w:rsidR="002E2F39">
        <w:rPr>
          <w:rFonts w:ascii="Verdana" w:hAnsi="Verdana" w:eastAsia="Times New Roman"/>
          <w:sz w:val="18"/>
          <w:szCs w:val="18"/>
        </w:rPr>
        <w:t xml:space="preserve">in </w:t>
      </w:r>
      <w:r w:rsidRPr="00516276" w:rsidR="005368AD">
        <w:rPr>
          <w:rFonts w:ascii="Verdana" w:hAnsi="Verdana" w:eastAsia="Times New Roman"/>
          <w:sz w:val="18"/>
          <w:szCs w:val="18"/>
        </w:rPr>
        <w:t>handen van</w:t>
      </w:r>
      <w:r w:rsidRPr="00516276" w:rsidR="002E2F39">
        <w:rPr>
          <w:rFonts w:ascii="Verdana" w:hAnsi="Verdana" w:eastAsia="Times New Roman"/>
          <w:sz w:val="18"/>
          <w:szCs w:val="18"/>
        </w:rPr>
        <w:t xml:space="preserve"> Russische </w:t>
      </w:r>
      <w:r w:rsidRPr="00516276" w:rsidR="005368AD">
        <w:rPr>
          <w:rFonts w:ascii="Verdana" w:hAnsi="Verdana" w:eastAsia="Times New Roman"/>
          <w:sz w:val="18"/>
          <w:szCs w:val="18"/>
        </w:rPr>
        <w:t>oligarchen</w:t>
      </w:r>
      <w:r w:rsidRPr="00516276" w:rsidR="00110ABB">
        <w:rPr>
          <w:rFonts w:ascii="Verdana" w:hAnsi="Verdana" w:eastAsia="Times New Roman"/>
          <w:sz w:val="18"/>
          <w:szCs w:val="18"/>
        </w:rPr>
        <w:t>.</w:t>
      </w:r>
      <w:r w:rsidRPr="00516276" w:rsidR="00B47D57">
        <w:rPr>
          <w:rFonts w:ascii="Verdana" w:hAnsi="Verdana" w:eastAsia="Times New Roman"/>
          <w:sz w:val="18"/>
          <w:szCs w:val="18"/>
        </w:rPr>
        <w:t xml:space="preserve"> </w:t>
      </w:r>
      <w:r w:rsidRPr="00516276" w:rsidR="00DC5000">
        <w:rPr>
          <w:rFonts w:ascii="Verdana" w:hAnsi="Verdana"/>
          <w:sz w:val="18"/>
          <w:szCs w:val="18"/>
        </w:rPr>
        <w:t>De EU blijft de situatie nauwlettend in de gaten houden en houdt de optie open om sancties weer in te stellen als daar aanleiding voor is</w:t>
      </w:r>
      <w:r w:rsidRPr="00516276" w:rsidR="008F0025">
        <w:rPr>
          <w:rFonts w:ascii="Verdana" w:hAnsi="Verdana"/>
          <w:sz w:val="18"/>
          <w:szCs w:val="18"/>
        </w:rPr>
        <w:t xml:space="preserve">. </w:t>
      </w:r>
    </w:p>
    <w:p w:rsidRPr="00516276" w:rsidR="00844C62" w:rsidP="00516276" w:rsidRDefault="00DC5000" w14:paraId="26F1C01B" w14:textId="6C2CCE67">
      <w:pPr>
        <w:tabs>
          <w:tab w:val="left" w:pos="5538"/>
        </w:tabs>
        <w:spacing w:line="276" w:lineRule="auto"/>
        <w:rPr>
          <w:rFonts w:ascii="Verdana" w:hAnsi="Verdana"/>
          <w:sz w:val="18"/>
          <w:szCs w:val="18"/>
        </w:rPr>
      </w:pPr>
      <w:r w:rsidRPr="00516276">
        <w:rPr>
          <w:rFonts w:ascii="Verdana" w:hAnsi="Verdana"/>
          <w:sz w:val="18"/>
          <w:szCs w:val="18"/>
        </w:rPr>
        <w:t xml:space="preserve">Verder heeft </w:t>
      </w:r>
      <w:r w:rsidRPr="00516276" w:rsidR="004814C4">
        <w:rPr>
          <w:rFonts w:ascii="Verdana" w:hAnsi="Verdana"/>
          <w:sz w:val="18"/>
          <w:szCs w:val="18"/>
        </w:rPr>
        <w:t>N</w:t>
      </w:r>
      <w:r w:rsidRPr="00516276" w:rsidR="00761573">
        <w:rPr>
          <w:rFonts w:ascii="Verdana" w:hAnsi="Verdana"/>
          <w:sz w:val="18"/>
          <w:szCs w:val="18"/>
        </w:rPr>
        <w:t xml:space="preserve">ederland opnieuw het belang benadrukt van respect voor de positie en </w:t>
      </w:r>
      <w:r w:rsidRPr="00516276" w:rsidR="00B47D57">
        <w:rPr>
          <w:rFonts w:ascii="Verdana" w:hAnsi="Verdana"/>
          <w:sz w:val="18"/>
          <w:szCs w:val="18"/>
        </w:rPr>
        <w:t xml:space="preserve">de </w:t>
      </w:r>
      <w:r w:rsidRPr="00516276" w:rsidR="00761573">
        <w:rPr>
          <w:rFonts w:ascii="Verdana" w:hAnsi="Verdana"/>
          <w:sz w:val="18"/>
          <w:szCs w:val="18"/>
        </w:rPr>
        <w:t>rechten van christenen, Koerden en andere gemeenschappen in Syrië.</w:t>
      </w:r>
      <w:r w:rsidRPr="00516276">
        <w:rPr>
          <w:rFonts w:ascii="Verdana" w:hAnsi="Verdana"/>
          <w:sz w:val="18"/>
          <w:szCs w:val="18"/>
        </w:rPr>
        <w:t xml:space="preserve"> Daarnaast vroeg Nederland</w:t>
      </w:r>
      <w:r w:rsidRPr="00516276" w:rsidR="00903360">
        <w:rPr>
          <w:rFonts w:ascii="Verdana" w:hAnsi="Verdana"/>
          <w:sz w:val="18"/>
          <w:szCs w:val="18"/>
        </w:rPr>
        <w:t xml:space="preserve"> aandacht voor de veiligheidssituatie in </w:t>
      </w:r>
      <w:proofErr w:type="spellStart"/>
      <w:r w:rsidRPr="00516276" w:rsidR="00903360">
        <w:rPr>
          <w:rFonts w:ascii="Verdana" w:hAnsi="Verdana"/>
          <w:sz w:val="18"/>
          <w:szCs w:val="18"/>
        </w:rPr>
        <w:t>Noord-Oost</w:t>
      </w:r>
      <w:proofErr w:type="spellEnd"/>
      <w:r w:rsidRPr="00516276" w:rsidR="00903360">
        <w:rPr>
          <w:rFonts w:ascii="Verdana" w:hAnsi="Verdana"/>
          <w:sz w:val="18"/>
          <w:szCs w:val="18"/>
        </w:rPr>
        <w:t xml:space="preserve"> Syrië en </w:t>
      </w:r>
      <w:r w:rsidRPr="00516276">
        <w:rPr>
          <w:rFonts w:ascii="Verdana" w:hAnsi="Verdana"/>
          <w:sz w:val="18"/>
          <w:szCs w:val="18"/>
        </w:rPr>
        <w:t>in het bijzonder</w:t>
      </w:r>
      <w:r w:rsidRPr="00516276" w:rsidR="00903360">
        <w:rPr>
          <w:rFonts w:ascii="Verdana" w:hAnsi="Verdana"/>
          <w:sz w:val="18"/>
          <w:szCs w:val="18"/>
        </w:rPr>
        <w:t xml:space="preserve"> rondom de kampen Al-Hol en Al-</w:t>
      </w:r>
      <w:proofErr w:type="spellStart"/>
      <w:r w:rsidRPr="00516276" w:rsidR="00903360">
        <w:rPr>
          <w:rFonts w:ascii="Verdana" w:hAnsi="Verdana"/>
          <w:sz w:val="18"/>
          <w:szCs w:val="18"/>
        </w:rPr>
        <w:t>Roj</w:t>
      </w:r>
      <w:proofErr w:type="spellEnd"/>
      <w:r w:rsidRPr="00516276" w:rsidR="00903360">
        <w:rPr>
          <w:rFonts w:ascii="Verdana" w:hAnsi="Verdana"/>
          <w:sz w:val="18"/>
          <w:szCs w:val="18"/>
        </w:rPr>
        <w:t xml:space="preserve">. </w:t>
      </w:r>
    </w:p>
    <w:p w:rsidRPr="00516276" w:rsidR="00CE4E20" w:rsidP="00516276" w:rsidRDefault="00844C62" w14:paraId="2E0233CD" w14:textId="5DCBE941">
      <w:pPr>
        <w:spacing w:line="276" w:lineRule="auto"/>
        <w:rPr>
          <w:rFonts w:ascii="Verdana" w:hAnsi="Verdana"/>
          <w:sz w:val="18"/>
          <w:szCs w:val="18"/>
        </w:rPr>
      </w:pPr>
      <w:r w:rsidRPr="00516276">
        <w:rPr>
          <w:rFonts w:ascii="Verdana" w:hAnsi="Verdana"/>
          <w:sz w:val="18"/>
          <w:szCs w:val="18"/>
        </w:rPr>
        <w:t xml:space="preserve">Met betrekking tot </w:t>
      </w:r>
      <w:r w:rsidRPr="00516276" w:rsidR="00C86776">
        <w:rPr>
          <w:rFonts w:ascii="Verdana" w:hAnsi="Verdana"/>
          <w:sz w:val="18"/>
          <w:szCs w:val="18"/>
        </w:rPr>
        <w:t>Gaza</w:t>
      </w:r>
      <w:r w:rsidRPr="00516276">
        <w:rPr>
          <w:rFonts w:ascii="Verdana" w:hAnsi="Verdana"/>
          <w:sz w:val="18"/>
          <w:szCs w:val="18"/>
        </w:rPr>
        <w:t xml:space="preserve"> deelde d</w:t>
      </w:r>
      <w:r w:rsidRPr="00516276" w:rsidR="002B1807">
        <w:rPr>
          <w:rFonts w:ascii="Verdana" w:hAnsi="Verdana"/>
          <w:sz w:val="18"/>
          <w:szCs w:val="18"/>
        </w:rPr>
        <w:t xml:space="preserve">e </w:t>
      </w:r>
      <w:r w:rsidRPr="00516276" w:rsidR="006013C0">
        <w:rPr>
          <w:rFonts w:ascii="Verdana" w:hAnsi="Verdana"/>
          <w:sz w:val="18"/>
          <w:szCs w:val="18"/>
        </w:rPr>
        <w:t>HV</w:t>
      </w:r>
      <w:r w:rsidRPr="00516276" w:rsidR="00D06FAC">
        <w:rPr>
          <w:rFonts w:ascii="Verdana" w:hAnsi="Verdana"/>
          <w:sz w:val="18"/>
          <w:szCs w:val="18"/>
        </w:rPr>
        <w:t xml:space="preserve"> </w:t>
      </w:r>
      <w:r w:rsidRPr="00516276" w:rsidR="00C86776">
        <w:rPr>
          <w:rFonts w:ascii="Verdana" w:hAnsi="Verdana"/>
          <w:sz w:val="18"/>
          <w:szCs w:val="18"/>
        </w:rPr>
        <w:t>me</w:t>
      </w:r>
      <w:r w:rsidRPr="00516276" w:rsidR="00B47D57">
        <w:rPr>
          <w:rFonts w:ascii="Verdana" w:hAnsi="Verdana"/>
          <w:sz w:val="18"/>
          <w:szCs w:val="18"/>
        </w:rPr>
        <w:t>d</w:t>
      </w:r>
      <w:r w:rsidRPr="00516276" w:rsidR="00C86776">
        <w:rPr>
          <w:rFonts w:ascii="Verdana" w:hAnsi="Verdana"/>
          <w:sz w:val="18"/>
          <w:szCs w:val="18"/>
        </w:rPr>
        <w:t>e dat 1700 personen met medische behoeften via</w:t>
      </w:r>
      <w:r w:rsidRPr="00516276">
        <w:rPr>
          <w:rFonts w:ascii="Verdana" w:hAnsi="Verdana"/>
          <w:sz w:val="18"/>
          <w:szCs w:val="18"/>
        </w:rPr>
        <w:t xml:space="preserve"> EUBAM Rafah zijn geëvacueerd naar Egypte. Tevens deelde de </w:t>
      </w:r>
      <w:r w:rsidRPr="00516276" w:rsidR="009D6ABE">
        <w:rPr>
          <w:rFonts w:ascii="Verdana" w:hAnsi="Verdana"/>
          <w:sz w:val="18"/>
          <w:szCs w:val="18"/>
        </w:rPr>
        <w:t>HV</w:t>
      </w:r>
      <w:r w:rsidRPr="00516276">
        <w:rPr>
          <w:rFonts w:ascii="Verdana" w:hAnsi="Verdana"/>
          <w:sz w:val="18"/>
          <w:szCs w:val="18"/>
        </w:rPr>
        <w:t xml:space="preserve"> </w:t>
      </w:r>
      <w:r w:rsidRPr="00516276" w:rsidR="002F6E15">
        <w:rPr>
          <w:rFonts w:ascii="Verdana" w:hAnsi="Verdana"/>
          <w:sz w:val="18"/>
          <w:szCs w:val="18"/>
        </w:rPr>
        <w:t>me</w:t>
      </w:r>
      <w:r w:rsidRPr="00516276" w:rsidR="00B47D57">
        <w:rPr>
          <w:rFonts w:ascii="Verdana" w:hAnsi="Verdana"/>
          <w:sz w:val="18"/>
          <w:szCs w:val="18"/>
        </w:rPr>
        <w:t>d</w:t>
      </w:r>
      <w:r w:rsidRPr="00516276" w:rsidR="002F6E15">
        <w:rPr>
          <w:rFonts w:ascii="Verdana" w:hAnsi="Verdana"/>
          <w:sz w:val="18"/>
          <w:szCs w:val="18"/>
        </w:rPr>
        <w:t xml:space="preserve">e </w:t>
      </w:r>
      <w:r w:rsidRPr="00516276">
        <w:rPr>
          <w:rFonts w:ascii="Verdana" w:hAnsi="Verdana"/>
          <w:sz w:val="18"/>
          <w:szCs w:val="18"/>
        </w:rPr>
        <w:t>dat de politiek</w:t>
      </w:r>
      <w:r w:rsidRPr="00516276" w:rsidR="00B52220">
        <w:rPr>
          <w:rFonts w:ascii="Verdana" w:hAnsi="Verdana"/>
          <w:sz w:val="18"/>
          <w:szCs w:val="18"/>
        </w:rPr>
        <w:t>e</w:t>
      </w:r>
      <w:r w:rsidRPr="00516276">
        <w:rPr>
          <w:rFonts w:ascii="Verdana" w:hAnsi="Verdana"/>
          <w:sz w:val="18"/>
          <w:szCs w:val="18"/>
        </w:rPr>
        <w:t xml:space="preserve"> dialoog met de Palestijnse Autoriteit naar alle waarschijnlijkheid in </w:t>
      </w:r>
      <w:r w:rsidRPr="00516276" w:rsidR="00C86776">
        <w:rPr>
          <w:rFonts w:ascii="Verdana" w:hAnsi="Verdana"/>
          <w:sz w:val="18"/>
          <w:szCs w:val="18"/>
        </w:rPr>
        <w:t>a</w:t>
      </w:r>
      <w:r w:rsidRPr="00516276">
        <w:rPr>
          <w:rFonts w:ascii="Verdana" w:hAnsi="Verdana"/>
          <w:sz w:val="18"/>
          <w:szCs w:val="18"/>
        </w:rPr>
        <w:t xml:space="preserve">pril zal plaatsvinden. </w:t>
      </w:r>
    </w:p>
    <w:p w:rsidRPr="004C3000" w:rsidR="00E36DE9" w:rsidP="00516276" w:rsidRDefault="00D06FAC" w14:paraId="5085F719" w14:textId="4A96F0E0">
      <w:pPr>
        <w:spacing w:line="276" w:lineRule="auto"/>
        <w:rPr>
          <w:rFonts w:ascii="Verdana" w:hAnsi="Verdana"/>
          <w:sz w:val="18"/>
          <w:szCs w:val="18"/>
        </w:rPr>
      </w:pPr>
      <w:bookmarkStart w:name="_Hlk191463205" w:id="0"/>
      <w:r w:rsidRPr="00516276">
        <w:rPr>
          <w:rFonts w:ascii="Verdana" w:hAnsi="Verdana"/>
          <w:sz w:val="18"/>
          <w:szCs w:val="18"/>
        </w:rPr>
        <w:t>Voor wat betreft Libanon benadrukten alle EU</w:t>
      </w:r>
      <w:r w:rsidRPr="00516276" w:rsidR="006C61FB">
        <w:rPr>
          <w:rFonts w:ascii="Verdana" w:hAnsi="Verdana"/>
          <w:sz w:val="18"/>
          <w:szCs w:val="18"/>
        </w:rPr>
        <w:t>-</w:t>
      </w:r>
      <w:r w:rsidRPr="00516276">
        <w:rPr>
          <w:rFonts w:ascii="Verdana" w:hAnsi="Verdana"/>
          <w:sz w:val="18"/>
          <w:szCs w:val="18"/>
        </w:rPr>
        <w:t xml:space="preserve">lidstaten het belang van steun aan de </w:t>
      </w:r>
      <w:r w:rsidRPr="00516276">
        <w:rPr>
          <w:rFonts w:ascii="Verdana" w:hAnsi="Verdana"/>
          <w:i/>
          <w:sz w:val="18"/>
          <w:szCs w:val="18"/>
        </w:rPr>
        <w:t>Lebanese Armed Forces</w:t>
      </w:r>
      <w:r w:rsidRPr="00516276">
        <w:rPr>
          <w:rFonts w:ascii="Verdana" w:hAnsi="Verdana"/>
          <w:sz w:val="18"/>
          <w:szCs w:val="18"/>
        </w:rPr>
        <w:t xml:space="preserve"> (LAF) en de nieuwe Libanese regering. Er was overeenstemming dat de EU het behoud van het staakt-het-vuren tussen Israël en Hezbollah als belangrijkste prioriteit moet </w:t>
      </w:r>
      <w:r w:rsidRPr="00516276" w:rsidR="00B8430B">
        <w:rPr>
          <w:rFonts w:ascii="Verdana" w:hAnsi="Verdana"/>
          <w:sz w:val="18"/>
          <w:szCs w:val="18"/>
        </w:rPr>
        <w:t>blijven stellen</w:t>
      </w:r>
      <w:r w:rsidRPr="00516276">
        <w:rPr>
          <w:rFonts w:ascii="Verdana" w:hAnsi="Verdana"/>
          <w:sz w:val="18"/>
          <w:szCs w:val="18"/>
        </w:rPr>
        <w:t xml:space="preserve">. HV Kallas informeerde dat ook vanuit </w:t>
      </w:r>
      <w:r w:rsidRPr="00516276" w:rsidR="00C93E2D">
        <w:rPr>
          <w:rFonts w:ascii="Verdana" w:hAnsi="Verdana"/>
          <w:sz w:val="18"/>
          <w:szCs w:val="18"/>
        </w:rPr>
        <w:t xml:space="preserve">het </w:t>
      </w:r>
      <w:r w:rsidRPr="00516276" w:rsidR="00D34B66">
        <w:rPr>
          <w:rFonts w:ascii="Verdana" w:hAnsi="Verdana"/>
          <w:sz w:val="18"/>
          <w:szCs w:val="18"/>
        </w:rPr>
        <w:t>Europese Vredesfaciliteit</w:t>
      </w:r>
      <w:r w:rsidRPr="00516276" w:rsidR="00C93E2D">
        <w:rPr>
          <w:rFonts w:ascii="Verdana" w:hAnsi="Verdana"/>
          <w:sz w:val="18"/>
          <w:szCs w:val="18"/>
        </w:rPr>
        <w:t xml:space="preserve"> een bijdrage</w:t>
      </w:r>
      <w:r w:rsidRPr="00516276">
        <w:rPr>
          <w:rFonts w:ascii="Verdana" w:hAnsi="Verdana"/>
          <w:sz w:val="18"/>
          <w:szCs w:val="18"/>
        </w:rPr>
        <w:t xml:space="preserve"> wordt </w:t>
      </w:r>
      <w:r w:rsidRPr="00516276" w:rsidR="00C93E2D">
        <w:rPr>
          <w:rFonts w:ascii="Verdana" w:hAnsi="Verdana"/>
          <w:sz w:val="18"/>
          <w:szCs w:val="18"/>
        </w:rPr>
        <w:t>geleverd aan</w:t>
      </w:r>
      <w:r w:rsidRPr="00516276">
        <w:rPr>
          <w:rFonts w:ascii="Verdana" w:hAnsi="Verdana"/>
          <w:sz w:val="18"/>
          <w:szCs w:val="18"/>
        </w:rPr>
        <w:t xml:space="preserve"> versterking van de Libanese defensie.</w:t>
      </w:r>
      <w:bookmarkEnd w:id="0"/>
    </w:p>
    <w:p w:rsidRPr="00516276" w:rsidR="00CE4E20" w:rsidP="00516276" w:rsidRDefault="00CE4E20" w14:paraId="3F3D545D" w14:textId="4DF5247F">
      <w:pPr>
        <w:spacing w:line="276" w:lineRule="auto"/>
        <w:rPr>
          <w:rFonts w:ascii="Verdana" w:hAnsi="Verdana"/>
          <w:i/>
          <w:sz w:val="18"/>
          <w:szCs w:val="18"/>
        </w:rPr>
      </w:pPr>
      <w:r w:rsidRPr="00516276">
        <w:rPr>
          <w:rFonts w:ascii="Verdana" w:hAnsi="Verdana"/>
          <w:i/>
          <w:sz w:val="18"/>
          <w:szCs w:val="18"/>
        </w:rPr>
        <w:t xml:space="preserve">Democratische Republiek Congo </w:t>
      </w:r>
    </w:p>
    <w:p w:rsidRPr="00516276" w:rsidR="00A921CA" w:rsidP="00516276" w:rsidRDefault="00BD1C1D" w14:paraId="7FC71262" w14:textId="1F359A26">
      <w:pPr>
        <w:spacing w:line="276" w:lineRule="auto"/>
        <w:rPr>
          <w:rFonts w:ascii="Verdana" w:hAnsi="Verdana"/>
          <w:sz w:val="18"/>
          <w:szCs w:val="18"/>
        </w:rPr>
      </w:pPr>
      <w:r w:rsidRPr="00516276">
        <w:rPr>
          <w:rFonts w:ascii="Verdana" w:hAnsi="Verdana"/>
          <w:sz w:val="18"/>
          <w:szCs w:val="18"/>
        </w:rPr>
        <w:t xml:space="preserve">De </w:t>
      </w:r>
      <w:r w:rsidRPr="00516276" w:rsidR="00842AF2">
        <w:rPr>
          <w:rFonts w:ascii="Verdana" w:hAnsi="Verdana"/>
          <w:sz w:val="18"/>
          <w:szCs w:val="18"/>
        </w:rPr>
        <w:t>Raad</w:t>
      </w:r>
      <w:r w:rsidRPr="00516276">
        <w:rPr>
          <w:rFonts w:ascii="Verdana" w:hAnsi="Verdana"/>
          <w:sz w:val="18"/>
          <w:szCs w:val="18"/>
        </w:rPr>
        <w:t xml:space="preserve"> besprak de situatie in de Democratische Republiek Congo (DRC), waar de opmars van de door Rwanda gesteunde rebellengroep M23 in Oost-</w:t>
      </w:r>
      <w:r w:rsidRPr="00516276" w:rsidR="002D2207">
        <w:rPr>
          <w:rFonts w:ascii="Verdana" w:hAnsi="Verdana"/>
          <w:sz w:val="18"/>
          <w:szCs w:val="18"/>
        </w:rPr>
        <w:t>Congo</w:t>
      </w:r>
      <w:r w:rsidRPr="00516276">
        <w:rPr>
          <w:rFonts w:ascii="Verdana" w:hAnsi="Verdana"/>
          <w:sz w:val="18"/>
          <w:szCs w:val="18"/>
        </w:rPr>
        <w:t xml:space="preserve"> leidt tot een verslechterde humanitaire situatie met grote aantallen interne ontheemden en stilgelegde humanitaire hulpverlening. </w:t>
      </w:r>
      <w:r w:rsidRPr="00516276" w:rsidR="000800CC">
        <w:rPr>
          <w:rFonts w:ascii="Verdana" w:hAnsi="Verdana"/>
          <w:sz w:val="18"/>
          <w:szCs w:val="18"/>
        </w:rPr>
        <w:t xml:space="preserve">Tijdens de </w:t>
      </w:r>
      <w:r w:rsidRPr="00516276" w:rsidR="00C72744">
        <w:rPr>
          <w:rFonts w:ascii="Verdana" w:hAnsi="Verdana"/>
          <w:sz w:val="18"/>
          <w:szCs w:val="18"/>
        </w:rPr>
        <w:t>Raad werd</w:t>
      </w:r>
      <w:r w:rsidRPr="00516276" w:rsidR="000800CC">
        <w:rPr>
          <w:rFonts w:ascii="Verdana" w:hAnsi="Verdana"/>
          <w:sz w:val="18"/>
          <w:szCs w:val="18"/>
        </w:rPr>
        <w:t xml:space="preserve"> gesproken over maatregelen </w:t>
      </w:r>
      <w:r w:rsidRPr="00516276" w:rsidR="001B314A">
        <w:rPr>
          <w:rFonts w:ascii="Verdana" w:hAnsi="Verdana"/>
          <w:sz w:val="18"/>
          <w:szCs w:val="18"/>
        </w:rPr>
        <w:t xml:space="preserve">tegen </w:t>
      </w:r>
      <w:r w:rsidRPr="00516276" w:rsidR="000800CC">
        <w:rPr>
          <w:rFonts w:ascii="Verdana" w:hAnsi="Verdana"/>
          <w:sz w:val="18"/>
          <w:szCs w:val="18"/>
        </w:rPr>
        <w:t xml:space="preserve">Rwanda </w:t>
      </w:r>
      <w:r w:rsidRPr="00516276" w:rsidR="007624E1">
        <w:rPr>
          <w:rFonts w:ascii="Verdana" w:hAnsi="Verdana"/>
          <w:sz w:val="18"/>
          <w:szCs w:val="18"/>
        </w:rPr>
        <w:t xml:space="preserve">vanwege </w:t>
      </w:r>
      <w:r w:rsidRPr="00516276" w:rsidR="000800CC">
        <w:rPr>
          <w:rFonts w:ascii="Verdana" w:hAnsi="Verdana"/>
          <w:sz w:val="18"/>
          <w:szCs w:val="18"/>
        </w:rPr>
        <w:t xml:space="preserve"> de</w:t>
      </w:r>
      <w:r w:rsidRPr="00516276" w:rsidR="001B314A">
        <w:rPr>
          <w:rFonts w:ascii="Verdana" w:hAnsi="Verdana"/>
          <w:sz w:val="18"/>
          <w:szCs w:val="18"/>
        </w:rPr>
        <w:t xml:space="preserve"> </w:t>
      </w:r>
      <w:r w:rsidRPr="00516276" w:rsidR="000800CC">
        <w:rPr>
          <w:rFonts w:ascii="Verdana" w:hAnsi="Verdana"/>
          <w:sz w:val="18"/>
          <w:szCs w:val="18"/>
        </w:rPr>
        <w:t xml:space="preserve">steun aan </w:t>
      </w:r>
      <w:r w:rsidRPr="00516276" w:rsidR="001B314A">
        <w:rPr>
          <w:rFonts w:ascii="Verdana" w:hAnsi="Verdana"/>
          <w:sz w:val="18"/>
          <w:szCs w:val="18"/>
        </w:rPr>
        <w:t xml:space="preserve">rebellengroep </w:t>
      </w:r>
      <w:r w:rsidRPr="00516276" w:rsidR="000800CC">
        <w:rPr>
          <w:rFonts w:ascii="Verdana" w:hAnsi="Verdana"/>
          <w:sz w:val="18"/>
          <w:szCs w:val="18"/>
        </w:rPr>
        <w:t xml:space="preserve">M23, </w:t>
      </w:r>
      <w:r w:rsidRPr="00516276" w:rsidR="00C72744">
        <w:rPr>
          <w:rFonts w:ascii="Verdana" w:hAnsi="Verdana"/>
          <w:sz w:val="18"/>
          <w:szCs w:val="18"/>
        </w:rPr>
        <w:t>het</w:t>
      </w:r>
      <w:r w:rsidRPr="00516276" w:rsidR="000800CC">
        <w:rPr>
          <w:rFonts w:ascii="Verdana" w:hAnsi="Verdana"/>
          <w:sz w:val="18"/>
          <w:szCs w:val="18"/>
        </w:rPr>
        <w:t xml:space="preserve"> schend</w:t>
      </w:r>
      <w:r w:rsidRPr="00516276" w:rsidR="00C72744">
        <w:rPr>
          <w:rFonts w:ascii="Verdana" w:hAnsi="Verdana"/>
          <w:sz w:val="18"/>
          <w:szCs w:val="18"/>
        </w:rPr>
        <w:t>en</w:t>
      </w:r>
      <w:r w:rsidRPr="00516276" w:rsidR="000800CC">
        <w:rPr>
          <w:rFonts w:ascii="Verdana" w:hAnsi="Verdana"/>
          <w:sz w:val="18"/>
          <w:szCs w:val="18"/>
        </w:rPr>
        <w:t xml:space="preserve"> van de Congolese territoriale integriteit en de recente opmars in Oost-</w:t>
      </w:r>
      <w:r w:rsidRPr="00516276" w:rsidR="002D2207">
        <w:rPr>
          <w:rFonts w:ascii="Verdana" w:hAnsi="Verdana"/>
          <w:sz w:val="18"/>
          <w:szCs w:val="18"/>
        </w:rPr>
        <w:t>Congo</w:t>
      </w:r>
      <w:r w:rsidRPr="00516276" w:rsidR="000800CC">
        <w:rPr>
          <w:rFonts w:ascii="Verdana" w:hAnsi="Verdana"/>
          <w:sz w:val="18"/>
          <w:szCs w:val="18"/>
        </w:rPr>
        <w:t>.</w:t>
      </w:r>
    </w:p>
    <w:p w:rsidRPr="00F53508" w:rsidR="00B92322" w:rsidP="00516276" w:rsidRDefault="00872467" w14:paraId="386A3E86" w14:textId="0FDF0E39">
      <w:pPr>
        <w:spacing w:line="276" w:lineRule="auto"/>
        <w:rPr>
          <w:rFonts w:ascii="Verdana" w:hAnsi="Verdana"/>
          <w:sz w:val="18"/>
          <w:szCs w:val="18"/>
        </w:rPr>
      </w:pPr>
      <w:r w:rsidRPr="00516276">
        <w:rPr>
          <w:rFonts w:ascii="Verdana" w:hAnsi="Verdana"/>
          <w:sz w:val="18"/>
          <w:szCs w:val="18"/>
        </w:rPr>
        <w:t xml:space="preserve">Nederland </w:t>
      </w:r>
      <w:r w:rsidRPr="00516276" w:rsidR="002A7FE6">
        <w:rPr>
          <w:rFonts w:ascii="Verdana" w:hAnsi="Verdana"/>
          <w:sz w:val="18"/>
          <w:szCs w:val="18"/>
        </w:rPr>
        <w:t xml:space="preserve">sprak tijdens de Raad </w:t>
      </w:r>
      <w:r w:rsidRPr="00516276" w:rsidR="00B92322">
        <w:rPr>
          <w:rFonts w:ascii="Verdana" w:hAnsi="Verdana"/>
          <w:sz w:val="18"/>
          <w:szCs w:val="18"/>
        </w:rPr>
        <w:t>zorgen</w:t>
      </w:r>
      <w:r w:rsidRPr="00516276" w:rsidR="002A7FE6">
        <w:rPr>
          <w:rFonts w:ascii="Verdana" w:hAnsi="Verdana"/>
          <w:sz w:val="18"/>
          <w:szCs w:val="18"/>
        </w:rPr>
        <w:t xml:space="preserve"> uit</w:t>
      </w:r>
      <w:r w:rsidRPr="00516276" w:rsidR="00B92322">
        <w:rPr>
          <w:rFonts w:ascii="Verdana" w:hAnsi="Verdana"/>
          <w:sz w:val="18"/>
          <w:szCs w:val="18"/>
        </w:rPr>
        <w:t xml:space="preserve"> over de</w:t>
      </w:r>
      <w:r w:rsidRPr="00516276" w:rsidR="00C72744">
        <w:rPr>
          <w:rFonts w:ascii="Verdana" w:hAnsi="Verdana"/>
          <w:sz w:val="18"/>
          <w:szCs w:val="18"/>
        </w:rPr>
        <w:t>ze ontwikkelingen</w:t>
      </w:r>
      <w:r w:rsidRPr="00516276" w:rsidR="00B92322">
        <w:rPr>
          <w:rFonts w:ascii="Verdana" w:hAnsi="Verdana"/>
          <w:sz w:val="18"/>
          <w:szCs w:val="18"/>
        </w:rPr>
        <w:t xml:space="preserve"> en de ernstige humanitaire gevolgen en wees op het risico van regionale escalatie. Ook sprak Nederland zorgen uit over geweld in andere delen van het land, zoals de recente aanval op christenen door rebellengroep </w:t>
      </w:r>
      <w:proofErr w:type="spellStart"/>
      <w:r w:rsidRPr="00516276" w:rsidR="00CE4A73">
        <w:rPr>
          <w:rFonts w:ascii="Verdana" w:hAnsi="Verdana"/>
          <w:i/>
          <w:iCs/>
          <w:sz w:val="18"/>
          <w:szCs w:val="18"/>
        </w:rPr>
        <w:t>Allied</w:t>
      </w:r>
      <w:proofErr w:type="spellEnd"/>
      <w:r w:rsidRPr="00516276" w:rsidR="00CE4A73">
        <w:rPr>
          <w:rFonts w:ascii="Verdana" w:hAnsi="Verdana"/>
          <w:i/>
          <w:iCs/>
          <w:sz w:val="18"/>
          <w:szCs w:val="18"/>
        </w:rPr>
        <w:t xml:space="preserve"> </w:t>
      </w:r>
      <w:proofErr w:type="spellStart"/>
      <w:r w:rsidRPr="00516276" w:rsidR="00CE4A73">
        <w:rPr>
          <w:rFonts w:ascii="Verdana" w:hAnsi="Verdana"/>
          <w:i/>
          <w:iCs/>
          <w:sz w:val="18"/>
          <w:szCs w:val="18"/>
        </w:rPr>
        <w:t>Dem</w:t>
      </w:r>
      <w:r w:rsidRPr="00516276" w:rsidR="008331BE">
        <w:rPr>
          <w:rFonts w:ascii="Verdana" w:hAnsi="Verdana"/>
          <w:i/>
          <w:iCs/>
          <w:sz w:val="18"/>
          <w:szCs w:val="18"/>
        </w:rPr>
        <w:t>o</w:t>
      </w:r>
      <w:r w:rsidRPr="00516276" w:rsidR="00CE4A73">
        <w:rPr>
          <w:rFonts w:ascii="Verdana" w:hAnsi="Verdana"/>
          <w:i/>
          <w:iCs/>
          <w:sz w:val="18"/>
          <w:szCs w:val="18"/>
        </w:rPr>
        <w:t>cratic</w:t>
      </w:r>
      <w:proofErr w:type="spellEnd"/>
      <w:r w:rsidRPr="00516276" w:rsidR="00CE4A73">
        <w:rPr>
          <w:rFonts w:ascii="Verdana" w:hAnsi="Verdana"/>
          <w:i/>
          <w:iCs/>
          <w:sz w:val="18"/>
          <w:szCs w:val="18"/>
        </w:rPr>
        <w:t xml:space="preserve"> </w:t>
      </w:r>
      <w:proofErr w:type="spellStart"/>
      <w:r w:rsidRPr="00516276" w:rsidR="00CE4A73">
        <w:rPr>
          <w:rFonts w:ascii="Verdana" w:hAnsi="Verdana"/>
          <w:i/>
          <w:iCs/>
          <w:sz w:val="18"/>
          <w:szCs w:val="18"/>
        </w:rPr>
        <w:t>Forces</w:t>
      </w:r>
      <w:proofErr w:type="spellEnd"/>
      <w:r w:rsidRPr="00516276" w:rsidR="00CE4A73">
        <w:rPr>
          <w:rFonts w:ascii="Verdana" w:hAnsi="Verdana"/>
          <w:i/>
          <w:iCs/>
          <w:sz w:val="18"/>
          <w:szCs w:val="18"/>
        </w:rPr>
        <w:t xml:space="preserve"> </w:t>
      </w:r>
      <w:r w:rsidRPr="00516276" w:rsidR="00CE4A73">
        <w:rPr>
          <w:rFonts w:ascii="Verdana" w:hAnsi="Verdana"/>
          <w:sz w:val="18"/>
          <w:szCs w:val="18"/>
        </w:rPr>
        <w:t>(</w:t>
      </w:r>
      <w:r w:rsidRPr="00516276" w:rsidR="00B92322">
        <w:rPr>
          <w:rFonts w:ascii="Verdana" w:hAnsi="Verdana"/>
          <w:sz w:val="18"/>
          <w:szCs w:val="18"/>
        </w:rPr>
        <w:t>ADF</w:t>
      </w:r>
      <w:r w:rsidRPr="00516276" w:rsidR="00CE4A73">
        <w:rPr>
          <w:rFonts w:ascii="Verdana" w:hAnsi="Verdana"/>
          <w:sz w:val="18"/>
          <w:szCs w:val="18"/>
        </w:rPr>
        <w:t xml:space="preserve">). </w:t>
      </w:r>
      <w:r w:rsidRPr="00516276" w:rsidR="00B92322">
        <w:rPr>
          <w:rFonts w:ascii="Verdana" w:hAnsi="Verdana"/>
          <w:sz w:val="18"/>
          <w:szCs w:val="18"/>
        </w:rPr>
        <w:t xml:space="preserve">Nederland acht het van belang dat </w:t>
      </w:r>
      <w:r w:rsidRPr="00516276" w:rsidR="00346B32">
        <w:rPr>
          <w:rFonts w:ascii="Verdana" w:hAnsi="Verdana"/>
          <w:sz w:val="18"/>
          <w:szCs w:val="18"/>
        </w:rPr>
        <w:t xml:space="preserve">er </w:t>
      </w:r>
      <w:r w:rsidRPr="00516276" w:rsidR="00B92322">
        <w:rPr>
          <w:rFonts w:ascii="Verdana" w:hAnsi="Verdana"/>
          <w:sz w:val="18"/>
          <w:szCs w:val="18"/>
        </w:rPr>
        <w:t>concrete maatregelen worden genomen tegen Rwanda</w:t>
      </w:r>
      <w:r w:rsidRPr="00516276" w:rsidR="00024A15">
        <w:rPr>
          <w:rFonts w:ascii="Verdana" w:hAnsi="Verdana"/>
          <w:sz w:val="18"/>
          <w:szCs w:val="18"/>
        </w:rPr>
        <w:t xml:space="preserve"> om hiermee</w:t>
      </w:r>
      <w:r w:rsidRPr="00516276" w:rsidR="00B92322">
        <w:rPr>
          <w:rFonts w:ascii="Verdana" w:hAnsi="Verdana"/>
          <w:sz w:val="18"/>
          <w:szCs w:val="18"/>
        </w:rPr>
        <w:t xml:space="preserve"> het signaal </w:t>
      </w:r>
      <w:r w:rsidRPr="00516276" w:rsidR="00024A15">
        <w:rPr>
          <w:rFonts w:ascii="Verdana" w:hAnsi="Verdana"/>
          <w:sz w:val="18"/>
          <w:szCs w:val="18"/>
        </w:rPr>
        <w:t>af te geven</w:t>
      </w:r>
      <w:r w:rsidRPr="00516276" w:rsidR="00B92322">
        <w:rPr>
          <w:rFonts w:ascii="Verdana" w:hAnsi="Verdana"/>
          <w:sz w:val="18"/>
          <w:szCs w:val="18"/>
        </w:rPr>
        <w:t xml:space="preserve"> dat de territoriale integriteit van de DRC moet worden gerespecteerd. </w:t>
      </w:r>
      <w:r w:rsidRPr="00516276" w:rsidR="00BD793A">
        <w:rPr>
          <w:rFonts w:ascii="Verdana" w:hAnsi="Verdana"/>
          <w:sz w:val="18"/>
          <w:szCs w:val="18"/>
        </w:rPr>
        <w:t xml:space="preserve">Nederland pleitte in de Raad </w:t>
      </w:r>
      <w:r w:rsidRPr="00516276" w:rsidR="00BD793A">
        <w:rPr>
          <w:rFonts w:ascii="Verdana" w:hAnsi="Verdana" w:cstheme="minorHAnsi"/>
          <w:sz w:val="18"/>
          <w:szCs w:val="18"/>
        </w:rPr>
        <w:t xml:space="preserve">naast sancties ook voor de opschorting van de veiligheidsdialoog tussen de EU en Rwanda </w:t>
      </w:r>
      <w:r w:rsidRPr="00516276" w:rsidR="00691A7F">
        <w:rPr>
          <w:rFonts w:ascii="Verdana" w:hAnsi="Verdana" w:cstheme="minorHAnsi"/>
          <w:sz w:val="18"/>
          <w:szCs w:val="18"/>
        </w:rPr>
        <w:t>en</w:t>
      </w:r>
      <w:r w:rsidRPr="00516276" w:rsidR="0026072A">
        <w:rPr>
          <w:rFonts w:ascii="Verdana" w:hAnsi="Verdana" w:cstheme="minorHAnsi"/>
          <w:sz w:val="18"/>
          <w:szCs w:val="18"/>
        </w:rPr>
        <w:t xml:space="preserve"> </w:t>
      </w:r>
      <w:r w:rsidRPr="00516276" w:rsidR="00AF48F7">
        <w:rPr>
          <w:rFonts w:ascii="Verdana" w:hAnsi="Verdana" w:cstheme="minorHAnsi"/>
          <w:sz w:val="18"/>
          <w:szCs w:val="18"/>
        </w:rPr>
        <w:t>v</w:t>
      </w:r>
      <w:r w:rsidRPr="00516276" w:rsidR="00BD793A">
        <w:rPr>
          <w:rFonts w:ascii="Verdana" w:hAnsi="Verdana" w:cstheme="minorHAnsi"/>
          <w:sz w:val="18"/>
          <w:szCs w:val="18"/>
        </w:rPr>
        <w:t xml:space="preserve">oor het opschorten van de EU-Rwanda afspraken (memorandum van overeenstemming) over duurzame waardeketens voor </w:t>
      </w:r>
      <w:r w:rsidRPr="00516276" w:rsidR="00BD793A">
        <w:rPr>
          <w:rFonts w:ascii="Verdana" w:hAnsi="Verdana" w:cstheme="minorHAnsi"/>
          <w:sz w:val="18"/>
          <w:szCs w:val="18"/>
        </w:rPr>
        <w:lastRenderedPageBreak/>
        <w:t xml:space="preserve">kritieke grondstoffen. </w:t>
      </w:r>
      <w:r w:rsidRPr="00516276" w:rsidR="00B92322">
        <w:rPr>
          <w:rFonts w:ascii="Verdana" w:hAnsi="Verdana"/>
          <w:sz w:val="18"/>
          <w:szCs w:val="18"/>
        </w:rPr>
        <w:t xml:space="preserve">Hiernaast blijft </w:t>
      </w:r>
      <w:r w:rsidRPr="00516276" w:rsidR="00024A15">
        <w:rPr>
          <w:rFonts w:ascii="Verdana" w:hAnsi="Verdana"/>
          <w:sz w:val="18"/>
          <w:szCs w:val="18"/>
        </w:rPr>
        <w:t xml:space="preserve">de </w:t>
      </w:r>
      <w:r w:rsidRPr="00516276" w:rsidR="00B92322">
        <w:rPr>
          <w:rFonts w:ascii="Verdana" w:hAnsi="Verdana"/>
          <w:sz w:val="18"/>
          <w:szCs w:val="18"/>
        </w:rPr>
        <w:t xml:space="preserve">dialoog voor Nederland een belangrijk instrument om te komen tot een politieke </w:t>
      </w:r>
      <w:r w:rsidRPr="00F53508" w:rsidR="00B92322">
        <w:rPr>
          <w:rFonts w:ascii="Verdana" w:hAnsi="Verdana"/>
          <w:sz w:val="18"/>
          <w:szCs w:val="18"/>
        </w:rPr>
        <w:t xml:space="preserve">oplossing van het conflict. </w:t>
      </w:r>
      <w:r w:rsidRPr="00F53508" w:rsidR="00691A7F">
        <w:rPr>
          <w:rFonts w:ascii="Verdana" w:hAnsi="Verdana"/>
          <w:sz w:val="18"/>
          <w:szCs w:val="18"/>
        </w:rPr>
        <w:t>Daarom</w:t>
      </w:r>
      <w:r w:rsidRPr="00F53508" w:rsidR="00024A15">
        <w:rPr>
          <w:rFonts w:ascii="Verdana" w:hAnsi="Verdana"/>
          <w:sz w:val="18"/>
          <w:szCs w:val="18"/>
        </w:rPr>
        <w:t xml:space="preserve"> heeft </w:t>
      </w:r>
      <w:r w:rsidRPr="00F53508" w:rsidR="00B92322">
        <w:rPr>
          <w:rFonts w:ascii="Verdana" w:hAnsi="Verdana"/>
          <w:sz w:val="18"/>
          <w:szCs w:val="18"/>
        </w:rPr>
        <w:t xml:space="preserve">Nederland eveneens steun uitgesproken voor het door </w:t>
      </w:r>
      <w:r w:rsidRPr="00F53508" w:rsidR="00024A15">
        <w:rPr>
          <w:rFonts w:ascii="Verdana" w:hAnsi="Verdana"/>
          <w:sz w:val="18"/>
          <w:szCs w:val="18"/>
        </w:rPr>
        <w:t xml:space="preserve">de </w:t>
      </w:r>
      <w:r w:rsidRPr="00F53508" w:rsidR="007A29B4">
        <w:rPr>
          <w:rFonts w:ascii="Verdana" w:hAnsi="Verdana"/>
          <w:sz w:val="18"/>
          <w:szCs w:val="18"/>
        </w:rPr>
        <w:t>Zuid-</w:t>
      </w:r>
      <w:r w:rsidRPr="00F53508" w:rsidR="00B92322">
        <w:rPr>
          <w:rFonts w:ascii="Verdana" w:hAnsi="Verdana"/>
          <w:sz w:val="18"/>
          <w:szCs w:val="18"/>
        </w:rPr>
        <w:t xml:space="preserve"> en </w:t>
      </w:r>
      <w:r w:rsidRPr="00F53508" w:rsidR="007A29B4">
        <w:rPr>
          <w:rFonts w:ascii="Verdana" w:hAnsi="Verdana"/>
          <w:sz w:val="18"/>
          <w:szCs w:val="18"/>
        </w:rPr>
        <w:t>Oost-Afrikaanse gemeenschappen (</w:t>
      </w:r>
      <w:r w:rsidRPr="00F53508" w:rsidR="00E92876">
        <w:rPr>
          <w:rFonts w:ascii="Verdana" w:hAnsi="Verdana"/>
          <w:i/>
          <w:iCs/>
          <w:sz w:val="18"/>
          <w:szCs w:val="18"/>
        </w:rPr>
        <w:t>South African Development Community</w:t>
      </w:r>
      <w:r w:rsidRPr="00F53508" w:rsidR="007A29B4">
        <w:rPr>
          <w:rFonts w:ascii="Verdana" w:hAnsi="Verdana"/>
          <w:sz w:val="18"/>
          <w:szCs w:val="18"/>
        </w:rPr>
        <w:t xml:space="preserve"> en </w:t>
      </w:r>
      <w:r w:rsidRPr="00F53508" w:rsidR="00E92876">
        <w:rPr>
          <w:rFonts w:ascii="Verdana" w:hAnsi="Verdana"/>
          <w:i/>
          <w:iCs/>
          <w:sz w:val="18"/>
          <w:szCs w:val="18"/>
        </w:rPr>
        <w:t>East African Community</w:t>
      </w:r>
      <w:r w:rsidRPr="00F53508" w:rsidR="007A29B4">
        <w:rPr>
          <w:rFonts w:ascii="Verdana" w:hAnsi="Verdana"/>
          <w:sz w:val="18"/>
          <w:szCs w:val="18"/>
        </w:rPr>
        <w:t>)</w:t>
      </w:r>
      <w:r w:rsidRPr="00F53508" w:rsidR="00E92876">
        <w:rPr>
          <w:rFonts w:ascii="Verdana" w:hAnsi="Verdana"/>
          <w:sz w:val="18"/>
          <w:szCs w:val="18"/>
        </w:rPr>
        <w:t xml:space="preserve"> </w:t>
      </w:r>
      <w:r w:rsidRPr="00F53508" w:rsidR="00B92322">
        <w:rPr>
          <w:rFonts w:ascii="Verdana" w:hAnsi="Verdana"/>
          <w:sz w:val="18"/>
          <w:szCs w:val="18"/>
        </w:rPr>
        <w:t>geleide hernieuwde vredesproces</w:t>
      </w:r>
      <w:r w:rsidRPr="00F53508" w:rsidR="00AF48F7">
        <w:rPr>
          <w:rFonts w:ascii="Verdana" w:hAnsi="Verdana"/>
          <w:sz w:val="18"/>
          <w:szCs w:val="18"/>
        </w:rPr>
        <w:t>,</w:t>
      </w:r>
      <w:r w:rsidRPr="00F53508" w:rsidR="00024A15">
        <w:rPr>
          <w:rFonts w:ascii="Verdana" w:hAnsi="Verdana"/>
          <w:sz w:val="18"/>
          <w:szCs w:val="18"/>
        </w:rPr>
        <w:t xml:space="preserve"> en gepleit</w:t>
      </w:r>
      <w:r w:rsidRPr="00F53508" w:rsidR="00B92322">
        <w:rPr>
          <w:rFonts w:ascii="Verdana" w:hAnsi="Verdana"/>
          <w:sz w:val="18"/>
          <w:szCs w:val="18"/>
        </w:rPr>
        <w:t xml:space="preserve"> voor een staakt-het-vuren in Oost-Congo</w:t>
      </w:r>
      <w:r w:rsidRPr="00F53508" w:rsidR="00E1533E">
        <w:rPr>
          <w:rFonts w:ascii="Verdana" w:hAnsi="Verdana"/>
          <w:sz w:val="18"/>
          <w:szCs w:val="18"/>
        </w:rPr>
        <w:t xml:space="preserve"> conform motie Hirsch</w:t>
      </w:r>
      <w:r w:rsidRPr="00F53508" w:rsidR="004C3000">
        <w:rPr>
          <w:rFonts w:ascii="Verdana" w:hAnsi="Verdana"/>
          <w:sz w:val="18"/>
          <w:szCs w:val="18"/>
        </w:rPr>
        <w:t>.</w:t>
      </w:r>
      <w:r w:rsidRPr="00F53508" w:rsidR="001C2685">
        <w:rPr>
          <w:rStyle w:val="FootnoteReference"/>
          <w:rFonts w:ascii="Verdana" w:hAnsi="Verdana"/>
          <w:sz w:val="18"/>
          <w:szCs w:val="18"/>
        </w:rPr>
        <w:footnoteReference w:id="6"/>
      </w:r>
      <w:r w:rsidRPr="00F53508" w:rsidR="005151B0">
        <w:rPr>
          <w:rFonts w:ascii="Verdana" w:hAnsi="Verdana"/>
          <w:sz w:val="18"/>
          <w:szCs w:val="18"/>
        </w:rPr>
        <w:t xml:space="preserve"> </w:t>
      </w:r>
    </w:p>
    <w:p w:rsidRPr="00F53508" w:rsidR="00BD1C1D" w:rsidP="00516276" w:rsidRDefault="00BD1C1D" w14:paraId="253994E8" w14:textId="08F2A9B2">
      <w:pPr>
        <w:spacing w:line="276" w:lineRule="auto"/>
        <w:rPr>
          <w:rFonts w:ascii="Verdana" w:hAnsi="Verdana"/>
          <w:sz w:val="18"/>
          <w:szCs w:val="18"/>
        </w:rPr>
      </w:pPr>
      <w:r w:rsidRPr="00F53508">
        <w:rPr>
          <w:rFonts w:ascii="Verdana" w:hAnsi="Verdana"/>
          <w:sz w:val="18"/>
          <w:szCs w:val="18"/>
        </w:rPr>
        <w:t xml:space="preserve">De Raad </w:t>
      </w:r>
      <w:r w:rsidRPr="00F53508" w:rsidR="00BA4DB5">
        <w:rPr>
          <w:rFonts w:ascii="Verdana" w:hAnsi="Verdana"/>
          <w:sz w:val="18"/>
          <w:szCs w:val="18"/>
        </w:rPr>
        <w:t xml:space="preserve">sprak steun uit voor </w:t>
      </w:r>
      <w:r w:rsidRPr="00F53508" w:rsidR="00AF48F7">
        <w:rPr>
          <w:rFonts w:ascii="Verdana" w:hAnsi="Verdana"/>
          <w:sz w:val="18"/>
          <w:szCs w:val="18"/>
        </w:rPr>
        <w:t xml:space="preserve">laatstgenoemde </w:t>
      </w:r>
      <w:r w:rsidRPr="00F53508" w:rsidR="00BA4DB5">
        <w:rPr>
          <w:rFonts w:ascii="Verdana" w:hAnsi="Verdana"/>
          <w:sz w:val="18"/>
          <w:szCs w:val="18"/>
        </w:rPr>
        <w:t xml:space="preserve">vredesproces en roept Rwanda op </w:t>
      </w:r>
      <w:r w:rsidRPr="00F53508" w:rsidR="009F29FF">
        <w:rPr>
          <w:rFonts w:ascii="Verdana" w:hAnsi="Verdana"/>
          <w:sz w:val="18"/>
          <w:szCs w:val="18"/>
        </w:rPr>
        <w:t>zijn</w:t>
      </w:r>
      <w:r w:rsidRPr="00F53508" w:rsidR="00BA4DB5">
        <w:rPr>
          <w:rFonts w:ascii="Verdana" w:hAnsi="Verdana"/>
          <w:sz w:val="18"/>
          <w:szCs w:val="18"/>
        </w:rPr>
        <w:t xml:space="preserve"> troepen terug te trekken</w:t>
      </w:r>
      <w:r w:rsidRPr="00F53508" w:rsidR="00AF48F7">
        <w:rPr>
          <w:rFonts w:ascii="Verdana" w:hAnsi="Verdana"/>
          <w:sz w:val="18"/>
          <w:szCs w:val="18"/>
        </w:rPr>
        <w:t>,</w:t>
      </w:r>
      <w:r w:rsidRPr="00F53508" w:rsidR="00BA4DB5">
        <w:rPr>
          <w:rFonts w:ascii="Verdana" w:hAnsi="Verdana"/>
          <w:sz w:val="18"/>
          <w:szCs w:val="18"/>
        </w:rPr>
        <w:t xml:space="preserve"> en de territoriale integriteit van de DRC te respecteren. </w:t>
      </w:r>
      <w:r w:rsidRPr="00F53508" w:rsidR="009F29FF">
        <w:rPr>
          <w:rFonts w:ascii="Verdana" w:hAnsi="Verdana"/>
          <w:sz w:val="18"/>
          <w:szCs w:val="18"/>
        </w:rPr>
        <w:t>Een akkoord werd</w:t>
      </w:r>
      <w:r w:rsidRPr="00F53508" w:rsidR="00BA4DB5">
        <w:rPr>
          <w:rFonts w:ascii="Verdana" w:hAnsi="Verdana"/>
          <w:sz w:val="18"/>
          <w:szCs w:val="18"/>
        </w:rPr>
        <w:t xml:space="preserve"> </w:t>
      </w:r>
      <w:r w:rsidRPr="00F53508">
        <w:rPr>
          <w:rFonts w:ascii="Verdana" w:hAnsi="Verdana"/>
          <w:sz w:val="18"/>
          <w:szCs w:val="18"/>
        </w:rPr>
        <w:t xml:space="preserve">bereikt over het opschorten van </w:t>
      </w:r>
      <w:r w:rsidRPr="00F53508" w:rsidR="00BA4DB5">
        <w:rPr>
          <w:rFonts w:ascii="Verdana" w:hAnsi="Verdana"/>
          <w:sz w:val="18"/>
          <w:szCs w:val="18"/>
        </w:rPr>
        <w:t>de veiligheidsdialoog tussen Rwanda en de EU. Daarnaast is een politiek besluit genomen om over te gaan tot het implementeren van sancties</w:t>
      </w:r>
      <w:r w:rsidRPr="00F53508" w:rsidR="00AF48F7">
        <w:rPr>
          <w:rFonts w:ascii="Verdana" w:hAnsi="Verdana"/>
          <w:sz w:val="18"/>
          <w:szCs w:val="18"/>
        </w:rPr>
        <w:t>,</w:t>
      </w:r>
      <w:r w:rsidRPr="00F53508" w:rsidR="00BA4DB5">
        <w:rPr>
          <w:rFonts w:ascii="Verdana" w:hAnsi="Verdana"/>
          <w:sz w:val="18"/>
          <w:szCs w:val="18"/>
        </w:rPr>
        <w:t xml:space="preserve"> en zal het memorandum van overeenstemming tussen de EU en Rwanda over kritieke grondstoffen worden </w:t>
      </w:r>
      <w:r w:rsidRPr="00F53508" w:rsidR="00D143CF">
        <w:rPr>
          <w:rFonts w:ascii="Verdana" w:hAnsi="Verdana"/>
          <w:sz w:val="18"/>
          <w:szCs w:val="18"/>
        </w:rPr>
        <w:t>herzien.</w:t>
      </w:r>
    </w:p>
    <w:p w:rsidRPr="00F53508" w:rsidR="00A921CA" w:rsidP="00516276" w:rsidRDefault="00786FCB" w14:paraId="2103CF28" w14:textId="06390253">
      <w:pPr>
        <w:spacing w:line="276" w:lineRule="auto"/>
        <w:jc w:val="both"/>
        <w:rPr>
          <w:rFonts w:ascii="Verdana" w:hAnsi="Verdana"/>
          <w:i/>
          <w:sz w:val="18"/>
          <w:szCs w:val="18"/>
        </w:rPr>
      </w:pPr>
      <w:r w:rsidRPr="00F53508">
        <w:rPr>
          <w:rFonts w:ascii="Verdana" w:hAnsi="Verdana"/>
          <w:i/>
          <w:sz w:val="18"/>
          <w:szCs w:val="18"/>
        </w:rPr>
        <w:t xml:space="preserve">Lopende Zaken: </w:t>
      </w:r>
      <w:r w:rsidRPr="00F53508" w:rsidR="00A921CA">
        <w:rPr>
          <w:rFonts w:ascii="Verdana" w:hAnsi="Verdana"/>
          <w:i/>
          <w:sz w:val="18"/>
          <w:szCs w:val="18"/>
        </w:rPr>
        <w:t>Georgië</w:t>
      </w:r>
    </w:p>
    <w:p w:rsidRPr="00516276" w:rsidR="00B7553A" w:rsidP="00516276" w:rsidRDefault="00E86A1C" w14:paraId="726C846B" w14:textId="2F86FD81">
      <w:pPr>
        <w:spacing w:line="276" w:lineRule="auto"/>
        <w:rPr>
          <w:rFonts w:ascii="Verdana" w:hAnsi="Verdana"/>
          <w:sz w:val="18"/>
          <w:szCs w:val="18"/>
        </w:rPr>
      </w:pPr>
      <w:r w:rsidRPr="00F53508">
        <w:rPr>
          <w:rFonts w:ascii="Verdana" w:hAnsi="Verdana"/>
          <w:sz w:val="18"/>
          <w:szCs w:val="18"/>
        </w:rPr>
        <w:t xml:space="preserve">De Raad besprak ook het onacceptabele geweld dat gebruikt wordt tegen demonstranten, journalisten en politici door de Georgische autoriteiten. De HV onderstreepte nogmaals het belang van het bereiken van consensus over sancties in reactie op deze repressie. </w:t>
      </w:r>
      <w:r w:rsidRPr="00F53508" w:rsidR="00DF1A95">
        <w:rPr>
          <w:rFonts w:ascii="Verdana" w:hAnsi="Verdana"/>
          <w:sz w:val="18"/>
          <w:szCs w:val="18"/>
        </w:rPr>
        <w:t>Nederland heeft zijn zorgen geuit over het verloop van de Georgische parlementsverkiezingen</w:t>
      </w:r>
      <w:r w:rsidRPr="00F53508" w:rsidR="00CC4E8B">
        <w:rPr>
          <w:rFonts w:ascii="Verdana" w:hAnsi="Verdana"/>
          <w:sz w:val="18"/>
          <w:szCs w:val="18"/>
        </w:rPr>
        <w:t xml:space="preserve"> en opgeroepen tot nieuwe verkiezingen</w:t>
      </w:r>
      <w:r w:rsidRPr="00F53508" w:rsidR="00DF1A95">
        <w:rPr>
          <w:rFonts w:ascii="Verdana" w:hAnsi="Verdana"/>
          <w:sz w:val="18"/>
          <w:szCs w:val="18"/>
        </w:rPr>
        <w:t xml:space="preserve">, conform </w:t>
      </w:r>
      <w:r w:rsidRPr="00F53508" w:rsidR="00691A7F">
        <w:rPr>
          <w:rFonts w:ascii="Verdana" w:hAnsi="Verdana"/>
          <w:sz w:val="18"/>
          <w:szCs w:val="18"/>
        </w:rPr>
        <w:t xml:space="preserve">de </w:t>
      </w:r>
      <w:r w:rsidRPr="00F53508" w:rsidR="00DF1A95">
        <w:rPr>
          <w:rFonts w:ascii="Verdana" w:hAnsi="Verdana"/>
          <w:sz w:val="18"/>
          <w:szCs w:val="18"/>
        </w:rPr>
        <w:t>motie Paternotte c.s.</w:t>
      </w:r>
      <w:r w:rsidRPr="00F53508" w:rsidR="00DF1A95">
        <w:rPr>
          <w:rStyle w:val="FootnoteReference"/>
          <w:rFonts w:ascii="Verdana" w:hAnsi="Verdana"/>
          <w:sz w:val="18"/>
          <w:szCs w:val="18"/>
        </w:rPr>
        <w:footnoteReference w:id="7"/>
      </w:r>
      <w:r w:rsidRPr="00F53508" w:rsidR="00E5093E">
        <w:rPr>
          <w:rFonts w:ascii="Verdana" w:hAnsi="Verdana"/>
          <w:sz w:val="18"/>
          <w:szCs w:val="18"/>
        </w:rPr>
        <w:t xml:space="preserve"> </w:t>
      </w:r>
      <w:r w:rsidRPr="00F53508" w:rsidR="00E1533E">
        <w:rPr>
          <w:rFonts w:ascii="Verdana" w:hAnsi="Verdana"/>
          <w:sz w:val="18"/>
          <w:szCs w:val="18"/>
        </w:rPr>
        <w:t xml:space="preserve">Dit vond echter geen gehoor. </w:t>
      </w:r>
      <w:r w:rsidRPr="00F53508" w:rsidR="00E5093E">
        <w:rPr>
          <w:rFonts w:ascii="Verdana" w:hAnsi="Verdana"/>
          <w:sz w:val="18"/>
          <w:szCs w:val="18"/>
        </w:rPr>
        <w:t>Daarnaast heeft</w:t>
      </w:r>
      <w:r w:rsidRPr="00F53508" w:rsidR="00FB6D12">
        <w:rPr>
          <w:rFonts w:ascii="Verdana" w:hAnsi="Verdana"/>
          <w:sz w:val="18"/>
          <w:szCs w:val="18"/>
        </w:rPr>
        <w:t xml:space="preserve"> Nederland </w:t>
      </w:r>
      <w:r w:rsidRPr="00F53508" w:rsidR="000200D1">
        <w:rPr>
          <w:rFonts w:ascii="Verdana" w:hAnsi="Verdana"/>
          <w:sz w:val="18"/>
          <w:szCs w:val="18"/>
        </w:rPr>
        <w:t>gepleit</w:t>
      </w:r>
      <w:r w:rsidRPr="00F53508" w:rsidR="00E5093E">
        <w:rPr>
          <w:rFonts w:ascii="Verdana" w:hAnsi="Verdana"/>
          <w:sz w:val="18"/>
          <w:szCs w:val="18"/>
        </w:rPr>
        <w:t xml:space="preserve"> voor</w:t>
      </w:r>
      <w:r w:rsidRPr="00F53508" w:rsidR="000200D1">
        <w:rPr>
          <w:rFonts w:ascii="Verdana" w:hAnsi="Verdana"/>
          <w:sz w:val="18"/>
          <w:szCs w:val="18"/>
        </w:rPr>
        <w:t xml:space="preserve"> individuele</w:t>
      </w:r>
      <w:r w:rsidRPr="00F53508" w:rsidR="00E5093E">
        <w:rPr>
          <w:rFonts w:ascii="Verdana" w:hAnsi="Verdana"/>
          <w:sz w:val="18"/>
          <w:szCs w:val="18"/>
        </w:rPr>
        <w:t xml:space="preserve"> sancties</w:t>
      </w:r>
      <w:r w:rsidRPr="00F53508" w:rsidR="00FB6D12">
        <w:rPr>
          <w:rFonts w:ascii="Verdana" w:hAnsi="Verdana"/>
          <w:sz w:val="18"/>
          <w:szCs w:val="18"/>
        </w:rPr>
        <w:t>,</w:t>
      </w:r>
      <w:r w:rsidRPr="00F53508" w:rsidR="00B7553A">
        <w:rPr>
          <w:rFonts w:ascii="Verdana" w:hAnsi="Verdana"/>
          <w:sz w:val="18"/>
          <w:szCs w:val="18"/>
        </w:rPr>
        <w:t xml:space="preserve"> c</w:t>
      </w:r>
      <w:r w:rsidRPr="00F53508" w:rsidR="00FB6D12">
        <w:rPr>
          <w:rFonts w:ascii="Verdana" w:hAnsi="Verdana"/>
          <w:sz w:val="18"/>
          <w:szCs w:val="18"/>
        </w:rPr>
        <w:t>o</w:t>
      </w:r>
      <w:r w:rsidRPr="00F53508" w:rsidR="00E5093E">
        <w:rPr>
          <w:rFonts w:ascii="Verdana" w:hAnsi="Verdana"/>
          <w:sz w:val="18"/>
          <w:szCs w:val="18"/>
        </w:rPr>
        <w:t xml:space="preserve">nform </w:t>
      </w:r>
      <w:r w:rsidRPr="00F53508" w:rsidR="00691A7F">
        <w:rPr>
          <w:rFonts w:ascii="Verdana" w:hAnsi="Verdana"/>
          <w:sz w:val="18"/>
          <w:szCs w:val="18"/>
        </w:rPr>
        <w:t xml:space="preserve">de </w:t>
      </w:r>
      <w:r w:rsidRPr="00F53508" w:rsidR="00E5093E">
        <w:rPr>
          <w:rFonts w:ascii="Verdana" w:hAnsi="Verdana"/>
          <w:sz w:val="18"/>
          <w:szCs w:val="18"/>
        </w:rPr>
        <w:t xml:space="preserve">motie </w:t>
      </w:r>
      <w:r w:rsidRPr="00F53508" w:rsidR="00B7553A">
        <w:rPr>
          <w:rFonts w:ascii="Verdana" w:hAnsi="Verdana"/>
          <w:sz w:val="18"/>
          <w:szCs w:val="18"/>
        </w:rPr>
        <w:t>Van Campen</w:t>
      </w:r>
      <w:r w:rsidRPr="00F53508" w:rsidR="00E6275C">
        <w:rPr>
          <w:rFonts w:ascii="Verdana" w:hAnsi="Verdana"/>
          <w:sz w:val="18"/>
          <w:szCs w:val="18"/>
        </w:rPr>
        <w:t>.</w:t>
      </w:r>
      <w:r w:rsidRPr="00F53508" w:rsidR="00B7553A">
        <w:rPr>
          <w:rStyle w:val="FootnoteReference"/>
          <w:rFonts w:ascii="Verdana" w:hAnsi="Verdana"/>
          <w:sz w:val="18"/>
          <w:szCs w:val="18"/>
        </w:rPr>
        <w:footnoteReference w:id="8"/>
      </w:r>
      <w:r w:rsidRPr="00F53508" w:rsidR="00A96432">
        <w:rPr>
          <w:rFonts w:ascii="Verdana" w:hAnsi="Verdana"/>
          <w:sz w:val="18"/>
          <w:szCs w:val="18"/>
        </w:rPr>
        <w:t xml:space="preserve"> </w:t>
      </w:r>
      <w:r w:rsidRPr="00F53508" w:rsidR="00E5093E">
        <w:rPr>
          <w:rFonts w:ascii="Verdana" w:hAnsi="Verdana"/>
          <w:sz w:val="18"/>
          <w:szCs w:val="18"/>
        </w:rPr>
        <w:t>Tijdens het</w:t>
      </w:r>
      <w:r w:rsidRPr="00516276" w:rsidR="00E5093E">
        <w:rPr>
          <w:rFonts w:ascii="Verdana" w:hAnsi="Verdana"/>
          <w:sz w:val="18"/>
          <w:szCs w:val="18"/>
        </w:rPr>
        <w:t xml:space="preserve"> Benelux Comité van Ministers </w:t>
      </w:r>
      <w:r w:rsidRPr="00516276" w:rsidR="000C71C1">
        <w:rPr>
          <w:rFonts w:ascii="Verdana" w:hAnsi="Verdana"/>
          <w:sz w:val="18"/>
          <w:szCs w:val="18"/>
        </w:rPr>
        <w:t xml:space="preserve">in december jl. </w:t>
      </w:r>
      <w:r w:rsidRPr="00516276" w:rsidR="00E5093E">
        <w:rPr>
          <w:rFonts w:ascii="Verdana" w:hAnsi="Verdana"/>
          <w:sz w:val="18"/>
          <w:szCs w:val="18"/>
        </w:rPr>
        <w:t xml:space="preserve">heeft Nederland eveneens gepleit voor individuele sancties tegen de verantwoordelijken van het geweld, conform </w:t>
      </w:r>
      <w:r w:rsidRPr="00516276" w:rsidR="00691A7F">
        <w:rPr>
          <w:rFonts w:ascii="Verdana" w:hAnsi="Verdana"/>
          <w:sz w:val="18"/>
          <w:szCs w:val="18"/>
        </w:rPr>
        <w:t xml:space="preserve">de </w:t>
      </w:r>
      <w:r w:rsidRPr="00516276" w:rsidR="00E5093E">
        <w:rPr>
          <w:rFonts w:ascii="Verdana" w:hAnsi="Verdana"/>
          <w:sz w:val="18"/>
          <w:szCs w:val="18"/>
        </w:rPr>
        <w:t>motie Piri c.s.</w:t>
      </w:r>
      <w:r w:rsidRPr="00516276" w:rsidR="00E5093E">
        <w:rPr>
          <w:rStyle w:val="FootnoteReference"/>
          <w:rFonts w:ascii="Verdana" w:hAnsi="Verdana"/>
          <w:sz w:val="18"/>
          <w:szCs w:val="18"/>
        </w:rPr>
        <w:footnoteReference w:id="9"/>
      </w:r>
    </w:p>
    <w:p w:rsidRPr="00516276" w:rsidR="00C63466" w:rsidP="00516276" w:rsidRDefault="009868AE" w14:paraId="08719464" w14:textId="3D5BED4D">
      <w:pPr>
        <w:spacing w:line="276" w:lineRule="auto"/>
        <w:rPr>
          <w:rFonts w:ascii="Verdana" w:hAnsi="Verdana"/>
          <w:b/>
          <w:bCs/>
          <w:sz w:val="18"/>
          <w:szCs w:val="18"/>
          <w:u w:val="single"/>
        </w:rPr>
      </w:pPr>
      <w:r w:rsidRPr="00516276">
        <w:rPr>
          <w:rFonts w:ascii="Verdana" w:hAnsi="Verdana"/>
          <w:b/>
          <w:bCs/>
          <w:sz w:val="18"/>
          <w:szCs w:val="18"/>
          <w:u w:val="single"/>
        </w:rPr>
        <w:t>EU-Israël Associatieraad</w:t>
      </w:r>
    </w:p>
    <w:p w:rsidRPr="00516276" w:rsidR="00A423A4" w:rsidP="00516276" w:rsidRDefault="001A4167" w14:paraId="784C4981" w14:textId="03D9E7A4">
      <w:pPr>
        <w:spacing w:line="276" w:lineRule="auto"/>
        <w:rPr>
          <w:rFonts w:ascii="Verdana" w:hAnsi="Verdana"/>
          <w:sz w:val="18"/>
          <w:szCs w:val="18"/>
        </w:rPr>
      </w:pPr>
      <w:r w:rsidRPr="00516276">
        <w:rPr>
          <w:rFonts w:ascii="Verdana" w:hAnsi="Verdana"/>
          <w:sz w:val="18"/>
          <w:szCs w:val="18"/>
        </w:rPr>
        <w:t xml:space="preserve">Na afloop van de Raad Buitenlandse Zaken vond de </w:t>
      </w:r>
      <w:r w:rsidRPr="00516276" w:rsidR="002F6E15">
        <w:rPr>
          <w:rFonts w:ascii="Verdana" w:hAnsi="Verdana"/>
          <w:sz w:val="18"/>
          <w:szCs w:val="18"/>
        </w:rPr>
        <w:t>EU-</w:t>
      </w:r>
      <w:r w:rsidRPr="00516276">
        <w:rPr>
          <w:rFonts w:ascii="Verdana" w:hAnsi="Verdana"/>
          <w:sz w:val="18"/>
          <w:szCs w:val="18"/>
        </w:rPr>
        <w:t>Associatieraad met Israël plaats. Het eerste agendapunt betrof een politieke dialoog tussen de EU-lidstaten en Israël over de Gazastrook, de Israëlisch-Palestijnse verhoudingen, regionale ontwikkelingen, waaronder de dreiging vanuit Iran, en bredere mondiale ontwikkelingen. Het tweede agendapunt</w:t>
      </w:r>
      <w:r w:rsidRPr="00516276" w:rsidR="00A35265">
        <w:rPr>
          <w:rFonts w:ascii="Verdana" w:hAnsi="Verdana"/>
          <w:sz w:val="18"/>
          <w:szCs w:val="18"/>
        </w:rPr>
        <w:t>, waaraan de lidstaten niet deelnamen,</w:t>
      </w:r>
      <w:r w:rsidRPr="00516276">
        <w:rPr>
          <w:rFonts w:ascii="Verdana" w:hAnsi="Verdana"/>
          <w:sz w:val="18"/>
          <w:szCs w:val="18"/>
        </w:rPr>
        <w:t xml:space="preserve"> betrof de bilaterale relatie tussen de EU en Israël.</w:t>
      </w:r>
    </w:p>
    <w:p w:rsidRPr="00516276" w:rsidR="00E54757" w:rsidP="00516276" w:rsidRDefault="00E54757" w14:paraId="7F870C4C" w14:textId="457DC2A0">
      <w:pPr>
        <w:spacing w:line="276" w:lineRule="auto"/>
        <w:rPr>
          <w:rFonts w:ascii="Verdana" w:hAnsi="Verdana"/>
          <w:sz w:val="18"/>
          <w:szCs w:val="18"/>
        </w:rPr>
      </w:pPr>
      <w:r w:rsidRPr="00516276">
        <w:rPr>
          <w:rFonts w:ascii="Verdana" w:hAnsi="Verdana"/>
          <w:sz w:val="18"/>
          <w:szCs w:val="18"/>
        </w:rPr>
        <w:t xml:space="preserve">Uitgangspositie voor de Raad was de </w:t>
      </w:r>
      <w:r w:rsidRPr="00516276" w:rsidR="003A5EBB">
        <w:rPr>
          <w:rFonts w:ascii="Verdana" w:hAnsi="Verdana"/>
          <w:sz w:val="18"/>
          <w:szCs w:val="18"/>
        </w:rPr>
        <w:t>overeengekomen EU-gezamenlijke positie</w:t>
      </w:r>
      <w:r w:rsidR="00E6275C">
        <w:rPr>
          <w:rFonts w:ascii="Verdana" w:hAnsi="Verdana"/>
          <w:sz w:val="18"/>
          <w:szCs w:val="18"/>
        </w:rPr>
        <w:t>.</w:t>
      </w:r>
      <w:r w:rsidRPr="00516276" w:rsidR="00206C9F">
        <w:rPr>
          <w:rStyle w:val="FootnoteReference"/>
          <w:rFonts w:ascii="Verdana" w:hAnsi="Verdana"/>
          <w:sz w:val="18"/>
          <w:szCs w:val="18"/>
        </w:rPr>
        <w:footnoteReference w:id="10"/>
      </w:r>
      <w:r w:rsidRPr="00516276" w:rsidR="003A5EBB">
        <w:rPr>
          <w:rFonts w:ascii="Verdana" w:hAnsi="Verdana"/>
          <w:sz w:val="18"/>
          <w:szCs w:val="18"/>
        </w:rPr>
        <w:t xml:space="preserve"> Deze bes</w:t>
      </w:r>
      <w:r w:rsidRPr="00516276" w:rsidR="0078402D">
        <w:rPr>
          <w:rFonts w:ascii="Verdana" w:hAnsi="Verdana"/>
          <w:sz w:val="18"/>
          <w:szCs w:val="18"/>
        </w:rPr>
        <w:t>laat</w:t>
      </w:r>
      <w:r w:rsidRPr="00516276" w:rsidR="003A5EBB">
        <w:rPr>
          <w:rFonts w:ascii="Verdana" w:hAnsi="Verdana"/>
          <w:sz w:val="18"/>
          <w:szCs w:val="18"/>
        </w:rPr>
        <w:t xml:space="preserve"> de </w:t>
      </w:r>
      <w:r w:rsidRPr="00516276" w:rsidR="00B3625C">
        <w:rPr>
          <w:rFonts w:ascii="Verdana" w:hAnsi="Verdana"/>
          <w:sz w:val="18"/>
          <w:szCs w:val="18"/>
        </w:rPr>
        <w:t>brede</w:t>
      </w:r>
      <w:r w:rsidRPr="00516276" w:rsidDel="00B3625C" w:rsidR="003A5EBB">
        <w:rPr>
          <w:rFonts w:ascii="Verdana" w:hAnsi="Verdana"/>
          <w:sz w:val="18"/>
          <w:szCs w:val="18"/>
        </w:rPr>
        <w:t xml:space="preserve"> </w:t>
      </w:r>
      <w:r w:rsidRPr="00516276" w:rsidR="003A5EBB">
        <w:rPr>
          <w:rFonts w:ascii="Verdana" w:hAnsi="Verdana"/>
          <w:sz w:val="18"/>
          <w:szCs w:val="18"/>
        </w:rPr>
        <w:t xml:space="preserve">relatie </w:t>
      </w:r>
      <w:r w:rsidRPr="00516276" w:rsidR="00B3625C">
        <w:rPr>
          <w:rFonts w:ascii="Verdana" w:hAnsi="Verdana"/>
          <w:sz w:val="18"/>
          <w:szCs w:val="18"/>
        </w:rPr>
        <w:t>van de EU</w:t>
      </w:r>
      <w:r w:rsidRPr="00516276" w:rsidR="003A5EBB">
        <w:rPr>
          <w:rFonts w:ascii="Verdana" w:hAnsi="Verdana"/>
          <w:sz w:val="18"/>
          <w:szCs w:val="18"/>
        </w:rPr>
        <w:t xml:space="preserve"> met Israël</w:t>
      </w:r>
      <w:r w:rsidRPr="00516276" w:rsidR="00DA735C">
        <w:rPr>
          <w:rFonts w:ascii="Verdana" w:hAnsi="Verdana"/>
          <w:sz w:val="18"/>
          <w:szCs w:val="18"/>
        </w:rPr>
        <w:t xml:space="preserve">, onder andere op het gebied van veiligheid, handel en innovatie. Daarnaast </w:t>
      </w:r>
      <w:r w:rsidRPr="00516276" w:rsidR="00991C51">
        <w:rPr>
          <w:rFonts w:ascii="Verdana" w:hAnsi="Verdana"/>
          <w:sz w:val="18"/>
          <w:szCs w:val="18"/>
        </w:rPr>
        <w:t xml:space="preserve">geeft de gezamenlijke positie de zorgen over de situatie in de Gazastrook en de Westelijke Jordaanoever weer. </w:t>
      </w:r>
      <w:r w:rsidRPr="00516276" w:rsidR="00C05AE9">
        <w:rPr>
          <w:rFonts w:ascii="Verdana" w:hAnsi="Verdana"/>
          <w:sz w:val="18"/>
          <w:szCs w:val="18"/>
        </w:rPr>
        <w:t xml:space="preserve">Mensenrechten vormen een hoeksteen voor het buitenlandbeleid van de EU en ook </w:t>
      </w:r>
      <w:r w:rsidRPr="00516276" w:rsidR="0078402D">
        <w:rPr>
          <w:rFonts w:ascii="Verdana" w:hAnsi="Verdana"/>
          <w:sz w:val="18"/>
          <w:szCs w:val="18"/>
        </w:rPr>
        <w:t xml:space="preserve">van </w:t>
      </w:r>
      <w:r w:rsidRPr="00516276" w:rsidR="00C05AE9">
        <w:rPr>
          <w:rFonts w:ascii="Verdana" w:hAnsi="Verdana"/>
          <w:sz w:val="18"/>
          <w:szCs w:val="18"/>
        </w:rPr>
        <w:t>Nederland</w:t>
      </w:r>
      <w:r w:rsidRPr="00516276" w:rsidR="00454E40">
        <w:rPr>
          <w:rFonts w:ascii="Verdana" w:hAnsi="Verdana"/>
          <w:sz w:val="18"/>
          <w:szCs w:val="18"/>
        </w:rPr>
        <w:t xml:space="preserve"> en daarmee ook van de betrekkingen met </w:t>
      </w:r>
      <w:r w:rsidRPr="00516276" w:rsidR="00425BFD">
        <w:rPr>
          <w:rFonts w:ascii="Verdana" w:hAnsi="Verdana"/>
          <w:sz w:val="18"/>
          <w:szCs w:val="18"/>
        </w:rPr>
        <w:t>Israël</w:t>
      </w:r>
      <w:r w:rsidRPr="00516276" w:rsidR="00C05AE9">
        <w:rPr>
          <w:rFonts w:ascii="Verdana" w:hAnsi="Verdana"/>
          <w:sz w:val="18"/>
          <w:szCs w:val="18"/>
        </w:rPr>
        <w:t>. D</w:t>
      </w:r>
      <w:r w:rsidRPr="00516276" w:rsidR="00454E40">
        <w:rPr>
          <w:rFonts w:ascii="Verdana" w:hAnsi="Verdana"/>
          <w:sz w:val="18"/>
          <w:szCs w:val="18"/>
        </w:rPr>
        <w:t xml:space="preserve">it </w:t>
      </w:r>
      <w:r w:rsidRPr="00516276" w:rsidR="0059084D">
        <w:rPr>
          <w:rFonts w:ascii="Verdana" w:hAnsi="Verdana"/>
          <w:sz w:val="18"/>
          <w:szCs w:val="18"/>
        </w:rPr>
        <w:t xml:space="preserve">wordt herhaaldelijk in de </w:t>
      </w:r>
      <w:r w:rsidRPr="00516276" w:rsidR="00C05AE9">
        <w:rPr>
          <w:rFonts w:ascii="Verdana" w:hAnsi="Verdana"/>
          <w:sz w:val="18"/>
          <w:szCs w:val="18"/>
        </w:rPr>
        <w:t xml:space="preserve">tekst </w:t>
      </w:r>
      <w:r w:rsidRPr="00516276" w:rsidR="00354C15">
        <w:rPr>
          <w:rFonts w:ascii="Verdana" w:hAnsi="Verdana"/>
          <w:sz w:val="18"/>
          <w:szCs w:val="18"/>
        </w:rPr>
        <w:t>benadrukt</w:t>
      </w:r>
      <w:r w:rsidRPr="00516276" w:rsidR="00C05AE9">
        <w:rPr>
          <w:rFonts w:ascii="Verdana" w:hAnsi="Verdana"/>
          <w:sz w:val="18"/>
          <w:szCs w:val="18"/>
        </w:rPr>
        <w:t xml:space="preserve">, onder andere ten aanzien van </w:t>
      </w:r>
      <w:r w:rsidRPr="00516276" w:rsidR="00454E40">
        <w:rPr>
          <w:rFonts w:ascii="Verdana" w:hAnsi="Verdana"/>
          <w:sz w:val="18"/>
          <w:szCs w:val="18"/>
        </w:rPr>
        <w:t xml:space="preserve">het respecteren en beschermen van </w:t>
      </w:r>
      <w:r w:rsidRPr="00516276" w:rsidR="00C05AE9">
        <w:rPr>
          <w:rFonts w:ascii="Verdana" w:hAnsi="Verdana"/>
          <w:sz w:val="18"/>
          <w:szCs w:val="18"/>
        </w:rPr>
        <w:t>de rechten van het kind (motie Kuzu</w:t>
      </w:r>
      <w:r w:rsidRPr="00516276" w:rsidR="00C05AE9">
        <w:rPr>
          <w:rStyle w:val="FootnoteReference"/>
          <w:rFonts w:ascii="Verdana" w:hAnsi="Verdana"/>
          <w:sz w:val="18"/>
          <w:szCs w:val="18"/>
        </w:rPr>
        <w:footnoteReference w:id="11"/>
      </w:r>
      <w:r w:rsidRPr="00516276" w:rsidR="00C05AE9">
        <w:rPr>
          <w:rFonts w:ascii="Verdana" w:hAnsi="Verdana"/>
          <w:sz w:val="18"/>
          <w:szCs w:val="18"/>
        </w:rPr>
        <w:t xml:space="preserve">). </w:t>
      </w:r>
      <w:r w:rsidRPr="00516276" w:rsidR="0078402D">
        <w:rPr>
          <w:rFonts w:ascii="Verdana" w:hAnsi="Verdana"/>
          <w:sz w:val="18"/>
          <w:szCs w:val="18"/>
        </w:rPr>
        <w:t xml:space="preserve">Daarnaast wordt </w:t>
      </w:r>
      <w:r w:rsidRPr="00516276" w:rsidR="00991C51">
        <w:rPr>
          <w:rFonts w:ascii="Verdana" w:hAnsi="Verdana"/>
          <w:sz w:val="18"/>
          <w:szCs w:val="18"/>
        </w:rPr>
        <w:t>Israël</w:t>
      </w:r>
      <w:r w:rsidRPr="00516276" w:rsidR="00C05AE9">
        <w:rPr>
          <w:rFonts w:ascii="Verdana" w:hAnsi="Verdana"/>
          <w:sz w:val="18"/>
          <w:szCs w:val="18"/>
        </w:rPr>
        <w:t xml:space="preserve"> opgeroepen</w:t>
      </w:r>
      <w:r w:rsidRPr="00516276" w:rsidR="00991C51">
        <w:rPr>
          <w:rFonts w:ascii="Verdana" w:hAnsi="Verdana"/>
          <w:sz w:val="18"/>
          <w:szCs w:val="18"/>
        </w:rPr>
        <w:t xml:space="preserve"> om het internationaal recht, waaronder het humanitair oorlogsrecht, na te leven. De EU committeert zich evenzeer aan </w:t>
      </w:r>
      <w:r w:rsidRPr="00516276" w:rsidR="00003496">
        <w:rPr>
          <w:rFonts w:ascii="Verdana" w:hAnsi="Verdana"/>
          <w:sz w:val="18"/>
          <w:szCs w:val="18"/>
        </w:rPr>
        <w:t xml:space="preserve">volledige naleving van </w:t>
      </w:r>
      <w:r w:rsidRPr="00516276" w:rsidR="00991C51">
        <w:rPr>
          <w:rFonts w:ascii="Verdana" w:hAnsi="Verdana"/>
          <w:sz w:val="18"/>
          <w:szCs w:val="18"/>
        </w:rPr>
        <w:t xml:space="preserve">het internationaal recht en de uitvoering van de EU-wetgeving, evenals </w:t>
      </w:r>
      <w:r w:rsidRPr="00516276" w:rsidR="0078402D">
        <w:rPr>
          <w:rFonts w:ascii="Verdana" w:hAnsi="Verdana"/>
          <w:sz w:val="18"/>
          <w:szCs w:val="18"/>
        </w:rPr>
        <w:t xml:space="preserve">aan </w:t>
      </w:r>
      <w:r w:rsidRPr="00516276" w:rsidR="00991C51">
        <w:rPr>
          <w:rFonts w:ascii="Verdana" w:hAnsi="Verdana"/>
          <w:sz w:val="18"/>
          <w:szCs w:val="18"/>
        </w:rPr>
        <w:t xml:space="preserve">de bilaterale technische afspraken met </w:t>
      </w:r>
      <w:r w:rsidRPr="00516276" w:rsidR="0059084D">
        <w:rPr>
          <w:rFonts w:ascii="Verdana" w:hAnsi="Verdana"/>
          <w:sz w:val="18"/>
          <w:szCs w:val="18"/>
        </w:rPr>
        <w:t xml:space="preserve">Israël </w:t>
      </w:r>
      <w:r w:rsidRPr="00516276" w:rsidR="00991C51">
        <w:rPr>
          <w:rFonts w:ascii="Verdana" w:hAnsi="Verdana"/>
          <w:sz w:val="18"/>
          <w:szCs w:val="18"/>
        </w:rPr>
        <w:t xml:space="preserve">met betrekking tot producten uit </w:t>
      </w:r>
      <w:r w:rsidRPr="00516276" w:rsidR="000F14FC">
        <w:rPr>
          <w:rFonts w:ascii="Verdana" w:hAnsi="Verdana"/>
          <w:sz w:val="18"/>
          <w:szCs w:val="18"/>
        </w:rPr>
        <w:t xml:space="preserve">illegale </w:t>
      </w:r>
      <w:r w:rsidRPr="00516276" w:rsidR="00991C51">
        <w:rPr>
          <w:rFonts w:ascii="Verdana" w:hAnsi="Verdana"/>
          <w:sz w:val="18"/>
          <w:szCs w:val="18"/>
        </w:rPr>
        <w:t xml:space="preserve">nederzettingen. </w:t>
      </w:r>
      <w:r w:rsidRPr="00516276" w:rsidR="00003496">
        <w:rPr>
          <w:rFonts w:ascii="Verdana" w:hAnsi="Verdana"/>
          <w:sz w:val="18"/>
          <w:szCs w:val="18"/>
        </w:rPr>
        <w:t xml:space="preserve">Hiermee wordt </w:t>
      </w:r>
      <w:r w:rsidRPr="00516276" w:rsidR="0078402D">
        <w:rPr>
          <w:rFonts w:ascii="Verdana" w:hAnsi="Verdana"/>
          <w:sz w:val="18"/>
          <w:szCs w:val="18"/>
        </w:rPr>
        <w:t>onder meer</w:t>
      </w:r>
      <w:r w:rsidRPr="00516276" w:rsidR="00003496">
        <w:rPr>
          <w:rFonts w:ascii="Verdana" w:hAnsi="Verdana"/>
          <w:sz w:val="18"/>
          <w:szCs w:val="18"/>
        </w:rPr>
        <w:t xml:space="preserve"> herbevestigd dat de </w:t>
      </w:r>
      <w:r w:rsidRPr="00516276" w:rsidR="008E325C">
        <w:rPr>
          <w:rFonts w:ascii="Verdana" w:hAnsi="Verdana"/>
          <w:sz w:val="18"/>
          <w:szCs w:val="18"/>
        </w:rPr>
        <w:t>tariefpreferenties onder</w:t>
      </w:r>
      <w:r w:rsidRPr="00516276" w:rsidR="00471A50">
        <w:rPr>
          <w:rFonts w:ascii="Verdana" w:hAnsi="Verdana"/>
          <w:sz w:val="18"/>
          <w:szCs w:val="18"/>
        </w:rPr>
        <w:t xml:space="preserve"> </w:t>
      </w:r>
      <w:r w:rsidRPr="00516276" w:rsidR="00003496">
        <w:rPr>
          <w:rFonts w:ascii="Verdana" w:hAnsi="Verdana"/>
          <w:sz w:val="18"/>
          <w:szCs w:val="18"/>
        </w:rPr>
        <w:t>het Associatieakko</w:t>
      </w:r>
      <w:r w:rsidRPr="00516276" w:rsidR="00BE6233">
        <w:rPr>
          <w:rFonts w:ascii="Verdana" w:hAnsi="Verdana"/>
          <w:sz w:val="18"/>
          <w:szCs w:val="18"/>
        </w:rPr>
        <w:t>o</w:t>
      </w:r>
      <w:r w:rsidRPr="00516276" w:rsidR="00003496">
        <w:rPr>
          <w:rFonts w:ascii="Verdana" w:hAnsi="Verdana"/>
          <w:sz w:val="18"/>
          <w:szCs w:val="18"/>
        </w:rPr>
        <w:t>rd niet van toepassing</w:t>
      </w:r>
      <w:r w:rsidRPr="00516276" w:rsidR="00991C51">
        <w:rPr>
          <w:rFonts w:ascii="Verdana" w:hAnsi="Verdana"/>
          <w:sz w:val="18"/>
          <w:szCs w:val="18"/>
        </w:rPr>
        <w:t xml:space="preserve"> zijn</w:t>
      </w:r>
      <w:r w:rsidRPr="00516276" w:rsidR="00003496">
        <w:rPr>
          <w:rFonts w:ascii="Verdana" w:hAnsi="Verdana"/>
          <w:sz w:val="18"/>
          <w:szCs w:val="18"/>
        </w:rPr>
        <w:t xml:space="preserve"> op producten uit </w:t>
      </w:r>
      <w:r w:rsidRPr="00516276" w:rsidR="0059084D">
        <w:rPr>
          <w:rFonts w:ascii="Verdana" w:hAnsi="Verdana"/>
          <w:sz w:val="18"/>
          <w:szCs w:val="18"/>
        </w:rPr>
        <w:t>illegale nederzettingen.</w:t>
      </w:r>
      <w:r w:rsidRPr="00516276" w:rsidR="00991C51">
        <w:rPr>
          <w:rFonts w:ascii="Verdana" w:hAnsi="Verdana"/>
          <w:sz w:val="18"/>
          <w:szCs w:val="18"/>
        </w:rPr>
        <w:t xml:space="preserve"> </w:t>
      </w:r>
      <w:r w:rsidRPr="00516276" w:rsidR="00C05AE9">
        <w:rPr>
          <w:rFonts w:ascii="Verdana" w:hAnsi="Verdana"/>
          <w:sz w:val="18"/>
          <w:szCs w:val="18"/>
        </w:rPr>
        <w:t xml:space="preserve">Tot slot erkent de EU de veiligheidszorgen van Israël door dreiging van regionale actoren, </w:t>
      </w:r>
      <w:r w:rsidRPr="00516276" w:rsidR="00B3625C">
        <w:rPr>
          <w:rFonts w:ascii="Verdana" w:hAnsi="Verdana"/>
          <w:sz w:val="18"/>
          <w:szCs w:val="18"/>
        </w:rPr>
        <w:t xml:space="preserve">in het bijzonder </w:t>
      </w:r>
      <w:r w:rsidRPr="00516276" w:rsidR="00C05AE9">
        <w:rPr>
          <w:rFonts w:ascii="Verdana" w:hAnsi="Verdana"/>
          <w:sz w:val="18"/>
          <w:szCs w:val="18"/>
        </w:rPr>
        <w:t xml:space="preserve">Iran. </w:t>
      </w:r>
    </w:p>
    <w:p w:rsidRPr="00516276" w:rsidR="00C05AE9" w:rsidP="00516276" w:rsidRDefault="00C05AE9" w14:paraId="5607BCB9" w14:textId="698F3839">
      <w:pPr>
        <w:spacing w:line="276" w:lineRule="auto"/>
        <w:rPr>
          <w:rFonts w:ascii="Verdana" w:hAnsi="Verdana"/>
          <w:sz w:val="18"/>
          <w:szCs w:val="18"/>
        </w:rPr>
      </w:pPr>
      <w:r w:rsidRPr="00516276">
        <w:rPr>
          <w:rFonts w:ascii="Verdana" w:hAnsi="Verdana"/>
          <w:sz w:val="18"/>
          <w:szCs w:val="18"/>
        </w:rPr>
        <w:t xml:space="preserve">De </w:t>
      </w:r>
      <w:r w:rsidRPr="00516276" w:rsidR="00EA2F92">
        <w:rPr>
          <w:rFonts w:ascii="Verdana" w:hAnsi="Verdana"/>
          <w:sz w:val="18"/>
          <w:szCs w:val="18"/>
        </w:rPr>
        <w:t>HV</w:t>
      </w:r>
      <w:r w:rsidRPr="00516276">
        <w:rPr>
          <w:rFonts w:ascii="Verdana" w:hAnsi="Verdana"/>
          <w:sz w:val="18"/>
          <w:szCs w:val="18"/>
        </w:rPr>
        <w:t xml:space="preserve"> heeft bovenstaande punten </w:t>
      </w:r>
      <w:r w:rsidRPr="00516276" w:rsidR="0078402D">
        <w:rPr>
          <w:rFonts w:ascii="Verdana" w:hAnsi="Verdana"/>
          <w:sz w:val="18"/>
          <w:szCs w:val="18"/>
        </w:rPr>
        <w:t>bij de opening van de Associatie</w:t>
      </w:r>
      <w:r w:rsidRPr="00516276" w:rsidR="00357DF0">
        <w:rPr>
          <w:rFonts w:ascii="Verdana" w:hAnsi="Verdana"/>
          <w:sz w:val="18"/>
          <w:szCs w:val="18"/>
        </w:rPr>
        <w:t>r</w:t>
      </w:r>
      <w:r w:rsidRPr="00516276" w:rsidR="0078402D">
        <w:rPr>
          <w:rFonts w:ascii="Verdana" w:hAnsi="Verdana"/>
          <w:sz w:val="18"/>
          <w:szCs w:val="18"/>
        </w:rPr>
        <w:t xml:space="preserve">aad </w:t>
      </w:r>
      <w:r w:rsidRPr="00516276">
        <w:rPr>
          <w:rFonts w:ascii="Verdana" w:hAnsi="Verdana"/>
          <w:sz w:val="18"/>
          <w:szCs w:val="18"/>
        </w:rPr>
        <w:t xml:space="preserve">onderstreept. Tevens heeft zij benadrukt dat het </w:t>
      </w:r>
      <w:r w:rsidRPr="00516276" w:rsidR="00F36424">
        <w:rPr>
          <w:rFonts w:ascii="Verdana" w:hAnsi="Verdana"/>
          <w:sz w:val="18"/>
          <w:szCs w:val="18"/>
        </w:rPr>
        <w:t xml:space="preserve">van </w:t>
      </w:r>
      <w:r w:rsidRPr="00516276">
        <w:rPr>
          <w:rFonts w:ascii="Verdana" w:hAnsi="Verdana"/>
          <w:sz w:val="18"/>
          <w:szCs w:val="18"/>
        </w:rPr>
        <w:t xml:space="preserve">belang is dat het staakt-het-vuren </w:t>
      </w:r>
      <w:r w:rsidRPr="00516276" w:rsidR="000F14FC">
        <w:rPr>
          <w:rFonts w:ascii="Verdana" w:hAnsi="Verdana"/>
          <w:sz w:val="18"/>
          <w:szCs w:val="18"/>
        </w:rPr>
        <w:t xml:space="preserve">in </w:t>
      </w:r>
      <w:r w:rsidRPr="00516276" w:rsidR="00425BFD">
        <w:rPr>
          <w:rFonts w:ascii="Verdana" w:hAnsi="Verdana"/>
          <w:sz w:val="18"/>
          <w:szCs w:val="18"/>
        </w:rPr>
        <w:t xml:space="preserve">de </w:t>
      </w:r>
      <w:r w:rsidRPr="00516276" w:rsidR="000F14FC">
        <w:rPr>
          <w:rFonts w:ascii="Verdana" w:hAnsi="Verdana"/>
          <w:sz w:val="18"/>
          <w:szCs w:val="18"/>
        </w:rPr>
        <w:t>Gaza</w:t>
      </w:r>
      <w:r w:rsidRPr="00516276" w:rsidR="00425BFD">
        <w:rPr>
          <w:rFonts w:ascii="Verdana" w:hAnsi="Verdana"/>
          <w:sz w:val="18"/>
          <w:szCs w:val="18"/>
        </w:rPr>
        <w:t>strook</w:t>
      </w:r>
      <w:r w:rsidRPr="00516276" w:rsidR="00454E40">
        <w:rPr>
          <w:rFonts w:ascii="Verdana" w:hAnsi="Verdana"/>
          <w:sz w:val="18"/>
          <w:szCs w:val="18"/>
        </w:rPr>
        <w:t xml:space="preserve"> </w:t>
      </w:r>
      <w:r w:rsidRPr="00516276" w:rsidR="00553B08">
        <w:rPr>
          <w:rFonts w:ascii="Verdana" w:hAnsi="Verdana"/>
          <w:sz w:val="18"/>
          <w:szCs w:val="18"/>
        </w:rPr>
        <w:t>standhoudt</w:t>
      </w:r>
      <w:r w:rsidRPr="00516276" w:rsidR="00B3625C">
        <w:rPr>
          <w:rFonts w:ascii="Verdana" w:hAnsi="Verdana"/>
          <w:sz w:val="18"/>
          <w:szCs w:val="18"/>
        </w:rPr>
        <w:t>, o</w:t>
      </w:r>
      <w:r w:rsidRPr="00516276">
        <w:rPr>
          <w:rFonts w:ascii="Verdana" w:hAnsi="Verdana"/>
          <w:sz w:val="18"/>
          <w:szCs w:val="18"/>
        </w:rPr>
        <w:t xml:space="preserve">ok met </w:t>
      </w:r>
      <w:r w:rsidRPr="00516276" w:rsidR="00254F54">
        <w:rPr>
          <w:rFonts w:ascii="Verdana" w:hAnsi="Verdana"/>
          <w:sz w:val="18"/>
          <w:szCs w:val="18"/>
        </w:rPr>
        <w:t xml:space="preserve">het </w:t>
      </w:r>
      <w:r w:rsidRPr="00516276">
        <w:rPr>
          <w:rFonts w:ascii="Verdana" w:hAnsi="Verdana"/>
          <w:sz w:val="18"/>
          <w:szCs w:val="18"/>
        </w:rPr>
        <w:t xml:space="preserve">oog op </w:t>
      </w:r>
      <w:r w:rsidRPr="00516276" w:rsidR="0045462D">
        <w:rPr>
          <w:rFonts w:ascii="Verdana" w:hAnsi="Verdana"/>
          <w:sz w:val="18"/>
          <w:szCs w:val="18"/>
        </w:rPr>
        <w:t xml:space="preserve">een </w:t>
      </w:r>
      <w:r w:rsidRPr="00516276">
        <w:rPr>
          <w:rFonts w:ascii="Verdana" w:hAnsi="Verdana"/>
          <w:sz w:val="18"/>
          <w:szCs w:val="18"/>
        </w:rPr>
        <w:t xml:space="preserve">duurzame oplossing </w:t>
      </w:r>
      <w:r w:rsidRPr="00516276" w:rsidR="00B3625C">
        <w:rPr>
          <w:rFonts w:ascii="Verdana" w:hAnsi="Verdana"/>
          <w:sz w:val="18"/>
          <w:szCs w:val="18"/>
        </w:rPr>
        <w:t>van dit conflict</w:t>
      </w:r>
      <w:r w:rsidRPr="00516276">
        <w:rPr>
          <w:rFonts w:ascii="Verdana" w:hAnsi="Verdana"/>
          <w:sz w:val="18"/>
          <w:szCs w:val="18"/>
        </w:rPr>
        <w:t xml:space="preserve">. </w:t>
      </w:r>
      <w:r w:rsidRPr="00516276" w:rsidR="0045462D">
        <w:rPr>
          <w:rFonts w:ascii="Verdana" w:hAnsi="Verdana"/>
          <w:sz w:val="18"/>
          <w:szCs w:val="18"/>
        </w:rPr>
        <w:t>Nederland blijft streven naar een duurzame oplossing die door beide partijen wordt gedragen, waarbij het uitgangspunt de tweestaten-oplossing blijft. </w:t>
      </w:r>
      <w:r w:rsidRPr="00516276" w:rsidR="009B18F8">
        <w:rPr>
          <w:rFonts w:ascii="Verdana" w:hAnsi="Verdana"/>
          <w:sz w:val="18"/>
          <w:szCs w:val="18"/>
        </w:rPr>
        <w:t xml:space="preserve">De EU </w:t>
      </w:r>
      <w:r w:rsidRPr="00516276" w:rsidR="00454E40">
        <w:rPr>
          <w:rFonts w:ascii="Verdana" w:hAnsi="Verdana"/>
          <w:sz w:val="18"/>
          <w:szCs w:val="18"/>
        </w:rPr>
        <w:t xml:space="preserve">en </w:t>
      </w:r>
      <w:r w:rsidRPr="00516276" w:rsidR="00536628">
        <w:rPr>
          <w:rFonts w:ascii="Verdana" w:hAnsi="Verdana"/>
          <w:sz w:val="18"/>
          <w:szCs w:val="18"/>
        </w:rPr>
        <w:t>Israël</w:t>
      </w:r>
      <w:r w:rsidRPr="00516276" w:rsidR="00454E40">
        <w:rPr>
          <w:rFonts w:ascii="Verdana" w:hAnsi="Verdana"/>
          <w:sz w:val="18"/>
          <w:szCs w:val="18"/>
        </w:rPr>
        <w:t xml:space="preserve"> bespraken onder het eerste agendapunt bovendien gedeelde </w:t>
      </w:r>
      <w:r w:rsidRPr="00516276" w:rsidR="00454E40">
        <w:rPr>
          <w:rFonts w:ascii="Verdana" w:hAnsi="Verdana"/>
          <w:sz w:val="18"/>
          <w:szCs w:val="18"/>
        </w:rPr>
        <w:lastRenderedPageBreak/>
        <w:t xml:space="preserve">zorgen over </w:t>
      </w:r>
      <w:r w:rsidRPr="00516276" w:rsidR="009B18F8">
        <w:rPr>
          <w:rFonts w:ascii="Verdana" w:hAnsi="Verdana"/>
          <w:sz w:val="18"/>
          <w:szCs w:val="18"/>
        </w:rPr>
        <w:t xml:space="preserve">het toenemend antisemitisme </w:t>
      </w:r>
      <w:r w:rsidRPr="00516276" w:rsidR="00454E40">
        <w:rPr>
          <w:rFonts w:ascii="Verdana" w:hAnsi="Verdana"/>
          <w:sz w:val="18"/>
          <w:szCs w:val="18"/>
        </w:rPr>
        <w:t xml:space="preserve">in Europa </w:t>
      </w:r>
      <w:r w:rsidRPr="00516276" w:rsidR="009B18F8">
        <w:rPr>
          <w:rFonts w:ascii="Verdana" w:hAnsi="Verdana"/>
          <w:sz w:val="18"/>
          <w:szCs w:val="18"/>
        </w:rPr>
        <w:t xml:space="preserve">en </w:t>
      </w:r>
      <w:r w:rsidRPr="00516276" w:rsidR="00BD771B">
        <w:rPr>
          <w:rFonts w:ascii="Verdana" w:hAnsi="Verdana"/>
          <w:sz w:val="18"/>
          <w:szCs w:val="18"/>
        </w:rPr>
        <w:t>committe</w:t>
      </w:r>
      <w:r w:rsidRPr="00516276" w:rsidR="00123C05">
        <w:rPr>
          <w:rFonts w:ascii="Verdana" w:hAnsi="Verdana"/>
          <w:sz w:val="18"/>
          <w:szCs w:val="18"/>
        </w:rPr>
        <w:t>e</w:t>
      </w:r>
      <w:r w:rsidRPr="00516276" w:rsidR="00BD771B">
        <w:rPr>
          <w:rFonts w:ascii="Verdana" w:hAnsi="Verdana"/>
          <w:sz w:val="18"/>
          <w:szCs w:val="18"/>
        </w:rPr>
        <w:t>r</w:t>
      </w:r>
      <w:r w:rsidRPr="00516276" w:rsidR="00123C05">
        <w:rPr>
          <w:rFonts w:ascii="Verdana" w:hAnsi="Verdana"/>
          <w:sz w:val="18"/>
          <w:szCs w:val="18"/>
        </w:rPr>
        <w:t>d</w:t>
      </w:r>
      <w:r w:rsidRPr="00516276" w:rsidR="00454E40">
        <w:rPr>
          <w:rFonts w:ascii="Verdana" w:hAnsi="Verdana"/>
          <w:sz w:val="18"/>
          <w:szCs w:val="18"/>
        </w:rPr>
        <w:t>en</w:t>
      </w:r>
      <w:r w:rsidRPr="00516276" w:rsidR="009B18F8">
        <w:rPr>
          <w:rFonts w:ascii="Verdana" w:hAnsi="Verdana"/>
          <w:sz w:val="18"/>
          <w:szCs w:val="18"/>
        </w:rPr>
        <w:t xml:space="preserve"> zich </w:t>
      </w:r>
      <w:r w:rsidRPr="00516276" w:rsidR="00454E40">
        <w:rPr>
          <w:rFonts w:ascii="Verdana" w:hAnsi="Verdana"/>
          <w:sz w:val="18"/>
          <w:szCs w:val="18"/>
        </w:rPr>
        <w:t xml:space="preserve">gezamenlijk </w:t>
      </w:r>
      <w:r w:rsidRPr="00516276" w:rsidR="009B18F8">
        <w:rPr>
          <w:rFonts w:ascii="Verdana" w:hAnsi="Verdana"/>
          <w:sz w:val="18"/>
          <w:szCs w:val="18"/>
        </w:rPr>
        <w:t xml:space="preserve">aan het bestrijden hiervan. </w:t>
      </w:r>
    </w:p>
    <w:p w:rsidRPr="00516276" w:rsidR="00223C84" w:rsidP="00516276" w:rsidRDefault="00C05AE9" w14:paraId="1CF5A503" w14:textId="5477D0F0">
      <w:pPr>
        <w:spacing w:line="276" w:lineRule="auto"/>
        <w:rPr>
          <w:rFonts w:ascii="Verdana" w:hAnsi="Verdana"/>
          <w:sz w:val="18"/>
          <w:szCs w:val="18"/>
        </w:rPr>
      </w:pPr>
      <w:r w:rsidRPr="00516276">
        <w:rPr>
          <w:rFonts w:ascii="Verdana" w:hAnsi="Verdana"/>
          <w:sz w:val="18"/>
          <w:szCs w:val="18"/>
        </w:rPr>
        <w:t>Nederland heeft de Associatieraad verwelkomd</w:t>
      </w:r>
      <w:r w:rsidRPr="00516276" w:rsidR="00223C84">
        <w:rPr>
          <w:rFonts w:ascii="Verdana" w:hAnsi="Verdana"/>
          <w:sz w:val="18"/>
          <w:szCs w:val="18"/>
        </w:rPr>
        <w:t xml:space="preserve"> en benadrukte </w:t>
      </w:r>
      <w:r w:rsidRPr="00516276" w:rsidR="0078402D">
        <w:rPr>
          <w:rFonts w:ascii="Verdana" w:hAnsi="Verdana"/>
          <w:sz w:val="18"/>
          <w:szCs w:val="18"/>
        </w:rPr>
        <w:t xml:space="preserve">daarbij </w:t>
      </w:r>
      <w:r w:rsidRPr="00516276" w:rsidR="00223C84">
        <w:rPr>
          <w:rFonts w:ascii="Verdana" w:hAnsi="Verdana"/>
          <w:sz w:val="18"/>
          <w:szCs w:val="18"/>
        </w:rPr>
        <w:t>de breedte van de relatie met Israël</w:t>
      </w:r>
      <w:r w:rsidRPr="00516276">
        <w:rPr>
          <w:rFonts w:ascii="Verdana" w:hAnsi="Verdana"/>
          <w:sz w:val="18"/>
          <w:szCs w:val="18"/>
        </w:rPr>
        <w:t>.</w:t>
      </w:r>
      <w:r w:rsidRPr="00516276" w:rsidR="00E6176E">
        <w:rPr>
          <w:rFonts w:ascii="Verdana" w:hAnsi="Verdana"/>
          <w:sz w:val="18"/>
          <w:szCs w:val="18"/>
        </w:rPr>
        <w:t xml:space="preserve"> Het Midden</w:t>
      </w:r>
      <w:r w:rsidRPr="00516276" w:rsidR="00553B08">
        <w:rPr>
          <w:rFonts w:ascii="Verdana" w:hAnsi="Verdana"/>
          <w:sz w:val="18"/>
          <w:szCs w:val="18"/>
        </w:rPr>
        <w:t>-</w:t>
      </w:r>
      <w:r w:rsidRPr="00516276" w:rsidR="00E6176E">
        <w:rPr>
          <w:rFonts w:ascii="Verdana" w:hAnsi="Verdana"/>
          <w:sz w:val="18"/>
          <w:szCs w:val="18"/>
        </w:rPr>
        <w:t xml:space="preserve">Oosten </w:t>
      </w:r>
      <w:r w:rsidRPr="00516276" w:rsidR="00980780">
        <w:rPr>
          <w:rFonts w:ascii="Verdana" w:hAnsi="Verdana"/>
          <w:sz w:val="18"/>
          <w:szCs w:val="18"/>
        </w:rPr>
        <w:t>verandert</w:t>
      </w:r>
      <w:r w:rsidRPr="00516276" w:rsidR="00E6176E">
        <w:rPr>
          <w:rFonts w:ascii="Verdana" w:hAnsi="Verdana"/>
          <w:sz w:val="18"/>
          <w:szCs w:val="18"/>
        </w:rPr>
        <w:t xml:space="preserve"> snel en het is van belang dat de EU </w:t>
      </w:r>
      <w:r w:rsidRPr="00516276" w:rsidR="00D75BE3">
        <w:rPr>
          <w:rFonts w:ascii="Verdana" w:hAnsi="Verdana"/>
          <w:sz w:val="18"/>
          <w:szCs w:val="18"/>
        </w:rPr>
        <w:t xml:space="preserve">aandacht </w:t>
      </w:r>
      <w:r w:rsidRPr="00516276" w:rsidR="00E6176E">
        <w:rPr>
          <w:rFonts w:ascii="Verdana" w:hAnsi="Verdana"/>
          <w:sz w:val="18"/>
          <w:szCs w:val="18"/>
        </w:rPr>
        <w:t xml:space="preserve">heeft voor de veiligheidszorgen van Israël, onder andere </w:t>
      </w:r>
      <w:r w:rsidRPr="00516276" w:rsidR="0078402D">
        <w:rPr>
          <w:rFonts w:ascii="Verdana" w:hAnsi="Verdana"/>
          <w:sz w:val="18"/>
          <w:szCs w:val="18"/>
        </w:rPr>
        <w:t xml:space="preserve">vanwege </w:t>
      </w:r>
      <w:r w:rsidRPr="00516276" w:rsidR="00E6176E">
        <w:rPr>
          <w:rFonts w:ascii="Verdana" w:hAnsi="Verdana"/>
          <w:sz w:val="18"/>
          <w:szCs w:val="18"/>
        </w:rPr>
        <w:t xml:space="preserve">de dreiging uit Iran. Tegelijkertijd heeft Nederland </w:t>
      </w:r>
      <w:r w:rsidRPr="00516276" w:rsidR="00425BFD">
        <w:rPr>
          <w:rFonts w:ascii="Verdana" w:hAnsi="Verdana"/>
          <w:sz w:val="18"/>
          <w:szCs w:val="18"/>
        </w:rPr>
        <w:t>Israël</w:t>
      </w:r>
      <w:r w:rsidRPr="00516276" w:rsidR="00254F54">
        <w:rPr>
          <w:rFonts w:ascii="Verdana" w:hAnsi="Verdana"/>
          <w:sz w:val="18"/>
          <w:szCs w:val="18"/>
        </w:rPr>
        <w:t xml:space="preserve"> </w:t>
      </w:r>
      <w:r w:rsidRPr="00516276" w:rsidR="00E6176E">
        <w:rPr>
          <w:rFonts w:ascii="Verdana" w:hAnsi="Verdana"/>
          <w:sz w:val="18"/>
          <w:szCs w:val="18"/>
        </w:rPr>
        <w:t>opgeroepen tot terughoudendheid</w:t>
      </w:r>
      <w:r w:rsidRPr="00516276" w:rsidR="0078402D">
        <w:rPr>
          <w:rFonts w:ascii="Verdana" w:hAnsi="Verdana"/>
          <w:sz w:val="18"/>
          <w:szCs w:val="18"/>
        </w:rPr>
        <w:t xml:space="preserve"> bij het optreden tegen die dreiging</w:t>
      </w:r>
      <w:r w:rsidRPr="00516276" w:rsidR="00E6176E">
        <w:rPr>
          <w:rFonts w:ascii="Verdana" w:hAnsi="Verdana"/>
          <w:sz w:val="18"/>
          <w:szCs w:val="18"/>
        </w:rPr>
        <w:t xml:space="preserve">, onder andere vanwege </w:t>
      </w:r>
      <w:r w:rsidRPr="00516276" w:rsidR="00A423A4">
        <w:rPr>
          <w:rFonts w:ascii="Verdana" w:hAnsi="Verdana"/>
          <w:sz w:val="18"/>
          <w:szCs w:val="18"/>
        </w:rPr>
        <w:t xml:space="preserve">het belang van </w:t>
      </w:r>
      <w:bookmarkStart w:name="_Hlk191483369" w:id="1"/>
      <w:r w:rsidRPr="00516276" w:rsidR="0078402D">
        <w:rPr>
          <w:rFonts w:ascii="Verdana" w:hAnsi="Verdana"/>
          <w:sz w:val="18"/>
          <w:szCs w:val="18"/>
        </w:rPr>
        <w:t xml:space="preserve">lange termijn </w:t>
      </w:r>
      <w:r w:rsidRPr="00516276" w:rsidR="00A423A4">
        <w:rPr>
          <w:rFonts w:ascii="Verdana" w:hAnsi="Verdana"/>
          <w:sz w:val="18"/>
          <w:szCs w:val="18"/>
        </w:rPr>
        <w:t>stabilit</w:t>
      </w:r>
      <w:r w:rsidRPr="00516276" w:rsidR="00553B08">
        <w:rPr>
          <w:rFonts w:ascii="Verdana" w:hAnsi="Verdana"/>
          <w:sz w:val="18"/>
          <w:szCs w:val="18"/>
        </w:rPr>
        <w:t>eit</w:t>
      </w:r>
      <w:r w:rsidRPr="00516276" w:rsidR="00A423A4">
        <w:rPr>
          <w:rFonts w:ascii="Verdana" w:hAnsi="Verdana"/>
          <w:sz w:val="18"/>
          <w:szCs w:val="18"/>
        </w:rPr>
        <w:t xml:space="preserve"> in de regio</w:t>
      </w:r>
      <w:r w:rsidRPr="00516276" w:rsidR="00E6176E">
        <w:rPr>
          <w:rFonts w:ascii="Verdana" w:hAnsi="Verdana"/>
          <w:sz w:val="18"/>
          <w:szCs w:val="18"/>
        </w:rPr>
        <w:t xml:space="preserve">. </w:t>
      </w:r>
      <w:r w:rsidRPr="00516276" w:rsidR="00223C84">
        <w:rPr>
          <w:rFonts w:ascii="Verdana" w:hAnsi="Verdana"/>
          <w:sz w:val="18"/>
          <w:szCs w:val="18"/>
        </w:rPr>
        <w:t xml:space="preserve">Nederland </w:t>
      </w:r>
      <w:r w:rsidRPr="00516276" w:rsidR="00D81B11">
        <w:rPr>
          <w:rFonts w:ascii="Verdana" w:hAnsi="Verdana"/>
          <w:sz w:val="18"/>
          <w:szCs w:val="18"/>
        </w:rPr>
        <w:t xml:space="preserve">sprak tevens </w:t>
      </w:r>
      <w:r w:rsidRPr="00516276" w:rsidR="00223C84">
        <w:rPr>
          <w:rFonts w:ascii="Verdana" w:hAnsi="Verdana"/>
          <w:sz w:val="18"/>
          <w:szCs w:val="18"/>
        </w:rPr>
        <w:t>begrip uit voor veiligheidszorgen m</w:t>
      </w:r>
      <w:r w:rsidRPr="00516276" w:rsidR="00D81B11">
        <w:rPr>
          <w:rFonts w:ascii="Verdana" w:hAnsi="Verdana"/>
          <w:sz w:val="18"/>
          <w:szCs w:val="18"/>
        </w:rPr>
        <w:t>et betrekking tot</w:t>
      </w:r>
      <w:r w:rsidRPr="00516276" w:rsidR="00223C84">
        <w:rPr>
          <w:rFonts w:ascii="Verdana" w:hAnsi="Verdana"/>
          <w:sz w:val="18"/>
          <w:szCs w:val="18"/>
        </w:rPr>
        <w:t xml:space="preserve"> </w:t>
      </w:r>
      <w:r w:rsidRPr="00516276" w:rsidR="00DE2B0C">
        <w:rPr>
          <w:rFonts w:ascii="Verdana" w:hAnsi="Verdana"/>
          <w:sz w:val="18"/>
          <w:szCs w:val="18"/>
        </w:rPr>
        <w:t>Zuid-</w:t>
      </w:r>
      <w:r w:rsidRPr="00516276" w:rsidR="00223C84">
        <w:rPr>
          <w:rFonts w:ascii="Verdana" w:hAnsi="Verdana"/>
          <w:sz w:val="18"/>
          <w:szCs w:val="18"/>
        </w:rPr>
        <w:t xml:space="preserve">Syrië, maar </w:t>
      </w:r>
      <w:r w:rsidRPr="00516276" w:rsidR="00DE2B0C">
        <w:rPr>
          <w:rFonts w:ascii="Verdana" w:hAnsi="Verdana"/>
          <w:sz w:val="18"/>
          <w:szCs w:val="18"/>
        </w:rPr>
        <w:t xml:space="preserve">benadrukte dat </w:t>
      </w:r>
      <w:r w:rsidRPr="00516276" w:rsidR="00D81B11">
        <w:rPr>
          <w:rFonts w:ascii="Verdana" w:hAnsi="Verdana"/>
          <w:sz w:val="18"/>
          <w:szCs w:val="18"/>
        </w:rPr>
        <w:t xml:space="preserve">de </w:t>
      </w:r>
      <w:r w:rsidRPr="00516276" w:rsidR="00DE2B0C">
        <w:rPr>
          <w:rFonts w:ascii="Verdana" w:hAnsi="Verdana"/>
          <w:sz w:val="18"/>
          <w:szCs w:val="18"/>
        </w:rPr>
        <w:t>tijdelijke maatregelen niet mogen leiden tot een langdurige bezetting</w:t>
      </w:r>
      <w:r w:rsidRPr="00516276" w:rsidR="00D81B11">
        <w:rPr>
          <w:rFonts w:ascii="Verdana" w:hAnsi="Verdana"/>
          <w:sz w:val="18"/>
          <w:szCs w:val="18"/>
        </w:rPr>
        <w:t xml:space="preserve"> van </w:t>
      </w:r>
      <w:r w:rsidRPr="00516276" w:rsidR="00DE2B0C">
        <w:rPr>
          <w:rFonts w:ascii="Verdana" w:hAnsi="Verdana"/>
          <w:sz w:val="18"/>
          <w:szCs w:val="18"/>
        </w:rPr>
        <w:t>Syrisch grondgebied.</w:t>
      </w:r>
      <w:bookmarkEnd w:id="1"/>
    </w:p>
    <w:p w:rsidRPr="00516276" w:rsidR="00D81B11" w:rsidP="00516276" w:rsidRDefault="00E6176E" w14:paraId="66F55621" w14:textId="354FB141">
      <w:pPr>
        <w:spacing w:line="276" w:lineRule="auto"/>
        <w:rPr>
          <w:rFonts w:ascii="Verdana" w:hAnsi="Verdana"/>
          <w:sz w:val="18"/>
          <w:szCs w:val="18"/>
        </w:rPr>
      </w:pPr>
      <w:r w:rsidRPr="00516276">
        <w:rPr>
          <w:rFonts w:ascii="Verdana" w:hAnsi="Verdana"/>
          <w:sz w:val="18"/>
          <w:szCs w:val="18"/>
        </w:rPr>
        <w:t xml:space="preserve">Verder onderstreepte Nederland het belang van het </w:t>
      </w:r>
      <w:r w:rsidRPr="00516276" w:rsidR="00E7370A">
        <w:rPr>
          <w:rFonts w:ascii="Verdana" w:hAnsi="Verdana"/>
          <w:sz w:val="18"/>
          <w:szCs w:val="18"/>
        </w:rPr>
        <w:t xml:space="preserve">behoud van het </w:t>
      </w:r>
      <w:r w:rsidRPr="00516276">
        <w:rPr>
          <w:rFonts w:ascii="Verdana" w:hAnsi="Verdana"/>
          <w:sz w:val="18"/>
          <w:szCs w:val="18"/>
        </w:rPr>
        <w:t xml:space="preserve">staakt-het-vuren </w:t>
      </w:r>
      <w:r w:rsidRPr="00516276" w:rsidR="00E7370A">
        <w:rPr>
          <w:rFonts w:ascii="Verdana" w:hAnsi="Verdana"/>
          <w:sz w:val="18"/>
          <w:szCs w:val="18"/>
        </w:rPr>
        <w:t xml:space="preserve">in </w:t>
      </w:r>
      <w:r w:rsidRPr="00516276" w:rsidR="00425BFD">
        <w:rPr>
          <w:rFonts w:ascii="Verdana" w:hAnsi="Verdana"/>
          <w:sz w:val="18"/>
          <w:szCs w:val="18"/>
        </w:rPr>
        <w:t xml:space="preserve">de </w:t>
      </w:r>
      <w:r w:rsidRPr="00516276" w:rsidR="00E7370A">
        <w:rPr>
          <w:rFonts w:ascii="Verdana" w:hAnsi="Verdana"/>
          <w:sz w:val="18"/>
          <w:szCs w:val="18"/>
        </w:rPr>
        <w:t>Gaza</w:t>
      </w:r>
      <w:r w:rsidRPr="00516276" w:rsidR="00425BFD">
        <w:rPr>
          <w:rFonts w:ascii="Verdana" w:hAnsi="Verdana"/>
          <w:sz w:val="18"/>
          <w:szCs w:val="18"/>
        </w:rPr>
        <w:t>strook</w:t>
      </w:r>
      <w:r w:rsidRPr="00516276">
        <w:rPr>
          <w:rFonts w:ascii="Verdana" w:hAnsi="Verdana"/>
          <w:sz w:val="18"/>
          <w:szCs w:val="18"/>
        </w:rPr>
        <w:t xml:space="preserve"> zodat alle gijzelaars vrijkomen</w:t>
      </w:r>
      <w:r w:rsidRPr="00516276" w:rsidR="00902797">
        <w:rPr>
          <w:rFonts w:ascii="Verdana" w:hAnsi="Verdana"/>
          <w:sz w:val="18"/>
          <w:szCs w:val="18"/>
        </w:rPr>
        <w:t>,</w:t>
      </w:r>
      <w:r w:rsidRPr="00516276">
        <w:rPr>
          <w:rFonts w:ascii="Verdana" w:hAnsi="Verdana"/>
          <w:sz w:val="18"/>
          <w:szCs w:val="18"/>
        </w:rPr>
        <w:t xml:space="preserve"> en </w:t>
      </w:r>
      <w:r w:rsidRPr="00516276" w:rsidR="00902797">
        <w:rPr>
          <w:rFonts w:ascii="Verdana" w:hAnsi="Verdana"/>
          <w:sz w:val="18"/>
          <w:szCs w:val="18"/>
        </w:rPr>
        <w:t>het belang van</w:t>
      </w:r>
      <w:r w:rsidRPr="00516276">
        <w:rPr>
          <w:rFonts w:ascii="Verdana" w:hAnsi="Verdana"/>
          <w:sz w:val="18"/>
          <w:szCs w:val="18"/>
        </w:rPr>
        <w:t xml:space="preserve"> meer</w:t>
      </w:r>
      <w:r w:rsidRPr="00516276" w:rsidR="00902797">
        <w:rPr>
          <w:rFonts w:ascii="Verdana" w:hAnsi="Verdana"/>
          <w:sz w:val="18"/>
          <w:szCs w:val="18"/>
        </w:rPr>
        <w:t xml:space="preserve">, betere en </w:t>
      </w:r>
      <w:r w:rsidRPr="00516276" w:rsidR="00D64C2C">
        <w:rPr>
          <w:rFonts w:ascii="Verdana" w:hAnsi="Verdana"/>
          <w:sz w:val="18"/>
          <w:szCs w:val="18"/>
        </w:rPr>
        <w:t xml:space="preserve">duurzame toegang </w:t>
      </w:r>
      <w:r w:rsidRPr="00516276" w:rsidR="00222F7A">
        <w:rPr>
          <w:rFonts w:ascii="Verdana" w:hAnsi="Verdana"/>
          <w:sz w:val="18"/>
          <w:szCs w:val="18"/>
        </w:rPr>
        <w:t xml:space="preserve">van </w:t>
      </w:r>
      <w:r w:rsidRPr="00516276">
        <w:rPr>
          <w:rFonts w:ascii="Verdana" w:hAnsi="Verdana"/>
          <w:sz w:val="18"/>
          <w:szCs w:val="18"/>
        </w:rPr>
        <w:t xml:space="preserve">humanitaire hulp </w:t>
      </w:r>
      <w:r w:rsidRPr="00516276" w:rsidR="00902797">
        <w:rPr>
          <w:rFonts w:ascii="Verdana" w:hAnsi="Verdana"/>
          <w:sz w:val="18"/>
          <w:szCs w:val="18"/>
        </w:rPr>
        <w:t xml:space="preserve">voor </w:t>
      </w:r>
      <w:r w:rsidRPr="00516276">
        <w:rPr>
          <w:rFonts w:ascii="Verdana" w:hAnsi="Verdana"/>
          <w:sz w:val="18"/>
          <w:szCs w:val="18"/>
        </w:rPr>
        <w:t xml:space="preserve">de Gazastrook. Daarbij </w:t>
      </w:r>
      <w:r w:rsidRPr="00516276" w:rsidR="00902797">
        <w:rPr>
          <w:rFonts w:ascii="Verdana" w:hAnsi="Verdana"/>
          <w:sz w:val="18"/>
          <w:szCs w:val="18"/>
        </w:rPr>
        <w:t xml:space="preserve">moet gekeken worden </w:t>
      </w:r>
      <w:r w:rsidRPr="00516276">
        <w:rPr>
          <w:rFonts w:ascii="Verdana" w:hAnsi="Verdana"/>
          <w:sz w:val="18"/>
          <w:szCs w:val="18"/>
        </w:rPr>
        <w:t xml:space="preserve">naar zowel </w:t>
      </w:r>
      <w:r w:rsidRPr="00516276" w:rsidR="005371D5">
        <w:rPr>
          <w:rFonts w:ascii="Verdana" w:hAnsi="Verdana"/>
          <w:sz w:val="18"/>
          <w:szCs w:val="18"/>
        </w:rPr>
        <w:t>de</w:t>
      </w:r>
      <w:r w:rsidRPr="00516276">
        <w:rPr>
          <w:rFonts w:ascii="Verdana" w:hAnsi="Verdana"/>
          <w:sz w:val="18"/>
          <w:szCs w:val="18"/>
        </w:rPr>
        <w:t xml:space="preserve"> </w:t>
      </w:r>
      <w:r w:rsidRPr="00516276" w:rsidR="00902797">
        <w:rPr>
          <w:rFonts w:ascii="Verdana" w:hAnsi="Verdana"/>
          <w:sz w:val="18"/>
          <w:szCs w:val="18"/>
        </w:rPr>
        <w:t>kwantiteit</w:t>
      </w:r>
      <w:r w:rsidRPr="00516276">
        <w:rPr>
          <w:rFonts w:ascii="Verdana" w:hAnsi="Verdana"/>
          <w:sz w:val="18"/>
          <w:szCs w:val="18"/>
        </w:rPr>
        <w:t xml:space="preserve"> als </w:t>
      </w:r>
      <w:r w:rsidRPr="00516276" w:rsidR="00D81B11">
        <w:rPr>
          <w:rFonts w:ascii="Verdana" w:hAnsi="Verdana"/>
          <w:sz w:val="18"/>
          <w:szCs w:val="18"/>
        </w:rPr>
        <w:t xml:space="preserve">de </w:t>
      </w:r>
      <w:r w:rsidRPr="00516276">
        <w:rPr>
          <w:rFonts w:ascii="Verdana" w:hAnsi="Verdana"/>
          <w:sz w:val="18"/>
          <w:szCs w:val="18"/>
        </w:rPr>
        <w:t>kwaliteit van hulp d</w:t>
      </w:r>
      <w:r w:rsidRPr="00516276" w:rsidR="00980780">
        <w:rPr>
          <w:rFonts w:ascii="Verdana" w:hAnsi="Verdana"/>
          <w:sz w:val="18"/>
          <w:szCs w:val="18"/>
        </w:rPr>
        <w:t>ie</w:t>
      </w:r>
      <w:r w:rsidRPr="00516276">
        <w:rPr>
          <w:rFonts w:ascii="Verdana" w:hAnsi="Verdana"/>
          <w:sz w:val="18"/>
          <w:szCs w:val="18"/>
        </w:rPr>
        <w:t xml:space="preserve"> binnenkomt</w:t>
      </w:r>
      <w:r w:rsidRPr="00516276" w:rsidR="00D81B11">
        <w:rPr>
          <w:rFonts w:ascii="Verdana" w:hAnsi="Verdana"/>
          <w:sz w:val="18"/>
          <w:szCs w:val="18"/>
        </w:rPr>
        <w:t xml:space="preserve">. </w:t>
      </w:r>
      <w:r w:rsidRPr="00516276" w:rsidR="00902797">
        <w:rPr>
          <w:rFonts w:ascii="Verdana" w:hAnsi="Verdana"/>
          <w:sz w:val="18"/>
          <w:szCs w:val="18"/>
        </w:rPr>
        <w:t xml:space="preserve"> </w:t>
      </w:r>
      <w:r w:rsidRPr="00516276" w:rsidR="00D81B11">
        <w:rPr>
          <w:rFonts w:ascii="Verdana" w:hAnsi="Verdana"/>
          <w:sz w:val="18"/>
          <w:szCs w:val="18"/>
        </w:rPr>
        <w:t>Z</w:t>
      </w:r>
      <w:r w:rsidRPr="00516276" w:rsidR="005371D5">
        <w:rPr>
          <w:rFonts w:ascii="Verdana" w:hAnsi="Verdana"/>
          <w:sz w:val="18"/>
          <w:szCs w:val="18"/>
        </w:rPr>
        <w:t>o moeten</w:t>
      </w:r>
      <w:r w:rsidRPr="00516276" w:rsidR="00902797">
        <w:rPr>
          <w:rFonts w:ascii="Verdana" w:hAnsi="Verdana"/>
          <w:sz w:val="18"/>
          <w:szCs w:val="18"/>
        </w:rPr>
        <w:t xml:space="preserve"> problemen die hulporganisaties ervaren bij de invoer van </w:t>
      </w:r>
      <w:r w:rsidRPr="00516276" w:rsidR="005371D5">
        <w:rPr>
          <w:rFonts w:ascii="Verdana" w:hAnsi="Verdana"/>
          <w:sz w:val="18"/>
          <w:szCs w:val="18"/>
        </w:rPr>
        <w:t>humanitaire</w:t>
      </w:r>
      <w:r w:rsidRPr="00516276" w:rsidR="00902797">
        <w:rPr>
          <w:rFonts w:ascii="Verdana" w:hAnsi="Verdana"/>
          <w:sz w:val="18"/>
          <w:szCs w:val="18"/>
        </w:rPr>
        <w:t xml:space="preserve"> goederen die door Israël als </w:t>
      </w:r>
      <w:r w:rsidRPr="00516276" w:rsidR="00902797">
        <w:rPr>
          <w:rFonts w:ascii="Verdana" w:hAnsi="Verdana"/>
          <w:i/>
          <w:iCs/>
          <w:sz w:val="18"/>
          <w:szCs w:val="18"/>
        </w:rPr>
        <w:t xml:space="preserve">dual use </w:t>
      </w:r>
      <w:r w:rsidRPr="00516276" w:rsidR="00902797">
        <w:rPr>
          <w:rFonts w:ascii="Verdana" w:hAnsi="Verdana"/>
          <w:sz w:val="18"/>
          <w:szCs w:val="18"/>
        </w:rPr>
        <w:t>worden gezien</w:t>
      </w:r>
      <w:r w:rsidRPr="00516276" w:rsidR="0078402D">
        <w:rPr>
          <w:rFonts w:ascii="Verdana" w:hAnsi="Verdana"/>
          <w:sz w:val="18"/>
          <w:szCs w:val="18"/>
        </w:rPr>
        <w:t>,</w:t>
      </w:r>
      <w:r w:rsidRPr="00516276" w:rsidR="005371D5">
        <w:rPr>
          <w:rFonts w:ascii="Verdana" w:hAnsi="Verdana"/>
          <w:sz w:val="18"/>
          <w:szCs w:val="18"/>
        </w:rPr>
        <w:t xml:space="preserve"> worden opgelost</w:t>
      </w:r>
      <w:r w:rsidRPr="00516276">
        <w:rPr>
          <w:rFonts w:ascii="Verdana" w:hAnsi="Verdana"/>
          <w:sz w:val="18"/>
          <w:szCs w:val="18"/>
        </w:rPr>
        <w:t xml:space="preserve">. </w:t>
      </w:r>
      <w:r w:rsidRPr="00516276" w:rsidR="00D81B11">
        <w:rPr>
          <w:rFonts w:ascii="Verdana" w:hAnsi="Verdana"/>
          <w:sz w:val="18"/>
          <w:szCs w:val="18"/>
        </w:rPr>
        <w:t xml:space="preserve">Nederland heeft zijn zorgen geuit over de situatie op de Westelijke Jordaanoever. Toenemende spanningen zijn in niemands belang en </w:t>
      </w:r>
      <w:r w:rsidRPr="00516276" w:rsidR="0078402D">
        <w:rPr>
          <w:rFonts w:ascii="Verdana" w:hAnsi="Verdana"/>
          <w:sz w:val="18"/>
          <w:szCs w:val="18"/>
        </w:rPr>
        <w:t>zet</w:t>
      </w:r>
      <w:r w:rsidRPr="00516276" w:rsidR="00681A1E">
        <w:rPr>
          <w:rFonts w:ascii="Verdana" w:hAnsi="Verdana"/>
          <w:sz w:val="18"/>
          <w:szCs w:val="18"/>
        </w:rPr>
        <w:t>ten</w:t>
      </w:r>
      <w:r w:rsidRPr="00516276" w:rsidR="0078402D">
        <w:rPr>
          <w:rFonts w:ascii="Verdana" w:hAnsi="Verdana"/>
          <w:sz w:val="18"/>
          <w:szCs w:val="18"/>
        </w:rPr>
        <w:t xml:space="preserve"> </w:t>
      </w:r>
      <w:r w:rsidRPr="00516276" w:rsidR="00681A1E">
        <w:rPr>
          <w:rFonts w:ascii="Verdana" w:hAnsi="Verdana"/>
          <w:sz w:val="18"/>
          <w:szCs w:val="18"/>
        </w:rPr>
        <w:t>een</w:t>
      </w:r>
      <w:r w:rsidRPr="00516276" w:rsidR="00D81B11">
        <w:rPr>
          <w:rFonts w:ascii="Verdana" w:hAnsi="Verdana"/>
          <w:sz w:val="18"/>
          <w:szCs w:val="18"/>
        </w:rPr>
        <w:t xml:space="preserve"> tweestatenoplossing</w:t>
      </w:r>
      <w:r w:rsidRPr="00516276" w:rsidR="0078402D">
        <w:rPr>
          <w:rFonts w:ascii="Verdana" w:hAnsi="Verdana"/>
          <w:sz w:val="18"/>
          <w:szCs w:val="18"/>
        </w:rPr>
        <w:t xml:space="preserve"> verder op afstand</w:t>
      </w:r>
      <w:r w:rsidRPr="00516276" w:rsidR="00D81B11">
        <w:rPr>
          <w:rFonts w:ascii="Verdana" w:hAnsi="Verdana"/>
          <w:sz w:val="18"/>
          <w:szCs w:val="18"/>
        </w:rPr>
        <w:t>.</w:t>
      </w:r>
    </w:p>
    <w:p w:rsidRPr="00516276" w:rsidR="00C1780D" w:rsidP="00516276" w:rsidRDefault="0007024E" w14:paraId="002B56D6" w14:textId="4F4DEC15">
      <w:pPr>
        <w:spacing w:line="276" w:lineRule="auto"/>
        <w:rPr>
          <w:rFonts w:ascii="Verdana" w:hAnsi="Verdana"/>
          <w:sz w:val="18"/>
          <w:szCs w:val="18"/>
        </w:rPr>
      </w:pPr>
      <w:r w:rsidRPr="00516276">
        <w:rPr>
          <w:rFonts w:ascii="Verdana" w:hAnsi="Verdana"/>
          <w:sz w:val="18"/>
          <w:szCs w:val="18"/>
        </w:rPr>
        <w:t xml:space="preserve">In lijn met de motie </w:t>
      </w:r>
      <w:r w:rsidRPr="00516276" w:rsidR="005371D5">
        <w:rPr>
          <w:rFonts w:ascii="Verdana" w:hAnsi="Verdana"/>
          <w:sz w:val="18"/>
          <w:szCs w:val="18"/>
        </w:rPr>
        <w:t>V</w:t>
      </w:r>
      <w:r w:rsidRPr="00516276">
        <w:rPr>
          <w:rFonts w:ascii="Verdana" w:hAnsi="Verdana"/>
          <w:sz w:val="18"/>
          <w:szCs w:val="18"/>
        </w:rPr>
        <w:t>an Baarle</w:t>
      </w:r>
      <w:r w:rsidRPr="00516276">
        <w:rPr>
          <w:rStyle w:val="FootnoteReference"/>
          <w:rFonts w:ascii="Verdana" w:hAnsi="Verdana"/>
          <w:sz w:val="18"/>
          <w:szCs w:val="18"/>
        </w:rPr>
        <w:footnoteReference w:id="12"/>
      </w:r>
      <w:r w:rsidRPr="00516276">
        <w:rPr>
          <w:rFonts w:ascii="Verdana" w:hAnsi="Verdana"/>
          <w:sz w:val="18"/>
          <w:szCs w:val="18"/>
        </w:rPr>
        <w:t xml:space="preserve"> </w:t>
      </w:r>
      <w:r w:rsidRPr="00516276" w:rsidR="00CE7274">
        <w:rPr>
          <w:rFonts w:ascii="Verdana" w:hAnsi="Verdana"/>
          <w:sz w:val="18"/>
          <w:szCs w:val="18"/>
        </w:rPr>
        <w:t xml:space="preserve">en hetgeen Nederland in G7+ verband </w:t>
      </w:r>
      <w:r w:rsidRPr="00516276">
        <w:rPr>
          <w:rFonts w:ascii="Verdana" w:hAnsi="Verdana"/>
          <w:sz w:val="18"/>
          <w:szCs w:val="18"/>
        </w:rPr>
        <w:t>onderstreept</w:t>
      </w:r>
      <w:r w:rsidRPr="00516276" w:rsidR="00CE7274">
        <w:rPr>
          <w:rFonts w:ascii="Verdana" w:hAnsi="Verdana"/>
          <w:sz w:val="18"/>
          <w:szCs w:val="18"/>
        </w:rPr>
        <w:t xml:space="preserve">, benadrukte </w:t>
      </w:r>
      <w:r w:rsidRPr="00516276" w:rsidR="00BD3DCD">
        <w:rPr>
          <w:rFonts w:ascii="Verdana" w:hAnsi="Verdana"/>
          <w:sz w:val="18"/>
          <w:szCs w:val="18"/>
        </w:rPr>
        <w:t>Nederland</w:t>
      </w:r>
      <w:r w:rsidRPr="00516276" w:rsidR="00CE7274">
        <w:rPr>
          <w:rFonts w:ascii="Verdana" w:hAnsi="Verdana"/>
          <w:sz w:val="18"/>
          <w:szCs w:val="18"/>
        </w:rPr>
        <w:t xml:space="preserve"> </w:t>
      </w:r>
      <w:r w:rsidRPr="00516276" w:rsidR="00BD3DCD">
        <w:rPr>
          <w:rFonts w:ascii="Verdana" w:hAnsi="Verdana"/>
          <w:sz w:val="18"/>
          <w:szCs w:val="18"/>
        </w:rPr>
        <w:t xml:space="preserve">het belang van concrete plannen voor bestuur, herstel en wederopbouw van de Gazastrook op een manier die ook de veiligheid van Israël beschermt. In dat kader dient het voorstel </w:t>
      </w:r>
      <w:r w:rsidRPr="00516276" w:rsidR="00553B08">
        <w:rPr>
          <w:rFonts w:ascii="Verdana" w:hAnsi="Verdana"/>
          <w:sz w:val="18"/>
          <w:szCs w:val="18"/>
        </w:rPr>
        <w:t xml:space="preserve">voor </w:t>
      </w:r>
      <w:r w:rsidRPr="00516276" w:rsidR="00425BFD">
        <w:rPr>
          <w:rFonts w:ascii="Verdana" w:hAnsi="Verdana"/>
          <w:sz w:val="18"/>
          <w:szCs w:val="18"/>
        </w:rPr>
        <w:t xml:space="preserve">de toekomst van de </w:t>
      </w:r>
      <w:r w:rsidRPr="00516276" w:rsidR="00553B08">
        <w:rPr>
          <w:rFonts w:ascii="Verdana" w:hAnsi="Verdana"/>
          <w:sz w:val="18"/>
          <w:szCs w:val="18"/>
        </w:rPr>
        <w:t>Gaza</w:t>
      </w:r>
      <w:r w:rsidRPr="00516276" w:rsidR="00425BFD">
        <w:rPr>
          <w:rFonts w:ascii="Verdana" w:hAnsi="Verdana"/>
          <w:sz w:val="18"/>
          <w:szCs w:val="18"/>
        </w:rPr>
        <w:t>strook</w:t>
      </w:r>
      <w:r w:rsidRPr="00516276" w:rsidR="00BD3DCD">
        <w:rPr>
          <w:rFonts w:ascii="Verdana" w:hAnsi="Verdana"/>
          <w:sz w:val="18"/>
          <w:szCs w:val="18"/>
        </w:rPr>
        <w:t xml:space="preserve"> van Egypte </w:t>
      </w:r>
      <w:r w:rsidRPr="00516276" w:rsidR="0078402D">
        <w:rPr>
          <w:rFonts w:ascii="Verdana" w:hAnsi="Verdana"/>
          <w:sz w:val="18"/>
          <w:szCs w:val="18"/>
        </w:rPr>
        <w:t>en andere Arabische landen</w:t>
      </w:r>
      <w:r w:rsidRPr="00516276" w:rsidR="00BD3DCD">
        <w:rPr>
          <w:rFonts w:ascii="Verdana" w:hAnsi="Verdana"/>
          <w:sz w:val="18"/>
          <w:szCs w:val="18"/>
        </w:rPr>
        <w:t xml:space="preserve"> goed te worden bestudeerd </w:t>
      </w:r>
      <w:r w:rsidRPr="00516276" w:rsidR="00681A1E">
        <w:rPr>
          <w:rFonts w:ascii="Verdana" w:hAnsi="Verdana"/>
          <w:sz w:val="18"/>
          <w:szCs w:val="18"/>
        </w:rPr>
        <w:t xml:space="preserve">zodra dat </w:t>
      </w:r>
      <w:r w:rsidRPr="00516276" w:rsidR="0078402D">
        <w:rPr>
          <w:rFonts w:ascii="Verdana" w:hAnsi="Verdana"/>
          <w:sz w:val="18"/>
          <w:szCs w:val="18"/>
        </w:rPr>
        <w:t>met ons wordt gedeeld. Ook</w:t>
      </w:r>
      <w:r w:rsidRPr="00516276" w:rsidR="00BD3DCD">
        <w:rPr>
          <w:rFonts w:ascii="Verdana" w:hAnsi="Verdana"/>
          <w:sz w:val="18"/>
          <w:szCs w:val="18"/>
        </w:rPr>
        <w:t xml:space="preserve"> moet </w:t>
      </w:r>
      <w:r w:rsidRPr="00516276" w:rsidR="0078402D">
        <w:rPr>
          <w:rFonts w:ascii="Verdana" w:hAnsi="Verdana"/>
          <w:sz w:val="18"/>
          <w:szCs w:val="18"/>
        </w:rPr>
        <w:t>worden</w:t>
      </w:r>
      <w:r w:rsidRPr="00516276" w:rsidR="00BD3DCD">
        <w:rPr>
          <w:rFonts w:ascii="Verdana" w:hAnsi="Verdana"/>
          <w:sz w:val="18"/>
          <w:szCs w:val="18"/>
        </w:rPr>
        <w:t xml:space="preserve"> gewerkt aan</w:t>
      </w:r>
      <w:r w:rsidRPr="00516276" w:rsidR="00E6176E">
        <w:rPr>
          <w:rFonts w:ascii="Verdana" w:hAnsi="Verdana"/>
          <w:sz w:val="18"/>
          <w:szCs w:val="18"/>
        </w:rPr>
        <w:t xml:space="preserve"> een legitieme toekomst met waardigheid voor de Palestijnen.</w:t>
      </w:r>
      <w:r w:rsidRPr="00516276" w:rsidR="00BD3DCD">
        <w:rPr>
          <w:rFonts w:ascii="Verdana" w:hAnsi="Verdana"/>
          <w:sz w:val="18"/>
          <w:szCs w:val="18"/>
        </w:rPr>
        <w:t xml:space="preserve"> Waardigheid omvat gezondheidszorg, onderwijs, economische ontwikkeling, mensenrechten en een perspectief op een onafhankelijke, levensvatbare Palestijnse staat naast een veilig Israël.</w:t>
      </w:r>
      <w:r w:rsidRPr="00516276" w:rsidR="00E6176E">
        <w:rPr>
          <w:rFonts w:ascii="Verdana" w:hAnsi="Verdana"/>
          <w:sz w:val="18"/>
          <w:szCs w:val="18"/>
        </w:rPr>
        <w:t xml:space="preserve"> Dat betekent een toekomst zonder Hamas</w:t>
      </w:r>
      <w:r w:rsidRPr="00516276" w:rsidR="00BD3DCD">
        <w:rPr>
          <w:rFonts w:ascii="Verdana" w:hAnsi="Verdana"/>
          <w:sz w:val="18"/>
          <w:szCs w:val="18"/>
        </w:rPr>
        <w:t xml:space="preserve"> en met een sterke Palestijnse Autoriteit.</w:t>
      </w:r>
    </w:p>
    <w:p w:rsidRPr="00516276" w:rsidR="00C63466" w:rsidP="00516276" w:rsidRDefault="00C63466" w14:paraId="794364E2" w14:textId="64630A32">
      <w:pPr>
        <w:spacing w:line="276" w:lineRule="auto"/>
        <w:rPr>
          <w:rFonts w:ascii="Verdana" w:hAnsi="Verdana"/>
          <w:b/>
          <w:bCs/>
          <w:sz w:val="18"/>
          <w:szCs w:val="18"/>
          <w:u w:val="single"/>
        </w:rPr>
      </w:pPr>
      <w:r w:rsidRPr="00516276">
        <w:rPr>
          <w:rFonts w:ascii="Verdana" w:hAnsi="Verdana"/>
          <w:b/>
          <w:bCs/>
          <w:sz w:val="18"/>
          <w:szCs w:val="18"/>
          <w:u w:val="single"/>
        </w:rPr>
        <w:t xml:space="preserve">Overig </w:t>
      </w:r>
    </w:p>
    <w:p w:rsidRPr="00516276" w:rsidR="00CC341A" w:rsidP="00516276" w:rsidRDefault="00CC341A" w14:paraId="7CC14581" w14:textId="1F5FE5B9">
      <w:pPr>
        <w:spacing w:line="276" w:lineRule="auto"/>
        <w:rPr>
          <w:rFonts w:ascii="Verdana" w:hAnsi="Verdana"/>
          <w:i/>
          <w:iCs/>
          <w:sz w:val="18"/>
          <w:szCs w:val="18"/>
        </w:rPr>
      </w:pPr>
      <w:r w:rsidRPr="00516276">
        <w:rPr>
          <w:rFonts w:ascii="Verdana" w:hAnsi="Verdana"/>
          <w:i/>
          <w:iCs/>
          <w:sz w:val="18"/>
          <w:szCs w:val="18"/>
        </w:rPr>
        <w:t>Non-paper Nederland over EU</w:t>
      </w:r>
      <w:r w:rsidRPr="00516276" w:rsidR="00337F3D">
        <w:rPr>
          <w:rFonts w:ascii="Verdana" w:hAnsi="Verdana"/>
          <w:i/>
          <w:iCs/>
          <w:sz w:val="18"/>
          <w:szCs w:val="18"/>
        </w:rPr>
        <w:t>-</w:t>
      </w:r>
      <w:r w:rsidRPr="00516276">
        <w:rPr>
          <w:rFonts w:ascii="Verdana" w:hAnsi="Verdana"/>
          <w:i/>
          <w:iCs/>
          <w:sz w:val="18"/>
          <w:szCs w:val="18"/>
        </w:rPr>
        <w:t>weerbaarheidsbeleid</w:t>
      </w:r>
    </w:p>
    <w:p w:rsidRPr="00516276" w:rsidR="00A921CA" w:rsidP="00516276" w:rsidRDefault="00CC341A" w14:paraId="51BF77EB" w14:textId="16D81A09">
      <w:pPr>
        <w:spacing w:line="276" w:lineRule="auto"/>
        <w:rPr>
          <w:rFonts w:ascii="Verdana" w:hAnsi="Verdana"/>
          <w:strike/>
          <w:sz w:val="18"/>
          <w:szCs w:val="18"/>
        </w:rPr>
      </w:pPr>
      <w:r w:rsidRPr="00516276">
        <w:rPr>
          <w:rFonts w:ascii="Verdana" w:hAnsi="Verdana"/>
          <w:sz w:val="18"/>
          <w:szCs w:val="18"/>
        </w:rPr>
        <w:t xml:space="preserve">In het kader van de aankomende </w:t>
      </w:r>
      <w:r w:rsidRPr="00516276">
        <w:rPr>
          <w:rFonts w:ascii="Verdana" w:hAnsi="Verdana"/>
          <w:i/>
          <w:iCs/>
          <w:sz w:val="18"/>
          <w:szCs w:val="18"/>
        </w:rPr>
        <w:t>EU Preparedness Union Strategy</w:t>
      </w:r>
      <w:r w:rsidRPr="00516276">
        <w:rPr>
          <w:rFonts w:ascii="Verdana" w:hAnsi="Verdana"/>
          <w:sz w:val="18"/>
          <w:szCs w:val="18"/>
        </w:rPr>
        <w:t xml:space="preserve"> </w:t>
      </w:r>
      <w:r w:rsidRPr="00516276" w:rsidR="00C16FBB">
        <w:rPr>
          <w:rFonts w:ascii="Verdana" w:hAnsi="Verdana"/>
          <w:sz w:val="18"/>
          <w:szCs w:val="18"/>
        </w:rPr>
        <w:t>en in lijn met de Kamerbrief Weerbaarheid tegen militaire en hybride dreigingen</w:t>
      </w:r>
      <w:r w:rsidRPr="00516276" w:rsidR="00C16FBB">
        <w:rPr>
          <w:rStyle w:val="FootnoteReference"/>
          <w:rFonts w:ascii="Verdana" w:hAnsi="Verdana"/>
          <w:sz w:val="18"/>
          <w:szCs w:val="18"/>
        </w:rPr>
        <w:footnoteReference w:id="13"/>
      </w:r>
      <w:r w:rsidRPr="00516276" w:rsidR="005027C5">
        <w:rPr>
          <w:rFonts w:ascii="Verdana" w:hAnsi="Verdana"/>
          <w:sz w:val="18"/>
          <w:szCs w:val="18"/>
        </w:rPr>
        <w:t xml:space="preserve"> en de </w:t>
      </w:r>
      <w:r w:rsidR="00E6275C">
        <w:rPr>
          <w:rFonts w:ascii="Verdana" w:hAnsi="Verdana"/>
          <w:sz w:val="18"/>
          <w:szCs w:val="18"/>
        </w:rPr>
        <w:t>k</w:t>
      </w:r>
      <w:r w:rsidRPr="00516276" w:rsidR="005027C5">
        <w:rPr>
          <w:rFonts w:ascii="Verdana" w:hAnsi="Verdana"/>
          <w:sz w:val="18"/>
          <w:szCs w:val="18"/>
        </w:rPr>
        <w:t xml:space="preserve">abinetsreactie op het </w:t>
      </w:r>
      <w:proofErr w:type="spellStart"/>
      <w:r w:rsidRPr="00516276" w:rsidR="005027C5">
        <w:rPr>
          <w:rFonts w:ascii="Verdana" w:hAnsi="Verdana"/>
          <w:sz w:val="18"/>
          <w:szCs w:val="18"/>
        </w:rPr>
        <w:t>Niinistö</w:t>
      </w:r>
      <w:proofErr w:type="spellEnd"/>
      <w:r w:rsidRPr="00516276" w:rsidR="005027C5">
        <w:rPr>
          <w:rFonts w:ascii="Verdana" w:hAnsi="Verdana"/>
          <w:sz w:val="18"/>
          <w:szCs w:val="18"/>
        </w:rPr>
        <w:t>-rapport</w:t>
      </w:r>
      <w:r w:rsidRPr="00516276" w:rsidR="005027C5">
        <w:rPr>
          <w:rStyle w:val="FootnoteReference"/>
          <w:rFonts w:ascii="Verdana" w:hAnsi="Verdana"/>
          <w:sz w:val="18"/>
          <w:szCs w:val="18"/>
        </w:rPr>
        <w:footnoteReference w:id="14"/>
      </w:r>
      <w:r w:rsidRPr="00516276" w:rsidR="00C16FBB">
        <w:rPr>
          <w:rFonts w:ascii="Verdana" w:hAnsi="Verdana"/>
          <w:sz w:val="18"/>
          <w:szCs w:val="18"/>
        </w:rPr>
        <w:t xml:space="preserve">, </w:t>
      </w:r>
      <w:r w:rsidRPr="00516276" w:rsidR="00681A1E">
        <w:rPr>
          <w:rFonts w:ascii="Verdana" w:hAnsi="Verdana"/>
          <w:sz w:val="18"/>
          <w:szCs w:val="18"/>
        </w:rPr>
        <w:t xml:space="preserve">informeer </w:t>
      </w:r>
      <w:r w:rsidRPr="00516276">
        <w:rPr>
          <w:rFonts w:ascii="Verdana" w:hAnsi="Verdana"/>
          <w:sz w:val="18"/>
          <w:szCs w:val="18"/>
        </w:rPr>
        <w:t>ik</w:t>
      </w:r>
      <w:r w:rsidRPr="00516276" w:rsidR="00681A1E">
        <w:rPr>
          <w:rFonts w:ascii="Verdana" w:hAnsi="Verdana"/>
          <w:sz w:val="18"/>
          <w:szCs w:val="18"/>
        </w:rPr>
        <w:t xml:space="preserve"> uw Kamer,</w:t>
      </w:r>
      <w:r w:rsidRPr="00516276">
        <w:rPr>
          <w:rFonts w:ascii="Verdana" w:hAnsi="Verdana"/>
          <w:sz w:val="18"/>
          <w:szCs w:val="18"/>
        </w:rPr>
        <w:t xml:space="preserve"> mede namens de ministers van Defensie, Justitie en Veiligheid en </w:t>
      </w:r>
      <w:r w:rsidRPr="00516276" w:rsidR="006B2ED5">
        <w:rPr>
          <w:rFonts w:ascii="Verdana" w:hAnsi="Verdana"/>
          <w:sz w:val="18"/>
          <w:szCs w:val="18"/>
        </w:rPr>
        <w:t xml:space="preserve">de </w:t>
      </w:r>
      <w:r w:rsidRPr="00516276">
        <w:rPr>
          <w:rFonts w:ascii="Verdana" w:hAnsi="Verdana"/>
          <w:sz w:val="18"/>
          <w:szCs w:val="18"/>
        </w:rPr>
        <w:t>staatssecretaris van Defensie</w:t>
      </w:r>
      <w:r w:rsidRPr="00516276" w:rsidR="00681A1E">
        <w:rPr>
          <w:rFonts w:ascii="Verdana" w:hAnsi="Verdana"/>
          <w:sz w:val="18"/>
          <w:szCs w:val="18"/>
        </w:rPr>
        <w:t>,</w:t>
      </w:r>
      <w:r w:rsidRPr="00516276">
        <w:rPr>
          <w:rFonts w:ascii="Verdana" w:hAnsi="Verdana"/>
          <w:sz w:val="18"/>
          <w:szCs w:val="18"/>
        </w:rPr>
        <w:t xml:space="preserve"> </w:t>
      </w:r>
      <w:r w:rsidRPr="00516276" w:rsidR="00681A1E">
        <w:rPr>
          <w:rFonts w:ascii="Verdana" w:hAnsi="Verdana"/>
          <w:sz w:val="18"/>
          <w:szCs w:val="18"/>
        </w:rPr>
        <w:t xml:space="preserve">over </w:t>
      </w:r>
      <w:r w:rsidRPr="00516276">
        <w:rPr>
          <w:rFonts w:ascii="Verdana" w:hAnsi="Verdana"/>
          <w:sz w:val="18"/>
          <w:szCs w:val="18"/>
        </w:rPr>
        <w:t>een non</w:t>
      </w:r>
      <w:r w:rsidRPr="00516276" w:rsidR="00E40B13">
        <w:rPr>
          <w:rFonts w:ascii="Verdana" w:hAnsi="Verdana"/>
          <w:sz w:val="18"/>
          <w:szCs w:val="18"/>
        </w:rPr>
        <w:t xml:space="preserve">-paper </w:t>
      </w:r>
      <w:r w:rsidRPr="00516276" w:rsidR="00681A1E">
        <w:rPr>
          <w:rFonts w:ascii="Verdana" w:hAnsi="Verdana"/>
          <w:sz w:val="18"/>
          <w:szCs w:val="18"/>
        </w:rPr>
        <w:t>met betrekking tot</w:t>
      </w:r>
      <w:r w:rsidRPr="00516276" w:rsidR="00E40B13">
        <w:rPr>
          <w:rFonts w:ascii="Verdana" w:hAnsi="Verdana"/>
          <w:sz w:val="18"/>
          <w:szCs w:val="18"/>
        </w:rPr>
        <w:t xml:space="preserve"> een ambitieus EU-weerbaarheidsbeleid</w:t>
      </w:r>
      <w:r w:rsidRPr="00516276">
        <w:rPr>
          <w:rFonts w:ascii="Verdana" w:hAnsi="Verdana"/>
          <w:sz w:val="18"/>
          <w:szCs w:val="18"/>
        </w:rPr>
        <w:t xml:space="preserve">. </w:t>
      </w:r>
      <w:r w:rsidRPr="00516276" w:rsidR="00325B26">
        <w:rPr>
          <w:rFonts w:ascii="Verdana" w:hAnsi="Verdana"/>
          <w:sz w:val="18"/>
          <w:szCs w:val="18"/>
        </w:rPr>
        <w:t>Het non-paper zet uiteen hoe Nederland voor zich ziet de collectieve weerbaarheid binnen de EU te vergroten. Wat Nederland betreft draagt weerbaarheid van de EU in belangrijke mate bij aan de collectieve verdediging en afschrikking van de NAVO. Het non-paper focust op een aantal kernpunten voor Nederland</w:t>
      </w:r>
      <w:r w:rsidRPr="00516276" w:rsidR="00681A1E">
        <w:rPr>
          <w:rFonts w:ascii="Verdana" w:hAnsi="Verdana"/>
          <w:sz w:val="18"/>
          <w:szCs w:val="18"/>
        </w:rPr>
        <w:t xml:space="preserve">. Dit betreft onder andere </w:t>
      </w:r>
      <w:r w:rsidRPr="00516276" w:rsidR="00325B26">
        <w:rPr>
          <w:rFonts w:ascii="Verdana" w:hAnsi="Verdana"/>
          <w:sz w:val="18"/>
          <w:szCs w:val="18"/>
        </w:rPr>
        <w:t>voorstellen op het gebied van ambitieuze samenwerking met de NAVO (waaronder institutionele samenwerking, informatie-uitwisseling, crisismanagement en oefeningen), het verankeren van weerbaarheid binnen EU beleid en wetgeving</w:t>
      </w:r>
      <w:r w:rsidRPr="00516276" w:rsidR="00681A1E">
        <w:rPr>
          <w:rFonts w:ascii="Verdana" w:hAnsi="Verdana"/>
          <w:sz w:val="18"/>
          <w:szCs w:val="18"/>
        </w:rPr>
        <w:t>,</w:t>
      </w:r>
      <w:r w:rsidRPr="00516276" w:rsidR="00325B26">
        <w:rPr>
          <w:rFonts w:ascii="Verdana" w:hAnsi="Verdana"/>
          <w:sz w:val="18"/>
          <w:szCs w:val="18"/>
        </w:rPr>
        <w:t xml:space="preserve"> en een oproep om, net als we nationaal doen, ook op EU</w:t>
      </w:r>
      <w:r w:rsidRPr="00516276" w:rsidR="00252DCD">
        <w:rPr>
          <w:rFonts w:ascii="Verdana" w:hAnsi="Verdana"/>
          <w:sz w:val="18"/>
          <w:szCs w:val="18"/>
        </w:rPr>
        <w:t>-</w:t>
      </w:r>
      <w:r w:rsidRPr="00516276" w:rsidR="00325B26">
        <w:rPr>
          <w:rFonts w:ascii="Verdana" w:hAnsi="Verdana"/>
          <w:sz w:val="18"/>
          <w:szCs w:val="18"/>
        </w:rPr>
        <w:t xml:space="preserve">niveau wetgeving door te lichten die een obstakel vormen voor de </w:t>
      </w:r>
      <w:r w:rsidRPr="00516276" w:rsidR="00276090">
        <w:rPr>
          <w:rFonts w:ascii="Verdana" w:hAnsi="Verdana"/>
          <w:sz w:val="18"/>
          <w:szCs w:val="18"/>
        </w:rPr>
        <w:t>gereedstelling</w:t>
      </w:r>
      <w:r w:rsidRPr="00516276" w:rsidR="00325B26">
        <w:rPr>
          <w:rFonts w:ascii="Verdana" w:hAnsi="Verdana"/>
          <w:sz w:val="18"/>
          <w:szCs w:val="18"/>
        </w:rPr>
        <w:t xml:space="preserve"> van Europese krijgsmachten. </w:t>
      </w:r>
      <w:r w:rsidR="00790AE2">
        <w:rPr>
          <w:rFonts w:ascii="Verdana" w:hAnsi="Verdana"/>
          <w:sz w:val="18"/>
          <w:szCs w:val="18"/>
        </w:rPr>
        <w:t xml:space="preserve">Het non-paper is als vertrouwelijke bijlage bij dit verslag gevoegd. </w:t>
      </w:r>
    </w:p>
    <w:p w:rsidRPr="00516276" w:rsidR="00C61DB4" w:rsidP="00516276" w:rsidRDefault="00C61DB4" w14:paraId="133CE540" w14:textId="77777777">
      <w:pPr>
        <w:spacing w:line="276" w:lineRule="auto"/>
        <w:rPr>
          <w:rFonts w:ascii="Verdana" w:hAnsi="Verdana"/>
          <w:i/>
          <w:sz w:val="18"/>
          <w:szCs w:val="18"/>
        </w:rPr>
      </w:pPr>
      <w:r w:rsidRPr="00516276">
        <w:rPr>
          <w:rFonts w:ascii="Verdana" w:hAnsi="Verdana"/>
          <w:i/>
          <w:sz w:val="18"/>
          <w:szCs w:val="18"/>
        </w:rPr>
        <w:t>Matra-fonds</w:t>
      </w:r>
    </w:p>
    <w:p w:rsidRPr="00516276" w:rsidR="00397943" w:rsidP="00516276" w:rsidRDefault="00C61DB4" w14:paraId="7A5E9767" w14:textId="35BA471E">
      <w:pPr>
        <w:spacing w:line="276" w:lineRule="auto"/>
        <w:rPr>
          <w:rFonts w:ascii="Verdana" w:hAnsi="Verdana"/>
          <w:sz w:val="18"/>
          <w:szCs w:val="18"/>
        </w:rPr>
      </w:pPr>
      <w:r w:rsidRPr="00516276">
        <w:rPr>
          <w:rFonts w:ascii="Verdana" w:hAnsi="Verdana"/>
          <w:sz w:val="18"/>
          <w:szCs w:val="18"/>
        </w:rPr>
        <w:t xml:space="preserve">Uw </w:t>
      </w:r>
      <w:r w:rsidRPr="00516276" w:rsidR="00681A1E">
        <w:rPr>
          <w:rFonts w:ascii="Verdana" w:hAnsi="Verdana"/>
          <w:sz w:val="18"/>
          <w:szCs w:val="18"/>
        </w:rPr>
        <w:t>K</w:t>
      </w:r>
      <w:r w:rsidRPr="00516276">
        <w:rPr>
          <w:rFonts w:ascii="Verdana" w:hAnsi="Verdana"/>
          <w:sz w:val="18"/>
          <w:szCs w:val="18"/>
        </w:rPr>
        <w:t xml:space="preserve">amer verzocht </w:t>
      </w:r>
      <w:r w:rsidRPr="00516276" w:rsidR="00AA5159">
        <w:rPr>
          <w:rFonts w:ascii="Verdana" w:hAnsi="Verdana"/>
          <w:sz w:val="18"/>
          <w:szCs w:val="18"/>
        </w:rPr>
        <w:t xml:space="preserve">tijdens het CD RBZ op 13 februari 2025 </w:t>
      </w:r>
      <w:r w:rsidRPr="00516276">
        <w:rPr>
          <w:rFonts w:ascii="Verdana" w:hAnsi="Verdana"/>
          <w:sz w:val="18"/>
          <w:szCs w:val="18"/>
        </w:rPr>
        <w:t xml:space="preserve">om informatie </w:t>
      </w:r>
      <w:r w:rsidRPr="00516276" w:rsidR="00AA5159">
        <w:rPr>
          <w:rFonts w:ascii="Verdana" w:hAnsi="Verdana"/>
          <w:sz w:val="18"/>
          <w:szCs w:val="18"/>
        </w:rPr>
        <w:t xml:space="preserve">te delen </w:t>
      </w:r>
      <w:r w:rsidRPr="00516276">
        <w:rPr>
          <w:rFonts w:ascii="Verdana" w:hAnsi="Verdana"/>
          <w:sz w:val="18"/>
          <w:szCs w:val="18"/>
        </w:rPr>
        <w:t>over de mogelijkhe</w:t>
      </w:r>
      <w:r w:rsidRPr="00516276" w:rsidR="00AA5159">
        <w:rPr>
          <w:rFonts w:ascii="Verdana" w:hAnsi="Verdana"/>
          <w:sz w:val="18"/>
          <w:szCs w:val="18"/>
        </w:rPr>
        <w:t>id</w:t>
      </w:r>
      <w:r w:rsidRPr="00516276">
        <w:rPr>
          <w:rFonts w:ascii="Verdana" w:hAnsi="Verdana"/>
          <w:sz w:val="18"/>
          <w:szCs w:val="18"/>
        </w:rPr>
        <w:t xml:space="preserve"> Matra-gelden in te zetten voor steun aan organisaties die getroffen zijn door het bevriezen of wegvallen van de steun van USAID. Deze beslissing </w:t>
      </w:r>
      <w:r w:rsidRPr="00516276">
        <w:rPr>
          <w:rFonts w:ascii="Verdana" w:hAnsi="Verdana"/>
          <w:color w:val="000000" w:themeColor="text1"/>
          <w:sz w:val="18"/>
          <w:szCs w:val="18"/>
        </w:rPr>
        <w:t xml:space="preserve">van de VS heeft </w:t>
      </w:r>
      <w:r w:rsidRPr="00516276">
        <w:rPr>
          <w:rFonts w:ascii="Verdana" w:hAnsi="Verdana"/>
          <w:sz w:val="18"/>
          <w:szCs w:val="18"/>
        </w:rPr>
        <w:t xml:space="preserve">mogelijk negatieve impact op de capaciteit om belangrijke hervormingen door te voeren op mediavrijheid en de ruimte voor maatschappelijk middenveld, en op de stabiliteit en democratische weerbaarheid in de Matra-doellanden. Momenteel wordt in Matra-doellanden samen met andere </w:t>
      </w:r>
      <w:r w:rsidRPr="00516276">
        <w:rPr>
          <w:rFonts w:ascii="Verdana" w:hAnsi="Verdana"/>
          <w:sz w:val="18"/>
          <w:szCs w:val="18"/>
        </w:rPr>
        <w:lastRenderedPageBreak/>
        <w:t xml:space="preserve">donoren in kaart gebracht wat de precieze impact zou zijn van het bevriezen en/of wegvallen van de steun van USAID. Aangezien de mogelijke gaten vele malen groter zijn dan wat Matra zou kunnen opvullen, zal Nederland samen met andere donoren, waaronder de EU, in kaart brengen welke gaten eventueel kunnen worden gedicht. Uw </w:t>
      </w:r>
      <w:r w:rsidRPr="00516276" w:rsidR="00681A1E">
        <w:rPr>
          <w:rFonts w:ascii="Verdana" w:hAnsi="Verdana"/>
          <w:sz w:val="18"/>
          <w:szCs w:val="18"/>
        </w:rPr>
        <w:t>K</w:t>
      </w:r>
      <w:r w:rsidRPr="00516276">
        <w:rPr>
          <w:rFonts w:ascii="Verdana" w:hAnsi="Verdana"/>
          <w:sz w:val="18"/>
          <w:szCs w:val="18"/>
        </w:rPr>
        <w:t xml:space="preserve">amer zal hierover worden geïnformeerd </w:t>
      </w:r>
      <w:r w:rsidRPr="00516276" w:rsidR="00681A1E">
        <w:rPr>
          <w:rFonts w:ascii="Verdana" w:hAnsi="Verdana"/>
          <w:sz w:val="18"/>
          <w:szCs w:val="18"/>
        </w:rPr>
        <w:t xml:space="preserve">conform </w:t>
      </w:r>
      <w:r w:rsidRPr="00516276">
        <w:rPr>
          <w:rFonts w:ascii="Verdana" w:hAnsi="Verdana"/>
          <w:sz w:val="18"/>
          <w:szCs w:val="18"/>
        </w:rPr>
        <w:t>de motie Hirsch</w:t>
      </w:r>
      <w:r w:rsidR="00323F74">
        <w:rPr>
          <w:rFonts w:ascii="Verdana" w:hAnsi="Verdana"/>
          <w:sz w:val="18"/>
          <w:szCs w:val="18"/>
        </w:rPr>
        <w:t>.</w:t>
      </w:r>
      <w:r w:rsidRPr="00516276" w:rsidR="009900A6">
        <w:rPr>
          <w:rStyle w:val="FootnoteReference"/>
          <w:rFonts w:ascii="Verdana" w:hAnsi="Verdana"/>
          <w:sz w:val="18"/>
          <w:szCs w:val="18"/>
        </w:rPr>
        <w:footnoteReference w:id="15"/>
      </w:r>
      <w:r w:rsidRPr="00516276" w:rsidR="00DB4D14">
        <w:rPr>
          <w:rFonts w:ascii="Verdana" w:hAnsi="Verdana"/>
          <w:sz w:val="18"/>
          <w:szCs w:val="18"/>
        </w:rPr>
        <w:t xml:space="preserve"> </w:t>
      </w:r>
    </w:p>
    <w:p w:rsidRPr="00516276" w:rsidR="00397943" w:rsidP="00516276" w:rsidRDefault="00397943" w14:paraId="41871281" w14:textId="4B8CDBE2">
      <w:pPr>
        <w:spacing w:line="276" w:lineRule="auto"/>
        <w:rPr>
          <w:rFonts w:ascii="Verdana" w:hAnsi="Verdana"/>
          <w:i/>
          <w:sz w:val="18"/>
          <w:szCs w:val="18"/>
        </w:rPr>
      </w:pPr>
      <w:r w:rsidRPr="00516276">
        <w:rPr>
          <w:rFonts w:ascii="Verdana" w:hAnsi="Verdana"/>
          <w:i/>
          <w:sz w:val="18"/>
          <w:szCs w:val="18"/>
        </w:rPr>
        <w:t>Motie Omtzigt en Van Campen over eventuele banden HTS met Da’esh en Al-Qaida</w:t>
      </w:r>
    </w:p>
    <w:p w:rsidRPr="00516276" w:rsidR="00397943" w:rsidP="00516276" w:rsidRDefault="00397943" w14:paraId="10731A45" w14:textId="774FBE27">
      <w:pPr>
        <w:spacing w:line="276" w:lineRule="auto"/>
        <w:rPr>
          <w:rFonts w:ascii="Verdana" w:hAnsi="Verdana"/>
          <w:sz w:val="18"/>
          <w:szCs w:val="18"/>
        </w:rPr>
      </w:pPr>
      <w:r w:rsidRPr="00516276">
        <w:rPr>
          <w:rFonts w:ascii="Verdana" w:hAnsi="Verdana"/>
          <w:sz w:val="18"/>
          <w:szCs w:val="18"/>
        </w:rPr>
        <w:t>In de motie van de leden Omtzigt en Van Campen</w:t>
      </w:r>
      <w:r w:rsidRPr="00516276" w:rsidR="007020B1">
        <w:rPr>
          <w:rStyle w:val="FootnoteReference"/>
          <w:rFonts w:ascii="Verdana" w:hAnsi="Verdana"/>
          <w:sz w:val="18"/>
          <w:szCs w:val="18"/>
        </w:rPr>
        <w:footnoteReference w:id="16"/>
      </w:r>
      <w:r w:rsidRPr="00516276">
        <w:rPr>
          <w:rFonts w:ascii="Verdana" w:hAnsi="Verdana"/>
          <w:sz w:val="18"/>
          <w:szCs w:val="18"/>
        </w:rPr>
        <w:t xml:space="preserve"> wordt verzocht de Kamer te informeren of </w:t>
      </w:r>
      <w:r w:rsidRPr="00516276" w:rsidR="00322B6A">
        <w:rPr>
          <w:rFonts w:ascii="Verdana" w:hAnsi="Verdana"/>
          <w:i/>
          <w:iCs/>
          <w:sz w:val="18"/>
          <w:szCs w:val="18"/>
        </w:rPr>
        <w:t>Hayat Tahrir al-Sham</w:t>
      </w:r>
      <w:r w:rsidRPr="00516276" w:rsidR="00322B6A">
        <w:rPr>
          <w:rFonts w:ascii="Verdana" w:hAnsi="Verdana"/>
          <w:sz w:val="18"/>
          <w:szCs w:val="18"/>
        </w:rPr>
        <w:t xml:space="preserve"> (</w:t>
      </w:r>
      <w:r w:rsidRPr="00516276">
        <w:rPr>
          <w:rFonts w:ascii="Verdana" w:hAnsi="Verdana"/>
          <w:sz w:val="18"/>
          <w:szCs w:val="18"/>
        </w:rPr>
        <w:t>HTS</w:t>
      </w:r>
      <w:r w:rsidRPr="00516276" w:rsidR="00322B6A">
        <w:rPr>
          <w:rFonts w:ascii="Verdana" w:hAnsi="Verdana"/>
          <w:sz w:val="18"/>
          <w:szCs w:val="18"/>
        </w:rPr>
        <w:t>)</w:t>
      </w:r>
      <w:r w:rsidRPr="00516276">
        <w:rPr>
          <w:rFonts w:ascii="Verdana" w:hAnsi="Verdana"/>
          <w:sz w:val="18"/>
          <w:szCs w:val="18"/>
        </w:rPr>
        <w:t xml:space="preserve"> banden heeft</w:t>
      </w:r>
      <w:r w:rsidRPr="00516276" w:rsidR="00930E71">
        <w:rPr>
          <w:rFonts w:ascii="Verdana" w:hAnsi="Verdana"/>
          <w:sz w:val="18"/>
          <w:szCs w:val="18"/>
        </w:rPr>
        <w:t xml:space="preserve"> (ge</w:t>
      </w:r>
      <w:r w:rsidRPr="00516276">
        <w:rPr>
          <w:rFonts w:ascii="Verdana" w:hAnsi="Verdana"/>
          <w:sz w:val="18"/>
          <w:szCs w:val="18"/>
        </w:rPr>
        <w:t>had</w:t>
      </w:r>
      <w:r w:rsidRPr="00516276" w:rsidR="00930E71">
        <w:rPr>
          <w:rFonts w:ascii="Verdana" w:hAnsi="Verdana"/>
          <w:sz w:val="18"/>
          <w:szCs w:val="18"/>
        </w:rPr>
        <w:t>)</w:t>
      </w:r>
      <w:r w:rsidRPr="00516276">
        <w:rPr>
          <w:rFonts w:ascii="Verdana" w:hAnsi="Verdana"/>
          <w:sz w:val="18"/>
          <w:szCs w:val="18"/>
        </w:rPr>
        <w:t xml:space="preserve"> met Da’esh (ISIS) en Al Qaida, en zo ja, hoeveel voormalige Da’esh (ISIS) en Al Qaida strijders nu onderdeel zijn van HTS, inclusief Europese uitreizigers. </w:t>
      </w:r>
    </w:p>
    <w:p w:rsidRPr="00516276" w:rsidR="00397943" w:rsidP="00516276" w:rsidRDefault="00397943" w14:paraId="2AC39126" w14:textId="7E617424">
      <w:pPr>
        <w:spacing w:line="276" w:lineRule="auto"/>
        <w:rPr>
          <w:rFonts w:ascii="Verdana" w:hAnsi="Verdana"/>
          <w:sz w:val="18"/>
          <w:szCs w:val="18"/>
        </w:rPr>
      </w:pPr>
      <w:r w:rsidRPr="00F53508">
        <w:rPr>
          <w:rFonts w:ascii="Verdana" w:hAnsi="Verdana"/>
          <w:sz w:val="18"/>
          <w:szCs w:val="18"/>
        </w:rPr>
        <w:t>In reactie op eerdere Kamervragen van NSC heeft het kabinet reeds kort het ontstaan van HTS geschetst. Zoals de motie aangeeft, was de heer Ahmed al Sharaa zelf lid van Al-Qaida</w:t>
      </w:r>
      <w:r w:rsidRPr="00F53508" w:rsidR="00681A1E">
        <w:rPr>
          <w:rFonts w:ascii="Verdana" w:hAnsi="Verdana"/>
          <w:sz w:val="18"/>
          <w:szCs w:val="18"/>
        </w:rPr>
        <w:t>,</w:t>
      </w:r>
      <w:r w:rsidRPr="00F53508">
        <w:rPr>
          <w:rFonts w:ascii="Verdana" w:hAnsi="Verdana"/>
          <w:sz w:val="18"/>
          <w:szCs w:val="18"/>
        </w:rPr>
        <w:t xml:space="preserve"> en had HTS in het verleden banden met Al-Qaida. </w:t>
      </w:r>
      <w:r w:rsidRPr="00F53508" w:rsidR="008E7C6E">
        <w:rPr>
          <w:rFonts w:ascii="Verdana" w:hAnsi="Verdana"/>
          <w:sz w:val="18"/>
          <w:szCs w:val="18"/>
        </w:rPr>
        <w:t xml:space="preserve">Het kabinet </w:t>
      </w:r>
      <w:r w:rsidRPr="00F53508">
        <w:rPr>
          <w:rFonts w:ascii="Verdana" w:hAnsi="Verdana"/>
          <w:sz w:val="18"/>
          <w:szCs w:val="18"/>
        </w:rPr>
        <w:t>houd</w:t>
      </w:r>
      <w:r w:rsidRPr="00F53508" w:rsidR="008E7C6E">
        <w:rPr>
          <w:rFonts w:ascii="Verdana" w:hAnsi="Verdana"/>
          <w:sz w:val="18"/>
          <w:szCs w:val="18"/>
        </w:rPr>
        <w:t>t</w:t>
      </w:r>
      <w:r w:rsidRPr="00F53508">
        <w:rPr>
          <w:rFonts w:ascii="Verdana" w:hAnsi="Verdana"/>
          <w:sz w:val="18"/>
          <w:szCs w:val="18"/>
        </w:rPr>
        <w:t xml:space="preserve"> de situatie nauwlettend in de gaten en blij</w:t>
      </w:r>
      <w:r w:rsidRPr="00F53508" w:rsidR="007852D4">
        <w:rPr>
          <w:rFonts w:ascii="Verdana" w:hAnsi="Verdana"/>
          <w:sz w:val="18"/>
          <w:szCs w:val="18"/>
        </w:rPr>
        <w:t>ft</w:t>
      </w:r>
      <w:r w:rsidRPr="00F53508">
        <w:rPr>
          <w:rFonts w:ascii="Verdana" w:hAnsi="Verdana"/>
          <w:sz w:val="18"/>
          <w:szCs w:val="18"/>
        </w:rPr>
        <w:t xml:space="preserve"> alert op de mogelijke dreiging voor de nationale veiligheid die kan ontstaan als gevolg van ontwikkelingen.</w:t>
      </w:r>
      <w:r w:rsidRPr="00516276">
        <w:rPr>
          <w:rFonts w:ascii="Verdana" w:hAnsi="Verdana"/>
          <w:sz w:val="18"/>
          <w:szCs w:val="18"/>
        </w:rPr>
        <w:t xml:space="preserve"> </w:t>
      </w:r>
    </w:p>
    <w:p w:rsidRPr="00516276" w:rsidR="00397943" w:rsidP="00516276" w:rsidRDefault="00397943" w14:paraId="2BA42E9B" w14:textId="77777777">
      <w:pPr>
        <w:spacing w:line="276" w:lineRule="auto"/>
        <w:rPr>
          <w:rFonts w:ascii="Verdana" w:hAnsi="Verdana"/>
          <w:sz w:val="18"/>
          <w:szCs w:val="18"/>
        </w:rPr>
      </w:pPr>
      <w:r w:rsidRPr="00516276">
        <w:rPr>
          <w:rFonts w:ascii="Verdana" w:hAnsi="Verdana"/>
          <w:sz w:val="18"/>
          <w:szCs w:val="18"/>
        </w:rPr>
        <w:t>Uit de openbare cijfers van de AIVD volgt dat circa 25 Nederlandse uitreizigers bij verschillende jihadistische groeperingen in Noordwest-Syrië verblijven. Het is dus mogelijk dat er ook Nederlandse uitreizigers bij HTS zijn aangesloten. Over eventuele exacte aantallen en achtergronden van uitreizigers die bij HTS zouden zijn aangesloten kan het kabinet in de openbaarheid geen uitspraken doen.</w:t>
      </w:r>
    </w:p>
    <w:p w:rsidRPr="00516276" w:rsidR="00DC3BF6" w:rsidP="005C1232" w:rsidRDefault="00DC3BF6" w14:paraId="3420A413" w14:textId="40416BA1">
      <w:pPr>
        <w:spacing w:line="276" w:lineRule="auto"/>
        <w:rPr>
          <w:rFonts w:ascii="Verdana" w:hAnsi="Verdana"/>
          <w:i/>
          <w:sz w:val="18"/>
          <w:szCs w:val="18"/>
        </w:rPr>
      </w:pPr>
      <w:r w:rsidRPr="00516276">
        <w:rPr>
          <w:rFonts w:ascii="Verdana" w:hAnsi="Verdana"/>
          <w:i/>
          <w:sz w:val="18"/>
          <w:szCs w:val="18"/>
        </w:rPr>
        <w:t>Moties Dassen</w:t>
      </w:r>
      <w:r w:rsidRPr="00516276" w:rsidR="004A0006">
        <w:rPr>
          <w:rFonts w:ascii="Verdana" w:hAnsi="Verdana"/>
          <w:i/>
          <w:sz w:val="18"/>
          <w:szCs w:val="18"/>
        </w:rPr>
        <w:t xml:space="preserve"> en </w:t>
      </w:r>
      <w:r w:rsidRPr="00516276">
        <w:rPr>
          <w:rFonts w:ascii="Verdana" w:hAnsi="Verdana"/>
          <w:i/>
          <w:sz w:val="18"/>
          <w:szCs w:val="18"/>
        </w:rPr>
        <w:t>Van der Werf m.b.t. Groenland</w:t>
      </w:r>
    </w:p>
    <w:p w:rsidRPr="00516276" w:rsidR="00DC3BF6" w:rsidP="005C1232" w:rsidRDefault="00DC3BF6" w14:paraId="2C684E3B" w14:textId="2B591844">
      <w:pPr>
        <w:spacing w:line="276" w:lineRule="auto"/>
        <w:rPr>
          <w:rFonts w:ascii="Verdana" w:hAnsi="Verdana" w:cstheme="minorHAnsi"/>
          <w:sz w:val="18"/>
          <w:szCs w:val="18"/>
        </w:rPr>
      </w:pPr>
      <w:r w:rsidRPr="00516276">
        <w:rPr>
          <w:rFonts w:ascii="Verdana" w:hAnsi="Verdana" w:cstheme="minorHAnsi"/>
          <w:sz w:val="18"/>
          <w:szCs w:val="18"/>
        </w:rPr>
        <w:t>In de motie van het lid Dassen</w:t>
      </w:r>
      <w:r w:rsidRPr="00516276">
        <w:rPr>
          <w:rStyle w:val="FootnoteReference"/>
          <w:rFonts w:ascii="Verdana" w:hAnsi="Verdana" w:cstheme="minorHAnsi"/>
          <w:sz w:val="18"/>
          <w:szCs w:val="18"/>
        </w:rPr>
        <w:footnoteReference w:id="17"/>
      </w:r>
      <w:r w:rsidRPr="00516276">
        <w:rPr>
          <w:rFonts w:ascii="Verdana" w:hAnsi="Verdana" w:cstheme="minorHAnsi"/>
          <w:sz w:val="18"/>
          <w:szCs w:val="18"/>
        </w:rPr>
        <w:t xml:space="preserve"> wordt de regering verzocht in Europees verband te pleiten voor het verder verdiepen van het strategische partnerschap tussen de E</w:t>
      </w:r>
      <w:r w:rsidRPr="00516276" w:rsidR="002A3DDC">
        <w:rPr>
          <w:rFonts w:ascii="Verdana" w:hAnsi="Verdana" w:cstheme="minorHAnsi"/>
          <w:sz w:val="18"/>
          <w:szCs w:val="18"/>
        </w:rPr>
        <w:t>U</w:t>
      </w:r>
      <w:r w:rsidRPr="00516276">
        <w:rPr>
          <w:rFonts w:ascii="Verdana" w:hAnsi="Verdana" w:cstheme="minorHAnsi"/>
          <w:sz w:val="18"/>
          <w:szCs w:val="18"/>
        </w:rPr>
        <w:t xml:space="preserve"> en Groenland. Recentelijk is er in Europees verband veel geïnvesteerd </w:t>
      </w:r>
      <w:r w:rsidRPr="00516276" w:rsidR="00617309">
        <w:rPr>
          <w:rFonts w:ascii="Verdana" w:hAnsi="Verdana" w:cstheme="minorHAnsi"/>
          <w:sz w:val="18"/>
          <w:szCs w:val="18"/>
        </w:rPr>
        <w:t>i</w:t>
      </w:r>
      <w:r w:rsidRPr="00516276">
        <w:rPr>
          <w:rFonts w:ascii="Verdana" w:hAnsi="Verdana" w:cstheme="minorHAnsi"/>
          <w:sz w:val="18"/>
          <w:szCs w:val="18"/>
        </w:rPr>
        <w:t>n de banden met Groenland. Zo opende de Europese Commissie in maart 2024 een kantoor in Groenland om haar belangen te behartigen. Daarnaast heeft de EU in 2023 een</w:t>
      </w:r>
      <w:r w:rsidRPr="00516276" w:rsidDel="00193D66">
        <w:rPr>
          <w:rFonts w:ascii="Verdana" w:hAnsi="Verdana" w:cstheme="minorHAnsi"/>
          <w:sz w:val="18"/>
          <w:szCs w:val="18"/>
        </w:rPr>
        <w:t xml:space="preserve"> </w:t>
      </w:r>
      <w:r w:rsidRPr="00516276" w:rsidR="00193D66">
        <w:rPr>
          <w:rFonts w:ascii="Verdana" w:hAnsi="Verdana" w:cstheme="minorHAnsi"/>
          <w:sz w:val="18"/>
          <w:szCs w:val="18"/>
        </w:rPr>
        <w:t xml:space="preserve">memorandum van overeenstemming </w:t>
      </w:r>
      <w:r w:rsidRPr="00516276">
        <w:rPr>
          <w:rFonts w:ascii="Verdana" w:hAnsi="Verdana" w:cstheme="minorHAnsi"/>
          <w:sz w:val="18"/>
          <w:szCs w:val="18"/>
        </w:rPr>
        <w:t xml:space="preserve">over </w:t>
      </w:r>
      <w:r w:rsidRPr="00516276">
        <w:rPr>
          <w:rFonts w:ascii="Verdana" w:hAnsi="Verdana" w:cstheme="minorHAnsi"/>
          <w:i/>
          <w:sz w:val="18"/>
          <w:szCs w:val="18"/>
        </w:rPr>
        <w:t>Critical Raw Materials</w:t>
      </w:r>
      <w:r w:rsidRPr="00516276">
        <w:rPr>
          <w:rFonts w:ascii="Verdana" w:hAnsi="Verdana" w:cstheme="minorHAnsi"/>
          <w:sz w:val="18"/>
          <w:szCs w:val="18"/>
        </w:rPr>
        <w:t xml:space="preserve"> (CRM) getekend en valt Groenland als gebied overzee (LGO) onder het LGO-besluit van 2021.</w:t>
      </w:r>
      <w:r w:rsidRPr="00516276">
        <w:rPr>
          <w:rFonts w:ascii="Verdana" w:hAnsi="Verdana" w:cstheme="minorHAnsi"/>
          <w:i/>
          <w:iCs/>
          <w:sz w:val="18"/>
          <w:szCs w:val="18"/>
        </w:rPr>
        <w:t xml:space="preserve"> </w:t>
      </w:r>
      <w:r w:rsidRPr="00516276">
        <w:rPr>
          <w:rFonts w:ascii="Verdana" w:hAnsi="Verdana" w:cstheme="minorHAnsi"/>
          <w:sz w:val="18"/>
          <w:szCs w:val="18"/>
        </w:rPr>
        <w:t xml:space="preserve">Het kabinet ondersteunt deze initiatieven en heeft een positieve grondhouding daar waar verdere intensivering opportuun is. </w:t>
      </w:r>
    </w:p>
    <w:p w:rsidRPr="00516276" w:rsidR="00CE4E20" w:rsidP="005C1232" w:rsidRDefault="00DC3BF6" w14:paraId="798B51D7" w14:textId="65E1835F">
      <w:pPr>
        <w:spacing w:line="276" w:lineRule="auto"/>
        <w:rPr>
          <w:rFonts w:ascii="Verdana" w:hAnsi="Verdana"/>
          <w:b/>
          <w:bCs/>
          <w:sz w:val="18"/>
          <w:szCs w:val="18"/>
        </w:rPr>
      </w:pPr>
      <w:r w:rsidRPr="00516276">
        <w:rPr>
          <w:rFonts w:ascii="Verdana" w:hAnsi="Verdana" w:cstheme="minorHAnsi"/>
          <w:sz w:val="18"/>
          <w:szCs w:val="18"/>
        </w:rPr>
        <w:t>Tevens verzochten de leden Dassen en Van der Werf</w:t>
      </w:r>
      <w:r w:rsidRPr="00516276">
        <w:rPr>
          <w:rStyle w:val="FootnoteReference"/>
          <w:rFonts w:ascii="Verdana" w:hAnsi="Verdana" w:cstheme="minorHAnsi"/>
          <w:sz w:val="18"/>
          <w:szCs w:val="18"/>
        </w:rPr>
        <w:footnoteReference w:id="18"/>
      </w:r>
      <w:r w:rsidRPr="00516276">
        <w:rPr>
          <w:rFonts w:ascii="Verdana" w:hAnsi="Verdana" w:cstheme="minorHAnsi"/>
          <w:sz w:val="18"/>
          <w:szCs w:val="18"/>
        </w:rPr>
        <w:t xml:space="preserve"> de regering om steun uit te spreken voor de territoriale integriteit en soevereiniteit van Denemarken en Groenland. Het kabinet heeft dit via verschillende wegen gedaan, zowel in </w:t>
      </w:r>
      <w:r w:rsidRPr="00516276" w:rsidR="00681A1E">
        <w:rPr>
          <w:rFonts w:ascii="Verdana" w:hAnsi="Verdana" w:cstheme="minorHAnsi"/>
          <w:sz w:val="18"/>
          <w:szCs w:val="18"/>
        </w:rPr>
        <w:t>publieke uitlatingen als</w:t>
      </w:r>
      <w:r w:rsidRPr="00516276">
        <w:rPr>
          <w:rFonts w:ascii="Verdana" w:hAnsi="Verdana" w:cstheme="minorHAnsi"/>
          <w:sz w:val="18"/>
          <w:szCs w:val="18"/>
        </w:rPr>
        <w:t xml:space="preserve"> in gesprek met Denemarken </w:t>
      </w:r>
      <w:r w:rsidRPr="00516276" w:rsidR="00681A1E">
        <w:rPr>
          <w:rFonts w:ascii="Verdana" w:hAnsi="Verdana" w:cstheme="minorHAnsi"/>
          <w:sz w:val="18"/>
          <w:szCs w:val="18"/>
        </w:rPr>
        <w:t xml:space="preserve">en </w:t>
      </w:r>
      <w:r w:rsidRPr="00516276">
        <w:rPr>
          <w:rFonts w:ascii="Verdana" w:hAnsi="Verdana" w:cstheme="minorHAnsi"/>
          <w:sz w:val="18"/>
          <w:szCs w:val="18"/>
        </w:rPr>
        <w:t xml:space="preserve">met Europese partners. </w:t>
      </w:r>
    </w:p>
    <w:sectPr w:rsidRPr="00516276" w:rsidR="00CE4E20">
      <w:footerReference w:type="default" r:id="rId11"/>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6F865" w14:textId="77777777" w:rsidR="00B7553A" w:rsidRDefault="00B7553A" w:rsidP="00B7553A">
      <w:pPr>
        <w:spacing w:after="0" w:line="240" w:lineRule="auto"/>
      </w:pPr>
      <w:r>
        <w:separator/>
      </w:r>
    </w:p>
  </w:endnote>
  <w:endnote w:type="continuationSeparator" w:id="0">
    <w:p w14:paraId="2ACFB019" w14:textId="77777777" w:rsidR="00B7553A" w:rsidRDefault="00B7553A" w:rsidP="00B7553A">
      <w:pPr>
        <w:spacing w:after="0" w:line="240" w:lineRule="auto"/>
      </w:pPr>
      <w:r>
        <w:continuationSeparator/>
      </w:r>
    </w:p>
  </w:endnote>
  <w:endnote w:type="continuationNotice" w:id="1">
    <w:p w14:paraId="241CCD35" w14:textId="77777777" w:rsidR="000638F4" w:rsidRDefault="000638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9395180"/>
      <w:docPartObj>
        <w:docPartGallery w:val="Page Numbers (Bottom of Page)"/>
        <w:docPartUnique/>
      </w:docPartObj>
    </w:sdtPr>
    <w:sdtEndPr/>
    <w:sdtContent>
      <w:p w14:paraId="12A4B1A2" w14:textId="40777278" w:rsidR="00516276" w:rsidRDefault="00516276">
        <w:pPr>
          <w:pStyle w:val="Footer"/>
          <w:jc w:val="center"/>
        </w:pPr>
        <w:r>
          <w:fldChar w:fldCharType="begin"/>
        </w:r>
        <w:r>
          <w:instrText>PAGE   \* MERGEFORMAT</w:instrText>
        </w:r>
        <w:r>
          <w:fldChar w:fldCharType="separate"/>
        </w:r>
        <w:r>
          <w:t>2</w:t>
        </w:r>
        <w:r>
          <w:fldChar w:fldCharType="end"/>
        </w:r>
      </w:p>
    </w:sdtContent>
  </w:sdt>
  <w:p w14:paraId="588FF070" w14:textId="77777777" w:rsidR="00516276" w:rsidRDefault="005162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84A4E" w14:textId="77777777" w:rsidR="00B7553A" w:rsidRDefault="00B7553A" w:rsidP="00B7553A">
      <w:pPr>
        <w:spacing w:after="0" w:line="240" w:lineRule="auto"/>
      </w:pPr>
      <w:r>
        <w:separator/>
      </w:r>
    </w:p>
  </w:footnote>
  <w:footnote w:type="continuationSeparator" w:id="0">
    <w:p w14:paraId="4D62D978" w14:textId="77777777" w:rsidR="00B7553A" w:rsidRDefault="00B7553A" w:rsidP="00B7553A">
      <w:pPr>
        <w:spacing w:after="0" w:line="240" w:lineRule="auto"/>
      </w:pPr>
      <w:r>
        <w:continuationSeparator/>
      </w:r>
    </w:p>
  </w:footnote>
  <w:footnote w:type="continuationNotice" w:id="1">
    <w:p w14:paraId="2DABEB65" w14:textId="77777777" w:rsidR="000638F4" w:rsidRDefault="000638F4">
      <w:pPr>
        <w:spacing w:after="0" w:line="240" w:lineRule="auto"/>
      </w:pPr>
    </w:p>
  </w:footnote>
  <w:footnote w:id="2">
    <w:p w14:paraId="518514DA" w14:textId="04DBC9F5" w:rsidR="00446B4F" w:rsidRPr="00516276" w:rsidRDefault="00446B4F">
      <w:pPr>
        <w:pStyle w:val="FootnoteText"/>
        <w:rPr>
          <w:rFonts w:ascii="Verdana" w:hAnsi="Verdana"/>
          <w:sz w:val="16"/>
          <w:szCs w:val="16"/>
        </w:rPr>
      </w:pPr>
      <w:r w:rsidRPr="00516276">
        <w:rPr>
          <w:rStyle w:val="FootnoteReference"/>
          <w:rFonts w:ascii="Verdana" w:hAnsi="Verdana"/>
          <w:sz w:val="16"/>
          <w:szCs w:val="16"/>
        </w:rPr>
        <w:footnoteRef/>
      </w:r>
      <w:r w:rsidRPr="00516276">
        <w:rPr>
          <w:rFonts w:ascii="Verdana" w:hAnsi="Verdana"/>
          <w:sz w:val="16"/>
          <w:szCs w:val="16"/>
        </w:rPr>
        <w:t xml:space="preserve"> </w:t>
      </w:r>
      <w:r w:rsidR="005A4901" w:rsidRPr="00516276">
        <w:rPr>
          <w:rFonts w:ascii="Verdana" w:hAnsi="Verdana"/>
          <w:sz w:val="16"/>
          <w:szCs w:val="16"/>
        </w:rPr>
        <w:t>Kamerstuk 21</w:t>
      </w:r>
      <w:r w:rsidR="00B54BC1">
        <w:rPr>
          <w:rFonts w:ascii="Verdana" w:hAnsi="Verdana"/>
          <w:sz w:val="16"/>
          <w:szCs w:val="16"/>
        </w:rPr>
        <w:t xml:space="preserve"> </w:t>
      </w:r>
      <w:r w:rsidR="005A4901" w:rsidRPr="00516276">
        <w:rPr>
          <w:rFonts w:ascii="Verdana" w:hAnsi="Verdana"/>
          <w:sz w:val="16"/>
          <w:szCs w:val="16"/>
        </w:rPr>
        <w:t>501-02</w:t>
      </w:r>
      <w:r w:rsidR="006A19E4">
        <w:rPr>
          <w:rFonts w:ascii="Verdana" w:hAnsi="Verdana"/>
          <w:sz w:val="16"/>
          <w:szCs w:val="16"/>
        </w:rPr>
        <w:t xml:space="preserve">, nr. </w:t>
      </w:r>
      <w:r w:rsidR="005A4901" w:rsidRPr="00516276">
        <w:rPr>
          <w:rFonts w:ascii="Verdana" w:hAnsi="Verdana"/>
          <w:sz w:val="16"/>
          <w:szCs w:val="16"/>
        </w:rPr>
        <w:t>3046</w:t>
      </w:r>
    </w:p>
  </w:footnote>
  <w:footnote w:id="3">
    <w:p w14:paraId="32450EBF" w14:textId="06F39ACC" w:rsidR="004F0800" w:rsidRPr="00516276" w:rsidRDefault="004F0800">
      <w:pPr>
        <w:pStyle w:val="FootnoteText"/>
        <w:rPr>
          <w:rFonts w:ascii="Verdana" w:hAnsi="Verdana"/>
          <w:sz w:val="16"/>
          <w:szCs w:val="16"/>
        </w:rPr>
      </w:pPr>
      <w:r w:rsidRPr="00516276">
        <w:rPr>
          <w:rStyle w:val="FootnoteReference"/>
          <w:rFonts w:ascii="Verdana" w:hAnsi="Verdana"/>
          <w:sz w:val="16"/>
          <w:szCs w:val="16"/>
        </w:rPr>
        <w:footnoteRef/>
      </w:r>
      <w:r w:rsidRPr="00516276">
        <w:rPr>
          <w:rFonts w:ascii="Verdana" w:hAnsi="Verdana"/>
          <w:sz w:val="16"/>
          <w:szCs w:val="16"/>
        </w:rPr>
        <w:t xml:space="preserve"> Kamerstuk 21 501-20 nr. 2155</w:t>
      </w:r>
    </w:p>
  </w:footnote>
  <w:footnote w:id="4">
    <w:p w14:paraId="68DBEC59" w14:textId="7151484D" w:rsidR="004F0800" w:rsidRPr="00516276" w:rsidRDefault="004F0800">
      <w:pPr>
        <w:pStyle w:val="FootnoteText"/>
        <w:rPr>
          <w:rFonts w:ascii="Verdana" w:hAnsi="Verdana"/>
          <w:sz w:val="16"/>
          <w:szCs w:val="16"/>
        </w:rPr>
      </w:pPr>
      <w:r w:rsidRPr="00516276">
        <w:rPr>
          <w:rStyle w:val="FootnoteReference"/>
          <w:rFonts w:ascii="Verdana" w:hAnsi="Verdana"/>
          <w:sz w:val="16"/>
          <w:szCs w:val="16"/>
        </w:rPr>
        <w:footnoteRef/>
      </w:r>
      <w:r w:rsidRPr="00516276">
        <w:rPr>
          <w:rFonts w:ascii="Verdana" w:hAnsi="Verdana"/>
          <w:sz w:val="16"/>
          <w:szCs w:val="16"/>
        </w:rPr>
        <w:t xml:space="preserve"> Kamerstuk 21 501-02 nr. 3010</w:t>
      </w:r>
    </w:p>
  </w:footnote>
  <w:footnote w:id="5">
    <w:p w14:paraId="20E44E83" w14:textId="1FB8758D" w:rsidR="00160187" w:rsidRPr="00516276" w:rsidRDefault="00160187">
      <w:pPr>
        <w:pStyle w:val="FootnoteText"/>
        <w:rPr>
          <w:rFonts w:ascii="Verdana" w:hAnsi="Verdana"/>
          <w:sz w:val="16"/>
          <w:szCs w:val="16"/>
        </w:rPr>
      </w:pPr>
      <w:r w:rsidRPr="00516276">
        <w:rPr>
          <w:rStyle w:val="FootnoteReference"/>
          <w:rFonts w:ascii="Verdana" w:hAnsi="Verdana"/>
          <w:sz w:val="16"/>
          <w:szCs w:val="16"/>
        </w:rPr>
        <w:footnoteRef/>
      </w:r>
      <w:r w:rsidRPr="00516276">
        <w:rPr>
          <w:rFonts w:ascii="Verdana" w:hAnsi="Verdana"/>
          <w:sz w:val="16"/>
          <w:szCs w:val="16"/>
        </w:rPr>
        <w:t xml:space="preserve"> Motie 23 432, </w:t>
      </w:r>
      <w:r w:rsidR="00B54BC1" w:rsidRPr="00516276">
        <w:rPr>
          <w:rFonts w:ascii="Verdana" w:hAnsi="Verdana"/>
          <w:sz w:val="16"/>
          <w:szCs w:val="16"/>
        </w:rPr>
        <w:t>nr.</w:t>
      </w:r>
      <w:r w:rsidRPr="00516276">
        <w:rPr>
          <w:rFonts w:ascii="Verdana" w:hAnsi="Verdana"/>
          <w:sz w:val="16"/>
          <w:szCs w:val="16"/>
        </w:rPr>
        <w:t xml:space="preserve"> 549, Paternotte over de humanitaire uitzonderingen binnen het sanctieregime uitbreiden</w:t>
      </w:r>
    </w:p>
  </w:footnote>
  <w:footnote w:id="6">
    <w:p w14:paraId="07D02F2F" w14:textId="5509CACE" w:rsidR="001C2685" w:rsidRPr="00516276" w:rsidRDefault="001C2685">
      <w:pPr>
        <w:pStyle w:val="FootnoteText"/>
        <w:rPr>
          <w:rFonts w:ascii="Verdana" w:hAnsi="Verdana"/>
          <w:sz w:val="16"/>
          <w:szCs w:val="16"/>
        </w:rPr>
      </w:pPr>
      <w:r w:rsidRPr="00516276">
        <w:rPr>
          <w:rStyle w:val="FootnoteReference"/>
          <w:rFonts w:ascii="Verdana" w:hAnsi="Verdana"/>
          <w:sz w:val="16"/>
          <w:szCs w:val="16"/>
        </w:rPr>
        <w:footnoteRef/>
      </w:r>
      <w:r w:rsidRPr="00516276">
        <w:rPr>
          <w:rFonts w:ascii="Verdana" w:hAnsi="Verdana"/>
          <w:sz w:val="16"/>
          <w:szCs w:val="16"/>
        </w:rPr>
        <w:t xml:space="preserve"> </w:t>
      </w:r>
      <w:r w:rsidR="00DE2B1B" w:rsidRPr="00516276">
        <w:rPr>
          <w:rFonts w:ascii="Verdana" w:hAnsi="Verdana"/>
          <w:sz w:val="16"/>
          <w:szCs w:val="16"/>
        </w:rPr>
        <w:t>Kamerstuk</w:t>
      </w:r>
      <w:r w:rsidRPr="00516276">
        <w:rPr>
          <w:rFonts w:ascii="Verdana" w:hAnsi="Verdana"/>
          <w:sz w:val="16"/>
          <w:szCs w:val="16"/>
        </w:rPr>
        <w:t xml:space="preserve"> 21</w:t>
      </w:r>
      <w:r w:rsidR="005C1232">
        <w:rPr>
          <w:rFonts w:ascii="Verdana" w:hAnsi="Verdana"/>
          <w:sz w:val="16"/>
          <w:szCs w:val="16"/>
        </w:rPr>
        <w:t xml:space="preserve"> </w:t>
      </w:r>
      <w:r w:rsidRPr="00516276">
        <w:rPr>
          <w:rFonts w:ascii="Verdana" w:hAnsi="Verdana"/>
          <w:sz w:val="16"/>
          <w:szCs w:val="16"/>
        </w:rPr>
        <w:t>501-02</w:t>
      </w:r>
      <w:r w:rsidR="00733A6D" w:rsidRPr="00516276">
        <w:rPr>
          <w:rFonts w:ascii="Verdana" w:hAnsi="Verdana"/>
          <w:sz w:val="16"/>
          <w:szCs w:val="16"/>
        </w:rPr>
        <w:t xml:space="preserve"> nr. </w:t>
      </w:r>
      <w:r w:rsidRPr="00516276">
        <w:rPr>
          <w:rFonts w:ascii="Verdana" w:hAnsi="Verdana"/>
          <w:sz w:val="16"/>
          <w:szCs w:val="16"/>
        </w:rPr>
        <w:t>3050</w:t>
      </w:r>
    </w:p>
  </w:footnote>
  <w:footnote w:id="7">
    <w:p w14:paraId="2D46813B" w14:textId="6DF92451" w:rsidR="00DF1A95" w:rsidRPr="00516276" w:rsidRDefault="00DF1A95">
      <w:pPr>
        <w:pStyle w:val="FootnoteText"/>
        <w:rPr>
          <w:rFonts w:ascii="Verdana" w:hAnsi="Verdana"/>
          <w:sz w:val="16"/>
          <w:szCs w:val="16"/>
        </w:rPr>
      </w:pPr>
      <w:r w:rsidRPr="00516276">
        <w:rPr>
          <w:rStyle w:val="FootnoteReference"/>
          <w:rFonts w:ascii="Verdana" w:hAnsi="Verdana"/>
          <w:sz w:val="16"/>
          <w:szCs w:val="16"/>
        </w:rPr>
        <w:footnoteRef/>
      </w:r>
      <w:r w:rsidRPr="00516276">
        <w:rPr>
          <w:rFonts w:ascii="Verdana" w:hAnsi="Verdana"/>
          <w:sz w:val="16"/>
          <w:szCs w:val="16"/>
        </w:rPr>
        <w:t xml:space="preserve"> Kamerstuk 21 501-02 nr. 3026</w:t>
      </w:r>
    </w:p>
  </w:footnote>
  <w:footnote w:id="8">
    <w:p w14:paraId="104C389A" w14:textId="13A35740" w:rsidR="00B7553A" w:rsidRPr="00516276" w:rsidRDefault="00B7553A">
      <w:pPr>
        <w:pStyle w:val="FootnoteText"/>
        <w:rPr>
          <w:rFonts w:ascii="Verdana" w:hAnsi="Verdana"/>
          <w:sz w:val="16"/>
          <w:szCs w:val="16"/>
        </w:rPr>
      </w:pPr>
      <w:r w:rsidRPr="00516276">
        <w:rPr>
          <w:rStyle w:val="FootnoteReference"/>
          <w:rFonts w:ascii="Verdana" w:hAnsi="Verdana"/>
          <w:sz w:val="16"/>
          <w:szCs w:val="16"/>
        </w:rPr>
        <w:footnoteRef/>
      </w:r>
      <w:r w:rsidRPr="00516276">
        <w:rPr>
          <w:rFonts w:ascii="Verdana" w:hAnsi="Verdana"/>
          <w:sz w:val="16"/>
          <w:szCs w:val="16"/>
        </w:rPr>
        <w:t xml:space="preserve"> Kamerstuk 21 501-02 nr. 3044</w:t>
      </w:r>
    </w:p>
  </w:footnote>
  <w:footnote w:id="9">
    <w:p w14:paraId="6D3E882C" w14:textId="77777777" w:rsidR="00E5093E" w:rsidRPr="00516276" w:rsidRDefault="00E5093E" w:rsidP="00E5093E">
      <w:pPr>
        <w:pStyle w:val="FootnoteText"/>
        <w:rPr>
          <w:rFonts w:ascii="Verdana" w:hAnsi="Verdana"/>
          <w:sz w:val="16"/>
          <w:szCs w:val="16"/>
        </w:rPr>
      </w:pPr>
      <w:r w:rsidRPr="00516276">
        <w:rPr>
          <w:rStyle w:val="FootnoteReference"/>
          <w:rFonts w:ascii="Verdana" w:hAnsi="Verdana"/>
          <w:sz w:val="16"/>
          <w:szCs w:val="16"/>
        </w:rPr>
        <w:footnoteRef/>
      </w:r>
      <w:r w:rsidRPr="00516276">
        <w:rPr>
          <w:rFonts w:ascii="Verdana" w:hAnsi="Verdana"/>
          <w:sz w:val="16"/>
          <w:szCs w:val="16"/>
        </w:rPr>
        <w:t xml:space="preserve"> Kamerstuk 21 501-02 nr. 2138</w:t>
      </w:r>
    </w:p>
  </w:footnote>
  <w:footnote w:id="10">
    <w:p w14:paraId="7F91D494" w14:textId="2A670033" w:rsidR="00206C9F" w:rsidRPr="00516276" w:rsidRDefault="00206C9F">
      <w:pPr>
        <w:pStyle w:val="FootnoteText"/>
        <w:rPr>
          <w:rFonts w:ascii="Verdana" w:hAnsi="Verdana"/>
          <w:sz w:val="16"/>
          <w:szCs w:val="16"/>
        </w:rPr>
      </w:pPr>
      <w:r w:rsidRPr="00516276">
        <w:rPr>
          <w:rStyle w:val="FootnoteReference"/>
          <w:rFonts w:ascii="Verdana" w:hAnsi="Verdana"/>
          <w:sz w:val="16"/>
          <w:szCs w:val="16"/>
        </w:rPr>
        <w:footnoteRef/>
      </w:r>
      <w:r w:rsidRPr="00516276">
        <w:rPr>
          <w:rFonts w:ascii="Verdana" w:hAnsi="Verdana"/>
          <w:sz w:val="16"/>
          <w:szCs w:val="16"/>
        </w:rPr>
        <w:t xml:space="preserve"> </w:t>
      </w:r>
      <w:hyperlink r:id="rId1" w:history="1">
        <w:r w:rsidRPr="00516276">
          <w:rPr>
            <w:rStyle w:val="Hyperlink"/>
            <w:rFonts w:ascii="Verdana" w:hAnsi="Verdana"/>
            <w:sz w:val="16"/>
            <w:szCs w:val="16"/>
          </w:rPr>
          <w:t>EU-Israel Association Council - Consilium</w:t>
        </w:r>
      </w:hyperlink>
    </w:p>
  </w:footnote>
  <w:footnote w:id="11">
    <w:p w14:paraId="745CC2ED" w14:textId="48D29311" w:rsidR="00C05AE9" w:rsidRPr="00516276" w:rsidRDefault="00C05AE9">
      <w:pPr>
        <w:pStyle w:val="FootnoteText"/>
        <w:rPr>
          <w:rFonts w:ascii="Verdana" w:hAnsi="Verdana"/>
          <w:sz w:val="16"/>
          <w:szCs w:val="16"/>
        </w:rPr>
      </w:pPr>
      <w:r w:rsidRPr="00516276">
        <w:rPr>
          <w:rStyle w:val="FootnoteReference"/>
          <w:rFonts w:ascii="Verdana" w:hAnsi="Verdana"/>
          <w:sz w:val="16"/>
          <w:szCs w:val="16"/>
        </w:rPr>
        <w:footnoteRef/>
      </w:r>
      <w:r w:rsidRPr="00516276">
        <w:rPr>
          <w:rFonts w:ascii="Verdana" w:hAnsi="Verdana"/>
          <w:sz w:val="16"/>
          <w:szCs w:val="16"/>
        </w:rPr>
        <w:t xml:space="preserve"> Kamerstuk 36 200-V- 2022 </w:t>
      </w:r>
    </w:p>
  </w:footnote>
  <w:footnote w:id="12">
    <w:p w14:paraId="33F05ED3" w14:textId="46835E96" w:rsidR="0007024E" w:rsidRPr="00516276" w:rsidRDefault="0007024E">
      <w:pPr>
        <w:pStyle w:val="FootnoteText"/>
        <w:rPr>
          <w:rFonts w:ascii="Verdana" w:hAnsi="Verdana"/>
          <w:sz w:val="16"/>
          <w:szCs w:val="16"/>
        </w:rPr>
      </w:pPr>
      <w:r w:rsidRPr="00516276">
        <w:rPr>
          <w:rStyle w:val="FootnoteReference"/>
          <w:rFonts w:ascii="Verdana" w:hAnsi="Verdana"/>
          <w:sz w:val="16"/>
          <w:szCs w:val="16"/>
        </w:rPr>
        <w:footnoteRef/>
      </w:r>
      <w:r w:rsidRPr="00516276">
        <w:rPr>
          <w:rFonts w:ascii="Verdana" w:hAnsi="Verdana"/>
          <w:sz w:val="16"/>
          <w:szCs w:val="16"/>
        </w:rPr>
        <w:t xml:space="preserve"> Kamerstuk 23 432</w:t>
      </w:r>
      <w:r w:rsidR="005D14FE">
        <w:rPr>
          <w:rFonts w:ascii="Verdana" w:hAnsi="Verdana"/>
          <w:sz w:val="16"/>
          <w:szCs w:val="16"/>
        </w:rPr>
        <w:t>-</w:t>
      </w:r>
      <w:r w:rsidRPr="00516276">
        <w:rPr>
          <w:rFonts w:ascii="Verdana" w:hAnsi="Verdana"/>
          <w:sz w:val="16"/>
          <w:szCs w:val="16"/>
        </w:rPr>
        <w:t xml:space="preserve">551 </w:t>
      </w:r>
    </w:p>
  </w:footnote>
  <w:footnote w:id="13">
    <w:p w14:paraId="62109A84" w14:textId="30AA03C9" w:rsidR="00C16FBB" w:rsidRPr="00516276" w:rsidRDefault="00C16FBB">
      <w:pPr>
        <w:pStyle w:val="FootnoteText"/>
        <w:rPr>
          <w:rFonts w:ascii="Verdana" w:hAnsi="Verdana"/>
          <w:sz w:val="16"/>
          <w:szCs w:val="16"/>
        </w:rPr>
      </w:pPr>
      <w:r w:rsidRPr="00516276">
        <w:rPr>
          <w:rStyle w:val="FootnoteReference"/>
          <w:rFonts w:ascii="Verdana" w:hAnsi="Verdana"/>
          <w:sz w:val="16"/>
          <w:szCs w:val="16"/>
        </w:rPr>
        <w:footnoteRef/>
      </w:r>
      <w:r w:rsidRPr="00516276">
        <w:rPr>
          <w:rFonts w:ascii="Verdana" w:hAnsi="Verdana"/>
          <w:sz w:val="16"/>
          <w:szCs w:val="16"/>
        </w:rPr>
        <w:t xml:space="preserve"> </w:t>
      </w:r>
      <w:r w:rsidR="005C1232">
        <w:rPr>
          <w:rFonts w:ascii="Verdana" w:hAnsi="Verdana"/>
          <w:sz w:val="16"/>
          <w:szCs w:val="16"/>
        </w:rPr>
        <w:t xml:space="preserve">Kamerstuk </w:t>
      </w:r>
      <w:r w:rsidR="005C1232" w:rsidRPr="005C1232">
        <w:rPr>
          <w:rFonts w:ascii="Verdana" w:hAnsi="Verdana"/>
          <w:sz w:val="16"/>
          <w:szCs w:val="16"/>
        </w:rPr>
        <w:t>30</w:t>
      </w:r>
      <w:r w:rsidR="005C1232">
        <w:rPr>
          <w:rFonts w:ascii="Verdana" w:hAnsi="Verdana"/>
          <w:sz w:val="16"/>
          <w:szCs w:val="16"/>
        </w:rPr>
        <w:t xml:space="preserve"> </w:t>
      </w:r>
      <w:r w:rsidR="005C1232" w:rsidRPr="005C1232">
        <w:rPr>
          <w:rFonts w:ascii="Verdana" w:hAnsi="Verdana"/>
          <w:sz w:val="16"/>
          <w:szCs w:val="16"/>
        </w:rPr>
        <w:t>821</w:t>
      </w:r>
      <w:r w:rsidR="005D14FE">
        <w:rPr>
          <w:rFonts w:ascii="Verdana" w:hAnsi="Verdana"/>
          <w:sz w:val="16"/>
          <w:szCs w:val="16"/>
        </w:rPr>
        <w:t>-</w:t>
      </w:r>
      <w:r w:rsidR="005C1232" w:rsidRPr="005C1232">
        <w:rPr>
          <w:rFonts w:ascii="Verdana" w:hAnsi="Verdana"/>
          <w:sz w:val="16"/>
          <w:szCs w:val="16"/>
        </w:rPr>
        <w:t>249</w:t>
      </w:r>
    </w:p>
  </w:footnote>
  <w:footnote w:id="14">
    <w:p w14:paraId="50BFB689" w14:textId="4F6D3231" w:rsidR="005027C5" w:rsidRPr="00516276" w:rsidRDefault="005027C5">
      <w:pPr>
        <w:pStyle w:val="FootnoteText"/>
        <w:rPr>
          <w:rFonts w:ascii="Verdana" w:hAnsi="Verdana"/>
          <w:sz w:val="16"/>
          <w:szCs w:val="16"/>
        </w:rPr>
      </w:pPr>
      <w:r w:rsidRPr="00516276">
        <w:rPr>
          <w:rStyle w:val="FootnoteReference"/>
          <w:rFonts w:ascii="Verdana" w:hAnsi="Verdana"/>
          <w:sz w:val="16"/>
          <w:szCs w:val="16"/>
        </w:rPr>
        <w:footnoteRef/>
      </w:r>
      <w:r w:rsidRPr="00516276">
        <w:rPr>
          <w:rFonts w:ascii="Verdana" w:hAnsi="Verdana"/>
          <w:sz w:val="16"/>
          <w:szCs w:val="16"/>
        </w:rPr>
        <w:t xml:space="preserve"> </w:t>
      </w:r>
      <w:r w:rsidR="005C1232" w:rsidRPr="005C1232">
        <w:rPr>
          <w:rFonts w:ascii="Verdana" w:hAnsi="Verdana"/>
          <w:sz w:val="16"/>
          <w:szCs w:val="16"/>
        </w:rPr>
        <w:t>Kamerstuk</w:t>
      </w:r>
      <w:r w:rsidR="005C1232">
        <w:rPr>
          <w:rFonts w:ascii="Verdana" w:hAnsi="Verdana"/>
          <w:sz w:val="16"/>
          <w:szCs w:val="16"/>
        </w:rPr>
        <w:t xml:space="preserve"> </w:t>
      </w:r>
      <w:r w:rsidR="005C1232" w:rsidRPr="005C1232">
        <w:rPr>
          <w:rFonts w:ascii="Verdana" w:hAnsi="Verdana"/>
          <w:sz w:val="16"/>
          <w:szCs w:val="16"/>
        </w:rPr>
        <w:t>33</w:t>
      </w:r>
      <w:r w:rsidR="005C1232">
        <w:rPr>
          <w:rFonts w:ascii="Verdana" w:hAnsi="Verdana"/>
          <w:sz w:val="16"/>
          <w:szCs w:val="16"/>
        </w:rPr>
        <w:t xml:space="preserve"> </w:t>
      </w:r>
      <w:r w:rsidR="005C1232" w:rsidRPr="005C1232">
        <w:rPr>
          <w:rFonts w:ascii="Verdana" w:hAnsi="Verdana"/>
          <w:sz w:val="16"/>
          <w:szCs w:val="16"/>
        </w:rPr>
        <w:t>694</w:t>
      </w:r>
      <w:r w:rsidR="005D14FE">
        <w:rPr>
          <w:rFonts w:ascii="Verdana" w:hAnsi="Verdana"/>
          <w:sz w:val="16"/>
          <w:szCs w:val="16"/>
        </w:rPr>
        <w:t>-</w:t>
      </w:r>
      <w:r w:rsidR="005C1232" w:rsidRPr="005C1232">
        <w:rPr>
          <w:rFonts w:ascii="Verdana" w:hAnsi="Verdana"/>
          <w:sz w:val="16"/>
          <w:szCs w:val="16"/>
        </w:rPr>
        <w:t>70</w:t>
      </w:r>
    </w:p>
  </w:footnote>
  <w:footnote w:id="15">
    <w:p w14:paraId="7AAA0583" w14:textId="71837086" w:rsidR="009900A6" w:rsidRPr="00516276" w:rsidRDefault="009900A6">
      <w:pPr>
        <w:pStyle w:val="FootnoteText"/>
        <w:rPr>
          <w:rFonts w:ascii="Verdana" w:hAnsi="Verdana" w:cstheme="minorHAnsi"/>
          <w:sz w:val="16"/>
          <w:szCs w:val="16"/>
        </w:rPr>
      </w:pPr>
      <w:r w:rsidRPr="00516276">
        <w:rPr>
          <w:rStyle w:val="FootnoteReference"/>
          <w:rFonts w:ascii="Verdana" w:hAnsi="Verdana"/>
          <w:sz w:val="16"/>
          <w:szCs w:val="16"/>
        </w:rPr>
        <w:footnoteRef/>
      </w:r>
      <w:r w:rsidRPr="00516276">
        <w:rPr>
          <w:rFonts w:ascii="Verdana" w:hAnsi="Verdana"/>
          <w:sz w:val="16"/>
          <w:szCs w:val="16"/>
        </w:rPr>
        <w:t xml:space="preserve"> </w:t>
      </w:r>
      <w:r w:rsidRPr="00516276">
        <w:rPr>
          <w:rFonts w:ascii="Verdana" w:hAnsi="Verdana" w:cstheme="minorHAnsi"/>
          <w:sz w:val="16"/>
          <w:szCs w:val="16"/>
        </w:rPr>
        <w:t>Kamerstuk 21</w:t>
      </w:r>
      <w:r w:rsidR="00615FB8">
        <w:rPr>
          <w:rFonts w:ascii="Verdana" w:hAnsi="Verdana" w:cstheme="minorHAnsi"/>
          <w:sz w:val="16"/>
          <w:szCs w:val="16"/>
        </w:rPr>
        <w:t xml:space="preserve"> </w:t>
      </w:r>
      <w:r w:rsidRPr="00516276">
        <w:rPr>
          <w:rFonts w:ascii="Verdana" w:hAnsi="Verdana" w:cstheme="minorHAnsi"/>
          <w:sz w:val="16"/>
          <w:szCs w:val="16"/>
        </w:rPr>
        <w:t>501-02 nr. 3051</w:t>
      </w:r>
    </w:p>
  </w:footnote>
  <w:footnote w:id="16">
    <w:p w14:paraId="3FC2CEFB" w14:textId="3C9B8AAF" w:rsidR="007020B1" w:rsidRPr="00516276" w:rsidRDefault="007020B1">
      <w:pPr>
        <w:pStyle w:val="FootnoteText"/>
        <w:rPr>
          <w:rFonts w:ascii="Verdana" w:hAnsi="Verdana"/>
          <w:sz w:val="22"/>
          <w:szCs w:val="22"/>
        </w:rPr>
      </w:pPr>
      <w:r w:rsidRPr="00516276">
        <w:rPr>
          <w:rStyle w:val="FootnoteReference"/>
          <w:rFonts w:ascii="Verdana" w:hAnsi="Verdana"/>
          <w:sz w:val="16"/>
          <w:szCs w:val="16"/>
        </w:rPr>
        <w:footnoteRef/>
      </w:r>
      <w:r w:rsidRPr="00516276">
        <w:rPr>
          <w:rFonts w:ascii="Verdana" w:hAnsi="Verdana"/>
          <w:sz w:val="16"/>
          <w:szCs w:val="16"/>
        </w:rPr>
        <w:t xml:space="preserve"> </w:t>
      </w:r>
      <w:r w:rsidR="004B4E76" w:rsidRPr="00516276">
        <w:rPr>
          <w:rFonts w:ascii="Verdana" w:hAnsi="Verdana"/>
          <w:sz w:val="16"/>
          <w:szCs w:val="16"/>
        </w:rPr>
        <w:t>Kamerstuk 2</w:t>
      </w:r>
      <w:r w:rsidRPr="00516276">
        <w:rPr>
          <w:rFonts w:ascii="Verdana" w:hAnsi="Verdana"/>
          <w:sz w:val="16"/>
          <w:szCs w:val="16"/>
        </w:rPr>
        <w:t>1 501-20 nr. 2159</w:t>
      </w:r>
    </w:p>
  </w:footnote>
  <w:footnote w:id="17">
    <w:p w14:paraId="28F06536" w14:textId="77777777" w:rsidR="00DC3BF6" w:rsidRPr="00516276" w:rsidRDefault="00DC3BF6" w:rsidP="00DC3BF6">
      <w:pPr>
        <w:pStyle w:val="FootnoteText"/>
        <w:rPr>
          <w:rFonts w:ascii="Verdana" w:hAnsi="Verdana"/>
          <w:sz w:val="16"/>
          <w:szCs w:val="16"/>
        </w:rPr>
      </w:pPr>
      <w:r w:rsidRPr="00516276">
        <w:rPr>
          <w:rStyle w:val="FootnoteReference"/>
          <w:rFonts w:ascii="Verdana" w:hAnsi="Verdana"/>
          <w:sz w:val="16"/>
          <w:szCs w:val="16"/>
        </w:rPr>
        <w:footnoteRef/>
      </w:r>
      <w:r w:rsidRPr="00516276">
        <w:rPr>
          <w:rFonts w:ascii="Verdana" w:hAnsi="Verdana"/>
          <w:sz w:val="16"/>
          <w:szCs w:val="16"/>
        </w:rPr>
        <w:t xml:space="preserve"> Kamerstuk 21 501-02 nr. 3011</w:t>
      </w:r>
    </w:p>
  </w:footnote>
  <w:footnote w:id="18">
    <w:p w14:paraId="296787DC" w14:textId="77777777" w:rsidR="00DC3BF6" w:rsidRPr="00516276" w:rsidRDefault="00DC3BF6" w:rsidP="00DC3BF6">
      <w:pPr>
        <w:pStyle w:val="FootnoteText"/>
        <w:rPr>
          <w:rFonts w:ascii="Verdana" w:hAnsi="Verdana"/>
          <w:sz w:val="10"/>
          <w:szCs w:val="10"/>
        </w:rPr>
      </w:pPr>
      <w:r w:rsidRPr="00516276">
        <w:rPr>
          <w:rStyle w:val="FootnoteReference"/>
          <w:rFonts w:ascii="Verdana" w:hAnsi="Verdana"/>
          <w:sz w:val="16"/>
          <w:szCs w:val="16"/>
        </w:rPr>
        <w:footnoteRef/>
      </w:r>
      <w:r w:rsidRPr="00516276">
        <w:rPr>
          <w:rFonts w:ascii="Verdana" w:hAnsi="Verdana"/>
          <w:sz w:val="16"/>
          <w:szCs w:val="16"/>
        </w:rPr>
        <w:t xml:space="preserve"> Kamerstuk 21 501-20 nr. 2173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E20"/>
    <w:rsid w:val="0000108B"/>
    <w:rsid w:val="000032DA"/>
    <w:rsid w:val="00003496"/>
    <w:rsid w:val="00006DA7"/>
    <w:rsid w:val="00011A7D"/>
    <w:rsid w:val="0001214D"/>
    <w:rsid w:val="000200D1"/>
    <w:rsid w:val="00022705"/>
    <w:rsid w:val="00023365"/>
    <w:rsid w:val="00024A15"/>
    <w:rsid w:val="00032326"/>
    <w:rsid w:val="00032E92"/>
    <w:rsid w:val="00047E87"/>
    <w:rsid w:val="00050748"/>
    <w:rsid w:val="00055023"/>
    <w:rsid w:val="0005527E"/>
    <w:rsid w:val="000638F4"/>
    <w:rsid w:val="00067CA5"/>
    <w:rsid w:val="00067D97"/>
    <w:rsid w:val="0007024E"/>
    <w:rsid w:val="0007643E"/>
    <w:rsid w:val="00076ECC"/>
    <w:rsid w:val="00076FD6"/>
    <w:rsid w:val="000800CC"/>
    <w:rsid w:val="00081FA0"/>
    <w:rsid w:val="000968D1"/>
    <w:rsid w:val="000A1234"/>
    <w:rsid w:val="000A5F3D"/>
    <w:rsid w:val="000B0E82"/>
    <w:rsid w:val="000B47B4"/>
    <w:rsid w:val="000B5F2F"/>
    <w:rsid w:val="000C2C7F"/>
    <w:rsid w:val="000C2D8B"/>
    <w:rsid w:val="000C717E"/>
    <w:rsid w:val="000C71C1"/>
    <w:rsid w:val="000E3B68"/>
    <w:rsid w:val="000E6127"/>
    <w:rsid w:val="000E6A28"/>
    <w:rsid w:val="000F04EE"/>
    <w:rsid w:val="000F04F6"/>
    <w:rsid w:val="000F14FC"/>
    <w:rsid w:val="000F20BD"/>
    <w:rsid w:val="000F54CA"/>
    <w:rsid w:val="00104B2B"/>
    <w:rsid w:val="00110ABB"/>
    <w:rsid w:val="0011175C"/>
    <w:rsid w:val="00113770"/>
    <w:rsid w:val="00114956"/>
    <w:rsid w:val="00116776"/>
    <w:rsid w:val="001174F1"/>
    <w:rsid w:val="00120BF2"/>
    <w:rsid w:val="00123C05"/>
    <w:rsid w:val="00125A1D"/>
    <w:rsid w:val="00126006"/>
    <w:rsid w:val="00131383"/>
    <w:rsid w:val="00131676"/>
    <w:rsid w:val="00134C5B"/>
    <w:rsid w:val="00136A4D"/>
    <w:rsid w:val="001400C9"/>
    <w:rsid w:val="001403AC"/>
    <w:rsid w:val="00142708"/>
    <w:rsid w:val="00147FE9"/>
    <w:rsid w:val="001512CA"/>
    <w:rsid w:val="00151BDE"/>
    <w:rsid w:val="0015447F"/>
    <w:rsid w:val="001560EE"/>
    <w:rsid w:val="00157B0B"/>
    <w:rsid w:val="00160187"/>
    <w:rsid w:val="00162A93"/>
    <w:rsid w:val="00175371"/>
    <w:rsid w:val="00177431"/>
    <w:rsid w:val="001814E2"/>
    <w:rsid w:val="00182B36"/>
    <w:rsid w:val="00182E07"/>
    <w:rsid w:val="0018679D"/>
    <w:rsid w:val="001868FE"/>
    <w:rsid w:val="00193D66"/>
    <w:rsid w:val="00194D9E"/>
    <w:rsid w:val="00197EB4"/>
    <w:rsid w:val="001A4167"/>
    <w:rsid w:val="001A6732"/>
    <w:rsid w:val="001B314A"/>
    <w:rsid w:val="001B4E18"/>
    <w:rsid w:val="001B529D"/>
    <w:rsid w:val="001B7B2F"/>
    <w:rsid w:val="001C09AD"/>
    <w:rsid w:val="001C2685"/>
    <w:rsid w:val="001C3C8F"/>
    <w:rsid w:val="001E28E2"/>
    <w:rsid w:val="001E2B92"/>
    <w:rsid w:val="001E318D"/>
    <w:rsid w:val="001E3512"/>
    <w:rsid w:val="001F1CF9"/>
    <w:rsid w:val="001F6FD3"/>
    <w:rsid w:val="001F73D8"/>
    <w:rsid w:val="001F762B"/>
    <w:rsid w:val="00206C9F"/>
    <w:rsid w:val="0021694E"/>
    <w:rsid w:val="00222F7A"/>
    <w:rsid w:val="00223C84"/>
    <w:rsid w:val="00224A14"/>
    <w:rsid w:val="00236C8C"/>
    <w:rsid w:val="00241976"/>
    <w:rsid w:val="00242A46"/>
    <w:rsid w:val="00252DCD"/>
    <w:rsid w:val="00254F54"/>
    <w:rsid w:val="00257D1E"/>
    <w:rsid w:val="0026072A"/>
    <w:rsid w:val="002634D7"/>
    <w:rsid w:val="0027428B"/>
    <w:rsid w:val="00276090"/>
    <w:rsid w:val="002844BE"/>
    <w:rsid w:val="002A2A42"/>
    <w:rsid w:val="002A2F65"/>
    <w:rsid w:val="002A3DDC"/>
    <w:rsid w:val="002A48ED"/>
    <w:rsid w:val="002A5DAC"/>
    <w:rsid w:val="002A7FE6"/>
    <w:rsid w:val="002B1807"/>
    <w:rsid w:val="002B4500"/>
    <w:rsid w:val="002B5F8D"/>
    <w:rsid w:val="002B73DB"/>
    <w:rsid w:val="002D19B8"/>
    <w:rsid w:val="002D2207"/>
    <w:rsid w:val="002D5A24"/>
    <w:rsid w:val="002D6A8B"/>
    <w:rsid w:val="002E2F39"/>
    <w:rsid w:val="002F5A4C"/>
    <w:rsid w:val="002F6E15"/>
    <w:rsid w:val="00305291"/>
    <w:rsid w:val="00305EF8"/>
    <w:rsid w:val="00312B32"/>
    <w:rsid w:val="00314282"/>
    <w:rsid w:val="00316310"/>
    <w:rsid w:val="00321E32"/>
    <w:rsid w:val="00322B6A"/>
    <w:rsid w:val="00323F74"/>
    <w:rsid w:val="00325B26"/>
    <w:rsid w:val="00334E31"/>
    <w:rsid w:val="00337F3D"/>
    <w:rsid w:val="00341D84"/>
    <w:rsid w:val="003440EE"/>
    <w:rsid w:val="00346B32"/>
    <w:rsid w:val="0035223A"/>
    <w:rsid w:val="00352C01"/>
    <w:rsid w:val="00354561"/>
    <w:rsid w:val="00354C15"/>
    <w:rsid w:val="00357DF0"/>
    <w:rsid w:val="00362B53"/>
    <w:rsid w:val="00364195"/>
    <w:rsid w:val="003732F9"/>
    <w:rsid w:val="0037363C"/>
    <w:rsid w:val="00374BCF"/>
    <w:rsid w:val="003779A3"/>
    <w:rsid w:val="0038024E"/>
    <w:rsid w:val="0038106D"/>
    <w:rsid w:val="003811A7"/>
    <w:rsid w:val="003836F2"/>
    <w:rsid w:val="00387B2E"/>
    <w:rsid w:val="00391645"/>
    <w:rsid w:val="003919CC"/>
    <w:rsid w:val="00397943"/>
    <w:rsid w:val="003A1FA4"/>
    <w:rsid w:val="003A2628"/>
    <w:rsid w:val="003A5EBB"/>
    <w:rsid w:val="003B09FC"/>
    <w:rsid w:val="003C08BF"/>
    <w:rsid w:val="003C1ACC"/>
    <w:rsid w:val="003C1B80"/>
    <w:rsid w:val="003C214F"/>
    <w:rsid w:val="003C4642"/>
    <w:rsid w:val="003F6AFD"/>
    <w:rsid w:val="004126D3"/>
    <w:rsid w:val="00413155"/>
    <w:rsid w:val="00425BFD"/>
    <w:rsid w:val="004306B0"/>
    <w:rsid w:val="00431E89"/>
    <w:rsid w:val="00431F03"/>
    <w:rsid w:val="00435978"/>
    <w:rsid w:val="00437B4A"/>
    <w:rsid w:val="00443E0B"/>
    <w:rsid w:val="00446B4F"/>
    <w:rsid w:val="0045119B"/>
    <w:rsid w:val="0045462D"/>
    <w:rsid w:val="00454E40"/>
    <w:rsid w:val="0045578B"/>
    <w:rsid w:val="0045617C"/>
    <w:rsid w:val="0045652A"/>
    <w:rsid w:val="00464131"/>
    <w:rsid w:val="00465C21"/>
    <w:rsid w:val="00471A50"/>
    <w:rsid w:val="00473776"/>
    <w:rsid w:val="004814C4"/>
    <w:rsid w:val="004843A9"/>
    <w:rsid w:val="00484939"/>
    <w:rsid w:val="00490A9E"/>
    <w:rsid w:val="004958DE"/>
    <w:rsid w:val="00497875"/>
    <w:rsid w:val="004A0006"/>
    <w:rsid w:val="004A65BB"/>
    <w:rsid w:val="004A6C6C"/>
    <w:rsid w:val="004B0895"/>
    <w:rsid w:val="004B4E76"/>
    <w:rsid w:val="004B6241"/>
    <w:rsid w:val="004C3000"/>
    <w:rsid w:val="004D18CA"/>
    <w:rsid w:val="004D19C6"/>
    <w:rsid w:val="004D2797"/>
    <w:rsid w:val="004D3994"/>
    <w:rsid w:val="004D3CBD"/>
    <w:rsid w:val="004D5ADE"/>
    <w:rsid w:val="004E65EA"/>
    <w:rsid w:val="004F0800"/>
    <w:rsid w:val="004F2B85"/>
    <w:rsid w:val="005027C5"/>
    <w:rsid w:val="00506952"/>
    <w:rsid w:val="00507D33"/>
    <w:rsid w:val="005151B0"/>
    <w:rsid w:val="00515D39"/>
    <w:rsid w:val="00516276"/>
    <w:rsid w:val="005168A3"/>
    <w:rsid w:val="00521C93"/>
    <w:rsid w:val="00522213"/>
    <w:rsid w:val="00525EB4"/>
    <w:rsid w:val="00527781"/>
    <w:rsid w:val="00531272"/>
    <w:rsid w:val="00536628"/>
    <w:rsid w:val="005368AD"/>
    <w:rsid w:val="005371D5"/>
    <w:rsid w:val="005454ED"/>
    <w:rsid w:val="005455F7"/>
    <w:rsid w:val="0055355C"/>
    <w:rsid w:val="00553B08"/>
    <w:rsid w:val="00564095"/>
    <w:rsid w:val="00564AFB"/>
    <w:rsid w:val="005715D9"/>
    <w:rsid w:val="0057573E"/>
    <w:rsid w:val="00577766"/>
    <w:rsid w:val="00582504"/>
    <w:rsid w:val="005874C9"/>
    <w:rsid w:val="0059084D"/>
    <w:rsid w:val="00591B15"/>
    <w:rsid w:val="00593B94"/>
    <w:rsid w:val="00593E17"/>
    <w:rsid w:val="00595AB5"/>
    <w:rsid w:val="005978F1"/>
    <w:rsid w:val="005A0FF2"/>
    <w:rsid w:val="005A28B1"/>
    <w:rsid w:val="005A4901"/>
    <w:rsid w:val="005A6036"/>
    <w:rsid w:val="005A63F2"/>
    <w:rsid w:val="005A784C"/>
    <w:rsid w:val="005B00AF"/>
    <w:rsid w:val="005B0CA7"/>
    <w:rsid w:val="005B14D8"/>
    <w:rsid w:val="005B1534"/>
    <w:rsid w:val="005B2249"/>
    <w:rsid w:val="005B4669"/>
    <w:rsid w:val="005B4728"/>
    <w:rsid w:val="005C1232"/>
    <w:rsid w:val="005C44D6"/>
    <w:rsid w:val="005C5DE2"/>
    <w:rsid w:val="005C7ECC"/>
    <w:rsid w:val="005D0200"/>
    <w:rsid w:val="005D14C9"/>
    <w:rsid w:val="005D14FE"/>
    <w:rsid w:val="005D1955"/>
    <w:rsid w:val="005D350C"/>
    <w:rsid w:val="005D7158"/>
    <w:rsid w:val="005E3017"/>
    <w:rsid w:val="005E4D14"/>
    <w:rsid w:val="005E5A50"/>
    <w:rsid w:val="005F2911"/>
    <w:rsid w:val="005F4796"/>
    <w:rsid w:val="005F560E"/>
    <w:rsid w:val="006007F0"/>
    <w:rsid w:val="00600C17"/>
    <w:rsid w:val="00600C7E"/>
    <w:rsid w:val="006013C0"/>
    <w:rsid w:val="006052D5"/>
    <w:rsid w:val="006077CF"/>
    <w:rsid w:val="00611BF1"/>
    <w:rsid w:val="00612CB8"/>
    <w:rsid w:val="00614BC4"/>
    <w:rsid w:val="00615FB8"/>
    <w:rsid w:val="00616BA3"/>
    <w:rsid w:val="00617309"/>
    <w:rsid w:val="00622C5B"/>
    <w:rsid w:val="00622E2B"/>
    <w:rsid w:val="0062684D"/>
    <w:rsid w:val="00627270"/>
    <w:rsid w:val="00631781"/>
    <w:rsid w:val="00633072"/>
    <w:rsid w:val="0063656F"/>
    <w:rsid w:val="00636683"/>
    <w:rsid w:val="0064003A"/>
    <w:rsid w:val="00641068"/>
    <w:rsid w:val="00646C33"/>
    <w:rsid w:val="006620C1"/>
    <w:rsid w:val="00666928"/>
    <w:rsid w:val="006716C6"/>
    <w:rsid w:val="00675D4A"/>
    <w:rsid w:val="006815E7"/>
    <w:rsid w:val="00681A1E"/>
    <w:rsid w:val="00686E8D"/>
    <w:rsid w:val="00691A7F"/>
    <w:rsid w:val="00691E0D"/>
    <w:rsid w:val="00696EDC"/>
    <w:rsid w:val="006A19E4"/>
    <w:rsid w:val="006A2187"/>
    <w:rsid w:val="006A3505"/>
    <w:rsid w:val="006A3901"/>
    <w:rsid w:val="006A6B0B"/>
    <w:rsid w:val="006B2214"/>
    <w:rsid w:val="006B2ED5"/>
    <w:rsid w:val="006B3A3E"/>
    <w:rsid w:val="006B48C4"/>
    <w:rsid w:val="006B620B"/>
    <w:rsid w:val="006C09D2"/>
    <w:rsid w:val="006C0BF3"/>
    <w:rsid w:val="006C61FB"/>
    <w:rsid w:val="006D3241"/>
    <w:rsid w:val="006D65F9"/>
    <w:rsid w:val="006E0977"/>
    <w:rsid w:val="006E7AB6"/>
    <w:rsid w:val="006F1E7B"/>
    <w:rsid w:val="006F65F3"/>
    <w:rsid w:val="006F6B19"/>
    <w:rsid w:val="006F7F8F"/>
    <w:rsid w:val="007020B1"/>
    <w:rsid w:val="00706B15"/>
    <w:rsid w:val="00711164"/>
    <w:rsid w:val="00711FD1"/>
    <w:rsid w:val="007144DE"/>
    <w:rsid w:val="007167D5"/>
    <w:rsid w:val="00717616"/>
    <w:rsid w:val="00717F43"/>
    <w:rsid w:val="00726FD6"/>
    <w:rsid w:val="00732FD1"/>
    <w:rsid w:val="00733815"/>
    <w:rsid w:val="00733A6D"/>
    <w:rsid w:val="00733C47"/>
    <w:rsid w:val="00737ECA"/>
    <w:rsid w:val="00742FA5"/>
    <w:rsid w:val="007461FA"/>
    <w:rsid w:val="00746E88"/>
    <w:rsid w:val="00747B0C"/>
    <w:rsid w:val="00752A9A"/>
    <w:rsid w:val="007542E6"/>
    <w:rsid w:val="00757249"/>
    <w:rsid w:val="00761573"/>
    <w:rsid w:val="007624E1"/>
    <w:rsid w:val="00771AF3"/>
    <w:rsid w:val="007739A0"/>
    <w:rsid w:val="007833BB"/>
    <w:rsid w:val="0078402D"/>
    <w:rsid w:val="00784DB9"/>
    <w:rsid w:val="007852D4"/>
    <w:rsid w:val="007864E1"/>
    <w:rsid w:val="00786FCB"/>
    <w:rsid w:val="0079087C"/>
    <w:rsid w:val="00790AE2"/>
    <w:rsid w:val="00790E66"/>
    <w:rsid w:val="00791EFC"/>
    <w:rsid w:val="00792197"/>
    <w:rsid w:val="00793E1C"/>
    <w:rsid w:val="0079520B"/>
    <w:rsid w:val="00796E74"/>
    <w:rsid w:val="007A2183"/>
    <w:rsid w:val="007A29B4"/>
    <w:rsid w:val="007A6872"/>
    <w:rsid w:val="007B3459"/>
    <w:rsid w:val="007B6E7E"/>
    <w:rsid w:val="007B6FDC"/>
    <w:rsid w:val="007C2FCB"/>
    <w:rsid w:val="007C5426"/>
    <w:rsid w:val="007D160D"/>
    <w:rsid w:val="007D3EF1"/>
    <w:rsid w:val="007E5324"/>
    <w:rsid w:val="007E7E42"/>
    <w:rsid w:val="0080525B"/>
    <w:rsid w:val="008150EB"/>
    <w:rsid w:val="00816457"/>
    <w:rsid w:val="00816D67"/>
    <w:rsid w:val="00821AAA"/>
    <w:rsid w:val="00830633"/>
    <w:rsid w:val="008331BE"/>
    <w:rsid w:val="00834B33"/>
    <w:rsid w:val="00837947"/>
    <w:rsid w:val="00840122"/>
    <w:rsid w:val="00840570"/>
    <w:rsid w:val="00842AF2"/>
    <w:rsid w:val="00844C62"/>
    <w:rsid w:val="00850716"/>
    <w:rsid w:val="00854106"/>
    <w:rsid w:val="0086588E"/>
    <w:rsid w:val="00871584"/>
    <w:rsid w:val="00872467"/>
    <w:rsid w:val="008747CF"/>
    <w:rsid w:val="00882979"/>
    <w:rsid w:val="00884D40"/>
    <w:rsid w:val="008859BB"/>
    <w:rsid w:val="00886205"/>
    <w:rsid w:val="00886354"/>
    <w:rsid w:val="00890AF5"/>
    <w:rsid w:val="00892EB1"/>
    <w:rsid w:val="008C0A33"/>
    <w:rsid w:val="008C4B36"/>
    <w:rsid w:val="008C595E"/>
    <w:rsid w:val="008C6ACD"/>
    <w:rsid w:val="008D3A55"/>
    <w:rsid w:val="008D4F34"/>
    <w:rsid w:val="008E325C"/>
    <w:rsid w:val="008E42FF"/>
    <w:rsid w:val="008E4FCF"/>
    <w:rsid w:val="008E61A2"/>
    <w:rsid w:val="008E6EFD"/>
    <w:rsid w:val="008E7C6E"/>
    <w:rsid w:val="008F0025"/>
    <w:rsid w:val="008F01A6"/>
    <w:rsid w:val="00902797"/>
    <w:rsid w:val="009027C1"/>
    <w:rsid w:val="00902999"/>
    <w:rsid w:val="00903360"/>
    <w:rsid w:val="00910798"/>
    <w:rsid w:val="00912CA1"/>
    <w:rsid w:val="009158D0"/>
    <w:rsid w:val="00915DB2"/>
    <w:rsid w:val="00922775"/>
    <w:rsid w:val="00926B50"/>
    <w:rsid w:val="00930E71"/>
    <w:rsid w:val="00933ED4"/>
    <w:rsid w:val="00934CB3"/>
    <w:rsid w:val="009424E4"/>
    <w:rsid w:val="00947471"/>
    <w:rsid w:val="00952B0B"/>
    <w:rsid w:val="00953780"/>
    <w:rsid w:val="009549EE"/>
    <w:rsid w:val="009571CD"/>
    <w:rsid w:val="0096537A"/>
    <w:rsid w:val="00966C36"/>
    <w:rsid w:val="009800F4"/>
    <w:rsid w:val="00980780"/>
    <w:rsid w:val="00983D65"/>
    <w:rsid w:val="009868AE"/>
    <w:rsid w:val="009900A6"/>
    <w:rsid w:val="009919E3"/>
    <w:rsid w:val="00991C51"/>
    <w:rsid w:val="009962CE"/>
    <w:rsid w:val="00996920"/>
    <w:rsid w:val="009A2151"/>
    <w:rsid w:val="009B18F8"/>
    <w:rsid w:val="009B3752"/>
    <w:rsid w:val="009B37C5"/>
    <w:rsid w:val="009B502A"/>
    <w:rsid w:val="009C2345"/>
    <w:rsid w:val="009C564D"/>
    <w:rsid w:val="009C75A7"/>
    <w:rsid w:val="009D16C1"/>
    <w:rsid w:val="009D2F70"/>
    <w:rsid w:val="009D6ABE"/>
    <w:rsid w:val="009E16B6"/>
    <w:rsid w:val="009E5454"/>
    <w:rsid w:val="009E5B3B"/>
    <w:rsid w:val="009F059C"/>
    <w:rsid w:val="009F29FF"/>
    <w:rsid w:val="009F583C"/>
    <w:rsid w:val="00A01284"/>
    <w:rsid w:val="00A10592"/>
    <w:rsid w:val="00A265E9"/>
    <w:rsid w:val="00A27B61"/>
    <w:rsid w:val="00A34D6C"/>
    <w:rsid w:val="00A35265"/>
    <w:rsid w:val="00A37B90"/>
    <w:rsid w:val="00A423A4"/>
    <w:rsid w:val="00A553E9"/>
    <w:rsid w:val="00A55CEA"/>
    <w:rsid w:val="00A57576"/>
    <w:rsid w:val="00A66B7B"/>
    <w:rsid w:val="00A7134B"/>
    <w:rsid w:val="00A75CF9"/>
    <w:rsid w:val="00A82C6F"/>
    <w:rsid w:val="00A921CA"/>
    <w:rsid w:val="00A92AE2"/>
    <w:rsid w:val="00A9577A"/>
    <w:rsid w:val="00A95F59"/>
    <w:rsid w:val="00A96255"/>
    <w:rsid w:val="00A96432"/>
    <w:rsid w:val="00A967BD"/>
    <w:rsid w:val="00A9748C"/>
    <w:rsid w:val="00AA5159"/>
    <w:rsid w:val="00AA531D"/>
    <w:rsid w:val="00AA6E74"/>
    <w:rsid w:val="00AC2005"/>
    <w:rsid w:val="00AD6E7D"/>
    <w:rsid w:val="00AE25A0"/>
    <w:rsid w:val="00AE34D5"/>
    <w:rsid w:val="00AE3768"/>
    <w:rsid w:val="00AE6ABD"/>
    <w:rsid w:val="00AE78BB"/>
    <w:rsid w:val="00AF48F7"/>
    <w:rsid w:val="00AF65B7"/>
    <w:rsid w:val="00B03718"/>
    <w:rsid w:val="00B07C6A"/>
    <w:rsid w:val="00B112CF"/>
    <w:rsid w:val="00B11F14"/>
    <w:rsid w:val="00B13CE2"/>
    <w:rsid w:val="00B17FDC"/>
    <w:rsid w:val="00B20706"/>
    <w:rsid w:val="00B20F27"/>
    <w:rsid w:val="00B213EC"/>
    <w:rsid w:val="00B26953"/>
    <w:rsid w:val="00B2737A"/>
    <w:rsid w:val="00B307AB"/>
    <w:rsid w:val="00B323CD"/>
    <w:rsid w:val="00B334AC"/>
    <w:rsid w:val="00B3625C"/>
    <w:rsid w:val="00B37C50"/>
    <w:rsid w:val="00B41C42"/>
    <w:rsid w:val="00B4245D"/>
    <w:rsid w:val="00B437A4"/>
    <w:rsid w:val="00B44AD6"/>
    <w:rsid w:val="00B47D57"/>
    <w:rsid w:val="00B505F2"/>
    <w:rsid w:val="00B52220"/>
    <w:rsid w:val="00B52FDD"/>
    <w:rsid w:val="00B532F9"/>
    <w:rsid w:val="00B54BC1"/>
    <w:rsid w:val="00B67238"/>
    <w:rsid w:val="00B70954"/>
    <w:rsid w:val="00B7137E"/>
    <w:rsid w:val="00B73D53"/>
    <w:rsid w:val="00B73EA4"/>
    <w:rsid w:val="00B7553A"/>
    <w:rsid w:val="00B75ABC"/>
    <w:rsid w:val="00B839AA"/>
    <w:rsid w:val="00B8430B"/>
    <w:rsid w:val="00B85441"/>
    <w:rsid w:val="00B92322"/>
    <w:rsid w:val="00B95B07"/>
    <w:rsid w:val="00B9698B"/>
    <w:rsid w:val="00B969D9"/>
    <w:rsid w:val="00BA1192"/>
    <w:rsid w:val="00BA4DB5"/>
    <w:rsid w:val="00BB1DF9"/>
    <w:rsid w:val="00BB7CFC"/>
    <w:rsid w:val="00BD1C1D"/>
    <w:rsid w:val="00BD223B"/>
    <w:rsid w:val="00BD234D"/>
    <w:rsid w:val="00BD3DCD"/>
    <w:rsid w:val="00BD771B"/>
    <w:rsid w:val="00BD793A"/>
    <w:rsid w:val="00BE0F86"/>
    <w:rsid w:val="00BE173A"/>
    <w:rsid w:val="00BE6233"/>
    <w:rsid w:val="00BE752B"/>
    <w:rsid w:val="00BE7BDE"/>
    <w:rsid w:val="00BF0F92"/>
    <w:rsid w:val="00BF4B3E"/>
    <w:rsid w:val="00C03C36"/>
    <w:rsid w:val="00C05AE9"/>
    <w:rsid w:val="00C074ED"/>
    <w:rsid w:val="00C128F3"/>
    <w:rsid w:val="00C16C18"/>
    <w:rsid w:val="00C16FBB"/>
    <w:rsid w:val="00C1780D"/>
    <w:rsid w:val="00C253EF"/>
    <w:rsid w:val="00C34223"/>
    <w:rsid w:val="00C42DE1"/>
    <w:rsid w:val="00C43799"/>
    <w:rsid w:val="00C54138"/>
    <w:rsid w:val="00C56898"/>
    <w:rsid w:val="00C60B8E"/>
    <w:rsid w:val="00C60FFD"/>
    <w:rsid w:val="00C618D1"/>
    <w:rsid w:val="00C61DB4"/>
    <w:rsid w:val="00C63466"/>
    <w:rsid w:val="00C72744"/>
    <w:rsid w:val="00C862EE"/>
    <w:rsid w:val="00C86776"/>
    <w:rsid w:val="00C92CFA"/>
    <w:rsid w:val="00C93729"/>
    <w:rsid w:val="00C93E2D"/>
    <w:rsid w:val="00C95099"/>
    <w:rsid w:val="00CA3A14"/>
    <w:rsid w:val="00CA404F"/>
    <w:rsid w:val="00CB3502"/>
    <w:rsid w:val="00CB379A"/>
    <w:rsid w:val="00CB4EC9"/>
    <w:rsid w:val="00CB703F"/>
    <w:rsid w:val="00CB7DC1"/>
    <w:rsid w:val="00CC341A"/>
    <w:rsid w:val="00CC3C79"/>
    <w:rsid w:val="00CC4E8B"/>
    <w:rsid w:val="00CC545B"/>
    <w:rsid w:val="00CD0783"/>
    <w:rsid w:val="00CD75BD"/>
    <w:rsid w:val="00CE0617"/>
    <w:rsid w:val="00CE4A73"/>
    <w:rsid w:val="00CE4E20"/>
    <w:rsid w:val="00CE7274"/>
    <w:rsid w:val="00CF5C3B"/>
    <w:rsid w:val="00CF7C9F"/>
    <w:rsid w:val="00D050D5"/>
    <w:rsid w:val="00D06DCE"/>
    <w:rsid w:val="00D06FAC"/>
    <w:rsid w:val="00D12C1D"/>
    <w:rsid w:val="00D142FA"/>
    <w:rsid w:val="00D143CF"/>
    <w:rsid w:val="00D15026"/>
    <w:rsid w:val="00D17B11"/>
    <w:rsid w:val="00D21172"/>
    <w:rsid w:val="00D26E13"/>
    <w:rsid w:val="00D279F6"/>
    <w:rsid w:val="00D34487"/>
    <w:rsid w:val="00D3467E"/>
    <w:rsid w:val="00D34B66"/>
    <w:rsid w:val="00D37205"/>
    <w:rsid w:val="00D428E2"/>
    <w:rsid w:val="00D43A45"/>
    <w:rsid w:val="00D46AE4"/>
    <w:rsid w:val="00D46EE1"/>
    <w:rsid w:val="00D47701"/>
    <w:rsid w:val="00D47AC4"/>
    <w:rsid w:val="00D56008"/>
    <w:rsid w:val="00D57069"/>
    <w:rsid w:val="00D57750"/>
    <w:rsid w:val="00D6123D"/>
    <w:rsid w:val="00D6475A"/>
    <w:rsid w:val="00D64C2C"/>
    <w:rsid w:val="00D729FC"/>
    <w:rsid w:val="00D75BE3"/>
    <w:rsid w:val="00D813E4"/>
    <w:rsid w:val="00D81B11"/>
    <w:rsid w:val="00D82B01"/>
    <w:rsid w:val="00D87A07"/>
    <w:rsid w:val="00D964ED"/>
    <w:rsid w:val="00DA03D3"/>
    <w:rsid w:val="00DA0551"/>
    <w:rsid w:val="00DA27E2"/>
    <w:rsid w:val="00DA2967"/>
    <w:rsid w:val="00DA558B"/>
    <w:rsid w:val="00DA735C"/>
    <w:rsid w:val="00DB2FA3"/>
    <w:rsid w:val="00DB469B"/>
    <w:rsid w:val="00DB4D14"/>
    <w:rsid w:val="00DB5844"/>
    <w:rsid w:val="00DB6B1C"/>
    <w:rsid w:val="00DB6B6F"/>
    <w:rsid w:val="00DC2C15"/>
    <w:rsid w:val="00DC3BF6"/>
    <w:rsid w:val="00DC5000"/>
    <w:rsid w:val="00DC5456"/>
    <w:rsid w:val="00DC79DB"/>
    <w:rsid w:val="00DD3562"/>
    <w:rsid w:val="00DD4BC2"/>
    <w:rsid w:val="00DD7D20"/>
    <w:rsid w:val="00DE0944"/>
    <w:rsid w:val="00DE2B0C"/>
    <w:rsid w:val="00DE2B1B"/>
    <w:rsid w:val="00DE2E2C"/>
    <w:rsid w:val="00DE690F"/>
    <w:rsid w:val="00DE733A"/>
    <w:rsid w:val="00DF1A95"/>
    <w:rsid w:val="00DF3D24"/>
    <w:rsid w:val="00DF52EA"/>
    <w:rsid w:val="00DF579F"/>
    <w:rsid w:val="00DF58FD"/>
    <w:rsid w:val="00E04976"/>
    <w:rsid w:val="00E04F70"/>
    <w:rsid w:val="00E05E13"/>
    <w:rsid w:val="00E070F8"/>
    <w:rsid w:val="00E10EDE"/>
    <w:rsid w:val="00E12EDF"/>
    <w:rsid w:val="00E1533E"/>
    <w:rsid w:val="00E161DF"/>
    <w:rsid w:val="00E172FE"/>
    <w:rsid w:val="00E262A4"/>
    <w:rsid w:val="00E35278"/>
    <w:rsid w:val="00E36DE9"/>
    <w:rsid w:val="00E40B13"/>
    <w:rsid w:val="00E44B5B"/>
    <w:rsid w:val="00E47665"/>
    <w:rsid w:val="00E5093E"/>
    <w:rsid w:val="00E54757"/>
    <w:rsid w:val="00E553A0"/>
    <w:rsid w:val="00E5551A"/>
    <w:rsid w:val="00E56F1D"/>
    <w:rsid w:val="00E6176E"/>
    <w:rsid w:val="00E617E8"/>
    <w:rsid w:val="00E6275C"/>
    <w:rsid w:val="00E6622B"/>
    <w:rsid w:val="00E66CAB"/>
    <w:rsid w:val="00E67170"/>
    <w:rsid w:val="00E70DBC"/>
    <w:rsid w:val="00E72B58"/>
    <w:rsid w:val="00E73363"/>
    <w:rsid w:val="00E7370A"/>
    <w:rsid w:val="00E80DC6"/>
    <w:rsid w:val="00E8190B"/>
    <w:rsid w:val="00E86A1C"/>
    <w:rsid w:val="00E90B2A"/>
    <w:rsid w:val="00E92876"/>
    <w:rsid w:val="00E937E4"/>
    <w:rsid w:val="00E93DA7"/>
    <w:rsid w:val="00E972FA"/>
    <w:rsid w:val="00EA01A3"/>
    <w:rsid w:val="00EA2748"/>
    <w:rsid w:val="00EA2F92"/>
    <w:rsid w:val="00EA4592"/>
    <w:rsid w:val="00EA5C34"/>
    <w:rsid w:val="00EA60B8"/>
    <w:rsid w:val="00EA7235"/>
    <w:rsid w:val="00EB0A9A"/>
    <w:rsid w:val="00EB2A2D"/>
    <w:rsid w:val="00EB3B35"/>
    <w:rsid w:val="00EC08D0"/>
    <w:rsid w:val="00EC21BD"/>
    <w:rsid w:val="00EC27CE"/>
    <w:rsid w:val="00EC74C3"/>
    <w:rsid w:val="00ED06BE"/>
    <w:rsid w:val="00ED1119"/>
    <w:rsid w:val="00EE5973"/>
    <w:rsid w:val="00EE6114"/>
    <w:rsid w:val="00EE6C07"/>
    <w:rsid w:val="00EF01DE"/>
    <w:rsid w:val="00EF223D"/>
    <w:rsid w:val="00EF5FF3"/>
    <w:rsid w:val="00EF7898"/>
    <w:rsid w:val="00F10515"/>
    <w:rsid w:val="00F116A2"/>
    <w:rsid w:val="00F2644B"/>
    <w:rsid w:val="00F27415"/>
    <w:rsid w:val="00F332BE"/>
    <w:rsid w:val="00F33321"/>
    <w:rsid w:val="00F3424E"/>
    <w:rsid w:val="00F36424"/>
    <w:rsid w:val="00F402DF"/>
    <w:rsid w:val="00F47C80"/>
    <w:rsid w:val="00F53508"/>
    <w:rsid w:val="00F571E6"/>
    <w:rsid w:val="00F629DC"/>
    <w:rsid w:val="00F64E77"/>
    <w:rsid w:val="00F742D9"/>
    <w:rsid w:val="00F81132"/>
    <w:rsid w:val="00F83CA0"/>
    <w:rsid w:val="00F92F15"/>
    <w:rsid w:val="00F936B1"/>
    <w:rsid w:val="00F95267"/>
    <w:rsid w:val="00F97C0D"/>
    <w:rsid w:val="00FA6EFA"/>
    <w:rsid w:val="00FA7EFE"/>
    <w:rsid w:val="00FB0D33"/>
    <w:rsid w:val="00FB0D72"/>
    <w:rsid w:val="00FB6D12"/>
    <w:rsid w:val="00FC23AB"/>
    <w:rsid w:val="00FC3119"/>
    <w:rsid w:val="00FC5D51"/>
    <w:rsid w:val="00FD09B9"/>
    <w:rsid w:val="00FD11BC"/>
    <w:rsid w:val="00FD59B0"/>
    <w:rsid w:val="00FD6E56"/>
    <w:rsid w:val="00FD709B"/>
    <w:rsid w:val="00FD770D"/>
    <w:rsid w:val="00FE0DAE"/>
    <w:rsid w:val="00FE2FF2"/>
    <w:rsid w:val="00FE735A"/>
    <w:rsid w:val="00FF5D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E2D12"/>
  <w15:chartTrackingRefBased/>
  <w15:docId w15:val="{88B837DB-A9E9-4C4E-BC25-41723D34C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7553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553A"/>
    <w:rPr>
      <w:sz w:val="20"/>
      <w:szCs w:val="20"/>
    </w:rPr>
  </w:style>
  <w:style w:type="character" w:styleId="FootnoteReference">
    <w:name w:val="footnote reference"/>
    <w:basedOn w:val="DefaultParagraphFont"/>
    <w:uiPriority w:val="99"/>
    <w:semiHidden/>
    <w:unhideWhenUsed/>
    <w:qFormat/>
    <w:rsid w:val="00B7553A"/>
    <w:rPr>
      <w:vertAlign w:val="superscript"/>
    </w:rPr>
  </w:style>
  <w:style w:type="paragraph" w:styleId="Header">
    <w:name w:val="header"/>
    <w:basedOn w:val="Normal"/>
    <w:link w:val="HeaderChar"/>
    <w:uiPriority w:val="99"/>
    <w:unhideWhenUsed/>
    <w:rsid w:val="000638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38F4"/>
  </w:style>
  <w:style w:type="paragraph" w:styleId="Footer">
    <w:name w:val="footer"/>
    <w:basedOn w:val="Normal"/>
    <w:link w:val="FooterChar"/>
    <w:uiPriority w:val="99"/>
    <w:unhideWhenUsed/>
    <w:rsid w:val="000638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8F4"/>
  </w:style>
  <w:style w:type="character" w:styleId="Hyperlink">
    <w:name w:val="Hyperlink"/>
    <w:basedOn w:val="DefaultParagraphFont"/>
    <w:uiPriority w:val="99"/>
    <w:unhideWhenUsed/>
    <w:rsid w:val="000638F4"/>
    <w:rPr>
      <w:color w:val="0563C1" w:themeColor="hyperlink"/>
      <w:u w:val="single"/>
    </w:rPr>
  </w:style>
  <w:style w:type="character" w:styleId="UnresolvedMention">
    <w:name w:val="Unresolved Mention"/>
    <w:basedOn w:val="DefaultParagraphFont"/>
    <w:uiPriority w:val="99"/>
    <w:semiHidden/>
    <w:unhideWhenUsed/>
    <w:rsid w:val="000638F4"/>
    <w:rPr>
      <w:color w:val="605E5C"/>
      <w:shd w:val="clear" w:color="auto" w:fill="E1DFDD"/>
    </w:rPr>
  </w:style>
  <w:style w:type="character" w:styleId="CommentReference">
    <w:name w:val="annotation reference"/>
    <w:basedOn w:val="DefaultParagraphFont"/>
    <w:uiPriority w:val="99"/>
    <w:semiHidden/>
    <w:unhideWhenUsed/>
    <w:rsid w:val="00595AB5"/>
    <w:rPr>
      <w:sz w:val="16"/>
      <w:szCs w:val="16"/>
    </w:rPr>
  </w:style>
  <w:style w:type="paragraph" w:styleId="CommentText">
    <w:name w:val="annotation text"/>
    <w:basedOn w:val="Normal"/>
    <w:link w:val="CommentTextChar"/>
    <w:uiPriority w:val="99"/>
    <w:unhideWhenUsed/>
    <w:rsid w:val="00595AB5"/>
    <w:pPr>
      <w:spacing w:line="240" w:lineRule="auto"/>
    </w:pPr>
    <w:rPr>
      <w:sz w:val="20"/>
      <w:szCs w:val="20"/>
    </w:rPr>
  </w:style>
  <w:style w:type="character" w:customStyle="1" w:styleId="CommentTextChar">
    <w:name w:val="Comment Text Char"/>
    <w:basedOn w:val="DefaultParagraphFont"/>
    <w:link w:val="CommentText"/>
    <w:uiPriority w:val="99"/>
    <w:rsid w:val="00595AB5"/>
    <w:rPr>
      <w:sz w:val="20"/>
      <w:szCs w:val="20"/>
    </w:rPr>
  </w:style>
  <w:style w:type="paragraph" w:styleId="CommentSubject">
    <w:name w:val="annotation subject"/>
    <w:basedOn w:val="CommentText"/>
    <w:next w:val="CommentText"/>
    <w:link w:val="CommentSubjectChar"/>
    <w:uiPriority w:val="99"/>
    <w:semiHidden/>
    <w:unhideWhenUsed/>
    <w:rsid w:val="00595AB5"/>
    <w:rPr>
      <w:b/>
      <w:bCs/>
    </w:rPr>
  </w:style>
  <w:style w:type="character" w:customStyle="1" w:styleId="CommentSubjectChar">
    <w:name w:val="Comment Subject Char"/>
    <w:basedOn w:val="CommentTextChar"/>
    <w:link w:val="CommentSubject"/>
    <w:uiPriority w:val="99"/>
    <w:semiHidden/>
    <w:rsid w:val="00595AB5"/>
    <w:rPr>
      <w:b/>
      <w:bCs/>
      <w:sz w:val="20"/>
      <w:szCs w:val="20"/>
    </w:rPr>
  </w:style>
  <w:style w:type="paragraph" w:styleId="Revision">
    <w:name w:val="Revision"/>
    <w:hidden/>
    <w:uiPriority w:val="99"/>
    <w:semiHidden/>
    <w:rsid w:val="00850716"/>
    <w:pPr>
      <w:spacing w:after="0" w:line="240" w:lineRule="auto"/>
    </w:pPr>
  </w:style>
  <w:style w:type="character" w:styleId="FollowedHyperlink">
    <w:name w:val="FollowedHyperlink"/>
    <w:basedOn w:val="DefaultParagraphFont"/>
    <w:uiPriority w:val="99"/>
    <w:semiHidden/>
    <w:unhideWhenUsed/>
    <w:rsid w:val="00C937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404466">
      <w:bodyDiv w:val="1"/>
      <w:marLeft w:val="0"/>
      <w:marRight w:val="0"/>
      <w:marTop w:val="0"/>
      <w:marBottom w:val="0"/>
      <w:divBdr>
        <w:top w:val="none" w:sz="0" w:space="0" w:color="auto"/>
        <w:left w:val="none" w:sz="0" w:space="0" w:color="auto"/>
        <w:bottom w:val="none" w:sz="0" w:space="0" w:color="auto"/>
        <w:right w:val="none" w:sz="0" w:space="0" w:color="auto"/>
      </w:divBdr>
    </w:div>
    <w:div w:id="1280602813">
      <w:bodyDiv w:val="1"/>
      <w:marLeft w:val="0"/>
      <w:marRight w:val="0"/>
      <w:marTop w:val="0"/>
      <w:marBottom w:val="0"/>
      <w:divBdr>
        <w:top w:val="none" w:sz="0" w:space="0" w:color="auto"/>
        <w:left w:val="none" w:sz="0" w:space="0" w:color="auto"/>
        <w:bottom w:val="none" w:sz="0" w:space="0" w:color="auto"/>
        <w:right w:val="none" w:sz="0" w:space="0" w:color="auto"/>
      </w:divBdr>
      <w:divsChild>
        <w:div w:id="800391647">
          <w:marLeft w:val="0"/>
          <w:marRight w:val="0"/>
          <w:marTop w:val="0"/>
          <w:marBottom w:val="0"/>
          <w:divBdr>
            <w:top w:val="none" w:sz="0" w:space="0" w:color="auto"/>
            <w:left w:val="none" w:sz="0" w:space="0" w:color="auto"/>
            <w:bottom w:val="none" w:sz="0" w:space="0" w:color="auto"/>
            <w:right w:val="none" w:sz="0" w:space="0" w:color="auto"/>
          </w:divBdr>
        </w:div>
      </w:divsChild>
    </w:div>
    <w:div w:id="1318412990">
      <w:bodyDiv w:val="1"/>
      <w:marLeft w:val="0"/>
      <w:marRight w:val="0"/>
      <w:marTop w:val="0"/>
      <w:marBottom w:val="0"/>
      <w:divBdr>
        <w:top w:val="none" w:sz="0" w:space="0" w:color="auto"/>
        <w:left w:val="none" w:sz="0" w:space="0" w:color="auto"/>
        <w:bottom w:val="none" w:sz="0" w:space="0" w:color="auto"/>
        <w:right w:val="none" w:sz="0" w:space="0" w:color="auto"/>
      </w:divBdr>
    </w:div>
    <w:div w:id="1502043807">
      <w:bodyDiv w:val="1"/>
      <w:marLeft w:val="0"/>
      <w:marRight w:val="0"/>
      <w:marTop w:val="0"/>
      <w:marBottom w:val="0"/>
      <w:divBdr>
        <w:top w:val="none" w:sz="0" w:space="0" w:color="auto"/>
        <w:left w:val="none" w:sz="0" w:space="0" w:color="auto"/>
        <w:bottom w:val="none" w:sz="0" w:space="0" w:color="auto"/>
        <w:right w:val="none" w:sz="0" w:space="0" w:color="auto"/>
      </w:divBdr>
      <w:divsChild>
        <w:div w:id="203103396">
          <w:marLeft w:val="0"/>
          <w:marRight w:val="0"/>
          <w:marTop w:val="0"/>
          <w:marBottom w:val="0"/>
          <w:divBdr>
            <w:top w:val="none" w:sz="0" w:space="0" w:color="auto"/>
            <w:left w:val="none" w:sz="0" w:space="0" w:color="auto"/>
            <w:bottom w:val="none" w:sz="0" w:space="0" w:color="auto"/>
            <w:right w:val="none" w:sz="0" w:space="0" w:color="auto"/>
          </w:divBdr>
        </w:div>
      </w:divsChild>
    </w:div>
    <w:div w:id="1609847835">
      <w:bodyDiv w:val="1"/>
      <w:marLeft w:val="0"/>
      <w:marRight w:val="0"/>
      <w:marTop w:val="0"/>
      <w:marBottom w:val="0"/>
      <w:divBdr>
        <w:top w:val="none" w:sz="0" w:space="0" w:color="auto"/>
        <w:left w:val="none" w:sz="0" w:space="0" w:color="auto"/>
        <w:bottom w:val="none" w:sz="0" w:space="0" w:color="auto"/>
        <w:right w:val="none" w:sz="0" w:space="0" w:color="auto"/>
      </w:divBdr>
    </w:div>
    <w:div w:id="1771126101">
      <w:bodyDiv w:val="1"/>
      <w:marLeft w:val="0"/>
      <w:marRight w:val="0"/>
      <w:marTop w:val="0"/>
      <w:marBottom w:val="0"/>
      <w:divBdr>
        <w:top w:val="none" w:sz="0" w:space="0" w:color="auto"/>
        <w:left w:val="none" w:sz="0" w:space="0" w:color="auto"/>
        <w:bottom w:val="none" w:sz="0" w:space="0" w:color="auto"/>
        <w:right w:val="none" w:sz="0" w:space="0" w:color="auto"/>
      </w:divBdr>
    </w:div>
    <w:div w:id="205418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endnotes" Target="endnotes.xml" Id="rId10" /><Relationship Type="http://schemas.openxmlformats.org/officeDocument/2006/relationships/footnotes" Target="footnotes.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consilium.europa.eu/en/meetings/international-ministerial-meetings/2025/02/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2852</ap:Words>
  <ap:Characters>15690</ap:Characters>
  <ap:DocSecurity>0</ap:DocSecurity>
  <ap:Lines>130</ap:Lines>
  <ap:Paragraphs>37</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18505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2025-03-03T11:38:00.0000000Z</dcterms:created>
  <dcterms:modified xsi:type="dcterms:W3CDTF">2025-03-03T11:38:00.0000000Z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_dlc_DocIdItemGuid">
    <vt:lpwstr>26e97bc7-a532-4770-864f-2a4316a58b51</vt:lpwstr>
  </property>
  <property fmtid="{D5CDD505-2E9C-101B-9397-08002B2CF9AE}" pid="4" name="BZForumOrganisation">
    <vt:lpwstr>2;#Not applicable|0049e722-bfb1-4a3f-9d08-af7366a9af40</vt:lpwstr>
  </property>
  <property fmtid="{D5CDD505-2E9C-101B-9397-08002B2CF9AE}" pid="5" name="BZTheme">
    <vt:lpwstr>1;#Not applicable|ec01d90b-9d0f-4785-8785-e1ea615196bf</vt:lpwstr>
  </property>
  <property fmtid="{D5CDD505-2E9C-101B-9397-08002B2CF9AE}" pid="6" name="BZCountryState">
    <vt:lpwstr>3;#Not applicable|ec01d90b-9d0f-4785-8785-e1ea615196bf</vt:lpwstr>
  </property>
  <property fmtid="{D5CDD505-2E9C-101B-9397-08002B2CF9AE}" pid="7" name="BZMarking">
    <vt:lpwstr>5;#NO MARKING|0a4eb9ae-69eb-4d9e-b573-43ab99ef8592</vt:lpwstr>
  </property>
  <property fmtid="{D5CDD505-2E9C-101B-9397-08002B2CF9AE}" pid="8" name="BZClassification">
    <vt:lpwstr>4;#UNCLASSIFIED (U)|284e6a62-15ab-4017-be27-a1e965f4e940</vt:lpwstr>
  </property>
  <property fmtid="{D5CDD505-2E9C-101B-9397-08002B2CF9AE}" pid="9" name="_docset_NoMedatataSyncRequired">
    <vt:lpwstr>False</vt:lpwstr>
  </property>
</Properties>
</file>