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3C7C" w:rsidR="003926AC" w:rsidP="00121384" w:rsidRDefault="003926AC" w14:paraId="684C734B" w14:textId="76F9674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Digitale soevereiniteit bij de Rijksoverheid, 13 februari 2025</w:t>
      </w:r>
    </w:p>
    <w:p w:rsidRPr="003774C9" w:rsidR="003926AC" w:rsidP="0053677B" w:rsidRDefault="003926AC" w14:paraId="363CECF7" w14:textId="32F59E83">
      <w:pPr>
        <w:spacing w:line="360" w:lineRule="auto"/>
        <w:rPr>
          <w:rFonts w:ascii="Times New Roman" w:hAnsi="Times New Roman" w:cs="Times New Roman"/>
        </w:rPr>
      </w:pPr>
      <w:r w:rsidRPr="003774C9">
        <w:rPr>
          <w:rFonts w:ascii="Times New Roman" w:hAnsi="Times New Roman" w:cs="Times New Roman"/>
        </w:rPr>
        <w:t xml:space="preserve">Paul Timmers, Prof KU Leuven, Research Associate University of Oxford, </w:t>
      </w:r>
      <w:r w:rsidRPr="003774C9" w:rsidR="00C55676">
        <w:rPr>
          <w:rFonts w:ascii="Times New Roman" w:hAnsi="Times New Roman" w:cs="Times New Roman"/>
        </w:rPr>
        <w:t xml:space="preserve">partner </w:t>
      </w:r>
      <w:r w:rsidRPr="003774C9">
        <w:rPr>
          <w:rFonts w:ascii="Times New Roman" w:hAnsi="Times New Roman" w:cs="Times New Roman"/>
        </w:rPr>
        <w:t>WeltWert®</w:t>
      </w:r>
    </w:p>
    <w:p w:rsidRPr="00A83C7C" w:rsidR="003926AC" w:rsidP="0053677B" w:rsidRDefault="003926AC" w14:paraId="08EEA032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Waar hebben we het over</w:t>
      </w:r>
    </w:p>
    <w:p w:rsidRPr="00A83C7C" w:rsidR="00221E5C" w:rsidP="00DC49BF" w:rsidRDefault="00221E5C" w14:paraId="5874D084" w14:textId="198C527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Stelling: </w:t>
      </w:r>
      <w:r w:rsidRPr="00A83C7C" w:rsid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strategische autonomie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is </w:t>
      </w:r>
      <w:r w:rsidRPr="00A83C7C" w:rsid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legitiem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, meetbaar en stuurbaar.</w:t>
      </w:r>
    </w:p>
    <w:p w:rsidRPr="00A83C7C" w:rsidR="003926AC" w:rsidP="0053677B" w:rsidRDefault="00402A70" w14:paraId="337A276E" w14:textId="6AD6F94F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S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oevereiniteit 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>betekent z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eggenschap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hebben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over onze toekomst als Nederland en als </w:t>
      </w:r>
      <w:r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uropa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Het middel om soevereiniteit te borgen is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>strategische autonomie</w:t>
      </w:r>
      <w:r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capabel zijn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in termen van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kennis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 xml:space="preserve"> en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>kunde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middelen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hebben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>zoals fabrieken en financiën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, en 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>controle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 xml:space="preserve"> hierover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bezitten, kortom drie meetbare C’s -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capabel, capaciteit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 en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controle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-</w:t>
      </w:r>
      <w:r w:rsidR="003E63B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>in dienst van soevereiniteit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 xml:space="preserve">Digitale soevereiniteit </w:t>
      </w:r>
      <w:r w:rsidRPr="00A83C7C" w:rsidR="00C55676">
        <w:rPr>
          <w:rFonts w:ascii="Times New Roman" w:hAnsi="Times New Roman" w:cs="Times New Roman"/>
          <w:sz w:val="24"/>
          <w:szCs w:val="24"/>
          <w:lang w:val="nl-NL"/>
        </w:rPr>
        <w:t xml:space="preserve">is 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>strategische autonomie in het digitale dom</w:t>
      </w:r>
      <w:r w:rsidR="00A83C7C">
        <w:rPr>
          <w:rFonts w:ascii="Times New Roman" w:hAnsi="Times New Roman" w:cs="Times New Roman"/>
          <w:sz w:val="24"/>
          <w:szCs w:val="24"/>
          <w:lang w:val="nl-NL"/>
        </w:rPr>
        <w:t>ein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Pr="00A83C7C" w:rsidR="003926AC" w:rsidP="0053677B" w:rsidRDefault="00C55676" w14:paraId="0067F050" w14:textId="74331C85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Strategische autonomie is 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>geen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protectionisme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 xml:space="preserve">. Het gaat juist vaak over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samenwerking met partnerlanden. 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 xml:space="preserve">Dat gaat zeker samen met steun aan 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>eigen opkomende industrie</w:t>
      </w:r>
      <w:r w:rsidRPr="00A83C7C" w:rsidR="00221E5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 xml:space="preserve"> Dani Rodrik een 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 xml:space="preserve">bekende 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>internationale econoom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A83C7C" w:rsidR="0084693E">
        <w:rPr>
          <w:rFonts w:ascii="Times New Roman" w:hAnsi="Times New Roman" w:cs="Times New Roman"/>
          <w:sz w:val="24"/>
          <w:szCs w:val="24"/>
          <w:lang w:val="nl-NL"/>
        </w:rPr>
        <w:t xml:space="preserve"> noemt dit 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 xml:space="preserve">‘doing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>economi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 nationalism </w:t>
      </w:r>
      <w:r w:rsidR="00C45CA2">
        <w:rPr>
          <w:rFonts w:ascii="Times New Roman" w:hAnsi="Times New Roman" w:cs="Times New Roman"/>
          <w:sz w:val="24"/>
          <w:szCs w:val="24"/>
          <w:lang w:val="nl-NL"/>
        </w:rPr>
        <w:t>the right way’.</w:t>
      </w:r>
    </w:p>
    <w:p w:rsidRPr="00A83C7C" w:rsidR="003926AC" w:rsidP="0053677B" w:rsidRDefault="003926AC" w14:paraId="466DCC99" w14:textId="3F4846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Hoe staa</w:t>
      </w:r>
      <w:r w:rsidRPr="00A83C7C" w:rsid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t onze </w:t>
      </w:r>
      <w:r w:rsid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digitale </w:t>
      </w:r>
      <w:r w:rsidRPr="00A83C7C" w:rsid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str</w:t>
      </w:r>
      <w:r w:rsid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a</w:t>
      </w:r>
      <w:r w:rsidRPr="00A83C7C" w:rsid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tegische autonomie </w:t>
      </w:r>
      <w:r w:rsidRPr="00A83C7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er voor</w:t>
      </w:r>
      <w:r w:rsidRPr="00A83C7C" w:rsidR="002C42A3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?</w:t>
      </w:r>
    </w:p>
    <w:p w:rsidRPr="00C57563" w:rsidR="00C57563" w:rsidP="00DC49BF" w:rsidRDefault="00C57563" w14:paraId="61A09111" w14:textId="520655E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C57563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Stelling: de stand van digitale strategische autonomie is </w:t>
      </w:r>
      <w:r w:rsidR="00003CAA">
        <w:rPr>
          <w:rFonts w:ascii="Times New Roman" w:hAnsi="Times New Roman" w:cs="Times New Roman"/>
          <w:b/>
          <w:bCs/>
          <w:sz w:val="24"/>
          <w:szCs w:val="24"/>
          <w:lang w:val="nl-NL"/>
        </w:rPr>
        <w:t>penibel</w:t>
      </w:r>
      <w:r w:rsidRPr="00C57563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, actie </w:t>
      </w:r>
      <w:r w:rsidR="00003CAA">
        <w:rPr>
          <w:rFonts w:ascii="Times New Roman" w:hAnsi="Times New Roman" w:cs="Times New Roman"/>
          <w:b/>
          <w:bCs/>
          <w:sz w:val="24"/>
          <w:szCs w:val="24"/>
          <w:lang w:val="nl-NL"/>
        </w:rPr>
        <w:t>i</w:t>
      </w:r>
      <w:r w:rsidR="00C45CA2">
        <w:rPr>
          <w:rFonts w:ascii="Times New Roman" w:hAnsi="Times New Roman" w:cs="Times New Roman"/>
          <w:b/>
          <w:bCs/>
          <w:sz w:val="24"/>
          <w:szCs w:val="24"/>
          <w:lang w:val="nl-NL"/>
        </w:rPr>
        <w:t>s urgent</w:t>
      </w:r>
      <w:r w:rsidRPr="00C57563">
        <w:rPr>
          <w:rFonts w:ascii="Times New Roman" w:hAnsi="Times New Roman" w:cs="Times New Roman"/>
          <w:b/>
          <w:bCs/>
          <w:sz w:val="24"/>
          <w:szCs w:val="24"/>
          <w:lang w:val="nl-NL"/>
        </w:rPr>
        <w:t>, de overheid moet verantwoord</w:t>
      </w:r>
      <w:r w:rsidR="00C45CA2">
        <w:rPr>
          <w:rFonts w:ascii="Times New Roman" w:hAnsi="Times New Roman" w:cs="Times New Roman"/>
          <w:b/>
          <w:bCs/>
          <w:sz w:val="24"/>
          <w:szCs w:val="24"/>
          <w:lang w:val="nl-NL"/>
        </w:rPr>
        <w:t>elijkheid</w:t>
      </w:r>
      <w:r w:rsidRPr="00C57563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nemen.</w:t>
      </w:r>
    </w:p>
    <w:p w:rsidR="00C57563" w:rsidP="0053677B" w:rsidRDefault="00DB2D99" w14:paraId="006782EA" w14:textId="1C405A0C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We consumeren 20% van chips in de wereld en produceren minder dan 10%. Van AI taalmodellen komt 70% uit de VS en China komt razendsnel op. </w:t>
      </w:r>
      <w:r w:rsidRPr="00A83C7C" w:rsidR="00C40D61">
        <w:rPr>
          <w:rFonts w:ascii="Times New Roman" w:hAnsi="Times New Roman" w:cs="Times New Roman"/>
          <w:sz w:val="24"/>
          <w:szCs w:val="24"/>
          <w:lang w:val="nl-NL"/>
        </w:rPr>
        <w:t xml:space="preserve">80% van onze 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>digitale technologie</w:t>
      </w:r>
      <w:r w:rsidRPr="00A83C7C" w:rsidR="00C4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57563">
        <w:rPr>
          <w:rFonts w:ascii="Times New Roman" w:hAnsi="Times New Roman" w:cs="Times New Roman"/>
          <w:sz w:val="24"/>
          <w:szCs w:val="24"/>
          <w:lang w:val="nl-NL"/>
        </w:rPr>
        <w:t xml:space="preserve">komt </w:t>
      </w:r>
      <w:r w:rsidRPr="00A83C7C" w:rsidR="00C40D61">
        <w:rPr>
          <w:rFonts w:ascii="Times New Roman" w:hAnsi="Times New Roman" w:cs="Times New Roman"/>
          <w:sz w:val="24"/>
          <w:szCs w:val="24"/>
          <w:lang w:val="nl-NL"/>
        </w:rPr>
        <w:t>van buiten Europa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C57563">
        <w:rPr>
          <w:rFonts w:ascii="Times New Roman" w:hAnsi="Times New Roman" w:cs="Times New Roman"/>
          <w:sz w:val="24"/>
          <w:szCs w:val="24"/>
          <w:lang w:val="nl-NL"/>
        </w:rPr>
        <w:t>W</w:t>
      </w:r>
      <w:r>
        <w:rPr>
          <w:rFonts w:ascii="Times New Roman" w:hAnsi="Times New Roman" w:cs="Times New Roman"/>
          <w:sz w:val="24"/>
          <w:szCs w:val="24"/>
          <w:lang w:val="nl-NL"/>
        </w:rPr>
        <w:t>ellicht goed voor onze productiviteit en cyber-weerbaarheid op de korte termijn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>?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>H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et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risico is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echter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erosie van </w:t>
      </w:r>
      <w:r>
        <w:rPr>
          <w:rFonts w:ascii="Times New Roman" w:hAnsi="Times New Roman" w:cs="Times New Roman"/>
          <w:sz w:val="24"/>
          <w:szCs w:val="24"/>
          <w:lang w:val="nl-NL"/>
        </w:rPr>
        <w:t>autonomie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economische en nationale veiligheid, kennis,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banen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De economische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>en banen-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>transformatie van Europa wordt gestuurd in de VS en China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 en niet hier.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at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ondermijnt het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vertrouwen van de burger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geloofwaardigheid in het buitenland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, en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de eigen </w:t>
      </w:r>
      <w:r w:rsidRPr="00A83C7C" w:rsidR="00003CAA">
        <w:rPr>
          <w:rFonts w:ascii="Times New Roman" w:hAnsi="Times New Roman" w:cs="Times New Roman"/>
          <w:sz w:val="24"/>
          <w:szCs w:val="24"/>
          <w:lang w:val="nl-NL"/>
        </w:rPr>
        <w:t>politieke verantwoord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>elijkheid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C57563" w:rsidR="00C5756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Pr="00A83C7C" w:rsidR="003926AC" w:rsidP="0053677B" w:rsidRDefault="001518F6" w14:paraId="7D4EEE95" w14:textId="7EDD2DCE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W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zijn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ons nog steeds niet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voldoende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>bewust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 van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>deze risico’s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Volgens de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Rekenkamer 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is bij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twee derde van de belangrijkste public </w:t>
      </w:r>
      <w:r w:rsidRPr="00A83C7C" w:rsidR="00DF4D58">
        <w:rPr>
          <w:rFonts w:ascii="Times New Roman" w:hAnsi="Times New Roman" w:cs="Times New Roman"/>
          <w:sz w:val="24"/>
          <w:szCs w:val="24"/>
          <w:lang w:val="nl-NL"/>
        </w:rPr>
        <w:t>clouddiensten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B2D99">
        <w:rPr>
          <w:rFonts w:ascii="Times New Roman" w:hAnsi="Times New Roman" w:cs="Times New Roman"/>
          <w:sz w:val="24"/>
          <w:szCs w:val="24"/>
          <w:lang w:val="nl-NL"/>
        </w:rPr>
        <w:t xml:space="preserve">van het Rijk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>geen risicoafweging gemaakt,</w:t>
      </w:r>
      <w:r w:rsidR="00DB2D9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terwijl 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die 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cloud </w:t>
      </w:r>
      <w:r w:rsidR="00DB2D99">
        <w:rPr>
          <w:rFonts w:ascii="Times New Roman" w:hAnsi="Times New Roman" w:cs="Times New Roman"/>
          <w:sz w:val="24"/>
          <w:szCs w:val="24"/>
          <w:lang w:val="nl-NL"/>
        </w:rPr>
        <w:t xml:space="preserve">wel 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voor meer 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>dan 50% gekocht word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A83C7C" w:rsidR="004E0168">
        <w:rPr>
          <w:rFonts w:ascii="Times New Roman" w:hAnsi="Times New Roman" w:cs="Times New Roman"/>
          <w:sz w:val="24"/>
          <w:szCs w:val="24"/>
          <w:lang w:val="nl-NL"/>
        </w:rPr>
        <w:t xml:space="preserve"> van de drie grote Amerikaanse cloudproviders (Amazon, Microsoft, Google).</w:t>
      </w:r>
      <w:r w:rsidRPr="00A83C7C" w:rsidR="00E9786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Pr="00A83C7C" w:rsidR="003926AC" w:rsidP="0053677B" w:rsidRDefault="001518F6" w14:paraId="6F3B7A74" w14:textId="6D1E4702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>fnemende autonomie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manifesteert zich 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A83C7C" w:rsidR="002C42A3">
        <w:rPr>
          <w:rFonts w:ascii="Times New Roman" w:hAnsi="Times New Roman" w:cs="Times New Roman"/>
          <w:sz w:val="24"/>
          <w:szCs w:val="24"/>
          <w:lang w:val="nl-NL"/>
        </w:rPr>
        <w:t>niet aflatende infiltratie and diefstal van kennis door China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en i</w:t>
      </w:r>
      <w:r w:rsidR="00A72961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 w:rsidRPr="00A83C7C" w:rsidR="002C42A3">
        <w:rPr>
          <w:rFonts w:ascii="Times New Roman" w:hAnsi="Times New Roman" w:cs="Times New Roman"/>
          <w:sz w:val="24"/>
          <w:szCs w:val="24"/>
          <w:lang w:val="nl-NL"/>
        </w:rPr>
        <w:t>het weglekken van banen, kennis, ondernemerskracht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We verliezen 16% van onze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AI 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PhDs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aan de </w:t>
      </w:r>
      <w:r w:rsidR="00C40D61">
        <w:rPr>
          <w:rFonts w:ascii="Times New Roman" w:hAnsi="Times New Roman" w:cs="Times New Roman"/>
          <w:sz w:val="24"/>
          <w:szCs w:val="24"/>
          <w:lang w:val="nl-NL"/>
        </w:rPr>
        <w:t xml:space="preserve">VS. 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>iljard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 aan 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 xml:space="preserve">spaargelden vloeien 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>van de EU naar de VS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 xml:space="preserve"> en niet in EU investering</w:t>
      </w:r>
      <w:r w:rsidR="00003CAA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We hebben zorgen over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onze gevoelige informatie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DF4D58">
        <w:rPr>
          <w:rFonts w:ascii="Times New Roman" w:hAnsi="Times New Roman" w:cs="Times New Roman"/>
          <w:sz w:val="24"/>
          <w:szCs w:val="24"/>
          <w:lang w:val="nl-NL"/>
        </w:rPr>
        <w:t>continuïteit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 gegeven het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 xml:space="preserve">huidige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machtsdenken in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>Washington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 en Beijing. </w:t>
      </w:r>
      <w:r w:rsidR="00DF4D58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A83C7C" w:rsidR="00DF4D58">
        <w:rPr>
          <w:rFonts w:ascii="Times New Roman" w:hAnsi="Times New Roman" w:cs="Times New Roman"/>
          <w:sz w:val="24"/>
          <w:szCs w:val="24"/>
          <w:lang w:val="nl-NL"/>
        </w:rPr>
        <w:t>ontinuïteit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A83C7C" w:rsidR="002C42A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9E2E3B">
        <w:rPr>
          <w:rFonts w:ascii="Times New Roman" w:hAnsi="Times New Roman" w:cs="Times New Roman"/>
          <w:sz w:val="24"/>
          <w:szCs w:val="24"/>
          <w:lang w:val="nl-NL"/>
        </w:rPr>
        <w:t>veiligheid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 en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democratie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>worden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 economisch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ruilmiddel. 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 xml:space="preserve">VP </w:t>
      </w:r>
      <w:r w:rsidRPr="00A83C7C" w:rsidR="002C42A3">
        <w:rPr>
          <w:rFonts w:ascii="Times New Roman" w:hAnsi="Times New Roman" w:cs="Times New Roman"/>
          <w:sz w:val="24"/>
          <w:szCs w:val="24"/>
          <w:lang w:val="nl-NL"/>
        </w:rPr>
        <w:t>Vance dreigt steun aan NAVO op te zeggen als we Amerikaanse bedrijven lastig blijven vallen met onze wetgeving zoals DMA en DSA.</w:t>
      </w:r>
      <w:r w:rsidRPr="00A83C7C" w:rsidR="009175E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Pr="00C57563" w:rsidR="003926AC" w:rsidP="00C57563" w:rsidRDefault="00E9786D" w14:paraId="24326AEE" w14:textId="358AAA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</w:pPr>
      <w:r w:rsidRPr="00C57563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Welke a</w:t>
      </w:r>
      <w:r w:rsidRPr="00C57563" w:rsidR="003926A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ctie </w:t>
      </w:r>
      <w:r w:rsidRPr="00C57563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is </w:t>
      </w:r>
      <w:r w:rsidRPr="00C57563" w:rsidR="003926AC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nu</w:t>
      </w:r>
      <w:r w:rsidRPr="00C57563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 nodig</w:t>
      </w:r>
      <w:r w:rsidR="00C57563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>?</w:t>
      </w:r>
    </w:p>
    <w:p w:rsidRPr="00A83C7C" w:rsidR="00AC50A3" w:rsidP="00DC49BF" w:rsidRDefault="00AC50A3" w14:paraId="74FE97F3" w14:textId="2DA922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Stelling: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bij belangrijk beleid en projecten hoort 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een strategische autonomie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toets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:rsidR="00767760" w:rsidP="0053677B" w:rsidRDefault="00AC50A3" w14:paraId="47BB4DA3" w14:textId="0C208D8B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A83C7C" w:rsidR="00E9786D">
        <w:rPr>
          <w:rFonts w:ascii="Times New Roman" w:hAnsi="Times New Roman" w:cs="Times New Roman"/>
          <w:sz w:val="24"/>
          <w:szCs w:val="24"/>
          <w:lang w:val="nl-NL"/>
        </w:rPr>
        <w:t xml:space="preserve">geesten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lijken </w:t>
      </w:r>
      <w:r w:rsidRPr="00A83C7C" w:rsidR="00E9786D">
        <w:rPr>
          <w:rFonts w:ascii="Times New Roman" w:hAnsi="Times New Roman" w:cs="Times New Roman"/>
          <w:sz w:val="24"/>
          <w:szCs w:val="24"/>
          <w:lang w:val="nl-NL"/>
        </w:rPr>
        <w:t xml:space="preserve">rijp in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A83C7C" w:rsidR="00E9786D">
        <w:rPr>
          <w:rFonts w:ascii="Times New Roman" w:hAnsi="Times New Roman" w:cs="Times New Roman"/>
          <w:sz w:val="24"/>
          <w:szCs w:val="24"/>
          <w:lang w:val="nl-NL"/>
        </w:rPr>
        <w:t>EU en Nederland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 xml:space="preserve">om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digitale strategische autonomie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 xml:space="preserve">hoogst </w:t>
      </w:r>
      <w:r>
        <w:rPr>
          <w:rFonts w:ascii="Times New Roman" w:hAnsi="Times New Roman" w:cs="Times New Roman"/>
          <w:sz w:val="24"/>
          <w:szCs w:val="24"/>
          <w:lang w:val="nl-NL"/>
        </w:rPr>
        <w:t>serieus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te nemen</w:t>
      </w:r>
      <w:r w:rsidRPr="00A83C7C" w:rsidR="00E9786D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Het gaat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immers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over soevereiniteit, het landsbelang. Dan is het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toch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niet teveel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om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daar eens goed over na te denken bij nieuw beleid en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kritieke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projecten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>?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 xml:space="preserve">Het </w:t>
      </w:r>
      <w:r w:rsidRPr="00A83C7C" w:rsidR="00971D5E">
        <w:rPr>
          <w:rFonts w:ascii="Times New Roman" w:hAnsi="Times New Roman" w:cs="Times New Roman"/>
          <w:sz w:val="24"/>
          <w:szCs w:val="24"/>
          <w:lang w:val="nl-NL"/>
        </w:rPr>
        <w:t xml:space="preserve">SIDN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>onderzoek naar Amazon cloud voor .nl is instructief</w:t>
      </w:r>
      <w:r w:rsidRPr="00A83C7C" w:rsidR="00971D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A83C7C" w:rsidR="00767760">
        <w:rPr>
          <w:rFonts w:ascii="Times New Roman" w:hAnsi="Times New Roman" w:cs="Times New Roman"/>
          <w:sz w:val="24"/>
          <w:szCs w:val="24"/>
          <w:lang w:val="nl-NL"/>
        </w:rPr>
        <w:t xml:space="preserve">De EU heeft technologische soevereiniteit en economische veiligheid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zeer </w:t>
      </w:r>
      <w:r w:rsidRPr="00A83C7C" w:rsidR="00767760">
        <w:rPr>
          <w:rFonts w:ascii="Times New Roman" w:hAnsi="Times New Roman" w:cs="Times New Roman"/>
          <w:sz w:val="24"/>
          <w:szCs w:val="24"/>
          <w:lang w:val="nl-NL"/>
        </w:rPr>
        <w:t xml:space="preserve">hoog. 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Elk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EU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voorstel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krijgt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een impact assessment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aar strateg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sche autonomie</w:t>
      </w:r>
      <w:r w:rsidRPr="00A83C7C" w:rsidR="0076776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wordt </w:t>
      </w:r>
      <w:r w:rsidR="00DC49BF">
        <w:rPr>
          <w:rFonts w:ascii="Times New Roman" w:hAnsi="Times New Roman" w:cs="Times New Roman"/>
          <w:sz w:val="24"/>
          <w:szCs w:val="24"/>
          <w:lang w:val="nl-NL"/>
        </w:rPr>
        <w:t xml:space="preserve">daarin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>nog niet getoetst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 xml:space="preserve">Nederland kan het voortouw nemen </w:t>
      </w:r>
      <w:r w:rsidR="00473C3B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een strategische autonomie toets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voorstellen</w:t>
      </w:r>
      <w:r w:rsidR="0076776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Pr="00A83C7C" w:rsidR="00767760" w:rsidP="00DC49BF" w:rsidRDefault="00767760" w14:paraId="3A5662A1" w14:textId="24EFB1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Stelling: </w:t>
      </w:r>
      <w:r w:rsidR="00A62097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strategische autonomie betekent 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ge</w:t>
      </w:r>
      <w:r w:rsidR="00A62097">
        <w:rPr>
          <w:rFonts w:ascii="Times New Roman" w:hAnsi="Times New Roman" w:cs="Times New Roman"/>
          <w:b/>
          <w:bCs/>
          <w:sz w:val="24"/>
          <w:szCs w:val="24"/>
          <w:lang w:val="nl-NL"/>
        </w:rPr>
        <w:t>ï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ntegreerd beleid </w:t>
      </w:r>
      <w:r w:rsidR="00196201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met </w:t>
      </w:r>
      <w:r w:rsidR="00A62097">
        <w:rPr>
          <w:rFonts w:ascii="Times New Roman" w:hAnsi="Times New Roman" w:cs="Times New Roman"/>
          <w:b/>
          <w:bCs/>
          <w:sz w:val="24"/>
          <w:szCs w:val="24"/>
          <w:lang w:val="nl-NL"/>
        </w:rPr>
        <w:t>praktische richtlijnen</w:t>
      </w: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.</w:t>
      </w:r>
      <w:r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:rsidR="00196201" w:rsidP="0053677B" w:rsidRDefault="00A07028" w14:paraId="4EB1622E" w14:textId="1F308BCD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Beleid voor s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trategisch autonomie is vaak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onvoldoende samenhangend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 terwijl coherentie van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meerdere beleids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instrumente</w:t>
      </w:r>
      <w:r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 nodig is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. Investeren in eigen kennis en kunde moet samengaan met Europe-First inkoopbeleid,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met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‘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comply-or-explain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’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, pas toe of leg uit.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Als we elders moeten k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open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zorg dan dat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de eigen industrie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ervan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le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ert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innoveert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Zo doet China dat. </w:t>
      </w:r>
    </w:p>
    <w:p w:rsidRPr="00A83C7C" w:rsidR="00AC50A3" w:rsidP="0053677B" w:rsidRDefault="003774C9" w14:paraId="5C8D8D12" w14:textId="4872EA74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Een algemene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klacht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is dat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 intenties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van de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wet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nogal eens  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moeilijk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 en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 xml:space="preserve"> omslachtig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zijn voor de werkvloer</w:t>
      </w:r>
      <w:r w:rsidRPr="00A83C7C" w:rsidR="00FA192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07028">
        <w:rPr>
          <w:rFonts w:ascii="Times New Roman" w:hAnsi="Times New Roman" w:cs="Times New Roman"/>
          <w:sz w:val="24"/>
          <w:szCs w:val="24"/>
          <w:lang w:val="nl-NL"/>
        </w:rPr>
        <w:t>Beleid voor s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trategische autonomie combineert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marktwetgeving,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concurrentie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, consumenten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, en industriebeleid 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>met praktische werkbaarheid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6209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Pr="00A83C7C" w:rsidR="00C57563" w:rsidP="00DC49BF" w:rsidRDefault="00C57563" w14:paraId="2CCC8CF5" w14:textId="1A76BC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b/>
          <w:bCs/>
          <w:sz w:val="24"/>
          <w:szCs w:val="24"/>
          <w:lang w:val="nl-NL"/>
        </w:rPr>
        <w:t>Stelling: Nederland kan Europees leiderschap ambiëren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De overheid heeft een taak vanuit </w:t>
      </w:r>
      <w:r w:rsidRPr="00C57563"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>haar missie, als klant, als voorwaarden-scheppe</w:t>
      </w:r>
      <w:r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>r,</w:t>
      </w:r>
      <w:r w:rsidRPr="00C57563"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en als </w:t>
      </w:r>
      <w:r w:rsidR="00CE6F90">
        <w:rPr>
          <w:rFonts w:ascii="Times New Roman" w:hAnsi="Times New Roman" w:cs="Times New Roman"/>
          <w:b/>
          <w:bCs/>
          <w:sz w:val="24"/>
          <w:szCs w:val="24"/>
          <w:lang w:val="nl-NL"/>
        </w:rPr>
        <w:t>innovatie-voorvechter</w:t>
      </w:r>
    </w:p>
    <w:p w:rsidR="00402A70" w:rsidP="0053677B" w:rsidRDefault="003774C9" w14:paraId="14AA209A" w14:textId="685A4A08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W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hebben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>heel veel sterktes in Europa</w:t>
      </w:r>
      <w:r>
        <w:rPr>
          <w:rFonts w:ascii="Times New Roman" w:hAnsi="Times New Roman" w:cs="Times New Roman"/>
          <w:sz w:val="24"/>
          <w:szCs w:val="24"/>
          <w:lang w:val="nl-NL"/>
        </w:rPr>
        <w:t>. Op deelterreinen valt er te leren van Estland, Finland, België en Frankrijk</w:t>
      </w:r>
      <w:r w:rsidRPr="00A83C7C" w:rsidR="0053677B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>Terwijl experts aangeven dat we een lange adem moeten hebben, is er ook geen tijd te verliezen. J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uist vandaag </w:t>
      </w:r>
      <w:r w:rsidR="00DC57F5">
        <w:rPr>
          <w:rFonts w:ascii="Times New Roman" w:hAnsi="Times New Roman" w:cs="Times New Roman"/>
          <w:sz w:val="24"/>
          <w:szCs w:val="24"/>
          <w:lang w:val="nl-NL"/>
        </w:rPr>
        <w:t xml:space="preserve">wordt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een EuroStack studie gepubliceerd die in detail afhankelijkheden analyseert en een integrale aanpak voorstelt om 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 xml:space="preserve">met urgentie en langdurig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digitale strategische autonomie te verbeteren. </w:t>
      </w:r>
    </w:p>
    <w:p w:rsidR="00CE6F90" w:rsidP="0053677B" w:rsidRDefault="0053677B" w14:paraId="6E9831CC" w14:textId="4D6EE879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Nederland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kan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ons </w:t>
      </w:r>
      <w:r w:rsidRPr="003774C9" w:rsidR="003774C9">
        <w:rPr>
          <w:rFonts w:ascii="Times New Roman" w:hAnsi="Times New Roman" w:cs="Times New Roman"/>
          <w:sz w:val="24"/>
          <w:szCs w:val="24"/>
          <w:u w:val="single"/>
          <w:lang w:val="nl-NL"/>
        </w:rPr>
        <w:t>nu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op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voorsprong zetten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, vooral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waar 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het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al sterk 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>is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 Bijvoorbeeld,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quantum technologie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Doe het 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dan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>w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el slim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: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investeer,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koop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als overheid quantum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>innovatie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stuur op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samenwerking </w:t>
      </w:r>
      <w:r w:rsidR="00196201">
        <w:rPr>
          <w:rFonts w:ascii="Times New Roman" w:hAnsi="Times New Roman" w:cs="Times New Roman"/>
          <w:sz w:val="24"/>
          <w:szCs w:val="24"/>
          <w:lang w:val="nl-NL"/>
        </w:rPr>
        <w:t xml:space="preserve">in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Europa, en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 xml:space="preserve">elimineer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interne markt </w:t>
      </w:r>
      <w:r w:rsidRPr="00A83C7C" w:rsidR="00DF4D58">
        <w:rPr>
          <w:rFonts w:ascii="Times New Roman" w:hAnsi="Times New Roman" w:cs="Times New Roman"/>
          <w:sz w:val="24"/>
          <w:szCs w:val="24"/>
          <w:lang w:val="nl-NL"/>
        </w:rPr>
        <w:t>barrières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vóór 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ze een probleem </w:t>
      </w:r>
      <w:r w:rsidR="001518F6">
        <w:rPr>
          <w:rFonts w:ascii="Times New Roman" w:hAnsi="Times New Roman" w:cs="Times New Roman"/>
          <w:sz w:val="24"/>
          <w:szCs w:val="24"/>
          <w:lang w:val="nl-NL"/>
        </w:rPr>
        <w:t>worden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ybersecurity</w:t>
      </w:r>
      <w:r w:rsidR="004C2E75">
        <w:rPr>
          <w:rFonts w:ascii="Times New Roman" w:hAnsi="Times New Roman" w:cs="Times New Roman"/>
          <w:sz w:val="24"/>
          <w:szCs w:val="24"/>
          <w:lang w:val="nl-NL"/>
        </w:rPr>
        <w:t>, chips,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 xml:space="preserve"> en soevereine cloud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 zijn andere voorbeelden</w:t>
      </w:r>
      <w:r w:rsidRPr="00A83C7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3774C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Pr="00A83C7C" w:rsidR="006C2C62" w:rsidP="0053677B" w:rsidRDefault="00A62097" w14:paraId="1A241638" w14:textId="5A6BF6AE">
      <w:pPr>
        <w:spacing w:line="36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D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aarmee </w:t>
      </w:r>
      <w:r w:rsidRPr="00A83C7C" w:rsidR="0053677B">
        <w:rPr>
          <w:rFonts w:ascii="Times New Roman" w:hAnsi="Times New Roman" w:cs="Times New Roman"/>
          <w:sz w:val="24"/>
          <w:szCs w:val="24"/>
          <w:lang w:val="nl-NL"/>
        </w:rPr>
        <w:t xml:space="preserve">wordt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Nederland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van volger voortrekker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 xml:space="preserve">vertalen we </w:t>
      </w:r>
      <w:r w:rsidRPr="00A83C7C" w:rsidR="003926AC">
        <w:rPr>
          <w:rFonts w:ascii="Times New Roman" w:hAnsi="Times New Roman" w:cs="Times New Roman"/>
          <w:sz w:val="24"/>
          <w:szCs w:val="24"/>
          <w:lang w:val="nl-NL"/>
        </w:rPr>
        <w:t xml:space="preserve">urgentie </w:t>
      </w:r>
      <w:r w:rsidR="00AC50A3">
        <w:rPr>
          <w:rFonts w:ascii="Times New Roman" w:hAnsi="Times New Roman" w:cs="Times New Roman"/>
          <w:sz w:val="24"/>
          <w:szCs w:val="24"/>
          <w:lang w:val="nl-NL"/>
        </w:rPr>
        <w:t>in actie</w:t>
      </w:r>
      <w:r w:rsidR="00CE6F9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sectPr w:rsidRPr="00A83C7C" w:rsidR="006C2C62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589"/>
    <w:multiLevelType w:val="hybridMultilevel"/>
    <w:tmpl w:val="12103636"/>
    <w:lvl w:ilvl="0" w:tplc="1DD25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360"/>
    <w:multiLevelType w:val="hybridMultilevel"/>
    <w:tmpl w:val="FA506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6657E"/>
    <w:multiLevelType w:val="hybridMultilevel"/>
    <w:tmpl w:val="AEF8CAD8"/>
    <w:lvl w:ilvl="0" w:tplc="600619AE">
      <w:start w:val="1"/>
      <w:numFmt w:val="decimal"/>
      <w:lvlText w:val="%1."/>
      <w:lvlJc w:val="left"/>
      <w:pPr>
        <w:ind w:left="360" w:hanging="360"/>
      </w:pPr>
      <w:rPr>
        <w:rFonts w:hint="default"/>
        <w:lang w:val="nl-N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510973">
    <w:abstractNumId w:val="2"/>
  </w:num>
  <w:num w:numId="2" w16cid:durableId="175652668">
    <w:abstractNumId w:val="0"/>
  </w:num>
  <w:num w:numId="3" w16cid:durableId="208013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03"/>
    <w:rsid w:val="00003CAA"/>
    <w:rsid w:val="00121384"/>
    <w:rsid w:val="001518F6"/>
    <w:rsid w:val="00196201"/>
    <w:rsid w:val="00221E5C"/>
    <w:rsid w:val="0026173F"/>
    <w:rsid w:val="002C42A3"/>
    <w:rsid w:val="00311C2D"/>
    <w:rsid w:val="003774C9"/>
    <w:rsid w:val="003926AC"/>
    <w:rsid w:val="003E63BE"/>
    <w:rsid w:val="00402A70"/>
    <w:rsid w:val="00473C3B"/>
    <w:rsid w:val="00474F29"/>
    <w:rsid w:val="004C2E75"/>
    <w:rsid w:val="004E0168"/>
    <w:rsid w:val="0053677B"/>
    <w:rsid w:val="00592FD3"/>
    <w:rsid w:val="006C2C62"/>
    <w:rsid w:val="00742803"/>
    <w:rsid w:val="00767760"/>
    <w:rsid w:val="0084693E"/>
    <w:rsid w:val="009175EE"/>
    <w:rsid w:val="009412A7"/>
    <w:rsid w:val="00971D5E"/>
    <w:rsid w:val="009E2E3B"/>
    <w:rsid w:val="00A07028"/>
    <w:rsid w:val="00A62097"/>
    <w:rsid w:val="00A72961"/>
    <w:rsid w:val="00A83C7C"/>
    <w:rsid w:val="00AC50A3"/>
    <w:rsid w:val="00BC455A"/>
    <w:rsid w:val="00C40D61"/>
    <w:rsid w:val="00C45CA2"/>
    <w:rsid w:val="00C55676"/>
    <w:rsid w:val="00C57563"/>
    <w:rsid w:val="00CE6F90"/>
    <w:rsid w:val="00DB2D99"/>
    <w:rsid w:val="00DC49BF"/>
    <w:rsid w:val="00DC57F5"/>
    <w:rsid w:val="00DF4D58"/>
    <w:rsid w:val="00E427C3"/>
    <w:rsid w:val="00E731D1"/>
    <w:rsid w:val="00E9786D"/>
    <w:rsid w:val="00F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81C1"/>
  <w15:chartTrackingRefBased/>
  <w15:docId w15:val="{090EAAD7-CC5E-492E-B9B6-61DD8C6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760</ap:Words>
  <ap:Characters>4337</ap:Characters>
  <ap:DocSecurity>0</ap:DocSecurity>
  <ap:Lines>36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2025-02-03T09:22:00.0000000Z</dcterms:created>
  <dcterms:modified xsi:type="dcterms:W3CDTF">2025-02-04T06:59:00.0000000Z</dcterms:modified>
  <version/>
  <category/>
</coreProperties>
</file>