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B3C7E" w:rsidR="00A828E3" w:rsidRDefault="00E02D08" w14:paraId="19CAE6DB" w14:textId="77777777">
      <w:pPr>
        <w:pStyle w:val="PlatteTekst"/>
        <w:rPr>
          <w:szCs w:val="18"/>
        </w:rPr>
        <w:sectPr w:rsidRPr="002B3C7E" w:rsidR="00A828E3" w:rsidSect="00BF62AD">
          <w:headerReference w:type="default" r:id="rId9"/>
          <w:footerReference w:type="default" r:id="rId10"/>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69F84682" wp14:anchorId="6AD78AE4">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5A84715B" w14:textId="77777777">
                            <w:pPr>
                              <w:pStyle w:val="Huisstijl-Agendatitel"/>
                              <w:ind w:left="0" w:firstLine="0"/>
                              <w:jc w:val="right"/>
                            </w:pPr>
                            <w:r>
                              <w:t xml:space="preserve">Commissie </w:t>
                            </w:r>
                            <w:r w:rsidR="00FB01B6">
                              <w:t>OCW</w:t>
                            </w:r>
                          </w:p>
                          <w:p w:rsidR="00405747" w:rsidP="00E02D08" w:rsidRDefault="00405747" w14:paraId="25FD9477" w14:textId="77777777">
                            <w:pPr>
                              <w:pStyle w:val="Huisstijl-Agendatitel"/>
                              <w:ind w:left="0" w:firstLine="0"/>
                              <w:jc w:val="right"/>
                            </w:pPr>
                          </w:p>
                          <w:p w:rsidR="00A42CDC" w:rsidP="00E02D08" w:rsidRDefault="000A1356" w14:paraId="7616F30A" w14:textId="6EE27D20">
                            <w:pPr>
                              <w:pStyle w:val="Huisstijl-Agendatitel"/>
                              <w:ind w:left="0" w:firstLine="0"/>
                              <w:jc w:val="right"/>
                            </w:pPr>
                            <w:r>
                              <w:t>6 november 2024</w:t>
                            </w:r>
                          </w:p>
                          <w:p w:rsidR="00A42CDC" w:rsidRDefault="00A42CDC" w14:paraId="6976C9AE" w14:textId="77777777">
                            <w:pPr>
                              <w:pStyle w:val="Huisstijl-Agendatitel"/>
                              <w:ind w:left="0" w:firstLine="0"/>
                            </w:pPr>
                          </w:p>
                          <w:p w:rsidR="00A42CDC" w:rsidRDefault="00A42CDC" w14:paraId="0D240C94" w14:textId="77777777">
                            <w:pPr>
                              <w:pStyle w:val="Huisstijl-AgendagegevensW1"/>
                            </w:pPr>
                            <w:r>
                              <w:tab/>
                            </w:r>
                            <w:r w:rsidR="005324DF">
                              <w:t xml:space="preserve"> </w:t>
                            </w:r>
                          </w:p>
                          <w:p w:rsidR="00A42CDC" w:rsidRDefault="00A42CDC" w14:paraId="3B03409D"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AD78AE4">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5A84715B" w14:textId="77777777">
                      <w:pPr>
                        <w:pStyle w:val="Huisstijl-Agendatitel"/>
                        <w:ind w:left="0" w:firstLine="0"/>
                        <w:jc w:val="right"/>
                      </w:pPr>
                      <w:r>
                        <w:t xml:space="preserve">Commissie </w:t>
                      </w:r>
                      <w:r w:rsidR="00FB01B6">
                        <w:t>OCW</w:t>
                      </w:r>
                    </w:p>
                    <w:p w:rsidR="00405747" w:rsidP="00E02D08" w:rsidRDefault="00405747" w14:paraId="25FD9477" w14:textId="77777777">
                      <w:pPr>
                        <w:pStyle w:val="Huisstijl-Agendatitel"/>
                        <w:ind w:left="0" w:firstLine="0"/>
                        <w:jc w:val="right"/>
                      </w:pPr>
                    </w:p>
                    <w:p w:rsidR="00A42CDC" w:rsidP="00E02D08" w:rsidRDefault="000A1356" w14:paraId="7616F30A" w14:textId="6EE27D20">
                      <w:pPr>
                        <w:pStyle w:val="Huisstijl-Agendatitel"/>
                        <w:ind w:left="0" w:firstLine="0"/>
                        <w:jc w:val="right"/>
                      </w:pPr>
                      <w:r>
                        <w:t>6 november 2024</w:t>
                      </w:r>
                    </w:p>
                    <w:p w:rsidR="00A42CDC" w:rsidRDefault="00A42CDC" w14:paraId="6976C9AE" w14:textId="77777777">
                      <w:pPr>
                        <w:pStyle w:val="Huisstijl-Agendatitel"/>
                        <w:ind w:left="0" w:firstLine="0"/>
                      </w:pPr>
                    </w:p>
                    <w:p w:rsidR="00A42CDC" w:rsidRDefault="00A42CDC" w14:paraId="0D240C94" w14:textId="77777777">
                      <w:pPr>
                        <w:pStyle w:val="Huisstijl-AgendagegevensW1"/>
                      </w:pPr>
                      <w:r>
                        <w:tab/>
                      </w:r>
                      <w:r w:rsidR="005324DF">
                        <w:t xml:space="preserve"> </w:t>
                      </w:r>
                    </w:p>
                    <w:p w:rsidR="00A42CDC" w:rsidRDefault="00A42CDC" w14:paraId="3B03409D"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01B1F3AC" wp14:anchorId="74B5E8D4">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7B99F6EF"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74B5E8D4">
                <v:textbox inset="0,0,0,0">
                  <w:txbxContent>
                    <w:p w:rsidR="00A42CDC" w:rsidRDefault="00A42CDC" w14:paraId="7B99F6EF" w14:textId="77777777"/>
                  </w:txbxContent>
                </v:textbox>
                <w10:wrap anchory="page"/>
              </v:shape>
            </w:pict>
          </mc:Fallback>
        </mc:AlternateContent>
      </w:r>
    </w:p>
    <w:p w:rsidR="00E02D08" w:rsidP="00C727FA" w:rsidRDefault="00E02D08" w14:paraId="5CA31BEB" w14:textId="77777777">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7872F231" w14:textId="77777777">
      <w:pPr>
        <w:rPr>
          <w:b/>
          <w:sz w:val="22"/>
          <w:szCs w:val="18"/>
        </w:rPr>
      </w:pPr>
    </w:p>
    <w:p w:rsidRPr="00E02D08" w:rsidR="006F2511" w:rsidP="00327811" w:rsidRDefault="006F2511" w14:paraId="6CC22A40" w14:textId="26433386">
      <w:pPr>
        <w:jc w:val="both"/>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0A1356">
        <w:rPr>
          <w:b/>
          <w:sz w:val="16"/>
          <w:szCs w:val="18"/>
        </w:rPr>
        <w:t>17 oktober en 6 november</w:t>
      </w:r>
      <w:r w:rsidR="002E21F0">
        <w:rPr>
          <w:b/>
          <w:sz w:val="16"/>
          <w:szCs w:val="18"/>
        </w:rPr>
        <w:t xml:space="preserve"> 2024</w:t>
      </w:r>
      <w:r w:rsidR="00327811">
        <w:rPr>
          <w:b/>
          <w:sz w:val="16"/>
          <w:szCs w:val="18"/>
        </w:rPr>
        <w:t xml:space="preserve"> </w:t>
      </w:r>
      <w:r w:rsidRPr="00E02D08">
        <w:rPr>
          <w:sz w:val="16"/>
          <w:szCs w:val="18"/>
        </w:rPr>
        <w:t xml:space="preserve">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736CB111" w14:textId="77777777">
      <w:pPr>
        <w:rPr>
          <w:szCs w:val="18"/>
        </w:rPr>
      </w:pPr>
    </w:p>
    <w:p w:rsidRPr="00820149" w:rsidR="00820149" w:rsidP="00820149" w:rsidRDefault="00D27FE7" w14:paraId="2BD1D2B6" w14:textId="77777777">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Pr="002E21F0" w:rsidR="00276AE7" w:rsidP="002A4BD8" w:rsidRDefault="00276AE7" w14:paraId="1112343C" w14:textId="77777777">
      <w:pPr>
        <w:rPr>
          <w:szCs w:val="18"/>
        </w:rPr>
      </w:pPr>
    </w:p>
    <w:p w:rsidRPr="002E21F0" w:rsidR="00016E31" w:rsidP="00016E31" w:rsidRDefault="00D27FE7" w14:paraId="026A8E75" w14:textId="77777777">
      <w:pPr>
        <w:pStyle w:val="Lijstalinea"/>
        <w:numPr>
          <w:ilvl w:val="0"/>
          <w:numId w:val="2"/>
        </w:numPr>
        <w:rPr>
          <w:b/>
          <w:szCs w:val="18"/>
        </w:rPr>
      </w:pPr>
      <w:r w:rsidRPr="002E21F0">
        <w:rPr>
          <w:b/>
          <w:szCs w:val="18"/>
        </w:rPr>
        <w:t>Nieuwe</w:t>
      </w:r>
      <w:r w:rsidRPr="002E21F0" w:rsidR="008C43A5">
        <w:rPr>
          <w:b/>
          <w:szCs w:val="18"/>
        </w:rPr>
        <w:t xml:space="preserve"> EU-</w:t>
      </w:r>
      <w:r w:rsidRPr="002E21F0" w:rsidR="006E2C94">
        <w:rPr>
          <w:b/>
          <w:szCs w:val="18"/>
        </w:rPr>
        <w:t>documenten</w:t>
      </w:r>
      <w:r w:rsidRPr="002E21F0">
        <w:rPr>
          <w:b/>
          <w:szCs w:val="18"/>
        </w:rPr>
        <w:t xml:space="preserve"> van niet-wetgevende aard </w:t>
      </w:r>
      <w:r w:rsidRPr="002E21F0" w:rsidR="00E02D08">
        <w:rPr>
          <w:b/>
          <w:szCs w:val="18"/>
        </w:rPr>
        <w:br/>
      </w:r>
      <w:r w:rsidRPr="002E21F0" w:rsidR="00E02D08">
        <w:rPr>
          <w:szCs w:val="18"/>
        </w:rPr>
        <w:t>(M</w:t>
      </w:r>
      <w:r w:rsidRPr="002E21F0" w:rsidR="00820149">
        <w:rPr>
          <w:szCs w:val="18"/>
        </w:rPr>
        <w:t>edede</w:t>
      </w:r>
      <w:r w:rsidRPr="002E21F0">
        <w:rPr>
          <w:szCs w:val="18"/>
        </w:rPr>
        <w:t>lingen, aanbevelingen, actieplannen, consultaties, etc.</w:t>
      </w:r>
      <w:r w:rsidRPr="002E21F0" w:rsidR="00E02D08">
        <w:rPr>
          <w:szCs w:val="18"/>
        </w:rPr>
        <w:t>)</w:t>
      </w:r>
    </w:p>
    <w:tbl>
      <w:tblPr>
        <w:tblW w:w="0" w:type="auto"/>
        <w:tblCellMar>
          <w:left w:w="0" w:type="dxa"/>
          <w:right w:w="0" w:type="dxa"/>
        </w:tblCellMar>
        <w:tblLook w:val="04A0" w:firstRow="1" w:lastRow="0" w:firstColumn="1" w:lastColumn="0" w:noHBand="0" w:noVBand="1"/>
      </w:tblPr>
      <w:tblGrid>
        <w:gridCol w:w="421"/>
        <w:gridCol w:w="1134"/>
        <w:gridCol w:w="6378"/>
      </w:tblGrid>
      <w:tr w:rsidRPr="001D4AEE" w:rsidR="001D4AEE" w:rsidTr="001D4AEE" w14:paraId="25CE15AD"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1D4AEE" w:rsidP="001D4AEE" w:rsidRDefault="001D4AEE" w14:paraId="706EC9E7" w14:textId="77777777">
            <w:pPr>
              <w:pStyle w:val="Lijstalinea"/>
              <w:numPr>
                <w:ilvl w:val="0"/>
                <w:numId w:val="11"/>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1D4AEE" w:rsidRDefault="001D4AEE" w14:paraId="65448479" w14:textId="77777777">
            <w:pPr>
              <w:spacing w:after="240"/>
              <w:rPr>
                <w:szCs w:val="18"/>
                <w:lang w:eastAsia="nl-NL"/>
              </w:rPr>
            </w:pPr>
            <w:r>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1D4AEE" w:rsidRDefault="001D4AEE" w14:paraId="109B02FB" w14:textId="77777777">
            <w:pPr>
              <w:shd w:val="clear" w:color="auto" w:fill="FFFFFF"/>
              <w:spacing w:after="75"/>
              <w:rPr>
                <w:szCs w:val="18"/>
                <w:lang w:val="en-US" w:eastAsia="nl-NL"/>
              </w:rPr>
            </w:pPr>
            <w:r>
              <w:rPr>
                <w:color w:val="000000"/>
                <w:szCs w:val="18"/>
                <w:lang w:val="en-US" w:eastAsia="nl-NL"/>
              </w:rPr>
              <w:t xml:space="preserve">COMMUNICATION FROM THE COMMISSION TO THE EUROPEAN PARLIAMENT, THE COUNCIL, THE EUROPEAN ECONOMIC AND SOCIAL COMMITTEE AND THE COMMITTEE OF THE REGIONS Implementation of the European Research Area (ERA) Strengthening Europe's Research and Innovation: The ERA's Journey and Future Directions </w:t>
            </w:r>
            <w:hyperlink w:history="1" r:id="rId11">
              <w:r>
                <w:rPr>
                  <w:rStyle w:val="Hyperlink"/>
                  <w:szCs w:val="18"/>
                  <w:lang w:val="en-US" w:eastAsia="nl-NL"/>
                </w:rPr>
                <w:t>COM(2024)490</w:t>
              </w:r>
            </w:hyperlink>
          </w:p>
        </w:tc>
      </w:tr>
      <w:tr w:rsidR="001D4AEE" w:rsidTr="001D4AEE" w14:paraId="33D0ACEA" w14:textId="77777777">
        <w:tc>
          <w:tcPr>
            <w:tcW w:w="0" w:type="auto"/>
            <w:vMerge/>
            <w:tcBorders>
              <w:top w:val="single" w:color="D9D9D9" w:sz="8" w:space="0"/>
              <w:left w:val="single" w:color="D9D9D9" w:sz="8" w:space="0"/>
              <w:bottom w:val="single" w:color="D9D9D9" w:sz="8" w:space="0"/>
              <w:right w:val="nil"/>
            </w:tcBorders>
            <w:vAlign w:val="center"/>
            <w:hideMark/>
          </w:tcPr>
          <w:p w:rsidRPr="001D4AEE" w:rsidR="001D4AEE" w:rsidRDefault="001D4AEE" w14:paraId="6E22540E" w14:textId="77777777">
            <w:pPr>
              <w:rPr>
                <w:rFonts w:cs="Calibri" w:eastAsiaTheme="minorHAnsi"/>
                <w:szCs w:val="18"/>
                <w:lang w:val="en-US"/>
              </w:rPr>
            </w:pPr>
          </w:p>
        </w:tc>
        <w:tc>
          <w:tcPr>
            <w:tcW w:w="1134" w:type="dxa"/>
            <w:tcMar>
              <w:top w:w="0" w:type="dxa"/>
              <w:left w:w="108" w:type="dxa"/>
              <w:bottom w:w="0" w:type="dxa"/>
              <w:right w:w="108" w:type="dxa"/>
            </w:tcMar>
            <w:hideMark/>
          </w:tcPr>
          <w:p w:rsidR="001D4AEE" w:rsidRDefault="001D4AEE" w14:paraId="35FF7E7E" w14:textId="25398BAF">
            <w:pPr>
              <w:spacing w:after="240"/>
              <w:rPr>
                <w:szCs w:val="18"/>
                <w:lang w:eastAsia="nl-NL"/>
              </w:rPr>
            </w:pPr>
            <w:r>
              <w:rPr>
                <w:szCs w:val="18"/>
                <w:lang w:eastAsia="nl-NL"/>
              </w:rPr>
              <w:t>Voor</w:t>
            </w:r>
            <w:r w:rsidR="00192BD0">
              <w:rPr>
                <w:szCs w:val="18"/>
                <w:lang w:eastAsia="nl-NL"/>
              </w:rPr>
              <w:t xml:space="preserve">stel </w:t>
            </w:r>
          </w:p>
        </w:tc>
        <w:tc>
          <w:tcPr>
            <w:tcW w:w="6378" w:type="dxa"/>
            <w:tcBorders>
              <w:top w:val="nil"/>
              <w:left w:val="nil"/>
              <w:bottom w:val="nil"/>
              <w:right w:val="single" w:color="D9D9D9" w:sz="8" w:space="0"/>
            </w:tcBorders>
            <w:tcMar>
              <w:top w:w="0" w:type="dxa"/>
              <w:left w:w="108" w:type="dxa"/>
              <w:bottom w:w="0" w:type="dxa"/>
              <w:right w:w="108" w:type="dxa"/>
            </w:tcMar>
            <w:hideMark/>
          </w:tcPr>
          <w:p w:rsidR="001D4AEE" w:rsidRDefault="002765D8" w14:paraId="25A486B6" w14:textId="52E35AED">
            <w:pPr>
              <w:spacing w:after="240"/>
              <w:rPr>
                <w:b/>
                <w:bCs/>
                <w:szCs w:val="18"/>
                <w:lang w:eastAsia="nl-NL"/>
              </w:rPr>
            </w:pPr>
            <w:r>
              <w:rPr>
                <w:b/>
                <w:bCs/>
                <w:szCs w:val="18"/>
                <w:lang w:eastAsia="nl-NL"/>
              </w:rPr>
              <w:t xml:space="preserve">BNC-fiche afwachten en agenderen voor </w:t>
            </w:r>
            <w:r w:rsidR="001567AC">
              <w:rPr>
                <w:b/>
                <w:bCs/>
                <w:szCs w:val="18"/>
                <w:lang w:eastAsia="nl-NL"/>
              </w:rPr>
              <w:t>het</w:t>
            </w:r>
            <w:r w:rsidR="00F139D0">
              <w:rPr>
                <w:b/>
                <w:bCs/>
                <w:szCs w:val="18"/>
                <w:lang w:eastAsia="nl-NL"/>
              </w:rPr>
              <w:t xml:space="preserve"> eerstvolgende </w:t>
            </w:r>
            <w:r w:rsidR="00142F9F">
              <w:rPr>
                <w:b/>
                <w:bCs/>
                <w:szCs w:val="18"/>
                <w:lang w:eastAsia="nl-NL"/>
              </w:rPr>
              <w:t>schriftelijk overleg ove</w:t>
            </w:r>
            <w:r w:rsidR="00564FB8">
              <w:rPr>
                <w:b/>
                <w:bCs/>
                <w:szCs w:val="18"/>
                <w:lang w:eastAsia="nl-NL"/>
              </w:rPr>
              <w:t>r een Europese Raad</w:t>
            </w:r>
            <w:r w:rsidR="006E2FD2">
              <w:rPr>
                <w:b/>
                <w:bCs/>
                <w:szCs w:val="18"/>
                <w:lang w:eastAsia="nl-NL"/>
              </w:rPr>
              <w:t xml:space="preserve"> </w:t>
            </w:r>
          </w:p>
        </w:tc>
      </w:tr>
      <w:tr w:rsidR="001D4AEE" w:rsidTr="001D4AEE" w14:paraId="36B704FE" w14:textId="77777777">
        <w:tc>
          <w:tcPr>
            <w:tcW w:w="0" w:type="auto"/>
            <w:vMerge/>
            <w:tcBorders>
              <w:top w:val="single" w:color="D9D9D9" w:sz="8" w:space="0"/>
              <w:left w:val="single" w:color="D9D9D9" w:sz="8" w:space="0"/>
              <w:bottom w:val="single" w:color="D9D9D9" w:sz="8" w:space="0"/>
              <w:right w:val="nil"/>
            </w:tcBorders>
            <w:vAlign w:val="center"/>
            <w:hideMark/>
          </w:tcPr>
          <w:p w:rsidR="001D4AEE" w:rsidRDefault="001D4AEE" w14:paraId="67865AB5" w14:textId="77777777">
            <w:pPr>
              <w:rPr>
                <w:rFonts w:cs="Calibri"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1D4AEE" w:rsidRDefault="00192BD0" w14:paraId="2852B975" w14:textId="7814D8FC">
            <w:pPr>
              <w:spacing w:after="240"/>
              <w:rPr>
                <w:szCs w:val="18"/>
                <w:lang w:eastAsia="nl-NL"/>
              </w:rPr>
            </w:pPr>
            <w:r>
              <w:rPr>
                <w:szCs w:val="18"/>
                <w:lang w:eastAsia="nl-N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1D4AEE" w:rsidP="00586112" w:rsidRDefault="001E506A" w14:paraId="08A17FF8" w14:textId="7CDBC498">
            <w:pPr>
              <w:spacing w:after="240"/>
              <w:jc w:val="both"/>
              <w:rPr>
                <w:szCs w:val="18"/>
                <w:lang w:eastAsia="nl-NL"/>
              </w:rPr>
            </w:pPr>
            <w:r>
              <w:rPr>
                <w:szCs w:val="18"/>
                <w:lang w:eastAsia="nl-NL"/>
              </w:rPr>
              <w:t xml:space="preserve">De </w:t>
            </w:r>
            <w:r w:rsidR="00641CDA">
              <w:rPr>
                <w:szCs w:val="18"/>
                <w:lang w:eastAsia="nl-NL"/>
              </w:rPr>
              <w:t xml:space="preserve">Europese </w:t>
            </w:r>
            <w:r>
              <w:rPr>
                <w:szCs w:val="18"/>
                <w:lang w:eastAsia="nl-NL"/>
              </w:rPr>
              <w:t>Commissie zet in een mededeling de voortgang</w:t>
            </w:r>
            <w:r w:rsidR="00BE11EA">
              <w:rPr>
                <w:szCs w:val="18"/>
                <w:lang w:eastAsia="nl-NL"/>
              </w:rPr>
              <w:t xml:space="preserve"> uiteen</w:t>
            </w:r>
            <w:r>
              <w:rPr>
                <w:szCs w:val="18"/>
                <w:lang w:eastAsia="nl-NL"/>
              </w:rPr>
              <w:t xml:space="preserve"> </w:t>
            </w:r>
            <w:r w:rsidR="008C6185">
              <w:rPr>
                <w:szCs w:val="18"/>
                <w:lang w:eastAsia="nl-NL"/>
              </w:rPr>
              <w:t>van</w:t>
            </w:r>
            <w:r>
              <w:rPr>
                <w:szCs w:val="18"/>
                <w:lang w:eastAsia="nl-NL"/>
              </w:rPr>
              <w:t xml:space="preserve"> de Europese Onderzoeksruimte</w:t>
            </w:r>
            <w:r w:rsidR="00BE11EA">
              <w:rPr>
                <w:szCs w:val="18"/>
                <w:lang w:eastAsia="nl-NL"/>
              </w:rPr>
              <w:t>.</w:t>
            </w:r>
            <w:r w:rsidR="00F10928">
              <w:rPr>
                <w:szCs w:val="18"/>
                <w:lang w:eastAsia="nl-NL"/>
              </w:rPr>
              <w:t xml:space="preserve"> De mededeling </w:t>
            </w:r>
            <w:r w:rsidR="000706BC">
              <w:rPr>
                <w:szCs w:val="18"/>
                <w:lang w:eastAsia="nl-NL"/>
              </w:rPr>
              <w:t>biedt daarnaast inzicht in</w:t>
            </w:r>
            <w:r w:rsidR="00F10928">
              <w:rPr>
                <w:szCs w:val="18"/>
                <w:lang w:eastAsia="nl-NL"/>
              </w:rPr>
              <w:t xml:space="preserve"> de successen, tekortkomingen en </w:t>
            </w:r>
            <w:r w:rsidR="00B52A4C">
              <w:rPr>
                <w:szCs w:val="18"/>
                <w:lang w:eastAsia="nl-NL"/>
              </w:rPr>
              <w:t>ruimte voor ontwikkeling</w:t>
            </w:r>
            <w:r w:rsidR="00234435">
              <w:rPr>
                <w:szCs w:val="18"/>
                <w:lang w:eastAsia="nl-NL"/>
              </w:rPr>
              <w:t xml:space="preserve"> v</w:t>
            </w:r>
            <w:r w:rsidR="00690194">
              <w:rPr>
                <w:szCs w:val="18"/>
                <w:lang w:eastAsia="nl-NL"/>
              </w:rPr>
              <w:t>an</w:t>
            </w:r>
            <w:r w:rsidR="00234435">
              <w:rPr>
                <w:szCs w:val="18"/>
                <w:lang w:eastAsia="nl-NL"/>
              </w:rPr>
              <w:t xml:space="preserve"> de Europese Onderzoeksruimte</w:t>
            </w:r>
            <w:r w:rsidR="000706BC">
              <w:rPr>
                <w:szCs w:val="18"/>
                <w:lang w:eastAsia="nl-NL"/>
              </w:rPr>
              <w:t>.</w:t>
            </w:r>
          </w:p>
        </w:tc>
      </w:tr>
    </w:tbl>
    <w:p w:rsidR="002E21F0" w:rsidP="009547A1" w:rsidRDefault="002E21F0" w14:paraId="288FA7C2" w14:textId="77777777">
      <w:pPr>
        <w:rPr>
          <w:szCs w:val="18"/>
        </w:rPr>
      </w:pPr>
    </w:p>
    <w:p w:rsidR="009347BC" w:rsidP="009347BC" w:rsidRDefault="009347BC" w14:paraId="282457FE" w14:textId="77777777">
      <w:pPr>
        <w:rPr>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009347BC" w:rsidTr="009347BC" w14:paraId="61F8CFC8"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9347BC" w:rsidP="009347BC" w:rsidRDefault="009347BC" w14:paraId="1550802C" w14:textId="77777777">
            <w:pPr>
              <w:pStyle w:val="Lijstalinea"/>
              <w:numPr>
                <w:ilvl w:val="0"/>
                <w:numId w:val="11"/>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9347BC" w:rsidRDefault="009347BC" w14:paraId="4C51C3BE" w14:textId="77777777">
            <w:pPr>
              <w:spacing w:after="240"/>
              <w:rPr>
                <w:szCs w:val="18"/>
                <w:lang w:eastAsia="nl-NL"/>
              </w:rPr>
            </w:pPr>
            <w:r>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9347BC" w:rsidRDefault="009347BC" w14:paraId="77CF2CDB" w14:textId="77777777">
            <w:pPr>
              <w:shd w:val="clear" w:color="auto" w:fill="FFFFFF"/>
              <w:spacing w:after="75"/>
              <w:rPr>
                <w:szCs w:val="18"/>
                <w:lang w:eastAsia="nl-NL"/>
              </w:rPr>
            </w:pPr>
            <w:r>
              <w:rPr>
                <w:color w:val="000000"/>
                <w:szCs w:val="18"/>
                <w:lang w:eastAsia="nl-NL"/>
              </w:rPr>
              <w:t xml:space="preserve">VERSLAG VAN DE COMMISSIE AAN HET EUROPEES PARLEMENT EN DE RAAD overeenkomstig artikel 14, lid 3, van Verordening (EU) 2019/880 van het Europees Parlement en de Raad van 17 april 2019 betreffende het binnenbrengen en de invoer van cultuurgoederen (28 juni 2023 - 29 juni 2024) </w:t>
            </w:r>
            <w:hyperlink w:history="1" r:id="rId12">
              <w:r>
                <w:rPr>
                  <w:rStyle w:val="Hyperlink"/>
                  <w:szCs w:val="18"/>
                  <w:lang w:eastAsia="nl-NL"/>
                </w:rPr>
                <w:t>COM(2024)458</w:t>
              </w:r>
            </w:hyperlink>
          </w:p>
        </w:tc>
      </w:tr>
      <w:tr w:rsidR="009347BC" w:rsidTr="009347BC" w14:paraId="52AD1744" w14:textId="77777777">
        <w:tc>
          <w:tcPr>
            <w:tcW w:w="0" w:type="auto"/>
            <w:vMerge/>
            <w:tcBorders>
              <w:top w:val="single" w:color="D9D9D9" w:sz="8" w:space="0"/>
              <w:left w:val="single" w:color="D9D9D9" w:sz="8" w:space="0"/>
              <w:bottom w:val="single" w:color="D9D9D9" w:sz="8" w:space="0"/>
              <w:right w:val="nil"/>
            </w:tcBorders>
            <w:vAlign w:val="center"/>
            <w:hideMark/>
          </w:tcPr>
          <w:p w:rsidR="009347BC" w:rsidRDefault="009347BC" w14:paraId="2148202C" w14:textId="77777777">
            <w:pPr>
              <w:rPr>
                <w:rFonts w:cs="Calibri" w:eastAsiaTheme="minorHAnsi"/>
                <w:szCs w:val="18"/>
              </w:rPr>
            </w:pPr>
          </w:p>
        </w:tc>
        <w:tc>
          <w:tcPr>
            <w:tcW w:w="1134" w:type="dxa"/>
            <w:tcMar>
              <w:top w:w="0" w:type="dxa"/>
              <w:left w:w="108" w:type="dxa"/>
              <w:bottom w:w="0" w:type="dxa"/>
              <w:right w:w="108" w:type="dxa"/>
            </w:tcMar>
            <w:hideMark/>
          </w:tcPr>
          <w:p w:rsidR="009347BC" w:rsidRDefault="00192BD0" w14:paraId="6706FCC4" w14:textId="638BF362">
            <w:pPr>
              <w:spacing w:after="240"/>
              <w:rPr>
                <w:szCs w:val="18"/>
                <w:lang w:eastAsia="nl-NL"/>
              </w:rPr>
            </w:pPr>
            <w:r>
              <w:rPr>
                <w:szCs w:val="18"/>
                <w:lang w:eastAsia="nl-NL"/>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9347BC" w:rsidRDefault="00234435" w14:paraId="121BE1AB" w14:textId="3A6E393E">
            <w:pPr>
              <w:spacing w:after="240"/>
              <w:rPr>
                <w:b/>
                <w:bCs/>
                <w:szCs w:val="18"/>
                <w:lang w:eastAsia="nl-NL"/>
              </w:rPr>
            </w:pPr>
            <w:r>
              <w:rPr>
                <w:b/>
                <w:bCs/>
                <w:szCs w:val="18"/>
                <w:lang w:eastAsia="nl-NL"/>
              </w:rPr>
              <w:t>Voor kennisgeving aannemen</w:t>
            </w:r>
          </w:p>
        </w:tc>
      </w:tr>
      <w:tr w:rsidR="009347BC" w:rsidTr="009347BC" w14:paraId="46D74A73" w14:textId="77777777">
        <w:tc>
          <w:tcPr>
            <w:tcW w:w="0" w:type="auto"/>
            <w:vMerge/>
            <w:tcBorders>
              <w:top w:val="single" w:color="D9D9D9" w:sz="8" w:space="0"/>
              <w:left w:val="single" w:color="D9D9D9" w:sz="8" w:space="0"/>
              <w:bottom w:val="single" w:color="D9D9D9" w:sz="8" w:space="0"/>
              <w:right w:val="nil"/>
            </w:tcBorders>
            <w:vAlign w:val="center"/>
            <w:hideMark/>
          </w:tcPr>
          <w:p w:rsidR="009347BC" w:rsidRDefault="009347BC" w14:paraId="556263BE" w14:textId="77777777">
            <w:pPr>
              <w:rPr>
                <w:rFonts w:cs="Calibri"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9347BC" w:rsidRDefault="00192BD0" w14:paraId="3A995A46" w14:textId="29FC44B2">
            <w:pPr>
              <w:spacing w:after="240"/>
              <w:rPr>
                <w:szCs w:val="18"/>
                <w:lang w:eastAsia="nl-NL"/>
              </w:rPr>
            </w:pPr>
            <w:r>
              <w:rPr>
                <w:szCs w:val="18"/>
                <w:lang w:eastAsia="nl-N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9347BC" w:rsidRDefault="00073871" w14:paraId="2828F8A3" w14:textId="1D720902">
            <w:pPr>
              <w:spacing w:after="240"/>
              <w:rPr>
                <w:szCs w:val="18"/>
                <w:lang w:eastAsia="nl-NL"/>
              </w:rPr>
            </w:pPr>
            <w:r>
              <w:rPr>
                <w:szCs w:val="18"/>
                <w:lang w:eastAsia="nl-NL"/>
              </w:rPr>
              <w:t>In</w:t>
            </w:r>
            <w:r w:rsidR="00C00635">
              <w:rPr>
                <w:szCs w:val="18"/>
                <w:lang w:eastAsia="nl-NL"/>
              </w:rPr>
              <w:t xml:space="preserve"> het</w:t>
            </w:r>
            <w:r>
              <w:rPr>
                <w:szCs w:val="18"/>
                <w:lang w:eastAsia="nl-NL"/>
              </w:rPr>
              <w:t xml:space="preserve"> voortgangsverslag over</w:t>
            </w:r>
            <w:r w:rsidR="004614A9">
              <w:rPr>
                <w:szCs w:val="18"/>
                <w:lang w:eastAsia="nl-NL"/>
              </w:rPr>
              <w:t xml:space="preserve"> van</w:t>
            </w:r>
            <w:r w:rsidR="00C00635">
              <w:rPr>
                <w:szCs w:val="18"/>
                <w:lang w:eastAsia="nl-NL"/>
              </w:rPr>
              <w:t xml:space="preserve"> de</w:t>
            </w:r>
            <w:r w:rsidR="004614A9">
              <w:rPr>
                <w:szCs w:val="18"/>
                <w:lang w:eastAsia="nl-NL"/>
              </w:rPr>
              <w:t xml:space="preserve"> </w:t>
            </w:r>
            <w:hyperlink w:history="1" r:id="rId13">
              <w:r w:rsidRPr="00AF7985" w:rsidR="004614A9">
                <w:rPr>
                  <w:rStyle w:val="Hyperlink"/>
                  <w:szCs w:val="18"/>
                  <w:lang w:eastAsia="nl-NL"/>
                </w:rPr>
                <w:t>verordening</w:t>
              </w:r>
            </w:hyperlink>
            <w:r w:rsidR="004614A9">
              <w:rPr>
                <w:szCs w:val="18"/>
                <w:lang w:eastAsia="nl-NL"/>
              </w:rPr>
              <w:t xml:space="preserve"> </w:t>
            </w:r>
            <w:r w:rsidR="00C00635">
              <w:rPr>
                <w:szCs w:val="18"/>
                <w:lang w:eastAsia="nl-NL"/>
              </w:rPr>
              <w:t>betreffende</w:t>
            </w:r>
            <w:r w:rsidR="004614A9">
              <w:rPr>
                <w:szCs w:val="18"/>
                <w:lang w:eastAsia="nl-NL"/>
              </w:rPr>
              <w:t xml:space="preserve"> het binnenbrengen van de invoer van cultuurgoederen </w:t>
            </w:r>
            <w:r w:rsidR="005D6713">
              <w:rPr>
                <w:szCs w:val="18"/>
                <w:lang w:eastAsia="nl-NL"/>
              </w:rPr>
              <w:t xml:space="preserve">presenteert de Commissie </w:t>
            </w:r>
            <w:r w:rsidR="00641CDA">
              <w:rPr>
                <w:szCs w:val="18"/>
                <w:lang w:eastAsia="nl-NL"/>
              </w:rPr>
              <w:t>een overzicht</w:t>
            </w:r>
            <w:r w:rsidR="005D6713">
              <w:rPr>
                <w:szCs w:val="18"/>
                <w:lang w:eastAsia="nl-NL"/>
              </w:rPr>
              <w:t xml:space="preserve"> </w:t>
            </w:r>
            <w:r w:rsidR="00641CDA">
              <w:rPr>
                <w:szCs w:val="18"/>
                <w:lang w:eastAsia="nl-NL"/>
              </w:rPr>
              <w:t>van de</w:t>
            </w:r>
            <w:r w:rsidR="008421F4">
              <w:rPr>
                <w:szCs w:val="18"/>
                <w:lang w:eastAsia="nl-NL"/>
              </w:rPr>
              <w:t xml:space="preserve"> voortgang. </w:t>
            </w:r>
            <w:r w:rsidR="003E2C3C">
              <w:rPr>
                <w:szCs w:val="18"/>
                <w:lang w:eastAsia="nl-NL"/>
              </w:rPr>
              <w:t>Het is tevens het laatste verslag van de voortgang op deze verordening</w:t>
            </w:r>
            <w:r w:rsidR="00EC4AE8">
              <w:rPr>
                <w:szCs w:val="18"/>
                <w:lang w:eastAsia="nl-NL"/>
              </w:rPr>
              <w:t>.</w:t>
            </w:r>
            <w:r w:rsidR="003E2C3C">
              <w:rPr>
                <w:szCs w:val="18"/>
                <w:lang w:eastAsia="nl-NL"/>
              </w:rPr>
              <w:t xml:space="preserve"> </w:t>
            </w:r>
            <w:r w:rsidR="00EC4AE8">
              <w:rPr>
                <w:szCs w:val="18"/>
                <w:lang w:eastAsia="nl-NL"/>
              </w:rPr>
              <w:t>H</w:t>
            </w:r>
            <w:r w:rsidR="001D6F7E">
              <w:rPr>
                <w:szCs w:val="18"/>
                <w:lang w:eastAsia="nl-NL"/>
              </w:rPr>
              <w:t xml:space="preserve">et ICG-systeem, </w:t>
            </w:r>
            <w:r w:rsidR="00690194">
              <w:rPr>
                <w:szCs w:val="18"/>
                <w:lang w:eastAsia="nl-NL"/>
              </w:rPr>
              <w:t>het</w:t>
            </w:r>
            <w:r w:rsidR="001D6F7E">
              <w:rPr>
                <w:szCs w:val="18"/>
                <w:lang w:eastAsia="nl-NL"/>
              </w:rPr>
              <w:t xml:space="preserve"> gecentraliseerd elektronisch systeem waar </w:t>
            </w:r>
            <w:r w:rsidR="000C0876">
              <w:rPr>
                <w:szCs w:val="18"/>
                <w:lang w:eastAsia="nl-NL"/>
              </w:rPr>
              <w:t>invoervergunningen worden verkregen</w:t>
            </w:r>
            <w:r w:rsidR="00EC4AE8">
              <w:rPr>
                <w:szCs w:val="18"/>
                <w:lang w:eastAsia="nl-NL"/>
              </w:rPr>
              <w:t>,</w:t>
            </w:r>
            <w:r w:rsidR="00D509FF">
              <w:rPr>
                <w:szCs w:val="18"/>
                <w:lang w:eastAsia="nl-NL"/>
              </w:rPr>
              <w:t xml:space="preserve"> zal in het tweede kwartaal van 2025 in bedrijf worden gesteld. </w:t>
            </w:r>
          </w:p>
        </w:tc>
      </w:tr>
    </w:tbl>
    <w:p w:rsidR="009347BC" w:rsidP="009547A1" w:rsidRDefault="009347BC" w14:paraId="6F21BB30" w14:textId="77777777">
      <w:pPr>
        <w:rPr>
          <w:szCs w:val="18"/>
        </w:rPr>
      </w:pPr>
    </w:p>
    <w:sectPr w:rsidR="009347BC" w:rsidSect="00BF62AD">
      <w:headerReference w:type="default" r:id="rId14"/>
      <w:footerReference w:type="default" r:id="rId15"/>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A9782" w14:textId="77777777" w:rsidR="00A91DD1" w:rsidRDefault="00A91DD1">
      <w:r>
        <w:separator/>
      </w:r>
    </w:p>
  </w:endnote>
  <w:endnote w:type="continuationSeparator" w:id="0">
    <w:p w14:paraId="76DD3251" w14:textId="77777777" w:rsidR="00A91DD1" w:rsidRDefault="00A9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F7A4"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08BD4FBB" wp14:editId="61A86ECE">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26A69DB1" w14:textId="77777777" w:rsidR="00A42CDC" w:rsidRDefault="00F407B0">
                          <w:pPr>
                            <w:pStyle w:val="Huisstijl-Paginanummer"/>
                          </w:pPr>
                          <w:r>
                            <w:fldChar w:fldCharType="begin"/>
                          </w:r>
                          <w:r>
                            <w:instrText xml:space="preserve"> PAGE  \* Arabic  \* MERGEFORMAT </w:instrText>
                          </w:r>
                          <w:r>
                            <w:fldChar w:fldCharType="separate"/>
                          </w:r>
                          <w:r w:rsidR="00ED569C">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D4FBB"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26A69DB1" w14:textId="77777777" w:rsidR="00A42CDC" w:rsidRDefault="00F407B0">
                    <w:pPr>
                      <w:pStyle w:val="Huisstijl-Paginanummer"/>
                    </w:pPr>
                    <w:r>
                      <w:fldChar w:fldCharType="begin"/>
                    </w:r>
                    <w:r>
                      <w:instrText xml:space="preserve"> PAGE  \* Arabic  \* MERGEFORMAT </w:instrText>
                    </w:r>
                    <w:r>
                      <w:fldChar w:fldCharType="separate"/>
                    </w:r>
                    <w:r w:rsidR="00ED569C">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15AFC5AE" wp14:editId="133F6CD2">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70A17"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5AFC5A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8770A17"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59E0"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11D32D8" wp14:editId="18345F50">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54FE2365" w14:textId="77777777" w:rsidR="00A42CDC" w:rsidRDefault="00F407B0">
                          <w:pPr>
                            <w:pStyle w:val="Huisstijl-Paginanummer"/>
                          </w:pPr>
                          <w:r>
                            <w:fldChar w:fldCharType="begin"/>
                          </w:r>
                          <w:r>
                            <w:instrText xml:space="preserve"> PAGE  \* Arabic  \* MERGEFORMAT </w:instrText>
                          </w:r>
                          <w:r>
                            <w:fldChar w:fldCharType="separate"/>
                          </w:r>
                          <w:r w:rsidR="00ED569C">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D32D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54FE2365" w14:textId="77777777" w:rsidR="00A42CDC" w:rsidRDefault="00F407B0">
                    <w:pPr>
                      <w:pStyle w:val="Huisstijl-Paginanummer"/>
                    </w:pPr>
                    <w:r>
                      <w:fldChar w:fldCharType="begin"/>
                    </w:r>
                    <w:r>
                      <w:instrText xml:space="preserve"> PAGE  \* Arabic  \* MERGEFORMAT </w:instrText>
                    </w:r>
                    <w:r>
                      <w:fldChar w:fldCharType="separate"/>
                    </w:r>
                    <w:r w:rsidR="00ED569C">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2C39478C" wp14:editId="2C7A8447">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3DAF54"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C39478C"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203DAF54"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232D1" w14:textId="77777777" w:rsidR="00A91DD1" w:rsidRDefault="00A91DD1">
      <w:r>
        <w:separator/>
      </w:r>
    </w:p>
  </w:footnote>
  <w:footnote w:type="continuationSeparator" w:id="0">
    <w:p w14:paraId="1A3930EA" w14:textId="77777777" w:rsidR="00A91DD1" w:rsidRDefault="00A91DD1">
      <w:r>
        <w:continuationSeparator/>
      </w:r>
    </w:p>
  </w:footnote>
  <w:footnote w:id="1">
    <w:p w14:paraId="680C18C4" w14:textId="77777777"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E3CC" w14:textId="77777777" w:rsidR="00A42CDC" w:rsidRDefault="00A42CDC">
    <w:pPr>
      <w:pStyle w:val="Koptekst"/>
    </w:pPr>
    <w:r>
      <w:rPr>
        <w:noProof/>
        <w:lang w:eastAsia="nl-NL"/>
      </w:rPr>
      <w:drawing>
        <wp:anchor distT="0" distB="0" distL="114300" distR="114300" simplePos="0" relativeHeight="251668992" behindDoc="1" locked="0" layoutInCell="1" allowOverlap="1" wp14:anchorId="386F5140" wp14:editId="218CE030">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34816668" wp14:editId="63427CDF">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CE0E"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33E6825" wp14:editId="0C2DFB3B">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9FC3AE" w14:textId="77777777"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33E6825"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5F9FC3AE" w14:textId="77777777"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5B0BCB38" wp14:editId="6E800A6F">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3258054">
    <w:abstractNumId w:val="1"/>
  </w:num>
  <w:num w:numId="2" w16cid:durableId="1538394757">
    <w:abstractNumId w:val="5"/>
  </w:num>
  <w:num w:numId="3" w16cid:durableId="1155759848">
    <w:abstractNumId w:val="9"/>
  </w:num>
  <w:num w:numId="4" w16cid:durableId="345130653">
    <w:abstractNumId w:val="4"/>
  </w:num>
  <w:num w:numId="5" w16cid:durableId="1933391569">
    <w:abstractNumId w:val="2"/>
  </w:num>
  <w:num w:numId="6" w16cid:durableId="1542936136">
    <w:abstractNumId w:val="0"/>
  </w:num>
  <w:num w:numId="7" w16cid:durableId="1379284604">
    <w:abstractNumId w:val="8"/>
  </w:num>
  <w:num w:numId="8" w16cid:durableId="552934512">
    <w:abstractNumId w:val="6"/>
  </w:num>
  <w:num w:numId="9" w16cid:durableId="252979448">
    <w:abstractNumId w:val="7"/>
  </w:num>
  <w:num w:numId="10" w16cid:durableId="634604782">
    <w:abstractNumId w:val="3"/>
  </w:num>
  <w:num w:numId="11" w16cid:durableId="878661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2ABB"/>
    <w:rsid w:val="000037E5"/>
    <w:rsid w:val="00004383"/>
    <w:rsid w:val="00006780"/>
    <w:rsid w:val="00006966"/>
    <w:rsid w:val="00010EF2"/>
    <w:rsid w:val="000123FA"/>
    <w:rsid w:val="00013B5B"/>
    <w:rsid w:val="00016110"/>
    <w:rsid w:val="00016E31"/>
    <w:rsid w:val="00026D47"/>
    <w:rsid w:val="000339A6"/>
    <w:rsid w:val="00035057"/>
    <w:rsid w:val="00036674"/>
    <w:rsid w:val="000423A9"/>
    <w:rsid w:val="00045831"/>
    <w:rsid w:val="00050D24"/>
    <w:rsid w:val="00051FEC"/>
    <w:rsid w:val="000546B1"/>
    <w:rsid w:val="000635E6"/>
    <w:rsid w:val="000642C4"/>
    <w:rsid w:val="0006770A"/>
    <w:rsid w:val="000706BC"/>
    <w:rsid w:val="00070D31"/>
    <w:rsid w:val="0007162E"/>
    <w:rsid w:val="000722D6"/>
    <w:rsid w:val="00073871"/>
    <w:rsid w:val="00076FDC"/>
    <w:rsid w:val="00084262"/>
    <w:rsid w:val="00084302"/>
    <w:rsid w:val="00085FA1"/>
    <w:rsid w:val="00087299"/>
    <w:rsid w:val="00094546"/>
    <w:rsid w:val="00094A9B"/>
    <w:rsid w:val="000A1356"/>
    <w:rsid w:val="000A1C2B"/>
    <w:rsid w:val="000A23C5"/>
    <w:rsid w:val="000A65D7"/>
    <w:rsid w:val="000B0920"/>
    <w:rsid w:val="000B2192"/>
    <w:rsid w:val="000B5F30"/>
    <w:rsid w:val="000B7C51"/>
    <w:rsid w:val="000C0876"/>
    <w:rsid w:val="000C43D2"/>
    <w:rsid w:val="000C44F1"/>
    <w:rsid w:val="000C757C"/>
    <w:rsid w:val="000C7A3D"/>
    <w:rsid w:val="000D1563"/>
    <w:rsid w:val="000D3187"/>
    <w:rsid w:val="000E56B6"/>
    <w:rsid w:val="000E5890"/>
    <w:rsid w:val="000E59AA"/>
    <w:rsid w:val="000E6653"/>
    <w:rsid w:val="000E69FD"/>
    <w:rsid w:val="000E7C39"/>
    <w:rsid w:val="000F195F"/>
    <w:rsid w:val="000F359C"/>
    <w:rsid w:val="000F36CD"/>
    <w:rsid w:val="000F5363"/>
    <w:rsid w:val="000F5722"/>
    <w:rsid w:val="00102FE4"/>
    <w:rsid w:val="00105391"/>
    <w:rsid w:val="00112AB4"/>
    <w:rsid w:val="00120FD2"/>
    <w:rsid w:val="0013509E"/>
    <w:rsid w:val="0013623C"/>
    <w:rsid w:val="001401C7"/>
    <w:rsid w:val="00141D39"/>
    <w:rsid w:val="00142F9F"/>
    <w:rsid w:val="001445D4"/>
    <w:rsid w:val="00147017"/>
    <w:rsid w:val="00151AC8"/>
    <w:rsid w:val="001545B9"/>
    <w:rsid w:val="00154EC0"/>
    <w:rsid w:val="001555A9"/>
    <w:rsid w:val="001567AC"/>
    <w:rsid w:val="00160E6E"/>
    <w:rsid w:val="00161D1B"/>
    <w:rsid w:val="001706B1"/>
    <w:rsid w:val="00170AFB"/>
    <w:rsid w:val="001715CC"/>
    <w:rsid w:val="0017367F"/>
    <w:rsid w:val="00187402"/>
    <w:rsid w:val="0018775E"/>
    <w:rsid w:val="00192BD0"/>
    <w:rsid w:val="00192F0E"/>
    <w:rsid w:val="00193DF4"/>
    <w:rsid w:val="001959F4"/>
    <w:rsid w:val="001A3995"/>
    <w:rsid w:val="001A4097"/>
    <w:rsid w:val="001B2F65"/>
    <w:rsid w:val="001B5F17"/>
    <w:rsid w:val="001B7CAE"/>
    <w:rsid w:val="001C14DB"/>
    <w:rsid w:val="001C3467"/>
    <w:rsid w:val="001D08B2"/>
    <w:rsid w:val="001D3CD3"/>
    <w:rsid w:val="001D4AEE"/>
    <w:rsid w:val="001D6F7E"/>
    <w:rsid w:val="001D7B39"/>
    <w:rsid w:val="001E143A"/>
    <w:rsid w:val="001E1C84"/>
    <w:rsid w:val="001E39BA"/>
    <w:rsid w:val="001E506A"/>
    <w:rsid w:val="001F1517"/>
    <w:rsid w:val="001F4221"/>
    <w:rsid w:val="001F7012"/>
    <w:rsid w:val="002048D9"/>
    <w:rsid w:val="00210705"/>
    <w:rsid w:val="00211391"/>
    <w:rsid w:val="002136C2"/>
    <w:rsid w:val="00216C27"/>
    <w:rsid w:val="00221D6B"/>
    <w:rsid w:val="0022374D"/>
    <w:rsid w:val="00224294"/>
    <w:rsid w:val="00227D85"/>
    <w:rsid w:val="00234435"/>
    <w:rsid w:val="00235B3D"/>
    <w:rsid w:val="00241DE4"/>
    <w:rsid w:val="00245D08"/>
    <w:rsid w:val="00251996"/>
    <w:rsid w:val="002538C7"/>
    <w:rsid w:val="00262A1B"/>
    <w:rsid w:val="00266365"/>
    <w:rsid w:val="00271075"/>
    <w:rsid w:val="00272EBC"/>
    <w:rsid w:val="002765D8"/>
    <w:rsid w:val="00276AE7"/>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21F0"/>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27811"/>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0CF6"/>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2C3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4A9"/>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181F"/>
    <w:rsid w:val="004B447F"/>
    <w:rsid w:val="004B572A"/>
    <w:rsid w:val="004B5B19"/>
    <w:rsid w:val="004C7B01"/>
    <w:rsid w:val="004E3424"/>
    <w:rsid w:val="004E36FA"/>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1E7"/>
    <w:rsid w:val="005376B8"/>
    <w:rsid w:val="00540EC2"/>
    <w:rsid w:val="00540F78"/>
    <w:rsid w:val="00543233"/>
    <w:rsid w:val="00543BB4"/>
    <w:rsid w:val="00554CBF"/>
    <w:rsid w:val="00564FB8"/>
    <w:rsid w:val="00565011"/>
    <w:rsid w:val="00575841"/>
    <w:rsid w:val="00581C55"/>
    <w:rsid w:val="005825DC"/>
    <w:rsid w:val="005834BB"/>
    <w:rsid w:val="0058398B"/>
    <w:rsid w:val="00586112"/>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C538A"/>
    <w:rsid w:val="005C77E3"/>
    <w:rsid w:val="005D20CD"/>
    <w:rsid w:val="005D6713"/>
    <w:rsid w:val="005E1998"/>
    <w:rsid w:val="005E300D"/>
    <w:rsid w:val="005E6B34"/>
    <w:rsid w:val="005E7B45"/>
    <w:rsid w:val="005F1EDF"/>
    <w:rsid w:val="005F3027"/>
    <w:rsid w:val="00605B5A"/>
    <w:rsid w:val="006060B3"/>
    <w:rsid w:val="0060611D"/>
    <w:rsid w:val="0061239D"/>
    <w:rsid w:val="00613764"/>
    <w:rsid w:val="00617577"/>
    <w:rsid w:val="006200E7"/>
    <w:rsid w:val="00621260"/>
    <w:rsid w:val="00626F56"/>
    <w:rsid w:val="00626FD8"/>
    <w:rsid w:val="006301F4"/>
    <w:rsid w:val="00633333"/>
    <w:rsid w:val="0064051F"/>
    <w:rsid w:val="00641B42"/>
    <w:rsid w:val="00641CDA"/>
    <w:rsid w:val="00643A98"/>
    <w:rsid w:val="006475E6"/>
    <w:rsid w:val="006505A1"/>
    <w:rsid w:val="00653181"/>
    <w:rsid w:val="0065323F"/>
    <w:rsid w:val="006537C4"/>
    <w:rsid w:val="00655929"/>
    <w:rsid w:val="00656188"/>
    <w:rsid w:val="00661ACE"/>
    <w:rsid w:val="00661F6A"/>
    <w:rsid w:val="006635A7"/>
    <w:rsid w:val="00667A74"/>
    <w:rsid w:val="00670887"/>
    <w:rsid w:val="00673519"/>
    <w:rsid w:val="00682002"/>
    <w:rsid w:val="00690194"/>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2FD2"/>
    <w:rsid w:val="006E5214"/>
    <w:rsid w:val="006E7466"/>
    <w:rsid w:val="006F18C7"/>
    <w:rsid w:val="006F1A4A"/>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417AC"/>
    <w:rsid w:val="007439D7"/>
    <w:rsid w:val="00745D31"/>
    <w:rsid w:val="00754758"/>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2E9D"/>
    <w:rsid w:val="00834690"/>
    <w:rsid w:val="0083576C"/>
    <w:rsid w:val="00840FA0"/>
    <w:rsid w:val="008421F4"/>
    <w:rsid w:val="00843FBB"/>
    <w:rsid w:val="008454D2"/>
    <w:rsid w:val="00845DEC"/>
    <w:rsid w:val="0085294F"/>
    <w:rsid w:val="00855049"/>
    <w:rsid w:val="00866593"/>
    <w:rsid w:val="00870719"/>
    <w:rsid w:val="00882AEA"/>
    <w:rsid w:val="00892314"/>
    <w:rsid w:val="0089371C"/>
    <w:rsid w:val="008A4075"/>
    <w:rsid w:val="008A5C07"/>
    <w:rsid w:val="008A5F82"/>
    <w:rsid w:val="008B33EB"/>
    <w:rsid w:val="008B3ABC"/>
    <w:rsid w:val="008B4B43"/>
    <w:rsid w:val="008B5E4B"/>
    <w:rsid w:val="008B7783"/>
    <w:rsid w:val="008C43A5"/>
    <w:rsid w:val="008C4443"/>
    <w:rsid w:val="008C6185"/>
    <w:rsid w:val="008E1635"/>
    <w:rsid w:val="008E1DAE"/>
    <w:rsid w:val="008E363B"/>
    <w:rsid w:val="008E7DAC"/>
    <w:rsid w:val="00901055"/>
    <w:rsid w:val="0090730F"/>
    <w:rsid w:val="0091177F"/>
    <w:rsid w:val="0091479F"/>
    <w:rsid w:val="00914C45"/>
    <w:rsid w:val="00916678"/>
    <w:rsid w:val="0091744E"/>
    <w:rsid w:val="00922C5B"/>
    <w:rsid w:val="00927826"/>
    <w:rsid w:val="00930D89"/>
    <w:rsid w:val="009310B3"/>
    <w:rsid w:val="009347BC"/>
    <w:rsid w:val="00935201"/>
    <w:rsid w:val="00935FD0"/>
    <w:rsid w:val="0093711F"/>
    <w:rsid w:val="009373A1"/>
    <w:rsid w:val="009411C2"/>
    <w:rsid w:val="00942CDE"/>
    <w:rsid w:val="0094601E"/>
    <w:rsid w:val="00946E0E"/>
    <w:rsid w:val="009531A4"/>
    <w:rsid w:val="009547A1"/>
    <w:rsid w:val="00956342"/>
    <w:rsid w:val="009575DB"/>
    <w:rsid w:val="00962A95"/>
    <w:rsid w:val="009647CC"/>
    <w:rsid w:val="00970CA0"/>
    <w:rsid w:val="0097614E"/>
    <w:rsid w:val="00981B9B"/>
    <w:rsid w:val="00986DA2"/>
    <w:rsid w:val="009870EA"/>
    <w:rsid w:val="009874C6"/>
    <w:rsid w:val="00990B28"/>
    <w:rsid w:val="00991599"/>
    <w:rsid w:val="0099243E"/>
    <w:rsid w:val="009956D1"/>
    <w:rsid w:val="00995B14"/>
    <w:rsid w:val="009A5399"/>
    <w:rsid w:val="009B0168"/>
    <w:rsid w:val="009B1792"/>
    <w:rsid w:val="009B2C99"/>
    <w:rsid w:val="009B2CE0"/>
    <w:rsid w:val="009B3CF3"/>
    <w:rsid w:val="009B4DCA"/>
    <w:rsid w:val="009B706C"/>
    <w:rsid w:val="009C2266"/>
    <w:rsid w:val="009C4062"/>
    <w:rsid w:val="009D0749"/>
    <w:rsid w:val="009E00A5"/>
    <w:rsid w:val="009E2113"/>
    <w:rsid w:val="009F1C43"/>
    <w:rsid w:val="009F2CCC"/>
    <w:rsid w:val="00A009CA"/>
    <w:rsid w:val="00A04C8A"/>
    <w:rsid w:val="00A149AC"/>
    <w:rsid w:val="00A20A7D"/>
    <w:rsid w:val="00A324AB"/>
    <w:rsid w:val="00A33B04"/>
    <w:rsid w:val="00A34A08"/>
    <w:rsid w:val="00A34E30"/>
    <w:rsid w:val="00A362EB"/>
    <w:rsid w:val="00A37656"/>
    <w:rsid w:val="00A42CDC"/>
    <w:rsid w:val="00A464BD"/>
    <w:rsid w:val="00A501AD"/>
    <w:rsid w:val="00A57E41"/>
    <w:rsid w:val="00A657BB"/>
    <w:rsid w:val="00A77085"/>
    <w:rsid w:val="00A80CBB"/>
    <w:rsid w:val="00A828E3"/>
    <w:rsid w:val="00A840B5"/>
    <w:rsid w:val="00A91DD1"/>
    <w:rsid w:val="00A95091"/>
    <w:rsid w:val="00A96541"/>
    <w:rsid w:val="00AA0328"/>
    <w:rsid w:val="00AA049F"/>
    <w:rsid w:val="00AA44E4"/>
    <w:rsid w:val="00AB0987"/>
    <w:rsid w:val="00AB365C"/>
    <w:rsid w:val="00AB601C"/>
    <w:rsid w:val="00AB6D0E"/>
    <w:rsid w:val="00AC226A"/>
    <w:rsid w:val="00AC2D1E"/>
    <w:rsid w:val="00AC68C0"/>
    <w:rsid w:val="00AD0985"/>
    <w:rsid w:val="00AD33F2"/>
    <w:rsid w:val="00AD4211"/>
    <w:rsid w:val="00AE0D4D"/>
    <w:rsid w:val="00AE17EA"/>
    <w:rsid w:val="00AE3B5E"/>
    <w:rsid w:val="00AE4AA4"/>
    <w:rsid w:val="00AE681E"/>
    <w:rsid w:val="00AE69BE"/>
    <w:rsid w:val="00AE768D"/>
    <w:rsid w:val="00AF27EB"/>
    <w:rsid w:val="00AF294D"/>
    <w:rsid w:val="00AF7985"/>
    <w:rsid w:val="00AF7BAC"/>
    <w:rsid w:val="00B10344"/>
    <w:rsid w:val="00B257AD"/>
    <w:rsid w:val="00B2723B"/>
    <w:rsid w:val="00B30327"/>
    <w:rsid w:val="00B306FA"/>
    <w:rsid w:val="00B34C2F"/>
    <w:rsid w:val="00B41A4D"/>
    <w:rsid w:val="00B52A4C"/>
    <w:rsid w:val="00B53C93"/>
    <w:rsid w:val="00B54A2B"/>
    <w:rsid w:val="00B55826"/>
    <w:rsid w:val="00B56147"/>
    <w:rsid w:val="00B60251"/>
    <w:rsid w:val="00B71A9C"/>
    <w:rsid w:val="00B757E9"/>
    <w:rsid w:val="00B860F9"/>
    <w:rsid w:val="00B874DC"/>
    <w:rsid w:val="00B90C6F"/>
    <w:rsid w:val="00B90CB7"/>
    <w:rsid w:val="00B91483"/>
    <w:rsid w:val="00B914C1"/>
    <w:rsid w:val="00B92EE7"/>
    <w:rsid w:val="00B930A7"/>
    <w:rsid w:val="00B96878"/>
    <w:rsid w:val="00B96AD5"/>
    <w:rsid w:val="00BA41EB"/>
    <w:rsid w:val="00BB0B91"/>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E11EA"/>
    <w:rsid w:val="00BF2DEC"/>
    <w:rsid w:val="00BF468F"/>
    <w:rsid w:val="00BF62AD"/>
    <w:rsid w:val="00C00303"/>
    <w:rsid w:val="00C00635"/>
    <w:rsid w:val="00C03141"/>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8E"/>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291A"/>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09FF"/>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168"/>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4C9"/>
    <w:rsid w:val="00E84D83"/>
    <w:rsid w:val="00E86E93"/>
    <w:rsid w:val="00EA3A9D"/>
    <w:rsid w:val="00EA4B76"/>
    <w:rsid w:val="00EA546B"/>
    <w:rsid w:val="00EA6FF9"/>
    <w:rsid w:val="00EB409D"/>
    <w:rsid w:val="00EC4140"/>
    <w:rsid w:val="00EC4AE8"/>
    <w:rsid w:val="00EC7E69"/>
    <w:rsid w:val="00ED569C"/>
    <w:rsid w:val="00ED6644"/>
    <w:rsid w:val="00EE1C0C"/>
    <w:rsid w:val="00EE306C"/>
    <w:rsid w:val="00EE6B1E"/>
    <w:rsid w:val="00EF265E"/>
    <w:rsid w:val="00EF4583"/>
    <w:rsid w:val="00EF69C7"/>
    <w:rsid w:val="00F00C07"/>
    <w:rsid w:val="00F10928"/>
    <w:rsid w:val="00F11149"/>
    <w:rsid w:val="00F139D0"/>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66CB1"/>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1B6"/>
    <w:rsid w:val="00FB07CB"/>
    <w:rsid w:val="00FB2944"/>
    <w:rsid w:val="00FB30DD"/>
    <w:rsid w:val="00FB41D0"/>
    <w:rsid w:val="00FB63FB"/>
    <w:rsid w:val="00FB673E"/>
    <w:rsid w:val="00FC6024"/>
    <w:rsid w:val="00FC69E1"/>
    <w:rsid w:val="00FD1220"/>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C50634"/>
  <w15:docId w15:val="{192582B3-7A24-42CC-A852-1CE4D5A0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BB0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1390">
      <w:bodyDiv w:val="1"/>
      <w:marLeft w:val="0"/>
      <w:marRight w:val="0"/>
      <w:marTop w:val="0"/>
      <w:marBottom w:val="0"/>
      <w:divBdr>
        <w:top w:val="none" w:sz="0" w:space="0" w:color="auto"/>
        <w:left w:val="none" w:sz="0" w:space="0" w:color="auto"/>
        <w:bottom w:val="none" w:sz="0" w:space="0" w:color="auto"/>
        <w:right w:val="none" w:sz="0" w:space="0" w:color="auto"/>
      </w:divBdr>
    </w:div>
    <w:div w:id="82186027">
      <w:bodyDiv w:val="1"/>
      <w:marLeft w:val="0"/>
      <w:marRight w:val="0"/>
      <w:marTop w:val="0"/>
      <w:marBottom w:val="0"/>
      <w:divBdr>
        <w:top w:val="none" w:sz="0" w:space="0" w:color="auto"/>
        <w:left w:val="none" w:sz="0" w:space="0" w:color="auto"/>
        <w:bottom w:val="none" w:sz="0" w:space="0" w:color="auto"/>
        <w:right w:val="none" w:sz="0" w:space="0" w:color="auto"/>
      </w:divBdr>
    </w:div>
    <w:div w:id="87696565">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16742339">
      <w:bodyDiv w:val="1"/>
      <w:marLeft w:val="0"/>
      <w:marRight w:val="0"/>
      <w:marTop w:val="0"/>
      <w:marBottom w:val="0"/>
      <w:divBdr>
        <w:top w:val="none" w:sz="0" w:space="0" w:color="auto"/>
        <w:left w:val="none" w:sz="0" w:space="0" w:color="auto"/>
        <w:bottom w:val="none" w:sz="0" w:space="0" w:color="auto"/>
        <w:right w:val="none" w:sz="0" w:space="0" w:color="auto"/>
      </w:divBdr>
    </w:div>
    <w:div w:id="296647253">
      <w:bodyDiv w:val="1"/>
      <w:marLeft w:val="0"/>
      <w:marRight w:val="0"/>
      <w:marTop w:val="0"/>
      <w:marBottom w:val="0"/>
      <w:divBdr>
        <w:top w:val="none" w:sz="0" w:space="0" w:color="auto"/>
        <w:left w:val="none" w:sz="0" w:space="0" w:color="auto"/>
        <w:bottom w:val="none" w:sz="0" w:space="0" w:color="auto"/>
        <w:right w:val="none" w:sz="0" w:space="0" w:color="auto"/>
      </w:divBdr>
    </w:div>
    <w:div w:id="334042381">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72461193">
      <w:bodyDiv w:val="1"/>
      <w:marLeft w:val="0"/>
      <w:marRight w:val="0"/>
      <w:marTop w:val="0"/>
      <w:marBottom w:val="0"/>
      <w:divBdr>
        <w:top w:val="none" w:sz="0" w:space="0" w:color="auto"/>
        <w:left w:val="none" w:sz="0" w:space="0" w:color="auto"/>
        <w:bottom w:val="none" w:sz="0" w:space="0" w:color="auto"/>
        <w:right w:val="none" w:sz="0" w:space="0" w:color="auto"/>
      </w:divBdr>
    </w:div>
    <w:div w:id="379476947">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951019">
      <w:bodyDiv w:val="1"/>
      <w:marLeft w:val="0"/>
      <w:marRight w:val="0"/>
      <w:marTop w:val="0"/>
      <w:marBottom w:val="0"/>
      <w:divBdr>
        <w:top w:val="none" w:sz="0" w:space="0" w:color="auto"/>
        <w:left w:val="none" w:sz="0" w:space="0" w:color="auto"/>
        <w:bottom w:val="none" w:sz="0" w:space="0" w:color="auto"/>
        <w:right w:val="none" w:sz="0" w:space="0" w:color="auto"/>
      </w:divBdr>
    </w:div>
    <w:div w:id="619606895">
      <w:bodyDiv w:val="1"/>
      <w:marLeft w:val="0"/>
      <w:marRight w:val="0"/>
      <w:marTop w:val="0"/>
      <w:marBottom w:val="0"/>
      <w:divBdr>
        <w:top w:val="none" w:sz="0" w:space="0" w:color="auto"/>
        <w:left w:val="none" w:sz="0" w:space="0" w:color="auto"/>
        <w:bottom w:val="none" w:sz="0" w:space="0" w:color="auto"/>
        <w:right w:val="none" w:sz="0" w:space="0" w:color="auto"/>
      </w:divBdr>
    </w:div>
    <w:div w:id="711000537">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211190077">
              <w:marLeft w:val="0"/>
              <w:marRight w:val="0"/>
              <w:marTop w:val="0"/>
              <w:marBottom w:val="0"/>
              <w:divBdr>
                <w:top w:val="none" w:sz="0" w:space="0" w:color="auto"/>
                <w:left w:val="none" w:sz="0" w:space="0" w:color="auto"/>
                <w:bottom w:val="none" w:sz="0" w:space="0" w:color="auto"/>
                <w:right w:val="none" w:sz="0" w:space="0" w:color="auto"/>
              </w:divBdr>
            </w:div>
            <w:div w:id="1998147695">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59644">
      <w:bodyDiv w:val="1"/>
      <w:marLeft w:val="0"/>
      <w:marRight w:val="0"/>
      <w:marTop w:val="0"/>
      <w:marBottom w:val="0"/>
      <w:divBdr>
        <w:top w:val="none" w:sz="0" w:space="0" w:color="auto"/>
        <w:left w:val="none" w:sz="0" w:space="0" w:color="auto"/>
        <w:bottom w:val="none" w:sz="0" w:space="0" w:color="auto"/>
        <w:right w:val="none" w:sz="0" w:space="0" w:color="auto"/>
      </w:divBdr>
    </w:div>
    <w:div w:id="945423018">
      <w:bodyDiv w:val="1"/>
      <w:marLeft w:val="0"/>
      <w:marRight w:val="0"/>
      <w:marTop w:val="0"/>
      <w:marBottom w:val="0"/>
      <w:divBdr>
        <w:top w:val="none" w:sz="0" w:space="0" w:color="auto"/>
        <w:left w:val="none" w:sz="0" w:space="0" w:color="auto"/>
        <w:bottom w:val="none" w:sz="0" w:space="0" w:color="auto"/>
        <w:right w:val="none" w:sz="0" w:space="0" w:color="auto"/>
      </w:divBdr>
    </w:div>
    <w:div w:id="968971233">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91174851">
      <w:bodyDiv w:val="1"/>
      <w:marLeft w:val="0"/>
      <w:marRight w:val="0"/>
      <w:marTop w:val="0"/>
      <w:marBottom w:val="0"/>
      <w:divBdr>
        <w:top w:val="none" w:sz="0" w:space="0" w:color="auto"/>
        <w:left w:val="none" w:sz="0" w:space="0" w:color="auto"/>
        <w:bottom w:val="none" w:sz="0" w:space="0" w:color="auto"/>
        <w:right w:val="none" w:sz="0" w:space="0" w:color="auto"/>
      </w:divBdr>
    </w:div>
    <w:div w:id="1022437875">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87867810">
      <w:bodyDiv w:val="1"/>
      <w:marLeft w:val="0"/>
      <w:marRight w:val="0"/>
      <w:marTop w:val="0"/>
      <w:marBottom w:val="0"/>
      <w:divBdr>
        <w:top w:val="none" w:sz="0" w:space="0" w:color="auto"/>
        <w:left w:val="none" w:sz="0" w:space="0" w:color="auto"/>
        <w:bottom w:val="none" w:sz="0" w:space="0" w:color="auto"/>
        <w:right w:val="none" w:sz="0" w:space="0" w:color="auto"/>
      </w:divBdr>
    </w:div>
    <w:div w:id="1188103831">
      <w:bodyDiv w:val="1"/>
      <w:marLeft w:val="0"/>
      <w:marRight w:val="0"/>
      <w:marTop w:val="0"/>
      <w:marBottom w:val="0"/>
      <w:divBdr>
        <w:top w:val="none" w:sz="0" w:space="0" w:color="auto"/>
        <w:left w:val="none" w:sz="0" w:space="0" w:color="auto"/>
        <w:bottom w:val="none" w:sz="0" w:space="0" w:color="auto"/>
        <w:right w:val="none" w:sz="0" w:space="0" w:color="auto"/>
      </w:divBdr>
    </w:div>
    <w:div w:id="1314218930">
      <w:bodyDiv w:val="1"/>
      <w:marLeft w:val="0"/>
      <w:marRight w:val="0"/>
      <w:marTop w:val="0"/>
      <w:marBottom w:val="0"/>
      <w:divBdr>
        <w:top w:val="none" w:sz="0" w:space="0" w:color="auto"/>
        <w:left w:val="none" w:sz="0" w:space="0" w:color="auto"/>
        <w:bottom w:val="none" w:sz="0" w:space="0" w:color="auto"/>
        <w:right w:val="none" w:sz="0" w:space="0" w:color="auto"/>
      </w:divBdr>
    </w:div>
    <w:div w:id="1372344574">
      <w:bodyDiv w:val="1"/>
      <w:marLeft w:val="0"/>
      <w:marRight w:val="0"/>
      <w:marTop w:val="0"/>
      <w:marBottom w:val="0"/>
      <w:divBdr>
        <w:top w:val="none" w:sz="0" w:space="0" w:color="auto"/>
        <w:left w:val="none" w:sz="0" w:space="0" w:color="auto"/>
        <w:bottom w:val="none" w:sz="0" w:space="0" w:color="auto"/>
        <w:right w:val="none" w:sz="0" w:space="0" w:color="auto"/>
      </w:divBdr>
    </w:div>
    <w:div w:id="1373534412">
      <w:bodyDiv w:val="1"/>
      <w:marLeft w:val="0"/>
      <w:marRight w:val="0"/>
      <w:marTop w:val="0"/>
      <w:marBottom w:val="0"/>
      <w:divBdr>
        <w:top w:val="none" w:sz="0" w:space="0" w:color="auto"/>
        <w:left w:val="none" w:sz="0" w:space="0" w:color="auto"/>
        <w:bottom w:val="none" w:sz="0" w:space="0" w:color="auto"/>
        <w:right w:val="none" w:sz="0" w:space="0" w:color="auto"/>
      </w:divBdr>
    </w:div>
    <w:div w:id="1384137543">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4828298">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0638145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88058553">
      <w:bodyDiv w:val="1"/>
      <w:marLeft w:val="0"/>
      <w:marRight w:val="0"/>
      <w:marTop w:val="0"/>
      <w:marBottom w:val="0"/>
      <w:divBdr>
        <w:top w:val="none" w:sz="0" w:space="0" w:color="auto"/>
        <w:left w:val="none" w:sz="0" w:space="0" w:color="auto"/>
        <w:bottom w:val="none" w:sz="0" w:space="0" w:color="auto"/>
        <w:right w:val="none" w:sz="0" w:space="0" w:color="auto"/>
      </w:divBdr>
    </w:div>
    <w:div w:id="2127691872">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 w:id="213432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eur-lex.europa.eu/legal-content/NL/TXT/?uri=CELEX%3A32019R0880" TargetMode="Externa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eur06.safelinks.protection.outlook.com/?url=https%3A%2F%2Feur-lex.europa.eu%2Flegal-content%2FNL%2FTXT%2F%3Furi%3DCELEX%253A52024DC0458%26qid%3D1729590238289&amp;data=05%7C02%7Cn.end%40tweedekamer.nl%7Ca9ed12ff7fc546050fe908dcf3f90042%7C238cb5073f714afeaaab8382731a4345%7C0%7C0%7C638653497999336426%7CUnknown%7CTWFpbGZsb3d8eyJWIjoiMC4wLjAwMDAiLCJQIjoiV2luMzIiLCJBTiI6Ik1haWwiLCJXVCI6Mn0%3D%7C0%7C%7C%7C&amp;sdata=e2bq0G1McsC6MhlDBHQwRZyAvoVkD97KunrcJ0IjTqw%3D&amp;reserved=0"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yperlink" Target="https://eur06.safelinks.protection.outlook.com/?url=https%3A%2F%2Feur-lex.europa.eu%2Flegal-content%2FNL%2FTXT%2F%3Furi%3DCELEX%253A52024DC0490%26qid%3D1729853261366&amp;data=05%7C02%7Cn.end%40tweedekamer.nl%7C596ab43d93c94e42f11e08dcfca4ff17%7C238cb5073f714afeaaab8382731a4345%7C0%7C0%7C638663032797347737%7CUnknown%7CTWFpbGZsb3d8eyJWIjoiMC4wLjAwMDAiLCJQIjoiV2luMzIiLCJBTiI6Ik1haWwiLCJXVCI6Mn0%3D%7C0%7C%7C%7C&amp;sdata=mdg%2FdEHOp8nsY5GdO3HwrMVTSG2mZ1kgDq9IrKGuHJk%3D&amp;reserved=0"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259</ap:Words>
  <ap:Characters>2691</ap:Characters>
  <ap:DocSecurity>4</ap:DocSecurity>
  <ap:Lines>22</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2021-01-07T16:56:00.0000000Z</lastPrinted>
  <dcterms:created xsi:type="dcterms:W3CDTF">2024-11-07T08:41:00.0000000Z</dcterms:created>
  <dcterms:modified xsi:type="dcterms:W3CDTF">2024-11-07T08:41:00.0000000Z</dcterms:modified>
  <version/>
  <category/>
</coreProperties>
</file>