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6995" w:rsidR="00A828E3" w:rsidRDefault="00E17FAA" w14:paraId="1D58C16C" w14:textId="675584A6">
      <w:pPr>
        <w:pStyle w:val="PlatteTekst"/>
        <w:rPr>
          <w:szCs w:val="18"/>
        </w:rPr>
        <w:sectPr w:rsidRPr="006B6995"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Pr>
          <w:noProof/>
        </w:rPr>
        <w:pict w14:anchorId="2F4FCF19">
          <v:shapetype id="_x0000_t202" coordsize="21600,21600" o:spt="202" path="m,l,21600r21600,l21600,xe">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205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255244" w14:paraId="258EB843" w14:textId="25172846">
                  <w:pPr>
                    <w:pStyle w:val="Huisstijl-Agendatitel"/>
                    <w:ind w:left="0" w:firstLine="0"/>
                    <w:jc w:val="right"/>
                  </w:pPr>
                  <w:r>
                    <w:t>4</w:t>
                  </w:r>
                  <w:r w:rsidR="00AD3C93">
                    <w:t xml:space="preserve"> november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w:r>
      <w:r>
        <w:rPr>
          <w:noProof/>
        </w:rPr>
        <w:pict w14:anchorId="0A379363">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205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v:textbox inset="0,0,0,0">
              <w:txbxContent>
                <w:p w:rsidR="00A42CDC" w:rsidRDefault="00A42CDC" w14:paraId="4C01BB0B" w14:textId="77777777"/>
              </w:txbxContent>
            </v:textbox>
            <w10:wrap anchory="page"/>
          </v:shape>
        </w:pict>
      </w:r>
    </w:p>
    <w:p w:rsidRPr="006B6995" w:rsidR="00E02D08" w:rsidP="00C727FA" w:rsidRDefault="00E02D08" w14:paraId="05CDB571" w14:textId="47CE6B3B">
      <w:pPr>
        <w:rPr>
          <w:b/>
          <w:szCs w:val="18"/>
        </w:rPr>
      </w:pPr>
      <w:r w:rsidRPr="006B6995">
        <w:rPr>
          <w:b/>
          <w:szCs w:val="18"/>
        </w:rPr>
        <w:t xml:space="preserve">Lijst van nieuwe EU-voorstellen </w:t>
      </w:r>
    </w:p>
    <w:p w:rsidRPr="006B6995" w:rsidR="00E02D08" w:rsidP="00C727FA" w:rsidRDefault="00E02D08" w14:paraId="54F4943E" w14:textId="77777777">
      <w:pPr>
        <w:rPr>
          <w:b/>
          <w:szCs w:val="18"/>
        </w:rPr>
      </w:pPr>
    </w:p>
    <w:p w:rsidRPr="006B6995" w:rsidR="005115F8" w:rsidP="005115F8" w:rsidRDefault="005115F8" w14:paraId="3EB199E6" w14:textId="140E4E7F">
      <w:pPr>
        <w:pStyle w:val="Normaalweb"/>
        <w:rPr>
          <w:rFonts w:ascii="Verdana" w:hAnsi="Verdana"/>
          <w:sz w:val="18"/>
          <w:szCs w:val="18"/>
        </w:rPr>
      </w:pPr>
      <w:r w:rsidRPr="006B6995">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6B6995" w:rsidR="00A9227F">
        <w:rPr>
          <w:rStyle w:val="Voetnootmarkering"/>
          <w:rFonts w:ascii="Verdana" w:hAnsi="Verdana"/>
          <w:sz w:val="18"/>
          <w:szCs w:val="18"/>
        </w:rPr>
        <w:footnoteReference w:id="1"/>
      </w:r>
      <w:r w:rsidRPr="006B6995">
        <w:rPr>
          <w:rFonts w:ascii="Verdana" w:hAnsi="Verdana"/>
          <w:sz w:val="18"/>
          <w:szCs w:val="18"/>
        </w:rPr>
        <w:t xml:space="preserve">: </w:t>
      </w:r>
    </w:p>
    <w:p w:rsidRPr="006B6995" w:rsidR="00820149" w:rsidP="00C727FA" w:rsidRDefault="00820149" w14:paraId="594D8C14" w14:textId="7519FF2E">
      <w:pPr>
        <w:rPr>
          <w:szCs w:val="18"/>
        </w:rPr>
      </w:pPr>
    </w:p>
    <w:p w:rsidRPr="006B6995" w:rsidR="00820149" w:rsidP="00820149" w:rsidRDefault="00D27FE7" w14:paraId="015F6DB1" w14:textId="088DF86F">
      <w:pPr>
        <w:pStyle w:val="Lijstalinea"/>
        <w:numPr>
          <w:ilvl w:val="0"/>
          <w:numId w:val="2"/>
        </w:numPr>
        <w:rPr>
          <w:b/>
          <w:szCs w:val="18"/>
        </w:rPr>
      </w:pPr>
      <w:r w:rsidRPr="006B6995">
        <w:rPr>
          <w:b/>
          <w:szCs w:val="18"/>
        </w:rPr>
        <w:t>Nieuw voorgestelde EU-w</w:t>
      </w:r>
      <w:r w:rsidRPr="006B6995" w:rsidR="00820149">
        <w:rPr>
          <w:b/>
          <w:szCs w:val="18"/>
        </w:rPr>
        <w:t>etgeving</w:t>
      </w:r>
      <w:r w:rsidRPr="006B6995" w:rsidR="00E02D08">
        <w:rPr>
          <w:rStyle w:val="Voetnootmarkering"/>
          <w:b/>
          <w:szCs w:val="18"/>
        </w:rPr>
        <w:br/>
      </w:r>
      <w:r w:rsidRPr="006B6995" w:rsidR="00E02D08">
        <w:rPr>
          <w:szCs w:val="18"/>
        </w:rPr>
        <w:t>(Verordeningen, richtlijnen en wetgevende besluiten)</w:t>
      </w:r>
    </w:p>
    <w:p w:rsidRPr="006B6995" w:rsidR="00970CA0" w:rsidP="00C727FA" w:rsidRDefault="00970CA0" w14:paraId="20E9A79D" w14:textId="77777777">
      <w:pPr>
        <w:rPr>
          <w:szCs w:val="18"/>
        </w:rPr>
      </w:pPr>
    </w:p>
    <w:p w:rsidRPr="006B6995" w:rsidR="002A4BD8" w:rsidP="002A4BD8" w:rsidRDefault="002A4BD8" w14:paraId="597C865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7FAA"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2A4BD8"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6B6995" w:rsidR="002A4BD8" w:rsidRDefault="002A4BD8" w14:paraId="08E0E01E"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2A4BD8" w:rsidP="00B521B3" w:rsidRDefault="00B521B3" w14:paraId="3602905A" w14:textId="48510A5D">
            <w:pPr>
              <w:shd w:val="clear" w:color="auto" w:fill="FFFFFF"/>
              <w:spacing w:after="75"/>
              <w:rPr>
                <w:szCs w:val="18"/>
                <w:lang w:val="en-US" w:eastAsia="nl-NL"/>
              </w:rPr>
            </w:pPr>
            <w:r w:rsidRPr="006B6995">
              <w:rPr>
                <w:color w:val="000000"/>
                <w:szCs w:val="18"/>
                <w:lang w:val="en-US" w:eastAsia="nl-NL"/>
              </w:rPr>
              <w:t>Proposal for a COUNCIL DIRECTIVE amending Directive 2011/16/EU on administrative cooperation in the field of taxation</w:t>
            </w:r>
            <w:r w:rsidRPr="006B6995">
              <w:rPr>
                <w:b/>
                <w:bCs/>
                <w:color w:val="000000"/>
                <w:szCs w:val="18"/>
                <w:lang w:val="en-US" w:eastAsia="nl-NL"/>
              </w:rPr>
              <w:t xml:space="preserve"> </w:t>
            </w:r>
            <w:hyperlink w:history="1" r:id="rId15">
              <w:r w:rsidRPr="006B6995">
                <w:rPr>
                  <w:rStyle w:val="Hyperlink"/>
                  <w:szCs w:val="18"/>
                  <w:lang w:val="en-US" w:eastAsia="nl-NL"/>
                </w:rPr>
                <w:t>COM(2024)497</w:t>
              </w:r>
            </w:hyperlink>
          </w:p>
        </w:tc>
      </w:tr>
      <w:tr w:rsidRPr="006B6995"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181D2F34" w14:textId="77777777">
            <w:pPr>
              <w:spacing w:after="240"/>
              <w:rPr>
                <w:szCs w:val="18"/>
                <w:lang w:val="en-US"/>
              </w:rPr>
            </w:pPr>
          </w:p>
        </w:tc>
        <w:tc>
          <w:tcPr>
            <w:tcW w:w="1035" w:type="dxa"/>
          </w:tcPr>
          <w:p w:rsidRPr="006B6995" w:rsidR="002A4BD8" w:rsidRDefault="002A4BD8" w14:paraId="32A8A200" w14:textId="77777777">
            <w:pPr>
              <w:spacing w:after="240"/>
              <w:rPr>
                <w:szCs w:val="18"/>
              </w:rPr>
            </w:pPr>
            <w:r w:rsidRPr="006B6995">
              <w:rPr>
                <w:szCs w:val="18"/>
              </w:rPr>
              <w:t>Voorstel</w:t>
            </w:r>
          </w:p>
        </w:tc>
        <w:tc>
          <w:tcPr>
            <w:tcW w:w="6529" w:type="dxa"/>
          </w:tcPr>
          <w:p w:rsidRPr="006B6995" w:rsidR="002A4BD8" w:rsidRDefault="00A5431C" w14:paraId="0A5BB81D" w14:textId="3055CC57">
            <w:pPr>
              <w:spacing w:after="240"/>
              <w:rPr>
                <w:szCs w:val="18"/>
              </w:rPr>
            </w:pPr>
            <w:r w:rsidRPr="006B6995">
              <w:rPr>
                <w:szCs w:val="18"/>
              </w:rPr>
              <w:t xml:space="preserve">Desgewenst betrekken bij </w:t>
            </w:r>
            <w:r w:rsidRPr="006B6995" w:rsidR="00FF1773">
              <w:rPr>
                <w:szCs w:val="18"/>
              </w:rPr>
              <w:t>het commissiedebat van 4 december</w:t>
            </w:r>
            <w:r w:rsidRPr="006B6995" w:rsidR="002F64FC">
              <w:rPr>
                <w:szCs w:val="18"/>
              </w:rPr>
              <w:t xml:space="preserve"> </w:t>
            </w:r>
            <w:r w:rsidRPr="006B6995" w:rsidR="003F74D9">
              <w:rPr>
                <w:szCs w:val="18"/>
              </w:rPr>
              <w:t>over</w:t>
            </w:r>
            <w:r w:rsidRPr="006B6995" w:rsidR="002F64FC">
              <w:rPr>
                <w:szCs w:val="18"/>
              </w:rPr>
              <w:t xml:space="preserve"> de </w:t>
            </w:r>
            <w:proofErr w:type="spellStart"/>
            <w:r w:rsidRPr="006B6995" w:rsidR="002F64FC">
              <w:rPr>
                <w:szCs w:val="18"/>
              </w:rPr>
              <w:t>Ecofinraad</w:t>
            </w:r>
            <w:proofErr w:type="spellEnd"/>
            <w:r w:rsidRPr="006B6995" w:rsidR="002F64FC">
              <w:rPr>
                <w:szCs w:val="18"/>
              </w:rPr>
              <w:t xml:space="preserve"> van </w:t>
            </w:r>
            <w:r w:rsidRPr="006B6995" w:rsidR="00566713">
              <w:rPr>
                <w:szCs w:val="18"/>
              </w:rPr>
              <w:t>10 december.</w:t>
            </w:r>
          </w:p>
        </w:tc>
      </w:tr>
      <w:tr w:rsidRPr="006B6995"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19B10F74" w14:textId="77777777">
            <w:pPr>
              <w:spacing w:after="240"/>
              <w:rPr>
                <w:color w:val="595959" w:themeColor="text1" w:themeTint="A6"/>
                <w:szCs w:val="18"/>
              </w:rPr>
            </w:pPr>
          </w:p>
        </w:tc>
        <w:tc>
          <w:tcPr>
            <w:tcW w:w="1035" w:type="dxa"/>
          </w:tcPr>
          <w:p w:rsidRPr="006B6995" w:rsidR="002A4BD8" w:rsidRDefault="002A4BD8" w14:paraId="29364DC3" w14:textId="77777777">
            <w:pPr>
              <w:spacing w:after="240"/>
              <w:rPr>
                <w:color w:val="595959" w:themeColor="text1" w:themeTint="A6"/>
                <w:szCs w:val="18"/>
              </w:rPr>
            </w:pPr>
            <w:r w:rsidRPr="006B6995">
              <w:rPr>
                <w:color w:val="595959" w:themeColor="text1" w:themeTint="A6"/>
                <w:szCs w:val="18"/>
              </w:rPr>
              <w:t>Noot</w:t>
            </w:r>
          </w:p>
          <w:p w:rsidRPr="006B6995" w:rsidR="00042B8C" w:rsidRDefault="00042B8C" w14:paraId="38AA9282" w14:textId="77777777">
            <w:pPr>
              <w:spacing w:after="240"/>
              <w:rPr>
                <w:color w:val="595959" w:themeColor="text1" w:themeTint="A6"/>
                <w:szCs w:val="18"/>
              </w:rPr>
            </w:pPr>
          </w:p>
        </w:tc>
        <w:tc>
          <w:tcPr>
            <w:tcW w:w="6529" w:type="dxa"/>
          </w:tcPr>
          <w:p w:rsidRPr="006B6995" w:rsidR="008F3D57" w:rsidP="00C55CF1" w:rsidRDefault="00E164FD" w14:paraId="61EBD5D4" w14:textId="54BB3005">
            <w:pPr>
              <w:spacing w:after="240"/>
              <w:rPr>
                <w:color w:val="595959" w:themeColor="text1" w:themeTint="A6"/>
                <w:szCs w:val="18"/>
              </w:rPr>
            </w:pPr>
            <w:r w:rsidRPr="006B6995">
              <w:rPr>
                <w:color w:val="595959" w:themeColor="text1" w:themeTint="A6"/>
                <w:szCs w:val="18"/>
              </w:rPr>
              <w:t>De Pijler 2-</w:t>
            </w:r>
            <w:r w:rsidRPr="006B6995" w:rsidR="00042B8C">
              <w:rPr>
                <w:color w:val="595959" w:themeColor="text1" w:themeTint="A6"/>
                <w:szCs w:val="18"/>
              </w:rPr>
              <w:t xml:space="preserve">Richtlijn 2022/2524 </w:t>
            </w:r>
            <w:r w:rsidRPr="006B6995">
              <w:rPr>
                <w:color w:val="595959" w:themeColor="text1" w:themeTint="A6"/>
                <w:szCs w:val="18"/>
              </w:rPr>
              <w:t>gaf uitvoering aan de OESO-afspraak om</w:t>
            </w:r>
            <w:r w:rsidRPr="006B6995" w:rsidR="000B3831">
              <w:rPr>
                <w:color w:val="595959" w:themeColor="text1" w:themeTint="A6"/>
                <w:szCs w:val="18"/>
              </w:rPr>
              <w:t xml:space="preserve"> grote multinationale bedr</w:t>
            </w:r>
            <w:r w:rsidRPr="006B6995" w:rsidR="00AA43EA">
              <w:rPr>
                <w:color w:val="595959" w:themeColor="text1" w:themeTint="A6"/>
                <w:szCs w:val="18"/>
              </w:rPr>
              <w:t xml:space="preserve">ijven </w:t>
            </w:r>
            <w:r w:rsidRPr="006B6995" w:rsidR="000B3831">
              <w:rPr>
                <w:color w:val="595959" w:themeColor="text1" w:themeTint="A6"/>
                <w:szCs w:val="18"/>
              </w:rPr>
              <w:t xml:space="preserve">te onderwerpen aan een </w:t>
            </w:r>
            <w:r w:rsidRPr="006B6995" w:rsidR="00D25CA4">
              <w:rPr>
                <w:color w:val="595959" w:themeColor="text1" w:themeTint="A6"/>
                <w:szCs w:val="18"/>
              </w:rPr>
              <w:t xml:space="preserve">effectief </w:t>
            </w:r>
            <w:r w:rsidRPr="006B6995" w:rsidR="000B3831">
              <w:rPr>
                <w:color w:val="595959" w:themeColor="text1" w:themeTint="A6"/>
                <w:szCs w:val="18"/>
              </w:rPr>
              <w:t xml:space="preserve">belastingtarief van </w:t>
            </w:r>
            <w:r w:rsidRPr="006B6995" w:rsidR="00D25CA4">
              <w:rPr>
                <w:color w:val="595959" w:themeColor="text1" w:themeTint="A6"/>
                <w:szCs w:val="18"/>
              </w:rPr>
              <w:t xml:space="preserve">minimaal </w:t>
            </w:r>
            <w:r w:rsidRPr="006B6995" w:rsidR="000B3831">
              <w:rPr>
                <w:color w:val="595959" w:themeColor="text1" w:themeTint="A6"/>
                <w:szCs w:val="18"/>
              </w:rPr>
              <w:t>15%</w:t>
            </w:r>
            <w:r w:rsidRPr="006B6995" w:rsidR="00AA43EA">
              <w:rPr>
                <w:color w:val="595959" w:themeColor="text1" w:themeTint="A6"/>
                <w:szCs w:val="18"/>
              </w:rPr>
              <w:t xml:space="preserve"> </w:t>
            </w:r>
            <w:r w:rsidRPr="006B6995" w:rsidR="00E36A44">
              <w:rPr>
                <w:color w:val="595959" w:themeColor="text1" w:themeTint="A6"/>
                <w:szCs w:val="18"/>
              </w:rPr>
              <w:t>over de inkomsten in alle landen</w:t>
            </w:r>
            <w:r w:rsidRPr="006B6995" w:rsidR="00AA43EA">
              <w:rPr>
                <w:color w:val="595959" w:themeColor="text1" w:themeTint="A6"/>
                <w:szCs w:val="18"/>
              </w:rPr>
              <w:t xml:space="preserve"> waar deze actief</w:t>
            </w:r>
            <w:r w:rsidRPr="006B6995" w:rsidR="00D25CA4">
              <w:rPr>
                <w:color w:val="595959" w:themeColor="text1" w:themeTint="A6"/>
                <w:szCs w:val="18"/>
              </w:rPr>
              <w:t xml:space="preserve"> zijn.</w:t>
            </w:r>
            <w:r w:rsidRPr="006B6995" w:rsidR="00143108">
              <w:rPr>
                <w:color w:val="595959" w:themeColor="text1" w:themeTint="A6"/>
                <w:szCs w:val="18"/>
              </w:rPr>
              <w:t xml:space="preserve"> Daartoe bevat de Pijler 2-richtlijn ook vereisten </w:t>
            </w:r>
            <w:r w:rsidRPr="006B6995" w:rsidR="00143309">
              <w:rPr>
                <w:color w:val="595959" w:themeColor="text1" w:themeTint="A6"/>
                <w:szCs w:val="18"/>
              </w:rPr>
              <w:t>voor de belastingaangifte door</w:t>
            </w:r>
            <w:r w:rsidRPr="006B6995" w:rsidR="0012704A">
              <w:rPr>
                <w:color w:val="595959" w:themeColor="text1" w:themeTint="A6"/>
                <w:szCs w:val="18"/>
              </w:rPr>
              <w:t xml:space="preserve"> multinati</w:t>
            </w:r>
            <w:r w:rsidRPr="006B6995" w:rsidR="006F46A7">
              <w:rPr>
                <w:color w:val="595959" w:themeColor="text1" w:themeTint="A6"/>
                <w:szCs w:val="18"/>
              </w:rPr>
              <w:t>onals</w:t>
            </w:r>
            <w:r w:rsidRPr="006B6995" w:rsidR="00BE3897">
              <w:rPr>
                <w:color w:val="595959" w:themeColor="text1" w:themeTint="A6"/>
                <w:szCs w:val="18"/>
              </w:rPr>
              <w:t xml:space="preserve"> die onder de reikwijdte vallen</w:t>
            </w:r>
            <w:r w:rsidRPr="006B6995" w:rsidR="003B1151">
              <w:rPr>
                <w:color w:val="595959" w:themeColor="text1" w:themeTint="A6"/>
                <w:szCs w:val="18"/>
              </w:rPr>
              <w:t xml:space="preserve">, </w:t>
            </w:r>
            <w:r w:rsidRPr="006B6995" w:rsidR="00321D17">
              <w:rPr>
                <w:color w:val="595959" w:themeColor="text1" w:themeTint="A6"/>
                <w:szCs w:val="18"/>
              </w:rPr>
              <w:t>zoals het gebruik</w:t>
            </w:r>
            <w:r w:rsidRPr="006B6995" w:rsidR="003B1151">
              <w:rPr>
                <w:color w:val="595959" w:themeColor="text1" w:themeTint="A6"/>
                <w:szCs w:val="18"/>
              </w:rPr>
              <w:t xml:space="preserve"> </w:t>
            </w:r>
            <w:r w:rsidRPr="006B6995" w:rsidR="00321D17">
              <w:rPr>
                <w:color w:val="595959" w:themeColor="text1" w:themeTint="A6"/>
                <w:szCs w:val="18"/>
              </w:rPr>
              <w:t>van</w:t>
            </w:r>
            <w:r w:rsidRPr="006B6995" w:rsidR="003B1151">
              <w:rPr>
                <w:color w:val="595959" w:themeColor="text1" w:themeTint="A6"/>
                <w:szCs w:val="18"/>
              </w:rPr>
              <w:t xml:space="preserve"> </w:t>
            </w:r>
            <w:r w:rsidRPr="006B6995" w:rsidR="008F3D57">
              <w:rPr>
                <w:color w:val="595959" w:themeColor="text1" w:themeTint="A6"/>
                <w:szCs w:val="18"/>
              </w:rPr>
              <w:t xml:space="preserve">een </w:t>
            </w:r>
            <w:r w:rsidRPr="006B6995" w:rsidR="003B1151">
              <w:rPr>
                <w:color w:val="595959" w:themeColor="text1" w:themeTint="A6"/>
                <w:szCs w:val="18"/>
              </w:rPr>
              <w:t xml:space="preserve">standaardformulier met </w:t>
            </w:r>
            <w:r w:rsidRPr="006B6995" w:rsidR="00321D17">
              <w:rPr>
                <w:color w:val="595959" w:themeColor="text1" w:themeTint="A6"/>
                <w:szCs w:val="18"/>
              </w:rPr>
              <w:t xml:space="preserve">daarin </w:t>
            </w:r>
            <w:r w:rsidRPr="006B6995" w:rsidR="003B1151">
              <w:rPr>
                <w:color w:val="595959" w:themeColor="text1" w:themeTint="A6"/>
                <w:szCs w:val="18"/>
              </w:rPr>
              <w:t>specifieke datapunten.</w:t>
            </w:r>
            <w:r w:rsidRPr="006B6995" w:rsidR="00A5443A">
              <w:rPr>
                <w:color w:val="595959" w:themeColor="text1" w:themeTint="A6"/>
                <w:szCs w:val="18"/>
              </w:rPr>
              <w:t xml:space="preserve"> </w:t>
            </w:r>
            <w:r w:rsidRPr="006B6995" w:rsidR="008F3D57">
              <w:rPr>
                <w:color w:val="595959" w:themeColor="text1" w:themeTint="A6"/>
                <w:szCs w:val="18"/>
              </w:rPr>
              <w:t>D</w:t>
            </w:r>
            <w:r w:rsidRPr="006B6995" w:rsidR="00BB3CE5">
              <w:rPr>
                <w:color w:val="595959" w:themeColor="text1" w:themeTint="A6"/>
                <w:szCs w:val="18"/>
              </w:rPr>
              <w:t xml:space="preserve">it </w:t>
            </w:r>
            <w:r w:rsidRPr="006B6995" w:rsidR="008F3D57">
              <w:rPr>
                <w:color w:val="595959" w:themeColor="text1" w:themeTint="A6"/>
                <w:szCs w:val="18"/>
              </w:rPr>
              <w:t xml:space="preserve">standaardformulier </w:t>
            </w:r>
            <w:r w:rsidRPr="006B6995" w:rsidR="00BB3CE5">
              <w:rPr>
                <w:color w:val="595959" w:themeColor="text1" w:themeTint="A6"/>
                <w:szCs w:val="18"/>
              </w:rPr>
              <w:t xml:space="preserve">is door de OESO </w:t>
            </w:r>
            <w:r w:rsidRPr="006B6995" w:rsidR="008F3D57">
              <w:rPr>
                <w:color w:val="595959" w:themeColor="text1" w:themeTint="A6"/>
                <w:szCs w:val="18"/>
              </w:rPr>
              <w:t>ontwikkeld</w:t>
            </w:r>
            <w:r w:rsidRPr="006B6995" w:rsidR="00BB3CE5">
              <w:rPr>
                <w:color w:val="595959" w:themeColor="text1" w:themeTint="A6"/>
                <w:szCs w:val="18"/>
              </w:rPr>
              <w:t xml:space="preserve"> en stelt</w:t>
            </w:r>
            <w:r w:rsidRPr="006B6995" w:rsidR="005D1FC3">
              <w:rPr>
                <w:color w:val="595959" w:themeColor="text1" w:themeTint="A6"/>
                <w:szCs w:val="18"/>
              </w:rPr>
              <w:t xml:space="preserve"> belastingdiensten in staat </w:t>
            </w:r>
            <w:r w:rsidRPr="006B6995" w:rsidR="00330F62">
              <w:rPr>
                <w:color w:val="595959" w:themeColor="text1" w:themeTint="A6"/>
                <w:szCs w:val="18"/>
              </w:rPr>
              <w:t>om vast te stellen</w:t>
            </w:r>
            <w:r w:rsidRPr="006B6995" w:rsidR="007D1AA2">
              <w:rPr>
                <w:color w:val="595959" w:themeColor="text1" w:themeTint="A6"/>
                <w:szCs w:val="18"/>
              </w:rPr>
              <w:t xml:space="preserve"> of</w:t>
            </w:r>
            <w:r w:rsidRPr="006B6995" w:rsidR="003E6868">
              <w:rPr>
                <w:color w:val="595959" w:themeColor="text1" w:themeTint="A6"/>
                <w:szCs w:val="18"/>
              </w:rPr>
              <w:t xml:space="preserve"> aan het minimale tarief van 15% wordt voldaan.</w:t>
            </w:r>
          </w:p>
          <w:p w:rsidRPr="006B6995" w:rsidR="00042B8C" w:rsidP="00C55CF1" w:rsidRDefault="000A67EC" w14:paraId="1A274B76" w14:textId="77C36E93">
            <w:pPr>
              <w:spacing w:after="240"/>
              <w:rPr>
                <w:color w:val="595959" w:themeColor="text1" w:themeTint="A6"/>
                <w:szCs w:val="18"/>
              </w:rPr>
            </w:pPr>
            <w:r w:rsidRPr="006B6995">
              <w:rPr>
                <w:color w:val="595959" w:themeColor="text1" w:themeTint="A6"/>
                <w:szCs w:val="18"/>
              </w:rPr>
              <w:t>In beginsel moeten alle entiteiten</w:t>
            </w:r>
            <w:r w:rsidRPr="006B6995" w:rsidR="006F46A7">
              <w:rPr>
                <w:color w:val="595959" w:themeColor="text1" w:themeTint="A6"/>
                <w:szCs w:val="18"/>
              </w:rPr>
              <w:t xml:space="preserve"> behorende tot </w:t>
            </w:r>
            <w:r w:rsidRPr="006B6995" w:rsidR="00BE3897">
              <w:rPr>
                <w:color w:val="595959" w:themeColor="text1" w:themeTint="A6"/>
                <w:szCs w:val="18"/>
              </w:rPr>
              <w:t>de multinational deze aangifte doen in de lidstaat waar ze gevesti</w:t>
            </w:r>
            <w:r w:rsidRPr="006B6995" w:rsidR="00C91125">
              <w:rPr>
                <w:color w:val="595959" w:themeColor="text1" w:themeTint="A6"/>
                <w:szCs w:val="18"/>
              </w:rPr>
              <w:t>gd zijn.</w:t>
            </w:r>
            <w:r w:rsidRPr="006B6995" w:rsidR="008F3D57">
              <w:rPr>
                <w:color w:val="595959" w:themeColor="text1" w:themeTint="A6"/>
                <w:szCs w:val="18"/>
              </w:rPr>
              <w:t xml:space="preserve"> </w:t>
            </w:r>
            <w:r w:rsidRPr="006B6995" w:rsidR="00C91125">
              <w:rPr>
                <w:color w:val="595959" w:themeColor="text1" w:themeTint="A6"/>
                <w:szCs w:val="18"/>
              </w:rPr>
              <w:t xml:space="preserve">Echter, om de </w:t>
            </w:r>
            <w:r w:rsidRPr="006B6995" w:rsidR="00321D17">
              <w:rPr>
                <w:color w:val="595959" w:themeColor="text1" w:themeTint="A6"/>
                <w:szCs w:val="18"/>
              </w:rPr>
              <w:t xml:space="preserve">administratieve last voor bedrijven </w:t>
            </w:r>
            <w:r w:rsidRPr="006B6995" w:rsidR="00C91125">
              <w:rPr>
                <w:color w:val="595959" w:themeColor="text1" w:themeTint="A6"/>
                <w:szCs w:val="18"/>
              </w:rPr>
              <w:t>terug te dringen</w:t>
            </w:r>
            <w:r w:rsidRPr="006B6995" w:rsidR="005D1FC3">
              <w:rPr>
                <w:color w:val="595959" w:themeColor="text1" w:themeTint="A6"/>
                <w:szCs w:val="18"/>
              </w:rPr>
              <w:t>,</w:t>
            </w:r>
            <w:r w:rsidRPr="006B6995" w:rsidR="00C91125">
              <w:rPr>
                <w:color w:val="595959" w:themeColor="text1" w:themeTint="A6"/>
                <w:szCs w:val="18"/>
              </w:rPr>
              <w:t xml:space="preserve"> </w:t>
            </w:r>
            <w:r w:rsidRPr="006B6995" w:rsidR="00321D17">
              <w:rPr>
                <w:color w:val="595959" w:themeColor="text1" w:themeTint="A6"/>
                <w:szCs w:val="18"/>
              </w:rPr>
              <w:t>voorzie</w:t>
            </w:r>
            <w:r w:rsidRPr="006B6995" w:rsidR="00C91125">
              <w:rPr>
                <w:color w:val="595959" w:themeColor="text1" w:themeTint="A6"/>
                <w:szCs w:val="18"/>
              </w:rPr>
              <w:t xml:space="preserve">t de Pijler 2-richtlijn </w:t>
            </w:r>
            <w:r w:rsidRPr="006B6995" w:rsidR="00E82F1B">
              <w:rPr>
                <w:color w:val="595959" w:themeColor="text1" w:themeTint="A6"/>
                <w:szCs w:val="18"/>
              </w:rPr>
              <w:t xml:space="preserve">in de </w:t>
            </w:r>
            <w:r w:rsidRPr="006B6995" w:rsidR="00FC1EEC">
              <w:rPr>
                <w:color w:val="595959" w:themeColor="text1" w:themeTint="A6"/>
                <w:szCs w:val="18"/>
              </w:rPr>
              <w:t xml:space="preserve">mogelijkheid </w:t>
            </w:r>
            <w:r w:rsidRPr="006B6995" w:rsidR="00ED23C0">
              <w:rPr>
                <w:color w:val="595959" w:themeColor="text1" w:themeTint="A6"/>
                <w:szCs w:val="18"/>
              </w:rPr>
              <w:t xml:space="preserve">dat </w:t>
            </w:r>
            <w:r w:rsidRPr="006B6995" w:rsidR="004F382F">
              <w:rPr>
                <w:color w:val="595959" w:themeColor="text1" w:themeTint="A6"/>
                <w:szCs w:val="18"/>
              </w:rPr>
              <w:t xml:space="preserve">de moederentiteit aangifte </w:t>
            </w:r>
            <w:r w:rsidRPr="006B6995" w:rsidR="00855B02">
              <w:rPr>
                <w:color w:val="595959" w:themeColor="text1" w:themeTint="A6"/>
                <w:szCs w:val="18"/>
              </w:rPr>
              <w:t xml:space="preserve">doet </w:t>
            </w:r>
            <w:r w:rsidRPr="006B6995" w:rsidR="004F382F">
              <w:rPr>
                <w:color w:val="595959" w:themeColor="text1" w:themeTint="A6"/>
                <w:szCs w:val="18"/>
              </w:rPr>
              <w:t>namens de gehele onderneming</w:t>
            </w:r>
            <w:r w:rsidRPr="006B6995" w:rsidR="00B2117D">
              <w:rPr>
                <w:color w:val="595959" w:themeColor="text1" w:themeTint="A6"/>
                <w:szCs w:val="18"/>
              </w:rPr>
              <w:t xml:space="preserve"> en dochterentiteiten daarmee worden uitgezonderd</w:t>
            </w:r>
            <w:r w:rsidRPr="006B6995" w:rsidR="004F382F">
              <w:rPr>
                <w:color w:val="595959" w:themeColor="text1" w:themeTint="A6"/>
                <w:szCs w:val="18"/>
              </w:rPr>
              <w:t>. Enige voorwaarde hiervoor is dat er</w:t>
            </w:r>
            <w:r w:rsidRPr="006B6995" w:rsidR="00BA21CF">
              <w:rPr>
                <w:color w:val="595959" w:themeColor="text1" w:themeTint="A6"/>
                <w:szCs w:val="18"/>
              </w:rPr>
              <w:t xml:space="preserve"> arrangementen bestaan</w:t>
            </w:r>
            <w:r w:rsidRPr="006B6995" w:rsidR="000A1D44">
              <w:rPr>
                <w:color w:val="595959" w:themeColor="text1" w:themeTint="A6"/>
                <w:szCs w:val="18"/>
              </w:rPr>
              <w:t xml:space="preserve"> voor</w:t>
            </w:r>
            <w:r w:rsidRPr="006B6995" w:rsidR="00BA21CF">
              <w:rPr>
                <w:color w:val="595959" w:themeColor="text1" w:themeTint="A6"/>
                <w:szCs w:val="18"/>
              </w:rPr>
              <w:t xml:space="preserve"> informatie-uitwisseling</w:t>
            </w:r>
            <w:r w:rsidRPr="006B6995" w:rsidR="00A613A1">
              <w:rPr>
                <w:color w:val="595959" w:themeColor="text1" w:themeTint="A6"/>
                <w:szCs w:val="18"/>
              </w:rPr>
              <w:t xml:space="preserve"> tussen de betrokken </w:t>
            </w:r>
            <w:r w:rsidRPr="006B6995" w:rsidR="00824565">
              <w:rPr>
                <w:color w:val="595959" w:themeColor="text1" w:themeTint="A6"/>
                <w:szCs w:val="18"/>
              </w:rPr>
              <w:t>belastingdiensten.</w:t>
            </w:r>
          </w:p>
          <w:p w:rsidRPr="006B6995" w:rsidR="002A4BD8" w:rsidP="00C55CF1" w:rsidRDefault="00772E7B" w14:paraId="02C35601" w14:textId="439E5947">
            <w:pPr>
              <w:spacing w:after="240"/>
              <w:rPr>
                <w:color w:val="595959" w:themeColor="text1" w:themeTint="A6"/>
                <w:szCs w:val="18"/>
              </w:rPr>
            </w:pPr>
            <w:r w:rsidRPr="006B6995">
              <w:rPr>
                <w:color w:val="595959" w:themeColor="text1" w:themeTint="A6"/>
                <w:szCs w:val="18"/>
              </w:rPr>
              <w:t xml:space="preserve">Het onderhavige </w:t>
            </w:r>
            <w:r w:rsidRPr="006B6995" w:rsidR="00C448B1">
              <w:rPr>
                <w:color w:val="595959" w:themeColor="text1" w:themeTint="A6"/>
                <w:szCs w:val="18"/>
              </w:rPr>
              <w:t>voorstel amendeert de bestaande richtlijn op gebied van administratieve</w:t>
            </w:r>
            <w:r w:rsidRPr="006B6995" w:rsidR="00DE1C1B">
              <w:rPr>
                <w:color w:val="595959" w:themeColor="text1" w:themeTint="A6"/>
                <w:szCs w:val="18"/>
              </w:rPr>
              <w:t xml:space="preserve"> samenwerking op belastinggebied ( 2011/16/)</w:t>
            </w:r>
            <w:r w:rsidRPr="006B6995" w:rsidR="005E00C7">
              <w:rPr>
                <w:color w:val="595959" w:themeColor="text1" w:themeTint="A6"/>
                <w:szCs w:val="18"/>
              </w:rPr>
              <w:t>.</w:t>
            </w:r>
            <w:r w:rsidRPr="006B6995" w:rsidR="00A5443A">
              <w:rPr>
                <w:color w:val="595959" w:themeColor="text1" w:themeTint="A6"/>
                <w:szCs w:val="18"/>
              </w:rPr>
              <w:t xml:space="preserve"> </w:t>
            </w:r>
            <w:r w:rsidRPr="006B6995" w:rsidR="00D02BD8">
              <w:rPr>
                <w:color w:val="595959" w:themeColor="text1" w:themeTint="A6"/>
                <w:szCs w:val="18"/>
              </w:rPr>
              <w:t>Het voorstel</w:t>
            </w:r>
            <w:r w:rsidRPr="006B6995" w:rsidR="00A5443A">
              <w:rPr>
                <w:color w:val="595959" w:themeColor="text1" w:themeTint="A6"/>
                <w:szCs w:val="18"/>
              </w:rPr>
              <w:t xml:space="preserve"> zet</w:t>
            </w:r>
            <w:r w:rsidRPr="006B6995" w:rsidR="00D02BD8">
              <w:rPr>
                <w:color w:val="595959" w:themeColor="text1" w:themeTint="A6"/>
                <w:szCs w:val="18"/>
              </w:rPr>
              <w:t xml:space="preserve"> het OESO-standaardformulier om in EU-recht en </w:t>
            </w:r>
            <w:r w:rsidRPr="006B6995" w:rsidR="00F06F13">
              <w:rPr>
                <w:color w:val="595959" w:themeColor="text1" w:themeTint="A6"/>
                <w:szCs w:val="18"/>
              </w:rPr>
              <w:t>voorziet in een raamwerk voor informatie-uitwisseling tussen lidstaten</w:t>
            </w:r>
            <w:r w:rsidRPr="006B6995" w:rsidR="00251B4B">
              <w:rPr>
                <w:color w:val="595959" w:themeColor="text1" w:themeTint="A6"/>
                <w:szCs w:val="18"/>
              </w:rPr>
              <w:t xml:space="preserve"> dat multinationals in staat </w:t>
            </w:r>
            <w:r w:rsidRPr="006B6995" w:rsidR="00816E75">
              <w:rPr>
                <w:color w:val="595959" w:themeColor="text1" w:themeTint="A6"/>
                <w:szCs w:val="18"/>
              </w:rPr>
              <w:t xml:space="preserve">moet stellen om te volstaan met aangifte </w:t>
            </w:r>
            <w:r w:rsidRPr="006B6995" w:rsidR="00251B4B">
              <w:rPr>
                <w:color w:val="595959" w:themeColor="text1" w:themeTint="A6"/>
                <w:szCs w:val="18"/>
              </w:rPr>
              <w:t>op niveau van het moederbedrijf</w:t>
            </w:r>
            <w:r w:rsidRPr="006B6995" w:rsidR="00816E75">
              <w:rPr>
                <w:color w:val="595959" w:themeColor="text1" w:themeTint="A6"/>
                <w:szCs w:val="18"/>
              </w:rPr>
              <w:t>.</w:t>
            </w:r>
          </w:p>
        </w:tc>
      </w:tr>
    </w:tbl>
    <w:p w:rsidRPr="006B6995" w:rsidR="002A4BD8" w:rsidP="002A4BD8" w:rsidRDefault="002A4BD8" w14:paraId="416B2070" w14:textId="233786FB">
      <w:pPr>
        <w:rPr>
          <w:szCs w:val="18"/>
        </w:rPr>
      </w:pPr>
    </w:p>
    <w:p w:rsidR="006E5214" w:rsidP="002A4BD8" w:rsidRDefault="006E5214" w14:paraId="6D6A1961" w14:textId="77777777">
      <w:pPr>
        <w:rPr>
          <w:szCs w:val="18"/>
        </w:rPr>
      </w:pPr>
    </w:p>
    <w:p w:rsidR="00E17FAA" w:rsidP="002A4BD8" w:rsidRDefault="00E17FAA" w14:paraId="54F26133" w14:textId="77777777">
      <w:pPr>
        <w:rPr>
          <w:szCs w:val="18"/>
        </w:rPr>
      </w:pPr>
    </w:p>
    <w:p w:rsidRPr="006B6995" w:rsidR="00E17FAA" w:rsidP="002A4BD8" w:rsidRDefault="00E17FAA" w14:paraId="02CC4D0D" w14:textId="77777777">
      <w:pPr>
        <w:rPr>
          <w:szCs w:val="18"/>
        </w:rPr>
      </w:pPr>
    </w:p>
    <w:p w:rsidRPr="006B6995" w:rsidR="00820149" w:rsidP="00820149" w:rsidRDefault="00D27FE7" w14:paraId="56C0CBEE" w14:textId="2B17A68E">
      <w:pPr>
        <w:pStyle w:val="Lijstalinea"/>
        <w:numPr>
          <w:ilvl w:val="0"/>
          <w:numId w:val="2"/>
        </w:numPr>
        <w:rPr>
          <w:b/>
          <w:szCs w:val="18"/>
        </w:rPr>
      </w:pPr>
      <w:r w:rsidRPr="006B6995">
        <w:rPr>
          <w:b/>
          <w:szCs w:val="18"/>
        </w:rPr>
        <w:lastRenderedPageBreak/>
        <w:t>Nieuwe</w:t>
      </w:r>
      <w:r w:rsidRPr="006B6995" w:rsidR="008C43A5">
        <w:rPr>
          <w:b/>
          <w:szCs w:val="18"/>
        </w:rPr>
        <w:t xml:space="preserve"> EU-</w:t>
      </w:r>
      <w:r w:rsidRPr="006B6995" w:rsidR="006E2C94">
        <w:rPr>
          <w:b/>
          <w:szCs w:val="18"/>
        </w:rPr>
        <w:t>documenten</w:t>
      </w:r>
      <w:r w:rsidRPr="006B6995">
        <w:rPr>
          <w:b/>
          <w:szCs w:val="18"/>
        </w:rPr>
        <w:t xml:space="preserve"> van niet-wetgevende aard </w:t>
      </w:r>
      <w:r w:rsidRPr="006B6995" w:rsidR="00E02D08">
        <w:rPr>
          <w:b/>
          <w:szCs w:val="18"/>
        </w:rPr>
        <w:br/>
      </w:r>
      <w:r w:rsidRPr="006B6995" w:rsidR="00E02D08">
        <w:rPr>
          <w:szCs w:val="18"/>
        </w:rPr>
        <w:t>(M</w:t>
      </w:r>
      <w:r w:rsidRPr="006B6995" w:rsidR="00820149">
        <w:rPr>
          <w:szCs w:val="18"/>
        </w:rPr>
        <w:t>edede</w:t>
      </w:r>
      <w:r w:rsidRPr="006B6995">
        <w:rPr>
          <w:szCs w:val="18"/>
        </w:rPr>
        <w:t>lingen, aanbevelingen, actieplannen, consultaties, etc.</w:t>
      </w:r>
      <w:r w:rsidRPr="006B6995" w:rsidR="00E02D08">
        <w:rPr>
          <w:szCs w:val="18"/>
        </w:rPr>
        <w:t>)</w:t>
      </w:r>
    </w:p>
    <w:p w:rsidRPr="006B6995" w:rsidR="00820149" w:rsidP="00970CA0" w:rsidRDefault="00820149" w14:paraId="3F06741A" w14:textId="77777777">
      <w:pPr>
        <w:rPr>
          <w:szCs w:val="18"/>
        </w:rPr>
      </w:pPr>
    </w:p>
    <w:p w:rsidRPr="006B6995"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7FAA"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2A4BD8"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6B6995" w:rsidR="002A4BD8" w:rsidRDefault="002A4BD8" w14:paraId="0AC39600"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2A4BD8" w:rsidRDefault="007469FB" w14:paraId="0C5E3C92" w14:textId="52EFF542">
            <w:pPr>
              <w:spacing w:after="240"/>
              <w:rPr>
                <w:b/>
                <w:color w:val="595959" w:themeColor="text1" w:themeTint="A6"/>
                <w:szCs w:val="18"/>
                <w:lang w:val="en-US"/>
              </w:rPr>
            </w:pPr>
            <w:r w:rsidRPr="006B6995">
              <w:rPr>
                <w:color w:val="000000"/>
                <w:szCs w:val="18"/>
                <w:lang w:val="en-US" w:eastAsia="nl-NL"/>
              </w:rPr>
              <w:t xml:space="preserve">DRAFT AMENDING BUDGET No 5 TO THE GENERAL BUDGET 2024 Adjustment in payment appropriations, update of revenues and other technical updates </w:t>
            </w:r>
            <w:hyperlink w:history="1" r:id="rId16">
              <w:r w:rsidRPr="006B6995">
                <w:rPr>
                  <w:rStyle w:val="Hyperlink"/>
                  <w:szCs w:val="18"/>
                  <w:lang w:val="en-US" w:eastAsia="nl-NL"/>
                </w:rPr>
                <w:t>COM(2024)650</w:t>
              </w:r>
            </w:hyperlink>
          </w:p>
        </w:tc>
      </w:tr>
      <w:tr w:rsidRPr="006B6995"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230BAF7C" w14:textId="77777777">
            <w:pPr>
              <w:spacing w:after="240"/>
              <w:rPr>
                <w:szCs w:val="18"/>
                <w:lang w:val="en-US"/>
              </w:rPr>
            </w:pPr>
          </w:p>
        </w:tc>
        <w:tc>
          <w:tcPr>
            <w:tcW w:w="1035" w:type="dxa"/>
          </w:tcPr>
          <w:p w:rsidRPr="006B6995" w:rsidR="002A4BD8" w:rsidRDefault="002A4BD8" w14:paraId="1257E0FF" w14:textId="77777777">
            <w:pPr>
              <w:spacing w:after="240"/>
              <w:rPr>
                <w:szCs w:val="18"/>
              </w:rPr>
            </w:pPr>
            <w:r w:rsidRPr="006B6995">
              <w:rPr>
                <w:szCs w:val="18"/>
              </w:rPr>
              <w:t>Voorstel</w:t>
            </w:r>
          </w:p>
        </w:tc>
        <w:tc>
          <w:tcPr>
            <w:tcW w:w="6529" w:type="dxa"/>
          </w:tcPr>
          <w:p w:rsidRPr="006B6995" w:rsidR="002A4BD8" w:rsidRDefault="00185442" w14:paraId="505F4BE9" w14:textId="75742278">
            <w:pPr>
              <w:spacing w:after="240"/>
              <w:rPr>
                <w:szCs w:val="18"/>
              </w:rPr>
            </w:pPr>
            <w:r w:rsidRPr="006B6995">
              <w:rPr>
                <w:szCs w:val="18"/>
              </w:rPr>
              <w:t>Voor kennisgeving aannemen</w:t>
            </w:r>
          </w:p>
        </w:tc>
      </w:tr>
      <w:tr w:rsidRPr="006B6995"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7D9A1404" w14:textId="77777777">
            <w:pPr>
              <w:spacing w:after="240"/>
              <w:rPr>
                <w:color w:val="595959" w:themeColor="text1" w:themeTint="A6"/>
                <w:szCs w:val="18"/>
              </w:rPr>
            </w:pPr>
          </w:p>
        </w:tc>
        <w:tc>
          <w:tcPr>
            <w:tcW w:w="1035" w:type="dxa"/>
          </w:tcPr>
          <w:p w:rsidRPr="006B6995" w:rsidR="002A4BD8" w:rsidRDefault="002A4BD8" w14:paraId="1AFEDB1C"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145AF5" w:rsidP="008548A3" w:rsidRDefault="00A22911" w14:paraId="0614C189" w14:textId="77777777">
            <w:pPr>
              <w:spacing w:after="240"/>
              <w:rPr>
                <w:color w:val="595959" w:themeColor="text1" w:themeTint="A6"/>
                <w:szCs w:val="18"/>
              </w:rPr>
            </w:pPr>
            <w:r w:rsidRPr="006B6995">
              <w:rPr>
                <w:color w:val="595959" w:themeColor="text1" w:themeTint="A6"/>
                <w:szCs w:val="18"/>
              </w:rPr>
              <w:t>He</w:t>
            </w:r>
            <w:r w:rsidRPr="006B6995" w:rsidR="00544BDC">
              <w:rPr>
                <w:color w:val="595959" w:themeColor="text1" w:themeTint="A6"/>
                <w:szCs w:val="18"/>
              </w:rPr>
              <w:t xml:space="preserve">t doel van het ontwerp van gewijzigde begroting (DAB) nr. 5 voor het jaar 2024 is het actualiseren van de </w:t>
            </w:r>
            <w:r w:rsidRPr="006B6995">
              <w:rPr>
                <w:color w:val="595959" w:themeColor="text1" w:themeTint="A6"/>
                <w:szCs w:val="18"/>
              </w:rPr>
              <w:t>uitgaven en ontvangsten</w:t>
            </w:r>
            <w:r w:rsidRPr="006B6995" w:rsidR="00544BDC">
              <w:rPr>
                <w:color w:val="595959" w:themeColor="text1" w:themeTint="A6"/>
                <w:szCs w:val="18"/>
              </w:rPr>
              <w:t xml:space="preserve"> van de EU-begroting. </w:t>
            </w:r>
          </w:p>
          <w:p w:rsidRPr="006B6995" w:rsidR="008548A3" w:rsidP="00145AF5" w:rsidRDefault="00A22911" w14:paraId="6F99EEA6" w14:textId="34261AE2">
            <w:pPr>
              <w:spacing w:after="240"/>
              <w:rPr>
                <w:color w:val="595959" w:themeColor="text1" w:themeTint="A6"/>
                <w:szCs w:val="18"/>
              </w:rPr>
            </w:pPr>
            <w:r w:rsidRPr="006B6995">
              <w:rPr>
                <w:color w:val="595959" w:themeColor="text1" w:themeTint="A6"/>
                <w:szCs w:val="18"/>
              </w:rPr>
              <w:t>Aan de uitgavenzijde</w:t>
            </w:r>
            <w:r w:rsidRPr="006B6995" w:rsidR="00F97FB0">
              <w:rPr>
                <w:color w:val="595959" w:themeColor="text1" w:themeTint="A6"/>
                <w:szCs w:val="18"/>
              </w:rPr>
              <w:t xml:space="preserve"> </w:t>
            </w:r>
            <w:r w:rsidRPr="006B6995" w:rsidR="008548A3">
              <w:rPr>
                <w:color w:val="595959" w:themeColor="text1" w:themeTint="A6"/>
                <w:szCs w:val="18"/>
              </w:rPr>
              <w:t xml:space="preserve">is het netto-effect een stijging van de </w:t>
            </w:r>
            <w:r w:rsidRPr="006B6995" w:rsidR="00F97FB0">
              <w:rPr>
                <w:color w:val="595959" w:themeColor="text1" w:themeTint="A6"/>
                <w:szCs w:val="18"/>
              </w:rPr>
              <w:t>vastleggingskredieten met 44,5 miljoen EUR en van de betalingskredieten met 2 954,8 miljoen EUR.</w:t>
            </w:r>
            <w:r w:rsidRPr="006B6995" w:rsidR="00CC6F48">
              <w:rPr>
                <w:color w:val="595959" w:themeColor="text1" w:themeTint="A6"/>
                <w:szCs w:val="18"/>
              </w:rPr>
              <w:t xml:space="preserve"> Dit zit met name in verhoging </w:t>
            </w:r>
            <w:r w:rsidRPr="006B6995" w:rsidR="00E30840">
              <w:rPr>
                <w:color w:val="595959" w:themeColor="text1" w:themeTint="A6"/>
                <w:szCs w:val="18"/>
              </w:rPr>
              <w:t>van het Europees Fonds voor regionale ontwikkeling</w:t>
            </w:r>
            <w:r w:rsidRPr="006B6995" w:rsidR="00185442">
              <w:rPr>
                <w:color w:val="595959" w:themeColor="text1" w:themeTint="A6"/>
                <w:szCs w:val="18"/>
              </w:rPr>
              <w:t xml:space="preserve"> die onder meer voortkomt uit een herprogrammering voor </w:t>
            </w:r>
            <w:r w:rsidRPr="006B6995" w:rsidR="00CC6F48">
              <w:rPr>
                <w:color w:val="595959" w:themeColor="text1" w:themeTint="A6"/>
                <w:szCs w:val="18"/>
              </w:rPr>
              <w:t>het platform voor strategische technologieën voor Europa (STEP).</w:t>
            </w:r>
            <w:r w:rsidRPr="006B6995" w:rsidR="002A3A72">
              <w:rPr>
                <w:color w:val="595959" w:themeColor="text1" w:themeTint="A6"/>
                <w:szCs w:val="18"/>
              </w:rPr>
              <w:t xml:space="preserve"> </w:t>
            </w:r>
            <w:r w:rsidRPr="006B6995" w:rsidR="00F97FB0">
              <w:rPr>
                <w:color w:val="595959" w:themeColor="text1" w:themeTint="A6"/>
                <w:szCs w:val="18"/>
              </w:rPr>
              <w:t xml:space="preserve">Aan de ontvangstenzijde </w:t>
            </w:r>
            <w:r w:rsidRPr="006B6995" w:rsidR="008548A3">
              <w:rPr>
                <w:color w:val="595959" w:themeColor="text1" w:themeTint="A6"/>
                <w:szCs w:val="18"/>
              </w:rPr>
              <w:t>is er juist een netto</w:t>
            </w:r>
            <w:r w:rsidRPr="006B6995" w:rsidR="001554BF">
              <w:rPr>
                <w:color w:val="595959" w:themeColor="text1" w:themeTint="A6"/>
                <w:szCs w:val="18"/>
              </w:rPr>
              <w:t xml:space="preserve"> positief effect door 2</w:t>
            </w:r>
            <w:r w:rsidRPr="006B6995" w:rsidR="001F3088">
              <w:rPr>
                <w:color w:val="595959" w:themeColor="text1" w:themeTint="A6"/>
                <w:szCs w:val="18"/>
              </w:rPr>
              <w:t>,815 m</w:t>
            </w:r>
            <w:r w:rsidRPr="006B6995" w:rsidR="00401C55">
              <w:rPr>
                <w:color w:val="595959" w:themeColor="text1" w:themeTint="A6"/>
                <w:szCs w:val="18"/>
              </w:rPr>
              <w:t>i</w:t>
            </w:r>
            <w:r w:rsidRPr="006B6995" w:rsidR="001F3088">
              <w:rPr>
                <w:color w:val="595959" w:themeColor="text1" w:themeTint="A6"/>
                <w:szCs w:val="18"/>
              </w:rPr>
              <w:t>l</w:t>
            </w:r>
            <w:r w:rsidRPr="006B6995" w:rsidR="00401C55">
              <w:rPr>
                <w:color w:val="595959" w:themeColor="text1" w:themeTint="A6"/>
                <w:szCs w:val="18"/>
              </w:rPr>
              <w:t>ja</w:t>
            </w:r>
            <w:r w:rsidRPr="006B6995" w:rsidR="001F3088">
              <w:rPr>
                <w:color w:val="595959" w:themeColor="text1" w:themeTint="A6"/>
                <w:szCs w:val="18"/>
              </w:rPr>
              <w:t xml:space="preserve">rd </w:t>
            </w:r>
            <w:r w:rsidRPr="006B6995" w:rsidR="00401C55">
              <w:rPr>
                <w:color w:val="595959" w:themeColor="text1" w:themeTint="A6"/>
                <w:szCs w:val="18"/>
              </w:rPr>
              <w:t xml:space="preserve">euro </w:t>
            </w:r>
            <w:r w:rsidRPr="006B6995" w:rsidR="001F3088">
              <w:rPr>
                <w:color w:val="595959" w:themeColor="text1" w:themeTint="A6"/>
                <w:szCs w:val="18"/>
              </w:rPr>
              <w:t>aan definitieve boetes</w:t>
            </w:r>
            <w:r w:rsidRPr="006B6995" w:rsidR="00C16B11">
              <w:rPr>
                <w:color w:val="595959" w:themeColor="text1" w:themeTint="A6"/>
                <w:szCs w:val="18"/>
              </w:rPr>
              <w:t xml:space="preserve"> (vooral </w:t>
            </w:r>
            <w:r w:rsidRPr="006B6995" w:rsidR="00975FE6">
              <w:rPr>
                <w:color w:val="595959" w:themeColor="text1" w:themeTint="A6"/>
                <w:szCs w:val="18"/>
              </w:rPr>
              <w:t>voor mededinging)</w:t>
            </w:r>
            <w:r w:rsidRPr="006B6995" w:rsidR="001F3088">
              <w:rPr>
                <w:color w:val="595959" w:themeColor="text1" w:themeTint="A6"/>
                <w:szCs w:val="18"/>
              </w:rPr>
              <w:t xml:space="preserve"> en dwangsommen. </w:t>
            </w:r>
          </w:p>
          <w:p w:rsidRPr="006B6995" w:rsidR="00C85AEF" w:rsidP="00D93492" w:rsidRDefault="00D13C59" w14:paraId="30C32EE5" w14:textId="281D6C80">
            <w:pPr>
              <w:spacing w:after="240"/>
              <w:rPr>
                <w:color w:val="595959" w:themeColor="text1" w:themeTint="A6"/>
                <w:szCs w:val="18"/>
              </w:rPr>
            </w:pPr>
            <w:r w:rsidRPr="006B6995">
              <w:rPr>
                <w:color w:val="595959" w:themeColor="text1" w:themeTint="A6"/>
                <w:szCs w:val="18"/>
              </w:rPr>
              <w:t xml:space="preserve">De </w:t>
            </w:r>
            <w:r w:rsidRPr="006B6995" w:rsidR="00922DF0">
              <w:rPr>
                <w:color w:val="595959" w:themeColor="text1" w:themeTint="A6"/>
                <w:szCs w:val="18"/>
              </w:rPr>
              <w:t xml:space="preserve">stijging aan betalingskredieten minus de meevaller in ontvangsten resulteert in </w:t>
            </w:r>
            <w:r w:rsidRPr="006B6995" w:rsidR="00FE4F21">
              <w:rPr>
                <w:color w:val="595959" w:themeColor="text1" w:themeTint="A6"/>
                <w:szCs w:val="18"/>
              </w:rPr>
              <w:t xml:space="preserve">een </w:t>
            </w:r>
            <w:proofErr w:type="spellStart"/>
            <w:r w:rsidRPr="006B6995" w:rsidR="00D93492">
              <w:rPr>
                <w:color w:val="595959" w:themeColor="text1" w:themeTint="A6"/>
                <w:szCs w:val="18"/>
              </w:rPr>
              <w:t>nettostijging</w:t>
            </w:r>
            <w:proofErr w:type="spellEnd"/>
            <w:r w:rsidRPr="006B6995" w:rsidR="00D93492">
              <w:rPr>
                <w:color w:val="595959" w:themeColor="text1" w:themeTint="A6"/>
                <w:szCs w:val="18"/>
              </w:rPr>
              <w:t xml:space="preserve"> van de </w:t>
            </w:r>
            <w:proofErr w:type="spellStart"/>
            <w:r w:rsidRPr="006B6995" w:rsidR="00D93492">
              <w:rPr>
                <w:color w:val="595959" w:themeColor="text1" w:themeTint="A6"/>
                <w:szCs w:val="18"/>
              </w:rPr>
              <w:t>bni</w:t>
            </w:r>
            <w:proofErr w:type="spellEnd"/>
            <w:r w:rsidRPr="006B6995" w:rsidR="00D93492">
              <w:rPr>
                <w:color w:val="595959" w:themeColor="text1" w:themeTint="A6"/>
                <w:szCs w:val="18"/>
              </w:rPr>
              <w:t>-bijdragen die immers de sluitpost vormen van de EU-begroting.</w:t>
            </w:r>
          </w:p>
          <w:p w:rsidRPr="006B6995" w:rsidR="00D6247A" w:rsidP="00FE4F21" w:rsidRDefault="00C85AEF" w14:paraId="3E288C2D" w14:textId="1577577F">
            <w:pPr>
              <w:spacing w:after="240"/>
              <w:rPr>
                <w:color w:val="595959" w:themeColor="text1" w:themeTint="A6"/>
                <w:szCs w:val="18"/>
              </w:rPr>
            </w:pPr>
            <w:r w:rsidRPr="006B6995">
              <w:rPr>
                <w:color w:val="595959" w:themeColor="text1" w:themeTint="A6"/>
                <w:szCs w:val="18"/>
              </w:rPr>
              <w:t>Ook bevat</w:t>
            </w:r>
            <w:r w:rsidRPr="006B6995" w:rsidR="00D14469">
              <w:rPr>
                <w:color w:val="595959" w:themeColor="text1" w:themeTint="A6"/>
                <w:szCs w:val="18"/>
              </w:rPr>
              <w:t xml:space="preserve"> deze </w:t>
            </w:r>
            <w:r w:rsidRPr="006B6995" w:rsidR="003167C4">
              <w:rPr>
                <w:color w:val="595959" w:themeColor="text1" w:themeTint="A6"/>
                <w:szCs w:val="18"/>
              </w:rPr>
              <w:t>voorgest</w:t>
            </w:r>
            <w:r w:rsidRPr="006B6995" w:rsidR="00903A30">
              <w:rPr>
                <w:color w:val="595959" w:themeColor="text1" w:themeTint="A6"/>
                <w:szCs w:val="18"/>
              </w:rPr>
              <w:t xml:space="preserve">ane </w:t>
            </w:r>
            <w:r w:rsidRPr="006B6995" w:rsidR="00D14469">
              <w:rPr>
                <w:color w:val="595959" w:themeColor="text1" w:themeTint="A6"/>
                <w:szCs w:val="18"/>
              </w:rPr>
              <w:t xml:space="preserve">vijfde begrotingswijziging </w:t>
            </w:r>
            <w:r w:rsidRPr="006B6995" w:rsidR="003324C7">
              <w:rPr>
                <w:color w:val="595959" w:themeColor="text1" w:themeTint="A6"/>
                <w:szCs w:val="18"/>
              </w:rPr>
              <w:t xml:space="preserve">enkele aanpassingen die de Commissie </w:t>
            </w:r>
            <w:r w:rsidRPr="006B6995" w:rsidR="00903A30">
              <w:rPr>
                <w:color w:val="595959" w:themeColor="text1" w:themeTint="A6"/>
                <w:szCs w:val="18"/>
              </w:rPr>
              <w:t xml:space="preserve">alvast </w:t>
            </w:r>
            <w:r w:rsidRPr="006B6995" w:rsidR="003324C7">
              <w:rPr>
                <w:color w:val="595959" w:themeColor="text1" w:themeTint="A6"/>
                <w:szCs w:val="18"/>
              </w:rPr>
              <w:t>in staat stellen om de vereiste begrotingsverrichtingen uit te voeren na</w:t>
            </w:r>
            <w:r w:rsidRPr="006B6995" w:rsidR="00FE4F21">
              <w:rPr>
                <w:color w:val="595959" w:themeColor="text1" w:themeTint="A6"/>
                <w:szCs w:val="18"/>
              </w:rPr>
              <w:t xml:space="preserve">dat </w:t>
            </w:r>
            <w:r w:rsidRPr="006B6995" w:rsidR="001D7F63">
              <w:rPr>
                <w:color w:val="595959" w:themeColor="text1" w:themeTint="A6"/>
                <w:szCs w:val="18"/>
              </w:rPr>
              <w:t>de ULCM-verordening</w:t>
            </w:r>
            <w:r w:rsidRPr="006B6995" w:rsidR="00FE4F21">
              <w:rPr>
                <w:color w:val="595959" w:themeColor="text1" w:themeTint="A6"/>
                <w:szCs w:val="18"/>
              </w:rPr>
              <w:t xml:space="preserve"> definitief is vastgesteld</w:t>
            </w:r>
            <w:r w:rsidRPr="006B6995" w:rsidR="001D7F63">
              <w:rPr>
                <w:color w:val="595959" w:themeColor="text1" w:themeTint="A6"/>
                <w:szCs w:val="18"/>
              </w:rPr>
              <w:t>. Dit Ukraine</w:t>
            </w:r>
            <w:r w:rsidRPr="006B6995" w:rsidR="00185442">
              <w:rPr>
                <w:color w:val="595959" w:themeColor="text1" w:themeTint="A6"/>
                <w:szCs w:val="18"/>
              </w:rPr>
              <w:t xml:space="preserve"> </w:t>
            </w:r>
            <w:proofErr w:type="spellStart"/>
            <w:r w:rsidRPr="006B6995" w:rsidR="001D7F63">
              <w:rPr>
                <w:color w:val="595959" w:themeColor="text1" w:themeTint="A6"/>
                <w:szCs w:val="18"/>
              </w:rPr>
              <w:t>Loan</w:t>
            </w:r>
            <w:proofErr w:type="spellEnd"/>
            <w:r w:rsidRPr="006B6995" w:rsidR="001D7F63">
              <w:rPr>
                <w:color w:val="595959" w:themeColor="text1" w:themeTint="A6"/>
                <w:szCs w:val="18"/>
              </w:rPr>
              <w:t xml:space="preserve"> Cooperation Mechanisme</w:t>
            </w:r>
            <w:r w:rsidRPr="006B6995" w:rsidR="007E7750">
              <w:rPr>
                <w:color w:val="595959" w:themeColor="text1" w:themeTint="A6"/>
                <w:szCs w:val="18"/>
              </w:rPr>
              <w:t xml:space="preserve"> </w:t>
            </w:r>
            <w:r w:rsidRPr="006B6995" w:rsidR="00EF5FCC">
              <w:rPr>
                <w:color w:val="595959" w:themeColor="text1" w:themeTint="A6"/>
                <w:szCs w:val="18"/>
              </w:rPr>
              <w:t xml:space="preserve">stelt de overwinsten op de bevroren Russische </w:t>
            </w:r>
            <w:proofErr w:type="spellStart"/>
            <w:r w:rsidRPr="006B6995" w:rsidR="00EF5FCC">
              <w:rPr>
                <w:color w:val="595959" w:themeColor="text1" w:themeTint="A6"/>
                <w:szCs w:val="18"/>
              </w:rPr>
              <w:t>centralebanktegoeden</w:t>
            </w:r>
            <w:proofErr w:type="spellEnd"/>
            <w:r w:rsidRPr="006B6995" w:rsidR="00EF5FCC">
              <w:rPr>
                <w:color w:val="595959" w:themeColor="text1" w:themeTint="A6"/>
                <w:szCs w:val="18"/>
              </w:rPr>
              <w:t xml:space="preserve"> beschikbaar voor de terugbetaling van een G7-lening van ca. 45 </w:t>
            </w:r>
            <w:proofErr w:type="spellStart"/>
            <w:r w:rsidRPr="006B6995" w:rsidR="00EF5FCC">
              <w:rPr>
                <w:color w:val="595959" w:themeColor="text1" w:themeTint="A6"/>
                <w:szCs w:val="18"/>
              </w:rPr>
              <w:t>mlrd</w:t>
            </w:r>
            <w:proofErr w:type="spellEnd"/>
            <w:r w:rsidRPr="006B6995" w:rsidR="00EF5FCC">
              <w:rPr>
                <w:color w:val="595959" w:themeColor="text1" w:themeTint="A6"/>
                <w:szCs w:val="18"/>
              </w:rPr>
              <w:t xml:space="preserve"> euro aan Oekraïne. </w:t>
            </w:r>
          </w:p>
        </w:tc>
      </w:tr>
    </w:tbl>
    <w:p w:rsidRPr="006B6995"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7FAA"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2A4BD8"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6B6995" w:rsidR="002A4BD8" w:rsidRDefault="002A4BD8" w14:paraId="50781506"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2A4BD8" w:rsidRDefault="00206C4C" w14:paraId="29CB7480" w14:textId="26BD5927">
            <w:pPr>
              <w:spacing w:after="240"/>
              <w:rPr>
                <w:b/>
                <w:color w:val="595959" w:themeColor="text1" w:themeTint="A6"/>
                <w:szCs w:val="18"/>
                <w:lang w:val="en-US"/>
              </w:rPr>
            </w:pPr>
            <w:r w:rsidRPr="006B6995">
              <w:rPr>
                <w:color w:val="000000"/>
                <w:szCs w:val="18"/>
                <w:lang w:val="en-US" w:eastAsia="nl-NL"/>
              </w:rPr>
              <w:t xml:space="preserve">REPORT FROM THE COMMISSION TO THE EUROPEAN PARLIAMENT AND THE COUNCIL on the implementation of the Recovery and Resilience Facility </w:t>
            </w:r>
            <w:hyperlink w:history="1" r:id="rId17">
              <w:r w:rsidRPr="006B6995">
                <w:rPr>
                  <w:rStyle w:val="Hyperlink"/>
                  <w:szCs w:val="18"/>
                  <w:lang w:val="en-US" w:eastAsia="nl-NL"/>
                </w:rPr>
                <w:t>COM(2024)474</w:t>
              </w:r>
            </w:hyperlink>
          </w:p>
        </w:tc>
      </w:tr>
      <w:tr w:rsidRPr="006B6995"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4862F65F" w14:textId="77777777">
            <w:pPr>
              <w:spacing w:after="240"/>
              <w:rPr>
                <w:szCs w:val="18"/>
                <w:lang w:val="en-US"/>
              </w:rPr>
            </w:pPr>
          </w:p>
        </w:tc>
        <w:tc>
          <w:tcPr>
            <w:tcW w:w="1035" w:type="dxa"/>
          </w:tcPr>
          <w:p w:rsidRPr="006B6995" w:rsidR="002A4BD8" w:rsidRDefault="002A4BD8" w14:paraId="17927D7F" w14:textId="77777777">
            <w:pPr>
              <w:spacing w:after="240"/>
              <w:rPr>
                <w:szCs w:val="18"/>
              </w:rPr>
            </w:pPr>
            <w:r w:rsidRPr="006B6995">
              <w:rPr>
                <w:szCs w:val="18"/>
              </w:rPr>
              <w:t>Voorstel</w:t>
            </w:r>
          </w:p>
        </w:tc>
        <w:tc>
          <w:tcPr>
            <w:tcW w:w="6529" w:type="dxa"/>
          </w:tcPr>
          <w:p w:rsidRPr="006B6995" w:rsidR="002A4BD8" w:rsidRDefault="00E17FAA" w14:paraId="69E52296" w14:textId="1EF8A069">
            <w:pPr>
              <w:spacing w:after="240"/>
              <w:rPr>
                <w:szCs w:val="18"/>
              </w:rPr>
            </w:pPr>
            <w:r>
              <w:rPr>
                <w:szCs w:val="18"/>
              </w:rPr>
              <w:t>Desgewenst</w:t>
            </w:r>
            <w:r w:rsidRPr="006B6995" w:rsidR="00FD7DDE">
              <w:rPr>
                <w:szCs w:val="18"/>
              </w:rPr>
              <w:t xml:space="preserve"> betrokken bij Schriftelijk Overleg</w:t>
            </w:r>
            <w:r w:rsidRPr="006B6995" w:rsidR="00C011CF">
              <w:rPr>
                <w:szCs w:val="18"/>
              </w:rPr>
              <w:t xml:space="preserve"> voor de </w:t>
            </w:r>
            <w:proofErr w:type="spellStart"/>
            <w:r w:rsidRPr="006B6995" w:rsidR="00C011CF">
              <w:rPr>
                <w:szCs w:val="18"/>
              </w:rPr>
              <w:t>Ecofinraad</w:t>
            </w:r>
            <w:proofErr w:type="spellEnd"/>
            <w:r w:rsidRPr="006B6995" w:rsidR="00C011CF">
              <w:rPr>
                <w:szCs w:val="18"/>
              </w:rPr>
              <w:t xml:space="preserve"> van november</w:t>
            </w:r>
          </w:p>
        </w:tc>
      </w:tr>
      <w:tr w:rsidRPr="006B6995"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677C0A18" w14:textId="77777777">
            <w:pPr>
              <w:spacing w:after="240"/>
              <w:rPr>
                <w:color w:val="595959" w:themeColor="text1" w:themeTint="A6"/>
                <w:szCs w:val="18"/>
              </w:rPr>
            </w:pPr>
          </w:p>
        </w:tc>
        <w:tc>
          <w:tcPr>
            <w:tcW w:w="1035" w:type="dxa"/>
          </w:tcPr>
          <w:p w:rsidRPr="006B6995" w:rsidR="002A4BD8" w:rsidRDefault="002A4BD8" w14:paraId="1C9C2532"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2A4BD8" w:rsidRDefault="00017902" w14:paraId="6D9967B2" w14:textId="69FD164D">
            <w:pPr>
              <w:spacing w:after="240"/>
              <w:rPr>
                <w:color w:val="595959" w:themeColor="text1" w:themeTint="A6"/>
                <w:szCs w:val="18"/>
              </w:rPr>
            </w:pPr>
            <w:r w:rsidRPr="006B6995">
              <w:rPr>
                <w:color w:val="595959" w:themeColor="text1" w:themeTint="A6"/>
                <w:szCs w:val="18"/>
              </w:rPr>
              <w:t>In het HVF-jaarverslag</w:t>
            </w:r>
            <w:r w:rsidRPr="006B6995" w:rsidR="00E250CF">
              <w:rPr>
                <w:color w:val="595959" w:themeColor="text1" w:themeTint="A6"/>
                <w:szCs w:val="18"/>
              </w:rPr>
              <w:t xml:space="preserve"> rapporteert de Commissie over de voortgang op de Herstel- en Veerkrachtfaciliteit tot en met oktober 2024. </w:t>
            </w:r>
            <w:r w:rsidRPr="006B6995" w:rsidR="00144B89">
              <w:rPr>
                <w:color w:val="595959" w:themeColor="text1" w:themeTint="A6"/>
                <w:szCs w:val="18"/>
              </w:rPr>
              <w:t xml:space="preserve">Hiertoe </w:t>
            </w:r>
            <w:r w:rsidRPr="006B6995" w:rsidR="003962FE">
              <w:rPr>
                <w:color w:val="595959" w:themeColor="text1" w:themeTint="A6"/>
                <w:szCs w:val="18"/>
              </w:rPr>
              <w:t xml:space="preserve">wordt een overzicht gegeven van o.a. de </w:t>
            </w:r>
            <w:r w:rsidRPr="006B6995" w:rsidR="00D2101B">
              <w:rPr>
                <w:color w:val="595959" w:themeColor="text1" w:themeTint="A6"/>
                <w:szCs w:val="18"/>
              </w:rPr>
              <w:t xml:space="preserve">implementatie van maatregelen, de betalingsverzoeken en </w:t>
            </w:r>
            <w:r w:rsidRPr="006B6995" w:rsidR="00694D85">
              <w:rPr>
                <w:color w:val="595959" w:themeColor="text1" w:themeTint="A6"/>
                <w:szCs w:val="18"/>
              </w:rPr>
              <w:t xml:space="preserve">(gedeeltelijke) </w:t>
            </w:r>
            <w:r w:rsidRPr="006B6995" w:rsidR="00D2101B">
              <w:rPr>
                <w:color w:val="595959" w:themeColor="text1" w:themeTint="A6"/>
                <w:szCs w:val="18"/>
              </w:rPr>
              <w:t>uitbetalingen</w:t>
            </w:r>
            <w:r w:rsidRPr="006B6995" w:rsidR="00694D85">
              <w:rPr>
                <w:color w:val="595959" w:themeColor="text1" w:themeTint="A6"/>
                <w:szCs w:val="18"/>
              </w:rPr>
              <w:t>, de (ingewilligde) wijzigingsverzoeken en de audit- en control</w:t>
            </w:r>
            <w:r w:rsidRPr="006B6995" w:rsidR="00E8148C">
              <w:rPr>
                <w:color w:val="595959" w:themeColor="text1" w:themeTint="A6"/>
                <w:szCs w:val="18"/>
              </w:rPr>
              <w:t>e</w:t>
            </w:r>
            <w:r w:rsidRPr="006B6995" w:rsidR="00471C80">
              <w:rPr>
                <w:color w:val="595959" w:themeColor="text1" w:themeTint="A6"/>
                <w:szCs w:val="18"/>
              </w:rPr>
              <w:t>systemen in de lidstaten.</w:t>
            </w:r>
          </w:p>
          <w:p w:rsidRPr="006B6995" w:rsidR="00B15A50" w:rsidP="005F0197" w:rsidRDefault="00B15A50" w14:paraId="2D4BA6EA" w14:textId="22FA2FF8">
            <w:pPr>
              <w:spacing w:after="240"/>
              <w:rPr>
                <w:color w:val="595959" w:themeColor="text1" w:themeTint="A6"/>
                <w:szCs w:val="18"/>
              </w:rPr>
            </w:pPr>
            <w:r w:rsidRPr="006B6995">
              <w:rPr>
                <w:color w:val="595959" w:themeColor="text1" w:themeTint="A6"/>
                <w:szCs w:val="18"/>
              </w:rPr>
              <w:t xml:space="preserve">De Commissie concludeert </w:t>
            </w:r>
            <w:r w:rsidRPr="006B6995" w:rsidR="005A27C6">
              <w:rPr>
                <w:color w:val="595959" w:themeColor="text1" w:themeTint="A6"/>
                <w:szCs w:val="18"/>
              </w:rPr>
              <w:t>dat ten opzichte van 2023 er</w:t>
            </w:r>
            <w:r w:rsidRPr="006B6995" w:rsidR="00C3237F">
              <w:rPr>
                <w:color w:val="595959" w:themeColor="text1" w:themeTint="A6"/>
                <w:szCs w:val="18"/>
              </w:rPr>
              <w:t xml:space="preserve"> versnelde </w:t>
            </w:r>
            <w:r w:rsidRPr="006B6995" w:rsidR="00C3237F">
              <w:rPr>
                <w:color w:val="595959" w:themeColor="text1" w:themeTint="A6"/>
                <w:szCs w:val="18"/>
              </w:rPr>
              <w:lastRenderedPageBreak/>
              <w:t>voortgang</w:t>
            </w:r>
            <w:r w:rsidRPr="006B6995" w:rsidR="005A27C6">
              <w:rPr>
                <w:color w:val="595959" w:themeColor="text1" w:themeTint="A6"/>
                <w:szCs w:val="18"/>
              </w:rPr>
              <w:t xml:space="preserve"> is geboekt </w:t>
            </w:r>
            <w:r w:rsidRPr="006B6995" w:rsidR="00E8148C">
              <w:rPr>
                <w:color w:val="595959" w:themeColor="text1" w:themeTint="A6"/>
                <w:szCs w:val="18"/>
              </w:rPr>
              <w:t>bij</w:t>
            </w:r>
            <w:r w:rsidRPr="006B6995">
              <w:rPr>
                <w:color w:val="595959" w:themeColor="text1" w:themeTint="A6"/>
                <w:szCs w:val="18"/>
              </w:rPr>
              <w:t xml:space="preserve"> het </w:t>
            </w:r>
            <w:r w:rsidRPr="006B6995" w:rsidR="005A27C6">
              <w:rPr>
                <w:color w:val="595959" w:themeColor="text1" w:themeTint="A6"/>
                <w:szCs w:val="18"/>
              </w:rPr>
              <w:t xml:space="preserve">behalen van de mijlpalen en doelstellingen, </w:t>
            </w:r>
            <w:r w:rsidRPr="006B6995" w:rsidR="00C3237F">
              <w:rPr>
                <w:color w:val="595959" w:themeColor="text1" w:themeTint="A6"/>
                <w:szCs w:val="18"/>
              </w:rPr>
              <w:t xml:space="preserve">en </w:t>
            </w:r>
            <w:r w:rsidRPr="006B6995" w:rsidR="005F0197">
              <w:rPr>
                <w:color w:val="595959" w:themeColor="text1" w:themeTint="A6"/>
                <w:szCs w:val="18"/>
              </w:rPr>
              <w:t>het tempo van uitbetalingen</w:t>
            </w:r>
            <w:r w:rsidRPr="006B6995" w:rsidR="00C3237F">
              <w:rPr>
                <w:color w:val="595959" w:themeColor="text1" w:themeTint="A6"/>
                <w:szCs w:val="18"/>
              </w:rPr>
              <w:t xml:space="preserve"> ook gestegen is</w:t>
            </w:r>
            <w:r w:rsidRPr="006B6995" w:rsidR="005F0197">
              <w:rPr>
                <w:color w:val="595959" w:themeColor="text1" w:themeTint="A6"/>
                <w:szCs w:val="18"/>
              </w:rPr>
              <w:t>.</w:t>
            </w:r>
          </w:p>
        </w:tc>
      </w:tr>
    </w:tbl>
    <w:p w:rsidRPr="006B6995"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B6995"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2A4BD8"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6B6995" w:rsidR="002A4BD8" w:rsidRDefault="002A4BD8" w14:paraId="0AA8D21F"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2A4BD8" w:rsidRDefault="00D93398" w14:paraId="099195DA" w14:textId="18B43B80">
            <w:pPr>
              <w:spacing w:after="240"/>
              <w:rPr>
                <w:b/>
                <w:color w:val="595959" w:themeColor="text1" w:themeTint="A6"/>
                <w:szCs w:val="18"/>
              </w:rPr>
            </w:pPr>
            <w:r w:rsidRPr="006B6995">
              <w:rPr>
                <w:color w:val="000000"/>
                <w:szCs w:val="18"/>
                <w:lang w:eastAsia="nl-NL"/>
              </w:rPr>
              <w:t xml:space="preserve">Voorstel voor een BESLUIT VAN DE RAAD betreffende het standpunt dat namens de Unie moet worden ingenomen tijdens de vergaderingen van de deelnemers aan de OESO-regeling inzake door de overheid gesteunde exportkredieten met betrekking tot gemeenschappelijke gedragslijnen betreffende de vereiste inzake de minimale aanbetaling </w:t>
            </w:r>
            <w:hyperlink w:history="1" r:id="rId18">
              <w:r w:rsidRPr="006B6995">
                <w:rPr>
                  <w:rStyle w:val="Hyperlink"/>
                  <w:szCs w:val="18"/>
                  <w:lang w:eastAsia="nl-NL"/>
                </w:rPr>
                <w:t>COM(2024)459</w:t>
              </w:r>
            </w:hyperlink>
          </w:p>
        </w:tc>
      </w:tr>
      <w:tr w:rsidRPr="006B6995"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6306B713" w14:textId="77777777">
            <w:pPr>
              <w:spacing w:after="240"/>
              <w:rPr>
                <w:szCs w:val="18"/>
              </w:rPr>
            </w:pPr>
          </w:p>
        </w:tc>
        <w:tc>
          <w:tcPr>
            <w:tcW w:w="1035" w:type="dxa"/>
          </w:tcPr>
          <w:p w:rsidRPr="006B6995" w:rsidR="002A4BD8" w:rsidRDefault="002A4BD8" w14:paraId="13AA2E6B" w14:textId="77777777">
            <w:pPr>
              <w:spacing w:after="240"/>
              <w:rPr>
                <w:szCs w:val="18"/>
              </w:rPr>
            </w:pPr>
            <w:r w:rsidRPr="006B6995">
              <w:rPr>
                <w:szCs w:val="18"/>
              </w:rPr>
              <w:t>Voorstel</w:t>
            </w:r>
          </w:p>
        </w:tc>
        <w:tc>
          <w:tcPr>
            <w:tcW w:w="6529" w:type="dxa"/>
          </w:tcPr>
          <w:p w:rsidRPr="006B6995" w:rsidR="002A4BD8" w:rsidRDefault="00E26B8C" w14:paraId="02C38289" w14:textId="256E4E8A">
            <w:pPr>
              <w:spacing w:after="240"/>
              <w:rPr>
                <w:szCs w:val="18"/>
              </w:rPr>
            </w:pPr>
            <w:r w:rsidRPr="006B6995">
              <w:rPr>
                <w:szCs w:val="18"/>
              </w:rPr>
              <w:t>Voor kennisgeving aannemen</w:t>
            </w:r>
          </w:p>
        </w:tc>
      </w:tr>
      <w:tr w:rsidRPr="006B6995"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2A4BD8" w:rsidRDefault="002A4BD8" w14:paraId="65856223" w14:textId="77777777">
            <w:pPr>
              <w:spacing w:after="240"/>
              <w:rPr>
                <w:color w:val="595959" w:themeColor="text1" w:themeTint="A6"/>
                <w:szCs w:val="18"/>
              </w:rPr>
            </w:pPr>
          </w:p>
        </w:tc>
        <w:tc>
          <w:tcPr>
            <w:tcW w:w="1035" w:type="dxa"/>
          </w:tcPr>
          <w:p w:rsidRPr="006B6995" w:rsidR="002A4BD8" w:rsidRDefault="002A4BD8" w14:paraId="4912C224"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050450" w:rsidP="00896089" w:rsidRDefault="007163BF" w14:paraId="0FC7875E" w14:textId="2B9E5EDF">
            <w:pPr>
              <w:spacing w:after="240"/>
              <w:rPr>
                <w:color w:val="595959" w:themeColor="text1" w:themeTint="A6"/>
                <w:szCs w:val="18"/>
              </w:rPr>
            </w:pPr>
            <w:r w:rsidRPr="006B6995">
              <w:rPr>
                <w:color w:val="595959" w:themeColor="text1" w:themeTint="A6"/>
                <w:szCs w:val="18"/>
              </w:rPr>
              <w:t xml:space="preserve">Tussen de EU en elf andere deelnemers (Australië, Canada, de Europese Unie, Japan, Korea, Nieuw-Zeeland, Noorwegen, Turkije, het Verenigd Koninkrijk, de Verenigde Staten en Zwitserland) bestaat een </w:t>
            </w:r>
            <w:r w:rsidRPr="006B6995" w:rsidR="00050450">
              <w:rPr>
                <w:color w:val="595959" w:themeColor="text1" w:themeTint="A6"/>
                <w:szCs w:val="18"/>
              </w:rPr>
              <w:t>“gentlemen’s agreement” dat een kader</w:t>
            </w:r>
            <w:r w:rsidRPr="006B6995" w:rsidR="00F95EEC">
              <w:rPr>
                <w:color w:val="595959" w:themeColor="text1" w:themeTint="A6"/>
                <w:szCs w:val="18"/>
              </w:rPr>
              <w:t xml:space="preserve"> biedt </w:t>
            </w:r>
            <w:r w:rsidRPr="006B6995" w:rsidR="00050450">
              <w:rPr>
                <w:color w:val="595959" w:themeColor="text1" w:themeTint="A6"/>
                <w:szCs w:val="18"/>
              </w:rPr>
              <w:t xml:space="preserve">voor het ordelijke gebruik van door de overheid gesteunde exportkredieten. </w:t>
            </w:r>
            <w:r w:rsidRPr="006B6995" w:rsidR="00BA144A">
              <w:rPr>
                <w:color w:val="595959" w:themeColor="text1" w:themeTint="A6"/>
                <w:szCs w:val="18"/>
              </w:rPr>
              <w:t>Deze regeling</w:t>
            </w:r>
            <w:r w:rsidRPr="006B6995" w:rsidR="0036016D">
              <w:rPr>
                <w:color w:val="595959" w:themeColor="text1" w:themeTint="A6"/>
                <w:szCs w:val="18"/>
              </w:rPr>
              <w:t xml:space="preserve"> wordt ondersteund door het OESO-secretariaat en</w:t>
            </w:r>
            <w:r w:rsidRPr="006B6995" w:rsidR="00BA144A">
              <w:rPr>
                <w:color w:val="595959" w:themeColor="text1" w:themeTint="A6"/>
                <w:szCs w:val="18"/>
              </w:rPr>
              <w:t xml:space="preserve"> moet zorgen voor een </w:t>
            </w:r>
            <w:r w:rsidRPr="006B6995" w:rsidR="00050450">
              <w:rPr>
                <w:color w:val="595959" w:themeColor="text1" w:themeTint="A6"/>
                <w:szCs w:val="18"/>
              </w:rPr>
              <w:t xml:space="preserve">gelijk speelveld </w:t>
            </w:r>
            <w:r w:rsidRPr="006B6995" w:rsidR="0036016D">
              <w:rPr>
                <w:color w:val="595959" w:themeColor="text1" w:themeTint="A6"/>
                <w:szCs w:val="18"/>
              </w:rPr>
              <w:t>en het uitbannen van marktverstorende subsidies en overheidssteun.</w:t>
            </w:r>
          </w:p>
          <w:p w:rsidRPr="006B6995" w:rsidR="002A4BD8" w:rsidP="00896089" w:rsidRDefault="00D44534" w14:paraId="6FAEA85B" w14:textId="74A8C8CB">
            <w:pPr>
              <w:spacing w:after="240"/>
              <w:rPr>
                <w:szCs w:val="18"/>
              </w:rPr>
            </w:pPr>
            <w:r w:rsidRPr="006B6995">
              <w:rPr>
                <w:color w:val="595959" w:themeColor="text1" w:themeTint="A6"/>
                <w:szCs w:val="18"/>
              </w:rPr>
              <w:t>Via onderhavig voorstel wil</w:t>
            </w:r>
            <w:r w:rsidRPr="006B6995" w:rsidR="002B30AC">
              <w:rPr>
                <w:color w:val="595959" w:themeColor="text1" w:themeTint="A6"/>
                <w:szCs w:val="18"/>
              </w:rPr>
              <w:t xml:space="preserve"> Commissie namens de EU het standpunt </w:t>
            </w:r>
            <w:r w:rsidRPr="006B6995">
              <w:rPr>
                <w:color w:val="595959" w:themeColor="text1" w:themeTint="A6"/>
                <w:szCs w:val="18"/>
              </w:rPr>
              <w:t xml:space="preserve">kunnen </w:t>
            </w:r>
            <w:r w:rsidRPr="006B6995" w:rsidR="002B30AC">
              <w:rPr>
                <w:color w:val="595959" w:themeColor="text1" w:themeTint="A6"/>
                <w:szCs w:val="18"/>
              </w:rPr>
              <w:t>innemen dat</w:t>
            </w:r>
            <w:r w:rsidRPr="006B6995" w:rsidR="002D150A">
              <w:rPr>
                <w:color w:val="595959" w:themeColor="text1" w:themeTint="A6"/>
                <w:szCs w:val="18"/>
              </w:rPr>
              <w:t xml:space="preserve"> elke toekomstige door een deelnemer aan de regeling voorgestelde gemeenschappelijke gedragslijn betreffende de vereiste inzake de minimale aanbetaling wordt verworpen, zolang de gemeenschappelijke gedragslijn horizontaal van aard is en op meer dan één specifieke transactie van toepassing is.</w:t>
            </w:r>
          </w:p>
        </w:tc>
      </w:tr>
    </w:tbl>
    <w:p w:rsidRPr="006B6995" w:rsidR="002A4BD8" w:rsidP="002A4BD8" w:rsidRDefault="002A4BD8" w14:paraId="6014D29F" w14:textId="522DF1FD">
      <w:pPr>
        <w:rPr>
          <w:szCs w:val="18"/>
        </w:rPr>
      </w:pPr>
    </w:p>
    <w:p w:rsidRPr="006B6995"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B6995" w:rsidR="00DF5A2E"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DF5A2E"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6B6995" w:rsidR="00DF5A2E" w:rsidRDefault="00DF5A2E" w14:paraId="3BF36ED7"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DF5A2E" w:rsidP="007A1110" w:rsidRDefault="007A1110" w14:paraId="04F013A3" w14:textId="5F4F3C11">
            <w:pPr>
              <w:shd w:val="clear" w:color="auto" w:fill="FFFFFF"/>
              <w:spacing w:after="75"/>
              <w:rPr>
                <w:szCs w:val="18"/>
                <w:lang w:eastAsia="nl-NL"/>
              </w:rPr>
            </w:pPr>
            <w:r w:rsidRPr="006B6995">
              <w:rPr>
                <w:color w:val="000000"/>
                <w:szCs w:val="18"/>
                <w:lang w:eastAsia="nl-NL"/>
              </w:rPr>
              <w:t xml:space="preserve">Voorstel voor een UITVOERINGSBESLUIT VAN DE RAAD tot wijziging van Uitvoeringsbesluit (EU) 2015/2429 waarbij Letland wordt gemachtigd een bijzondere maatregel in te stellen die afwijkt van artikel 26, lid 1, punt a), en de artikelen 168 en 168 bis van Richtlijn 2006/112/EG betreffende het gemeenschappelijke stelsel van belasting over de toegevoegde waarde </w:t>
            </w:r>
            <w:hyperlink w:history="1" r:id="rId19">
              <w:r w:rsidRPr="006B6995">
                <w:rPr>
                  <w:rStyle w:val="Hyperlink"/>
                  <w:szCs w:val="18"/>
                  <w:lang w:eastAsia="nl-NL"/>
                </w:rPr>
                <w:t>COM(2024)488</w:t>
              </w:r>
            </w:hyperlink>
          </w:p>
        </w:tc>
      </w:tr>
      <w:tr w:rsidRPr="006B6995" w:rsidR="00DF5A2E"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DF5A2E" w:rsidRDefault="00DF5A2E" w14:paraId="469EFAD3" w14:textId="77777777">
            <w:pPr>
              <w:spacing w:after="240"/>
              <w:rPr>
                <w:szCs w:val="18"/>
              </w:rPr>
            </w:pPr>
          </w:p>
        </w:tc>
        <w:tc>
          <w:tcPr>
            <w:tcW w:w="1035" w:type="dxa"/>
          </w:tcPr>
          <w:p w:rsidRPr="006B6995" w:rsidR="00DF5A2E" w:rsidRDefault="00DF5A2E" w14:paraId="5C0952F5" w14:textId="77777777">
            <w:pPr>
              <w:spacing w:after="240"/>
              <w:rPr>
                <w:szCs w:val="18"/>
              </w:rPr>
            </w:pPr>
            <w:r w:rsidRPr="006B6995">
              <w:rPr>
                <w:szCs w:val="18"/>
              </w:rPr>
              <w:t>Voorstel</w:t>
            </w:r>
          </w:p>
        </w:tc>
        <w:tc>
          <w:tcPr>
            <w:tcW w:w="6529" w:type="dxa"/>
          </w:tcPr>
          <w:p w:rsidRPr="006B6995" w:rsidR="00DF5A2E" w:rsidRDefault="00ED24AC" w14:paraId="6CC066D4" w14:textId="610486CD">
            <w:pPr>
              <w:spacing w:after="240"/>
              <w:rPr>
                <w:szCs w:val="18"/>
              </w:rPr>
            </w:pPr>
            <w:r w:rsidRPr="006B6995">
              <w:rPr>
                <w:szCs w:val="18"/>
              </w:rPr>
              <w:t>Voor kennisgeving aannemen</w:t>
            </w:r>
          </w:p>
        </w:tc>
      </w:tr>
      <w:tr w:rsidRPr="006B6995" w:rsidR="00DF5A2E"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DF5A2E" w:rsidRDefault="00DF5A2E" w14:paraId="27178720" w14:textId="77777777">
            <w:pPr>
              <w:spacing w:after="240"/>
              <w:rPr>
                <w:color w:val="595959" w:themeColor="text1" w:themeTint="A6"/>
                <w:szCs w:val="18"/>
              </w:rPr>
            </w:pPr>
          </w:p>
        </w:tc>
        <w:tc>
          <w:tcPr>
            <w:tcW w:w="1035" w:type="dxa"/>
          </w:tcPr>
          <w:p w:rsidRPr="006B6995" w:rsidR="00DF5A2E" w:rsidRDefault="00DF5A2E" w14:paraId="4CA7A201"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675F2E" w:rsidRDefault="00E621D4" w14:paraId="55FECFDC" w14:textId="324F4C85">
            <w:pPr>
              <w:spacing w:after="240"/>
              <w:rPr>
                <w:color w:val="595959" w:themeColor="text1" w:themeTint="A6"/>
                <w:szCs w:val="18"/>
              </w:rPr>
            </w:pPr>
            <w:r w:rsidRPr="006B6995">
              <w:rPr>
                <w:color w:val="595959" w:themeColor="text1" w:themeTint="A6"/>
                <w:szCs w:val="18"/>
              </w:rPr>
              <w:t>De Raad kan, op voorstel van de Commissie, met eenparigheid van stemmen een lidstaat machtigen om van bepalingen in de btw-richtlijn af te wijken teneinde belastinginning te vereenvoudigen of vormen van belastingontwijking of -fraude te voorkomen.</w:t>
            </w:r>
            <w:r w:rsidRPr="006B6995">
              <w:rPr>
                <w:color w:val="333333"/>
                <w:sz w:val="27"/>
                <w:szCs w:val="27"/>
              </w:rPr>
              <w:t xml:space="preserve"> </w:t>
            </w:r>
            <w:r w:rsidRPr="006B6995">
              <w:rPr>
                <w:color w:val="595959" w:themeColor="text1" w:themeTint="A6"/>
                <w:szCs w:val="18"/>
              </w:rPr>
              <w:t xml:space="preserve">De Commissie stelt </w:t>
            </w:r>
            <w:r w:rsidRPr="006B6995" w:rsidR="003D02CF">
              <w:rPr>
                <w:color w:val="595959" w:themeColor="text1" w:themeTint="A6"/>
                <w:szCs w:val="18"/>
              </w:rPr>
              <w:t xml:space="preserve">voor Letland </w:t>
            </w:r>
            <w:r w:rsidRPr="006B6995" w:rsidR="00E93595">
              <w:rPr>
                <w:color w:val="595959" w:themeColor="text1" w:themeTint="A6"/>
                <w:szCs w:val="18"/>
              </w:rPr>
              <w:t>verlenging voor van de</w:t>
            </w:r>
            <w:r w:rsidRPr="006B6995">
              <w:rPr>
                <w:color w:val="595959" w:themeColor="text1" w:themeTint="A6"/>
                <w:szCs w:val="18"/>
              </w:rPr>
              <w:t xml:space="preserve"> bestaande</w:t>
            </w:r>
            <w:r w:rsidRPr="006B6995" w:rsidR="009E687E">
              <w:rPr>
                <w:color w:val="595959" w:themeColor="text1" w:themeTint="A6"/>
                <w:szCs w:val="18"/>
              </w:rPr>
              <w:t xml:space="preserve"> derogatie</w:t>
            </w:r>
            <w:r w:rsidRPr="006B6995">
              <w:rPr>
                <w:color w:val="595959" w:themeColor="text1" w:themeTint="A6"/>
                <w:szCs w:val="18"/>
              </w:rPr>
              <w:t xml:space="preserve"> </w:t>
            </w:r>
            <w:r w:rsidRPr="006B6995" w:rsidR="003D02CF">
              <w:rPr>
                <w:color w:val="595959" w:themeColor="text1" w:themeTint="A6"/>
                <w:szCs w:val="18"/>
              </w:rPr>
              <w:t xml:space="preserve">om </w:t>
            </w:r>
            <w:r w:rsidRPr="006B6995" w:rsidR="00675F2E">
              <w:rPr>
                <w:color w:val="595959" w:themeColor="text1" w:themeTint="A6"/>
                <w:szCs w:val="18"/>
              </w:rPr>
              <w:t>het recht op aftrek van voorbelasting ter zake van uitgaven voor bepaalde personenauto’s die niet uitsluitend voor bedrijfsdoeleinden worden gebruikt, te mogen beperken en belastingplichtigen te mogen ontheffen van de verplichting om het privégebruik van die voertuigen aan te merken als een dienst onder bezwarende titel.</w:t>
            </w:r>
            <w:r w:rsidRPr="006B6995" w:rsidR="00675F2E">
              <w:rPr>
                <w:color w:val="333333"/>
                <w:sz w:val="27"/>
                <w:szCs w:val="27"/>
                <w:shd w:val="clear" w:color="auto" w:fill="FFFFFF"/>
              </w:rPr>
              <w:t xml:space="preserve"> </w:t>
            </w:r>
          </w:p>
        </w:tc>
      </w:tr>
    </w:tbl>
    <w:p w:rsidRPr="006B6995"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B6995" w:rsidR="006E5214"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6E5214"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6B6995" w:rsidR="006E5214" w:rsidRDefault="006E5214" w14:paraId="0413139A"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6E5214" w:rsidRDefault="007A1110" w14:paraId="6AE3BFA7" w14:textId="6CAF1E21">
            <w:pPr>
              <w:spacing w:after="240"/>
              <w:rPr>
                <w:b/>
                <w:color w:val="595959" w:themeColor="text1" w:themeTint="A6"/>
                <w:szCs w:val="18"/>
              </w:rPr>
            </w:pPr>
            <w:r w:rsidRPr="006B6995">
              <w:rPr>
                <w:color w:val="000000"/>
                <w:szCs w:val="18"/>
                <w:lang w:eastAsia="nl-NL"/>
              </w:rPr>
              <w:t xml:space="preserve">Voorstel voor een UITVOERINGSBESLUIT VAN DE RAAD tot wijziging van Uitvoeringsbesluit (EU) 2018/1493 waarbij Hongarije wordt gemachtigd een bijzondere maatregel toe te passen die afwijkt van artikel 26, lid 1, punt a), en de artikelen 168 en 168 bis van Richtlijn 2006/112/EG betreffende het gemeenschappelijke stelsel van belasting over de toegevoegde waarde </w:t>
            </w:r>
            <w:hyperlink w:history="1" r:id="rId20">
              <w:r w:rsidRPr="006B6995">
                <w:rPr>
                  <w:rStyle w:val="Hyperlink"/>
                  <w:szCs w:val="18"/>
                  <w:lang w:eastAsia="nl-NL"/>
                </w:rPr>
                <w:t>COM(2024)491</w:t>
              </w:r>
            </w:hyperlink>
          </w:p>
        </w:tc>
      </w:tr>
      <w:tr w:rsidRPr="006B6995" w:rsidR="006E5214"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E5214" w:rsidRDefault="006E5214" w14:paraId="2C355E86" w14:textId="77777777">
            <w:pPr>
              <w:spacing w:after="240"/>
              <w:rPr>
                <w:szCs w:val="18"/>
              </w:rPr>
            </w:pPr>
          </w:p>
        </w:tc>
        <w:tc>
          <w:tcPr>
            <w:tcW w:w="1035" w:type="dxa"/>
          </w:tcPr>
          <w:p w:rsidRPr="006B6995" w:rsidR="006E5214" w:rsidRDefault="006E5214" w14:paraId="16781259" w14:textId="77777777">
            <w:pPr>
              <w:spacing w:after="240"/>
              <w:rPr>
                <w:szCs w:val="18"/>
              </w:rPr>
            </w:pPr>
            <w:r w:rsidRPr="006B6995">
              <w:rPr>
                <w:szCs w:val="18"/>
              </w:rPr>
              <w:t>Voorstel</w:t>
            </w:r>
          </w:p>
        </w:tc>
        <w:tc>
          <w:tcPr>
            <w:tcW w:w="6529" w:type="dxa"/>
          </w:tcPr>
          <w:p w:rsidRPr="006B6995" w:rsidR="006E5214" w:rsidRDefault="00ED24AC" w14:paraId="1764A7BE" w14:textId="7A4D9B21">
            <w:pPr>
              <w:spacing w:after="240"/>
              <w:rPr>
                <w:szCs w:val="18"/>
              </w:rPr>
            </w:pPr>
            <w:r w:rsidRPr="006B6995">
              <w:rPr>
                <w:szCs w:val="18"/>
              </w:rPr>
              <w:t>Voor kennisgeving aannemen</w:t>
            </w:r>
          </w:p>
        </w:tc>
      </w:tr>
      <w:tr w:rsidRPr="006B6995" w:rsidR="006E5214"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E5214" w:rsidRDefault="006E5214" w14:paraId="5C877451" w14:textId="77777777">
            <w:pPr>
              <w:spacing w:after="240"/>
              <w:rPr>
                <w:color w:val="595959" w:themeColor="text1" w:themeTint="A6"/>
                <w:szCs w:val="18"/>
              </w:rPr>
            </w:pPr>
          </w:p>
        </w:tc>
        <w:tc>
          <w:tcPr>
            <w:tcW w:w="1035" w:type="dxa"/>
          </w:tcPr>
          <w:p w:rsidRPr="006B6995" w:rsidR="006E5214" w:rsidRDefault="006E5214" w14:paraId="53862C94"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B74978" w:rsidRDefault="00B74978" w14:paraId="5D690BD8" w14:textId="1821CC18">
            <w:pPr>
              <w:spacing w:after="240"/>
              <w:rPr>
                <w:color w:val="595959" w:themeColor="text1" w:themeTint="A6"/>
                <w:szCs w:val="18"/>
              </w:rPr>
            </w:pPr>
            <w:r w:rsidRPr="006B6995">
              <w:rPr>
                <w:color w:val="595959" w:themeColor="text1" w:themeTint="A6"/>
                <w:szCs w:val="18"/>
              </w:rPr>
              <w:t>De Raad kan, op voorstel van de Commissie, met eenparigheid van stemmen een lidstaat machtigen om van bepalingen in de btw-richtlijn af te wijken teneinde belastinginning te vereenvoudigen of vormen van belastingontwijking of -fraude te voorkomen.</w:t>
            </w:r>
            <w:r w:rsidRPr="006B6995">
              <w:rPr>
                <w:color w:val="333333"/>
                <w:sz w:val="27"/>
                <w:szCs w:val="27"/>
              </w:rPr>
              <w:t xml:space="preserve"> </w:t>
            </w:r>
            <w:r w:rsidRPr="006B6995">
              <w:rPr>
                <w:color w:val="595959" w:themeColor="text1" w:themeTint="A6"/>
                <w:szCs w:val="18"/>
              </w:rPr>
              <w:t xml:space="preserve">De Commissie stelt voor Hongarije </w:t>
            </w:r>
            <w:r w:rsidRPr="006B6995" w:rsidR="00E93595">
              <w:rPr>
                <w:color w:val="595959" w:themeColor="text1" w:themeTint="A6"/>
                <w:szCs w:val="18"/>
              </w:rPr>
              <w:t>verlen</w:t>
            </w:r>
            <w:r w:rsidRPr="006B6995" w:rsidR="005F1D99">
              <w:rPr>
                <w:color w:val="595959" w:themeColor="text1" w:themeTint="A6"/>
                <w:szCs w:val="18"/>
              </w:rPr>
              <w:t xml:space="preserve">ging voor van </w:t>
            </w:r>
            <w:r w:rsidRPr="006B6995">
              <w:rPr>
                <w:color w:val="595959" w:themeColor="text1" w:themeTint="A6"/>
                <w:szCs w:val="18"/>
              </w:rPr>
              <w:t xml:space="preserve">de bestaande derogatie </w:t>
            </w:r>
            <w:r w:rsidRPr="006B6995" w:rsidR="005F1D99">
              <w:rPr>
                <w:color w:val="595959" w:themeColor="text1" w:themeTint="A6"/>
                <w:szCs w:val="18"/>
              </w:rPr>
              <w:t xml:space="preserve">om </w:t>
            </w:r>
            <w:r w:rsidRPr="006B6995">
              <w:rPr>
                <w:color w:val="595959" w:themeColor="text1" w:themeTint="A6"/>
                <w:szCs w:val="18"/>
              </w:rPr>
              <w:t>het recht op aftrek van de btw ter zake van de leasing van bepaalde personenauto’s die niet uitsluitend voor bedrijfsdoeleinden worden gebruikt, te mogen beperken en belastingplichtigen te mogen ontheffen van de verplichting om het privégebruik van die voertuigen aan te merken als een dienst onder bezwarende titel.</w:t>
            </w:r>
            <w:r w:rsidRPr="006B6995">
              <w:rPr>
                <w:color w:val="333333"/>
                <w:sz w:val="27"/>
                <w:szCs w:val="27"/>
                <w:shd w:val="clear" w:color="auto" w:fill="FFFFFF"/>
              </w:rPr>
              <w:t xml:space="preserve"> </w:t>
            </w:r>
          </w:p>
        </w:tc>
      </w:tr>
    </w:tbl>
    <w:p w:rsidRPr="006B6995"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7FAA" w:rsidR="006E5214"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6E5214"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6B6995" w:rsidR="006E5214" w:rsidRDefault="006E5214" w14:paraId="4C67EB1F"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6E5214" w:rsidRDefault="006B118D" w14:paraId="49B3CFF0" w14:textId="5BD07A81">
            <w:pPr>
              <w:spacing w:after="240"/>
              <w:rPr>
                <w:b/>
                <w:color w:val="595959" w:themeColor="text1" w:themeTint="A6"/>
                <w:szCs w:val="18"/>
                <w:lang w:val="en-US"/>
              </w:rPr>
            </w:pPr>
            <w:r w:rsidRPr="006B6995">
              <w:rPr>
                <w:color w:val="000000"/>
                <w:szCs w:val="18"/>
                <w:lang w:val="en-US" w:eastAsia="nl-NL"/>
              </w:rPr>
              <w:t xml:space="preserve">Proposal for a DECISION OF THE EUROPEAN PARLIAMENT AND OF THE COUNCIL on the mobilisation of the European Union Solidarity Fund to provide assistance to Germany and Italy relating to floods occurred in 2024 </w:t>
            </w:r>
            <w:hyperlink w:history="1" r:id="rId21">
              <w:r w:rsidRPr="006B6995">
                <w:rPr>
                  <w:rStyle w:val="Hyperlink"/>
                  <w:szCs w:val="18"/>
                  <w:lang w:val="en-US" w:eastAsia="nl-NL"/>
                </w:rPr>
                <w:t>COM(2024)480</w:t>
              </w:r>
            </w:hyperlink>
          </w:p>
        </w:tc>
      </w:tr>
      <w:tr w:rsidRPr="006B6995" w:rsidR="006E5214"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E5214" w:rsidRDefault="006E5214" w14:paraId="4C70F3F4" w14:textId="77777777">
            <w:pPr>
              <w:spacing w:after="240"/>
              <w:rPr>
                <w:szCs w:val="18"/>
                <w:lang w:val="en-US"/>
              </w:rPr>
            </w:pPr>
          </w:p>
        </w:tc>
        <w:tc>
          <w:tcPr>
            <w:tcW w:w="1035" w:type="dxa"/>
          </w:tcPr>
          <w:p w:rsidRPr="006B6995" w:rsidR="006E5214" w:rsidRDefault="006E5214" w14:paraId="244BABCA" w14:textId="77777777">
            <w:pPr>
              <w:spacing w:after="240"/>
              <w:rPr>
                <w:szCs w:val="18"/>
              </w:rPr>
            </w:pPr>
            <w:r w:rsidRPr="006B6995">
              <w:rPr>
                <w:szCs w:val="18"/>
              </w:rPr>
              <w:t>Voorstel</w:t>
            </w:r>
          </w:p>
        </w:tc>
        <w:tc>
          <w:tcPr>
            <w:tcW w:w="6529" w:type="dxa"/>
          </w:tcPr>
          <w:p w:rsidRPr="006B6995" w:rsidR="006E5214" w:rsidRDefault="00ED24AC" w14:paraId="060A1730" w14:textId="2AEFE9DD">
            <w:pPr>
              <w:spacing w:after="240"/>
              <w:rPr>
                <w:szCs w:val="18"/>
              </w:rPr>
            </w:pPr>
            <w:r w:rsidRPr="006B6995">
              <w:rPr>
                <w:szCs w:val="18"/>
              </w:rPr>
              <w:t>Voor kennisgeving aannemen</w:t>
            </w:r>
          </w:p>
        </w:tc>
      </w:tr>
      <w:tr w:rsidRPr="006B6995" w:rsidR="006E5214"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E5214" w:rsidRDefault="006E5214" w14:paraId="4008FB98" w14:textId="77777777">
            <w:pPr>
              <w:spacing w:after="240"/>
              <w:rPr>
                <w:color w:val="595959" w:themeColor="text1" w:themeTint="A6"/>
                <w:szCs w:val="18"/>
              </w:rPr>
            </w:pPr>
          </w:p>
        </w:tc>
        <w:tc>
          <w:tcPr>
            <w:tcW w:w="1035" w:type="dxa"/>
          </w:tcPr>
          <w:p w:rsidRPr="006B6995" w:rsidR="006E5214" w:rsidRDefault="006E5214" w14:paraId="33A8C113"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6E5214" w:rsidRDefault="00E22C1F" w14:paraId="48E85AA2" w14:textId="34B2323F">
            <w:pPr>
              <w:spacing w:after="240"/>
              <w:rPr>
                <w:color w:val="595959" w:themeColor="text1" w:themeTint="A6"/>
                <w:szCs w:val="18"/>
              </w:rPr>
            </w:pPr>
            <w:r w:rsidRPr="006B6995">
              <w:rPr>
                <w:color w:val="595959" w:themeColor="text1" w:themeTint="A6"/>
                <w:szCs w:val="18"/>
              </w:rPr>
              <w:t>Italië en Duitsland</w:t>
            </w:r>
            <w:r w:rsidRPr="006B6995" w:rsidR="00234D91">
              <w:rPr>
                <w:color w:val="595959" w:themeColor="text1" w:themeTint="A6"/>
                <w:szCs w:val="18"/>
              </w:rPr>
              <w:t xml:space="preserve"> hadden </w:t>
            </w:r>
            <w:r w:rsidRPr="006B6995" w:rsidR="00873EE0">
              <w:rPr>
                <w:color w:val="595959" w:themeColor="text1" w:themeTint="A6"/>
                <w:szCs w:val="18"/>
              </w:rPr>
              <w:t xml:space="preserve">in mei en juni </w:t>
            </w:r>
            <w:r w:rsidRPr="006B6995" w:rsidR="00234D91">
              <w:rPr>
                <w:color w:val="595959" w:themeColor="text1" w:themeTint="A6"/>
                <w:szCs w:val="18"/>
              </w:rPr>
              <w:t xml:space="preserve">te kampen met hevige overstromingen. </w:t>
            </w:r>
            <w:r w:rsidRPr="006B6995" w:rsidR="00ED24AC">
              <w:rPr>
                <w:color w:val="595959" w:themeColor="text1" w:themeTint="A6"/>
                <w:szCs w:val="18"/>
              </w:rPr>
              <w:t xml:space="preserve">Beide landen hebben hierop </w:t>
            </w:r>
            <w:r w:rsidRPr="006B6995" w:rsidR="00DF0A52">
              <w:rPr>
                <w:color w:val="595959" w:themeColor="text1" w:themeTint="A6"/>
                <w:szCs w:val="18"/>
              </w:rPr>
              <w:t xml:space="preserve">aanvragen ingediend voor </w:t>
            </w:r>
            <w:r w:rsidRPr="006B6995" w:rsidR="00956A04">
              <w:rPr>
                <w:color w:val="595959" w:themeColor="text1" w:themeTint="A6"/>
                <w:szCs w:val="18"/>
              </w:rPr>
              <w:t>subsidies</w:t>
            </w:r>
            <w:r w:rsidRPr="006B6995" w:rsidR="00DF0A52">
              <w:rPr>
                <w:color w:val="595959" w:themeColor="text1" w:themeTint="A6"/>
                <w:szCs w:val="18"/>
              </w:rPr>
              <w:t xml:space="preserve"> </w:t>
            </w:r>
            <w:r w:rsidRPr="006B6995" w:rsidR="001858E9">
              <w:rPr>
                <w:color w:val="595959" w:themeColor="text1" w:themeTint="A6"/>
                <w:szCs w:val="18"/>
              </w:rPr>
              <w:t xml:space="preserve">voor nood- en herstelacties </w:t>
            </w:r>
            <w:r w:rsidRPr="006B6995" w:rsidR="00DF0A52">
              <w:rPr>
                <w:color w:val="595959" w:themeColor="text1" w:themeTint="A6"/>
                <w:szCs w:val="18"/>
              </w:rPr>
              <w:t xml:space="preserve">vanuit het </w:t>
            </w:r>
            <w:r w:rsidRPr="006B6995" w:rsidR="00956A04">
              <w:rPr>
                <w:color w:val="595959" w:themeColor="text1" w:themeTint="A6"/>
                <w:szCs w:val="18"/>
              </w:rPr>
              <w:t xml:space="preserve">EU </w:t>
            </w:r>
            <w:r w:rsidRPr="006B6995" w:rsidR="00DF0A52">
              <w:rPr>
                <w:color w:val="595959" w:themeColor="text1" w:themeTint="A6"/>
                <w:szCs w:val="18"/>
              </w:rPr>
              <w:t xml:space="preserve">Solidariteitsfonds. </w:t>
            </w:r>
          </w:p>
          <w:p w:rsidRPr="006B6995" w:rsidR="00E22C1F" w:rsidRDefault="00873EE0" w14:paraId="6C03BAFC" w14:textId="76A31856">
            <w:pPr>
              <w:spacing w:after="240"/>
              <w:rPr>
                <w:color w:val="595959" w:themeColor="text1" w:themeTint="A6"/>
                <w:szCs w:val="18"/>
              </w:rPr>
            </w:pPr>
            <w:r w:rsidRPr="006B6995">
              <w:rPr>
                <w:color w:val="595959" w:themeColor="text1" w:themeTint="A6"/>
                <w:szCs w:val="18"/>
              </w:rPr>
              <w:t>De Commissie stelt voor om ruim 112 miljoen</w:t>
            </w:r>
            <w:r w:rsidRPr="006B6995" w:rsidR="00DE1D11">
              <w:rPr>
                <w:color w:val="595959" w:themeColor="text1" w:themeTint="A6"/>
                <w:szCs w:val="18"/>
              </w:rPr>
              <w:t xml:space="preserve"> euro</w:t>
            </w:r>
            <w:r w:rsidRPr="006B6995">
              <w:rPr>
                <w:color w:val="595959" w:themeColor="text1" w:themeTint="A6"/>
                <w:szCs w:val="18"/>
              </w:rPr>
              <w:t xml:space="preserve"> voor Duitsland vrij te maken en </w:t>
            </w:r>
            <w:r w:rsidRPr="006B6995" w:rsidR="00DE1D11">
              <w:rPr>
                <w:color w:val="595959" w:themeColor="text1" w:themeTint="A6"/>
                <w:szCs w:val="18"/>
              </w:rPr>
              <w:t>3,95 miljard euro voor Italië.</w:t>
            </w:r>
          </w:p>
        </w:tc>
      </w:tr>
    </w:tbl>
    <w:p w:rsidRPr="006B6995" w:rsidR="006E5214" w:rsidP="002A4BD8" w:rsidRDefault="006E5214" w14:paraId="354AC48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B6995" w:rsidR="006B118D" w14:paraId="5A960A5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6B118D" w:rsidRDefault="006B118D" w14:paraId="3EFD5378" w14:textId="77777777">
            <w:pPr>
              <w:pStyle w:val="Lijstalinea"/>
              <w:numPr>
                <w:ilvl w:val="0"/>
                <w:numId w:val="10"/>
              </w:numPr>
              <w:spacing w:after="240"/>
              <w:ind w:left="312"/>
              <w:rPr>
                <w:color w:val="595959" w:themeColor="text1" w:themeTint="A6"/>
                <w:szCs w:val="18"/>
              </w:rPr>
            </w:pPr>
          </w:p>
        </w:tc>
        <w:tc>
          <w:tcPr>
            <w:tcW w:w="1035" w:type="dxa"/>
          </w:tcPr>
          <w:p w:rsidRPr="006B6995" w:rsidR="006B118D" w:rsidRDefault="006B118D" w14:paraId="1777EDD3"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6B118D" w:rsidRDefault="00093D32" w14:paraId="6EEB7936" w14:textId="4E30890F">
            <w:pPr>
              <w:spacing w:after="240"/>
              <w:rPr>
                <w:b/>
                <w:color w:val="595959" w:themeColor="text1" w:themeTint="A6"/>
                <w:szCs w:val="18"/>
              </w:rPr>
            </w:pPr>
            <w:r w:rsidRPr="006B6995">
              <w:rPr>
                <w:color w:val="000000"/>
                <w:szCs w:val="18"/>
                <w:lang w:eastAsia="nl-NL"/>
              </w:rPr>
              <w:t xml:space="preserve">VERSLAG VAN DE COMMISSIE AAN DE RAAD Uitvoeringsverslag inzake de evaluatie van de DRM-richtlijn </w:t>
            </w:r>
            <w:hyperlink w:history="1" r:id="rId22">
              <w:r w:rsidRPr="006B6995">
                <w:rPr>
                  <w:rStyle w:val="Hyperlink"/>
                  <w:szCs w:val="18"/>
                  <w:lang w:eastAsia="nl-NL"/>
                </w:rPr>
                <w:t>COM(2024)494</w:t>
              </w:r>
            </w:hyperlink>
          </w:p>
        </w:tc>
      </w:tr>
      <w:tr w:rsidRPr="006B6995" w:rsidR="006B118D" w14:paraId="531A215F"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B118D" w:rsidRDefault="006B118D" w14:paraId="4917CA61" w14:textId="77777777">
            <w:pPr>
              <w:spacing w:after="240"/>
              <w:rPr>
                <w:szCs w:val="18"/>
              </w:rPr>
            </w:pPr>
          </w:p>
        </w:tc>
        <w:tc>
          <w:tcPr>
            <w:tcW w:w="1035" w:type="dxa"/>
          </w:tcPr>
          <w:p w:rsidRPr="006B6995" w:rsidR="006B118D" w:rsidRDefault="006B118D" w14:paraId="30BBC11B" w14:textId="77777777">
            <w:pPr>
              <w:spacing w:after="240"/>
              <w:rPr>
                <w:szCs w:val="18"/>
              </w:rPr>
            </w:pPr>
            <w:r w:rsidRPr="006B6995">
              <w:rPr>
                <w:szCs w:val="18"/>
              </w:rPr>
              <w:t>Voorstel</w:t>
            </w:r>
          </w:p>
        </w:tc>
        <w:tc>
          <w:tcPr>
            <w:tcW w:w="6529" w:type="dxa"/>
          </w:tcPr>
          <w:p w:rsidRPr="006B6995" w:rsidR="006B118D" w:rsidRDefault="00B5136A" w14:paraId="2DEC08CB" w14:textId="26F1B7C4">
            <w:pPr>
              <w:spacing w:after="240"/>
              <w:rPr>
                <w:szCs w:val="18"/>
              </w:rPr>
            </w:pPr>
            <w:r w:rsidRPr="006B6995">
              <w:rPr>
                <w:szCs w:val="18"/>
              </w:rPr>
              <w:t>Voor kennisgeving aanneming</w:t>
            </w:r>
          </w:p>
        </w:tc>
      </w:tr>
      <w:tr w:rsidRPr="006B6995" w:rsidR="006B118D" w14:paraId="5661BF03"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B118D" w:rsidRDefault="006B118D" w14:paraId="2C7F1A3F" w14:textId="77777777">
            <w:pPr>
              <w:spacing w:after="240"/>
              <w:rPr>
                <w:color w:val="595959" w:themeColor="text1" w:themeTint="A6"/>
                <w:szCs w:val="18"/>
              </w:rPr>
            </w:pPr>
          </w:p>
        </w:tc>
        <w:tc>
          <w:tcPr>
            <w:tcW w:w="1035" w:type="dxa"/>
          </w:tcPr>
          <w:p w:rsidRPr="006B6995" w:rsidR="006B118D" w:rsidRDefault="006B118D" w14:paraId="231EA979"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A53DB4" w:rsidP="00EE2ED4" w:rsidRDefault="00A53DB4" w14:paraId="21EEB4B6" w14:textId="00F71D13">
            <w:pPr>
              <w:spacing w:after="240"/>
              <w:rPr>
                <w:color w:val="595959" w:themeColor="text1" w:themeTint="A6"/>
                <w:szCs w:val="18"/>
              </w:rPr>
            </w:pPr>
            <w:r w:rsidRPr="006B6995">
              <w:rPr>
                <w:color w:val="595959" w:themeColor="text1" w:themeTint="A6"/>
                <w:szCs w:val="18"/>
              </w:rPr>
              <w:t>De DRM-richtlijn</w:t>
            </w:r>
            <w:r w:rsidRPr="006B6995" w:rsidR="00D33C75">
              <w:rPr>
                <w:color w:val="595959" w:themeColor="text1" w:themeTint="A6"/>
                <w:szCs w:val="18"/>
              </w:rPr>
              <w:t xml:space="preserve"> </w:t>
            </w:r>
            <w:r w:rsidRPr="006B6995">
              <w:rPr>
                <w:color w:val="595959" w:themeColor="text1" w:themeTint="A6"/>
                <w:szCs w:val="18"/>
              </w:rPr>
              <w:t xml:space="preserve">voorziet in </w:t>
            </w:r>
            <w:r w:rsidRPr="006B6995" w:rsidR="00C17B84">
              <w:rPr>
                <w:color w:val="595959" w:themeColor="text1" w:themeTint="A6"/>
                <w:szCs w:val="18"/>
              </w:rPr>
              <w:t>een kader</w:t>
            </w:r>
            <w:r w:rsidRPr="006B6995">
              <w:rPr>
                <w:color w:val="595959" w:themeColor="text1" w:themeTint="A6"/>
                <w:szCs w:val="18"/>
              </w:rPr>
              <w:t xml:space="preserve"> voor beslechting van geschillen die lidstaten hebben over uitleg en toepassing van verdragen die voorzien in de afschaffing van dubbele belasting.</w:t>
            </w:r>
            <w:r w:rsidRPr="006B6995" w:rsidR="00F61A1B">
              <w:rPr>
                <w:color w:val="595959" w:themeColor="text1" w:themeTint="A6"/>
                <w:szCs w:val="18"/>
              </w:rPr>
              <w:t xml:space="preserve"> </w:t>
            </w:r>
            <w:r w:rsidRPr="006B6995" w:rsidR="00C17B84">
              <w:rPr>
                <w:color w:val="595959" w:themeColor="text1" w:themeTint="A6"/>
                <w:szCs w:val="18"/>
              </w:rPr>
              <w:t>Binnen dit kader kunne ook</w:t>
            </w:r>
            <w:r w:rsidRPr="006B6995" w:rsidR="00F61A1B">
              <w:rPr>
                <w:color w:val="595959" w:themeColor="text1" w:themeTint="A6"/>
                <w:szCs w:val="18"/>
              </w:rPr>
              <w:t xml:space="preserve"> particulieren bij lidstaten </w:t>
            </w:r>
            <w:r w:rsidRPr="006B6995" w:rsidR="00A163A8">
              <w:rPr>
                <w:color w:val="595959" w:themeColor="text1" w:themeTint="A6"/>
                <w:szCs w:val="18"/>
              </w:rPr>
              <w:t>klachten</w:t>
            </w:r>
            <w:r w:rsidRPr="006B6995" w:rsidR="00F61A1B">
              <w:rPr>
                <w:color w:val="595959" w:themeColor="text1" w:themeTint="A6"/>
                <w:szCs w:val="18"/>
              </w:rPr>
              <w:t xml:space="preserve"> aanbrengen</w:t>
            </w:r>
            <w:r w:rsidRPr="006B6995" w:rsidR="00A163A8">
              <w:rPr>
                <w:color w:val="595959" w:themeColor="text1" w:themeTint="A6"/>
                <w:szCs w:val="18"/>
              </w:rPr>
              <w:t xml:space="preserve"> die tot geschilbes</w:t>
            </w:r>
            <w:r w:rsidRPr="006B6995" w:rsidR="00932B20">
              <w:rPr>
                <w:color w:val="595959" w:themeColor="text1" w:themeTint="A6"/>
                <w:szCs w:val="18"/>
              </w:rPr>
              <w:t>lechting kunnen leiden</w:t>
            </w:r>
            <w:r w:rsidRPr="006B6995" w:rsidR="00F61A1B">
              <w:rPr>
                <w:color w:val="595959" w:themeColor="text1" w:themeTint="A6"/>
                <w:szCs w:val="18"/>
              </w:rPr>
              <w:t>.</w:t>
            </w:r>
          </w:p>
          <w:p w:rsidRPr="006B6995" w:rsidR="00D33C75" w:rsidP="00EE2ED4" w:rsidRDefault="00D33C75" w14:paraId="31D12913" w14:textId="72AD3131">
            <w:pPr>
              <w:spacing w:after="240"/>
              <w:rPr>
                <w:color w:val="595959" w:themeColor="text1" w:themeTint="A6"/>
                <w:szCs w:val="18"/>
              </w:rPr>
            </w:pPr>
            <w:r w:rsidRPr="006B6995">
              <w:rPr>
                <w:color w:val="595959" w:themeColor="text1" w:themeTint="A6"/>
                <w:szCs w:val="18"/>
              </w:rPr>
              <w:t xml:space="preserve">De richtlijn verplicht de Commissie tot een evaluatie en verslag aan de Raad. Maar omdat de richtlijn pas recent van toepassing is (vanaf 2018), beschikt de Commissie over onvoldoende informatie voor evaluatie. Zo zijn er nog geen klachten van belastingbetalers die het </w:t>
            </w:r>
            <w:r w:rsidRPr="006B6995">
              <w:rPr>
                <w:color w:val="595959" w:themeColor="text1" w:themeTint="A6"/>
                <w:szCs w:val="18"/>
              </w:rPr>
              <w:lastRenderedPageBreak/>
              <w:t xml:space="preserve">stadium van geschillenbeslechting hebben bereikt. </w:t>
            </w:r>
          </w:p>
          <w:p w:rsidRPr="006B6995" w:rsidR="006B118D" w:rsidP="00EE2ED4" w:rsidRDefault="00450459" w14:paraId="6A583E7A" w14:textId="7AF2B033">
            <w:pPr>
              <w:spacing w:after="240"/>
              <w:rPr>
                <w:color w:val="595959" w:themeColor="text1" w:themeTint="A6"/>
                <w:szCs w:val="18"/>
              </w:rPr>
            </w:pPr>
            <w:r w:rsidRPr="006B6995">
              <w:rPr>
                <w:color w:val="595959" w:themeColor="text1" w:themeTint="A6"/>
                <w:szCs w:val="18"/>
              </w:rPr>
              <w:t xml:space="preserve">Hoewel de Commissie voorlopig positief concludeert over de richtlijn, stelt zij dat een volwaardige evaluatie vereist is zodra meer ervaring </w:t>
            </w:r>
            <w:r w:rsidRPr="006B6995" w:rsidR="000B18CC">
              <w:rPr>
                <w:color w:val="595959" w:themeColor="text1" w:themeTint="A6"/>
                <w:szCs w:val="18"/>
              </w:rPr>
              <w:t>is opgedaan.</w:t>
            </w:r>
          </w:p>
        </w:tc>
      </w:tr>
    </w:tbl>
    <w:p w:rsidRPr="006B6995" w:rsidR="006B118D" w:rsidP="002A4BD8" w:rsidRDefault="006B118D" w14:paraId="478E73C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7FAA" w:rsidR="006B118D" w14:paraId="279C53C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6B118D" w:rsidRDefault="006B118D" w14:paraId="452C1A65" w14:textId="77777777">
            <w:pPr>
              <w:pStyle w:val="Lijstalinea"/>
              <w:numPr>
                <w:ilvl w:val="0"/>
                <w:numId w:val="10"/>
              </w:numPr>
              <w:spacing w:after="240"/>
              <w:ind w:left="312"/>
              <w:rPr>
                <w:color w:val="595959" w:themeColor="text1" w:themeTint="A6"/>
                <w:szCs w:val="18"/>
              </w:rPr>
            </w:pPr>
          </w:p>
        </w:tc>
        <w:tc>
          <w:tcPr>
            <w:tcW w:w="1035" w:type="dxa"/>
          </w:tcPr>
          <w:p w:rsidRPr="006B6995" w:rsidR="006B118D" w:rsidRDefault="006B118D" w14:paraId="47FD6E75"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6B118D" w:rsidRDefault="00093D32" w14:paraId="60834935" w14:textId="0F9AF5B7">
            <w:pPr>
              <w:spacing w:after="240"/>
              <w:rPr>
                <w:b/>
                <w:color w:val="595959" w:themeColor="text1" w:themeTint="A6"/>
                <w:szCs w:val="18"/>
                <w:lang w:val="en-US"/>
              </w:rPr>
            </w:pPr>
            <w:r w:rsidRPr="006B6995">
              <w:rPr>
                <w:color w:val="000000"/>
                <w:szCs w:val="18"/>
                <w:lang w:val="en-US" w:eastAsia="nl-NL"/>
              </w:rPr>
              <w:t xml:space="preserve">Proposal for a COUNCIL IMPLEMENTING DECISION amending Implementing Decision (EU) (ST 10160/21 INIT; ST 10160/21 ADD 1 REV 2) of 13 July 2021 on the approval of the assessment of the recovery and resilience plan for Italy </w:t>
            </w:r>
            <w:hyperlink w:history="1" r:id="rId23">
              <w:r w:rsidRPr="006B6995">
                <w:rPr>
                  <w:rStyle w:val="Hyperlink"/>
                  <w:szCs w:val="18"/>
                  <w:lang w:val="en-US" w:eastAsia="nl-NL"/>
                </w:rPr>
                <w:t>COM(2024)509</w:t>
              </w:r>
            </w:hyperlink>
          </w:p>
        </w:tc>
      </w:tr>
      <w:tr w:rsidRPr="006B6995" w:rsidR="006B118D" w14:paraId="6EF4935F"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B118D" w:rsidRDefault="006B118D" w14:paraId="3346540E" w14:textId="77777777">
            <w:pPr>
              <w:spacing w:after="240"/>
              <w:rPr>
                <w:szCs w:val="18"/>
                <w:lang w:val="en-US"/>
              </w:rPr>
            </w:pPr>
          </w:p>
        </w:tc>
        <w:tc>
          <w:tcPr>
            <w:tcW w:w="1035" w:type="dxa"/>
          </w:tcPr>
          <w:p w:rsidRPr="006B6995" w:rsidR="006B118D" w:rsidRDefault="006B118D" w14:paraId="2C136C5D" w14:textId="77777777">
            <w:pPr>
              <w:spacing w:after="240"/>
              <w:rPr>
                <w:szCs w:val="18"/>
              </w:rPr>
            </w:pPr>
            <w:r w:rsidRPr="006B6995">
              <w:rPr>
                <w:szCs w:val="18"/>
              </w:rPr>
              <w:t>Voorstel</w:t>
            </w:r>
          </w:p>
        </w:tc>
        <w:tc>
          <w:tcPr>
            <w:tcW w:w="6529" w:type="dxa"/>
          </w:tcPr>
          <w:p w:rsidRPr="006B6995" w:rsidR="006B118D" w:rsidRDefault="00E067A9" w14:paraId="0030E602" w14:textId="0F7A68B7">
            <w:pPr>
              <w:spacing w:after="240"/>
              <w:rPr>
                <w:szCs w:val="18"/>
              </w:rPr>
            </w:pPr>
            <w:r w:rsidRPr="006B6995">
              <w:rPr>
                <w:szCs w:val="18"/>
              </w:rPr>
              <w:t xml:space="preserve">Desgewenst betrekken bij het commissiedebat van 4 december over de </w:t>
            </w:r>
            <w:proofErr w:type="spellStart"/>
            <w:r w:rsidRPr="006B6995">
              <w:rPr>
                <w:szCs w:val="18"/>
              </w:rPr>
              <w:t>Ecofinraad</w:t>
            </w:r>
            <w:proofErr w:type="spellEnd"/>
            <w:r w:rsidRPr="006B6995">
              <w:rPr>
                <w:szCs w:val="18"/>
              </w:rPr>
              <w:t xml:space="preserve"> van 10 december.</w:t>
            </w:r>
          </w:p>
        </w:tc>
      </w:tr>
      <w:tr w:rsidRPr="006B6995" w:rsidR="006B118D" w14:paraId="48233482"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6B118D" w:rsidRDefault="006B118D" w14:paraId="37C689A4" w14:textId="77777777">
            <w:pPr>
              <w:spacing w:after="240"/>
              <w:rPr>
                <w:color w:val="595959" w:themeColor="text1" w:themeTint="A6"/>
                <w:szCs w:val="18"/>
              </w:rPr>
            </w:pPr>
          </w:p>
        </w:tc>
        <w:tc>
          <w:tcPr>
            <w:tcW w:w="1035" w:type="dxa"/>
          </w:tcPr>
          <w:p w:rsidRPr="006B6995" w:rsidR="006B118D" w:rsidRDefault="006B118D" w14:paraId="569B309E"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6B118D" w:rsidRDefault="002B5197" w14:paraId="75ADAC39" w14:textId="77777777">
            <w:pPr>
              <w:spacing w:after="240"/>
              <w:rPr>
                <w:color w:val="595959" w:themeColor="text1" w:themeTint="A6"/>
                <w:szCs w:val="18"/>
              </w:rPr>
            </w:pPr>
            <w:r w:rsidRPr="006B6995">
              <w:rPr>
                <w:color w:val="595959" w:themeColor="text1" w:themeTint="A6"/>
                <w:szCs w:val="18"/>
              </w:rPr>
              <w:t>Artikel 21 van de HVF-verordening biedt de mogelijkheid een wijziging door te voeren in het HVP als er sprake is van objectieve omstandigheden waardoor een (onderdeel van een) maatregel niet meer haalbaar blijkt of als de opgetreden objectieve omstandigheden ertoe leiden dat een alternatieve maatregel beter uitvoerbaar blijkt. De gewijzigde of vervangende maatregel moet bovendien voldoen aan alle criteria van de HVF-verordening.</w:t>
            </w:r>
          </w:p>
          <w:p w:rsidRPr="006B6995" w:rsidR="00B16CB2" w:rsidRDefault="00B16CB2" w14:paraId="1AA507A6" w14:textId="7B2A5F26">
            <w:pPr>
              <w:spacing w:after="240"/>
              <w:rPr>
                <w:color w:val="595959" w:themeColor="text1" w:themeTint="A6"/>
                <w:szCs w:val="18"/>
              </w:rPr>
            </w:pPr>
            <w:r w:rsidRPr="006B6995">
              <w:rPr>
                <w:color w:val="595959" w:themeColor="text1" w:themeTint="A6"/>
                <w:szCs w:val="18"/>
              </w:rPr>
              <w:t xml:space="preserve">De Commissie stelt voor om het verzoek van Italië van 10 oktober in te willigen </w:t>
            </w:r>
            <w:r w:rsidRPr="006B6995" w:rsidR="009333A8">
              <w:rPr>
                <w:color w:val="595959" w:themeColor="text1" w:themeTint="A6"/>
                <w:szCs w:val="18"/>
              </w:rPr>
              <w:t xml:space="preserve">en de </w:t>
            </w:r>
            <w:r w:rsidRPr="006B6995" w:rsidR="0066365C">
              <w:rPr>
                <w:color w:val="595959" w:themeColor="text1" w:themeTint="A6"/>
                <w:szCs w:val="18"/>
              </w:rPr>
              <w:t xml:space="preserve">verzochte </w:t>
            </w:r>
            <w:r w:rsidRPr="006B6995" w:rsidR="009333A8">
              <w:rPr>
                <w:color w:val="595959" w:themeColor="text1" w:themeTint="A6"/>
                <w:szCs w:val="18"/>
              </w:rPr>
              <w:t>wijziging</w:t>
            </w:r>
            <w:r w:rsidRPr="006B6995" w:rsidR="0066365C">
              <w:rPr>
                <w:color w:val="595959" w:themeColor="text1" w:themeTint="A6"/>
                <w:szCs w:val="18"/>
              </w:rPr>
              <w:t xml:space="preserve">en voor </w:t>
            </w:r>
            <w:r w:rsidRPr="006B6995" w:rsidR="009333A8">
              <w:rPr>
                <w:color w:val="595959" w:themeColor="text1" w:themeTint="A6"/>
                <w:szCs w:val="18"/>
              </w:rPr>
              <w:t>21 maatregelen goed te keuren.</w:t>
            </w:r>
            <w:r w:rsidRPr="006B6995" w:rsidR="00BA13CD">
              <w:rPr>
                <w:color w:val="595959" w:themeColor="text1" w:themeTint="A6"/>
                <w:szCs w:val="18"/>
              </w:rPr>
              <w:t xml:space="preserve"> </w:t>
            </w:r>
          </w:p>
        </w:tc>
      </w:tr>
    </w:tbl>
    <w:tbl>
      <w:tblPr>
        <w:tblStyle w:val="Tabelraster"/>
        <w:tblpPr w:leftFromText="141" w:rightFromText="141" w:vertAnchor="text" w:horzAnchor="margin" w:tblpY="14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B6995" w:rsidR="00566C49" w:rsidTr="00566C49" w14:paraId="699AE60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566C49" w:rsidP="00566C49" w:rsidRDefault="00566C49" w14:paraId="1DD1A97F" w14:textId="77777777">
            <w:pPr>
              <w:pStyle w:val="Lijstalinea"/>
              <w:numPr>
                <w:ilvl w:val="0"/>
                <w:numId w:val="10"/>
              </w:numPr>
              <w:spacing w:after="240"/>
              <w:ind w:left="312"/>
              <w:rPr>
                <w:color w:val="595959" w:themeColor="text1" w:themeTint="A6"/>
                <w:szCs w:val="18"/>
              </w:rPr>
            </w:pPr>
          </w:p>
        </w:tc>
        <w:tc>
          <w:tcPr>
            <w:tcW w:w="1035" w:type="dxa"/>
          </w:tcPr>
          <w:p w:rsidRPr="006B6995" w:rsidR="00566C49" w:rsidP="00566C49" w:rsidRDefault="00566C49" w14:paraId="0F602F14"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566C49" w:rsidP="00566C49" w:rsidRDefault="00566C49" w14:paraId="77FABFBE" w14:textId="77777777">
            <w:pPr>
              <w:spacing w:after="240"/>
              <w:rPr>
                <w:b/>
                <w:color w:val="595959" w:themeColor="text1" w:themeTint="A6"/>
                <w:szCs w:val="18"/>
              </w:rPr>
            </w:pPr>
            <w:r w:rsidRPr="006B6995">
              <w:rPr>
                <w:color w:val="000000"/>
                <w:szCs w:val="18"/>
                <w:lang w:eastAsia="nl-NL"/>
              </w:rPr>
              <w:t xml:space="preserve">Voorstel voor een UITVOERINGSBESLUIT VAN DE RAAD tot wijziging van Uitvoeringsbesluit (EU) (ST 11047/21 INIT; ST 11047/21 ADD 1; ST 11047/21 COR 1) van 8 september 2021 betreffende de goedkeuring van de beoordeling van het herstel- en veerkrachtplan voor Tsjechië </w:t>
            </w:r>
            <w:hyperlink w:history="1" r:id="rId24">
              <w:r w:rsidRPr="006B6995">
                <w:rPr>
                  <w:rStyle w:val="Hyperlink"/>
                  <w:szCs w:val="18"/>
                  <w:lang w:eastAsia="nl-NL"/>
                </w:rPr>
                <w:t>COM(2024)492</w:t>
              </w:r>
            </w:hyperlink>
          </w:p>
        </w:tc>
      </w:tr>
      <w:tr w:rsidRPr="006B6995" w:rsidR="00566C49" w:rsidTr="00566C49" w14:paraId="258A059D"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566C49" w:rsidP="00566C49" w:rsidRDefault="00566C49" w14:paraId="7677FDF3" w14:textId="77777777">
            <w:pPr>
              <w:spacing w:after="240"/>
              <w:rPr>
                <w:szCs w:val="18"/>
              </w:rPr>
            </w:pPr>
          </w:p>
        </w:tc>
        <w:tc>
          <w:tcPr>
            <w:tcW w:w="1035" w:type="dxa"/>
          </w:tcPr>
          <w:p w:rsidRPr="006B6995" w:rsidR="00566C49" w:rsidP="00566C49" w:rsidRDefault="00566C49" w14:paraId="745637D4" w14:textId="77777777">
            <w:pPr>
              <w:spacing w:after="240"/>
              <w:rPr>
                <w:szCs w:val="18"/>
              </w:rPr>
            </w:pPr>
            <w:r w:rsidRPr="006B6995">
              <w:rPr>
                <w:szCs w:val="18"/>
              </w:rPr>
              <w:t>Voorstel</w:t>
            </w:r>
          </w:p>
        </w:tc>
        <w:tc>
          <w:tcPr>
            <w:tcW w:w="6529" w:type="dxa"/>
          </w:tcPr>
          <w:p w:rsidRPr="006B6995" w:rsidR="00566C49" w:rsidP="00566C49" w:rsidRDefault="00CA2280" w14:paraId="2AA8B73A" w14:textId="41F162A0">
            <w:pPr>
              <w:spacing w:after="240"/>
              <w:rPr>
                <w:szCs w:val="18"/>
              </w:rPr>
            </w:pPr>
            <w:r w:rsidRPr="006B6995">
              <w:rPr>
                <w:szCs w:val="18"/>
              </w:rPr>
              <w:t>Voor kennisgeving aannemen</w:t>
            </w:r>
          </w:p>
        </w:tc>
      </w:tr>
      <w:tr w:rsidRPr="006B6995" w:rsidR="00566C49" w:rsidTr="00566C49" w14:paraId="3D808372"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566C49" w:rsidP="00566C49" w:rsidRDefault="00566C49" w14:paraId="3B060DD6" w14:textId="77777777">
            <w:pPr>
              <w:spacing w:after="240"/>
              <w:rPr>
                <w:color w:val="595959" w:themeColor="text1" w:themeTint="A6"/>
                <w:szCs w:val="18"/>
              </w:rPr>
            </w:pPr>
          </w:p>
        </w:tc>
        <w:tc>
          <w:tcPr>
            <w:tcW w:w="1035" w:type="dxa"/>
          </w:tcPr>
          <w:p w:rsidRPr="006B6995" w:rsidR="00566C49" w:rsidP="00566C49" w:rsidRDefault="00566C49" w14:paraId="724D8E40"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B25F3A" w:rsidP="00B25F3A" w:rsidRDefault="00B25F3A" w14:paraId="4E1AEBB4" w14:textId="77777777">
            <w:pPr>
              <w:spacing w:after="240"/>
              <w:rPr>
                <w:color w:val="595959" w:themeColor="text1" w:themeTint="A6"/>
                <w:szCs w:val="18"/>
              </w:rPr>
            </w:pPr>
            <w:r w:rsidRPr="006B6995">
              <w:rPr>
                <w:color w:val="595959" w:themeColor="text1" w:themeTint="A6"/>
                <w:szCs w:val="18"/>
              </w:rPr>
              <w:t>Artikel 21 van de HVF-verordening biedt de mogelijkheid een wijziging door te voeren in het HVP als er sprake is van objectieve omstandigheden waardoor een (onderdeel van een) maatregel niet meer haalbaar blijkt of als de opgetreden objectieve omstandigheden ertoe leiden dat een alternatieve maatregel beter uitvoerbaar blijkt. De gewijzigde of vervangende maatregel moet bovendien voldoen aan alle criteria van de HVF-verordening.</w:t>
            </w:r>
          </w:p>
          <w:p w:rsidRPr="006B6995" w:rsidR="001E0D2D" w:rsidP="00EC1F54" w:rsidRDefault="001532FB" w14:paraId="283701BD" w14:textId="07F6CFCE">
            <w:pPr>
              <w:spacing w:after="240"/>
              <w:rPr>
                <w:color w:val="595959" w:themeColor="text1" w:themeTint="A6"/>
                <w:szCs w:val="18"/>
              </w:rPr>
            </w:pPr>
            <w:r w:rsidRPr="006B6995">
              <w:rPr>
                <w:color w:val="595959" w:themeColor="text1" w:themeTint="A6"/>
                <w:szCs w:val="18"/>
              </w:rPr>
              <w:t xml:space="preserve">Tsjechië diende op 13 september een </w:t>
            </w:r>
            <w:r w:rsidRPr="006B6995" w:rsidR="00A852A6">
              <w:rPr>
                <w:color w:val="595959" w:themeColor="text1" w:themeTint="A6"/>
                <w:szCs w:val="18"/>
              </w:rPr>
              <w:t>verzoek in om wijzigingen door te voeren met betrekking tot 40 maatregelen.</w:t>
            </w:r>
            <w:r w:rsidRPr="006B6995" w:rsidR="00EC1F54">
              <w:rPr>
                <w:color w:val="595959" w:themeColor="text1" w:themeTint="A6"/>
                <w:szCs w:val="18"/>
              </w:rPr>
              <w:t xml:space="preserve"> De Commissie stelt voor dit wijzigingsverzoek goed te keuren.</w:t>
            </w:r>
          </w:p>
          <w:p w:rsidRPr="006B6995" w:rsidR="001E0D2D" w:rsidP="00EC1F54" w:rsidRDefault="007A0E7A" w14:paraId="24572058" w14:textId="24456BF5">
            <w:pPr>
              <w:spacing w:after="240"/>
              <w:rPr>
                <w:color w:val="595959" w:themeColor="text1" w:themeTint="A6"/>
                <w:szCs w:val="18"/>
              </w:rPr>
            </w:pPr>
            <w:r w:rsidRPr="006B6995">
              <w:rPr>
                <w:color w:val="595959" w:themeColor="text1" w:themeTint="A6"/>
                <w:szCs w:val="18"/>
              </w:rPr>
              <w:t xml:space="preserve">Middels een nazending bij de Geannoteerde Agenda bij de </w:t>
            </w:r>
            <w:proofErr w:type="spellStart"/>
            <w:r w:rsidRPr="006B6995">
              <w:rPr>
                <w:color w:val="595959" w:themeColor="text1" w:themeTint="A6"/>
                <w:szCs w:val="18"/>
              </w:rPr>
              <w:t>Ecofinraad</w:t>
            </w:r>
            <w:proofErr w:type="spellEnd"/>
            <w:r w:rsidRPr="006B6995">
              <w:rPr>
                <w:color w:val="595959" w:themeColor="text1" w:themeTint="A6"/>
                <w:szCs w:val="18"/>
              </w:rPr>
              <w:t xml:space="preserve"> van november (Kamerstuk 21501-07-2070) heeft de minister de</w:t>
            </w:r>
            <w:r w:rsidRPr="006B6995" w:rsidR="00EC1F54">
              <w:rPr>
                <w:color w:val="595959" w:themeColor="text1" w:themeTint="A6"/>
                <w:szCs w:val="18"/>
              </w:rPr>
              <w:t xml:space="preserve"> </w:t>
            </w:r>
            <w:r w:rsidRPr="006B6995" w:rsidR="00DA7C10">
              <w:rPr>
                <w:color w:val="595959" w:themeColor="text1" w:themeTint="A6"/>
                <w:szCs w:val="18"/>
              </w:rPr>
              <w:t>kabinetsappreciatie</w:t>
            </w:r>
            <w:r w:rsidRPr="006B6995" w:rsidR="00EC1F54">
              <w:rPr>
                <w:color w:val="595959" w:themeColor="text1" w:themeTint="A6"/>
                <w:szCs w:val="18"/>
              </w:rPr>
              <w:t xml:space="preserve"> met</w:t>
            </w:r>
            <w:r w:rsidRPr="006B6995">
              <w:rPr>
                <w:color w:val="595959" w:themeColor="text1" w:themeTint="A6"/>
                <w:szCs w:val="18"/>
              </w:rPr>
              <w:t xml:space="preserve"> Kamer </w:t>
            </w:r>
            <w:r w:rsidRPr="006B6995" w:rsidR="00EC1F54">
              <w:rPr>
                <w:color w:val="595959" w:themeColor="text1" w:themeTint="A6"/>
                <w:szCs w:val="18"/>
              </w:rPr>
              <w:t xml:space="preserve">gedeeld en aangekondigd </w:t>
            </w:r>
            <w:r w:rsidRPr="006B6995" w:rsidR="00DA7C10">
              <w:rPr>
                <w:color w:val="595959" w:themeColor="text1" w:themeTint="A6"/>
                <w:szCs w:val="18"/>
              </w:rPr>
              <w:t xml:space="preserve">op de </w:t>
            </w:r>
            <w:proofErr w:type="spellStart"/>
            <w:r w:rsidRPr="006B6995" w:rsidR="00DA7C10">
              <w:rPr>
                <w:color w:val="595959" w:themeColor="text1" w:themeTint="A6"/>
                <w:szCs w:val="18"/>
              </w:rPr>
              <w:t>Ecofinraad</w:t>
            </w:r>
            <w:proofErr w:type="spellEnd"/>
            <w:r w:rsidRPr="006B6995" w:rsidR="00DA7C10">
              <w:rPr>
                <w:color w:val="595959" w:themeColor="text1" w:themeTint="A6"/>
                <w:szCs w:val="18"/>
              </w:rPr>
              <w:t xml:space="preserve"> van </w:t>
            </w:r>
            <w:r w:rsidRPr="006B6995" w:rsidR="0068508B">
              <w:rPr>
                <w:color w:val="595959" w:themeColor="text1" w:themeTint="A6"/>
                <w:szCs w:val="18"/>
              </w:rPr>
              <w:t>5</w:t>
            </w:r>
            <w:r w:rsidRPr="006B6995" w:rsidR="00DA7C10">
              <w:rPr>
                <w:color w:val="595959" w:themeColor="text1" w:themeTint="A6"/>
                <w:szCs w:val="18"/>
              </w:rPr>
              <w:t xml:space="preserve"> november </w:t>
            </w:r>
            <w:r w:rsidRPr="006B6995" w:rsidR="00EC1F54">
              <w:rPr>
                <w:color w:val="595959" w:themeColor="text1" w:themeTint="A6"/>
                <w:szCs w:val="18"/>
              </w:rPr>
              <w:t>in te stemmen met het wijzigingsverzoek</w:t>
            </w:r>
            <w:r w:rsidRPr="006B6995" w:rsidR="0068508B">
              <w:rPr>
                <w:color w:val="595959" w:themeColor="text1" w:themeTint="A6"/>
                <w:szCs w:val="18"/>
              </w:rPr>
              <w:t xml:space="preserve"> van Tsjechië</w:t>
            </w:r>
            <w:r w:rsidRPr="006B6995" w:rsidR="00EC1F54">
              <w:rPr>
                <w:color w:val="595959" w:themeColor="text1" w:themeTint="A6"/>
                <w:szCs w:val="18"/>
              </w:rPr>
              <w:t>.</w:t>
            </w:r>
          </w:p>
        </w:tc>
      </w:tr>
    </w:tbl>
    <w:p w:rsidRPr="006B6995" w:rsidR="006B118D" w:rsidP="002A4BD8" w:rsidRDefault="006B118D" w14:paraId="321D5433" w14:textId="77777777">
      <w:pPr>
        <w:rPr>
          <w:szCs w:val="18"/>
        </w:rPr>
      </w:pPr>
    </w:p>
    <w:tbl>
      <w:tblPr>
        <w:tblStyle w:val="Tabelraster"/>
        <w:tblpPr w:leftFromText="141" w:rightFromText="141" w:vertAnchor="text" w:horzAnchor="margin" w:tblpY="193"/>
        <w:tblOverlap w:val="never"/>
        <w:tblW w:w="798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7FAA" w:rsidR="009F51E5" w:rsidTr="009F51E5" w14:paraId="46903B9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6B6995" w:rsidR="009F51E5" w:rsidP="009F51E5" w:rsidRDefault="009F51E5" w14:paraId="5A38DBF0" w14:textId="77777777">
            <w:pPr>
              <w:pStyle w:val="Lijstalinea"/>
              <w:numPr>
                <w:ilvl w:val="0"/>
                <w:numId w:val="10"/>
              </w:numPr>
              <w:spacing w:after="240"/>
              <w:ind w:left="312"/>
              <w:rPr>
                <w:color w:val="595959" w:themeColor="text1" w:themeTint="A6"/>
                <w:szCs w:val="18"/>
              </w:rPr>
            </w:pPr>
          </w:p>
        </w:tc>
        <w:tc>
          <w:tcPr>
            <w:tcW w:w="1035" w:type="dxa"/>
          </w:tcPr>
          <w:p w:rsidRPr="006B6995" w:rsidR="009F51E5" w:rsidP="009F51E5" w:rsidRDefault="009F51E5" w14:paraId="525A6977" w14:textId="77777777">
            <w:pPr>
              <w:spacing w:after="240"/>
              <w:rPr>
                <w:color w:val="595959" w:themeColor="text1" w:themeTint="A6"/>
                <w:szCs w:val="18"/>
              </w:rPr>
            </w:pPr>
            <w:r w:rsidRPr="006B6995">
              <w:rPr>
                <w:color w:val="595959" w:themeColor="text1" w:themeTint="A6"/>
                <w:szCs w:val="18"/>
              </w:rPr>
              <w:t>Titel</w:t>
            </w:r>
          </w:p>
        </w:tc>
        <w:tc>
          <w:tcPr>
            <w:tcW w:w="6529" w:type="dxa"/>
          </w:tcPr>
          <w:p w:rsidRPr="006B6995" w:rsidR="009F51E5" w:rsidP="009F51E5" w:rsidRDefault="009F51E5" w14:paraId="718CEDEB" w14:textId="77777777">
            <w:pPr>
              <w:spacing w:after="240"/>
              <w:rPr>
                <w:b/>
                <w:color w:val="595959" w:themeColor="text1" w:themeTint="A6"/>
                <w:szCs w:val="18"/>
                <w:lang w:val="en-US"/>
              </w:rPr>
            </w:pPr>
            <w:r w:rsidRPr="006B6995">
              <w:rPr>
                <w:color w:val="000000"/>
                <w:szCs w:val="18"/>
                <w:lang w:val="en-US" w:eastAsia="nl-NL"/>
              </w:rPr>
              <w:t xml:space="preserve">Proposal for a COUNCIL IMPLEMENTING DECISION amending Implementing Decision (EU) (ST 12275/22 INIT; ST 12275/22 INIT ADD 1) of 4 October 2022 on the approval of the assessment of the recovery and resilience plan for the Netherlands </w:t>
            </w:r>
            <w:hyperlink w:history="1" r:id="rId25">
              <w:r w:rsidRPr="006B6995">
                <w:rPr>
                  <w:rStyle w:val="Hyperlink"/>
                  <w:szCs w:val="18"/>
                  <w:lang w:val="en-US" w:eastAsia="nl-NL"/>
                </w:rPr>
                <w:t>COM(2024)482</w:t>
              </w:r>
            </w:hyperlink>
          </w:p>
        </w:tc>
      </w:tr>
      <w:tr w:rsidRPr="006B6995" w:rsidR="009F51E5" w:rsidTr="009F51E5" w14:paraId="33D1FC98"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9F51E5" w:rsidP="009F51E5" w:rsidRDefault="009F51E5" w14:paraId="264B0D5D" w14:textId="77777777">
            <w:pPr>
              <w:spacing w:after="240"/>
              <w:rPr>
                <w:szCs w:val="18"/>
                <w:lang w:val="en-US"/>
              </w:rPr>
            </w:pPr>
          </w:p>
        </w:tc>
        <w:tc>
          <w:tcPr>
            <w:tcW w:w="1035" w:type="dxa"/>
          </w:tcPr>
          <w:p w:rsidRPr="006B6995" w:rsidR="009F51E5" w:rsidP="009F51E5" w:rsidRDefault="009F51E5" w14:paraId="284C65C7" w14:textId="77777777">
            <w:pPr>
              <w:spacing w:after="240"/>
              <w:rPr>
                <w:szCs w:val="18"/>
              </w:rPr>
            </w:pPr>
            <w:r w:rsidRPr="006B6995">
              <w:rPr>
                <w:szCs w:val="18"/>
              </w:rPr>
              <w:t>Voorstel</w:t>
            </w:r>
          </w:p>
        </w:tc>
        <w:tc>
          <w:tcPr>
            <w:tcW w:w="6529" w:type="dxa"/>
          </w:tcPr>
          <w:p w:rsidRPr="006B6995" w:rsidR="009F51E5" w:rsidP="009F51E5" w:rsidRDefault="00E17FAA" w14:paraId="15E95797" w14:textId="627A74D4">
            <w:pPr>
              <w:spacing w:after="240"/>
              <w:rPr>
                <w:szCs w:val="18"/>
              </w:rPr>
            </w:pPr>
            <w:r>
              <w:rPr>
                <w:szCs w:val="18"/>
              </w:rPr>
              <w:t>Desgewenst</w:t>
            </w:r>
            <w:r w:rsidRPr="006B6995" w:rsidR="00B33A2A">
              <w:rPr>
                <w:szCs w:val="18"/>
              </w:rPr>
              <w:t xml:space="preserve"> betrokken bij het </w:t>
            </w:r>
            <w:r w:rsidRPr="006B6995" w:rsidR="00C011CF">
              <w:rPr>
                <w:szCs w:val="18"/>
              </w:rPr>
              <w:t>S</w:t>
            </w:r>
            <w:r w:rsidRPr="006B6995" w:rsidR="004E6B20">
              <w:rPr>
                <w:szCs w:val="18"/>
              </w:rPr>
              <w:t xml:space="preserve">chriftelijk </w:t>
            </w:r>
            <w:r w:rsidRPr="006B6995" w:rsidR="00C011CF">
              <w:rPr>
                <w:szCs w:val="18"/>
              </w:rPr>
              <w:t>O</w:t>
            </w:r>
            <w:r w:rsidRPr="006B6995" w:rsidR="004E6B20">
              <w:rPr>
                <w:szCs w:val="18"/>
              </w:rPr>
              <w:t>verleg</w:t>
            </w:r>
            <w:r w:rsidRPr="006B6995" w:rsidR="00C011CF">
              <w:rPr>
                <w:szCs w:val="18"/>
              </w:rPr>
              <w:t xml:space="preserve"> voor de </w:t>
            </w:r>
            <w:proofErr w:type="spellStart"/>
            <w:r w:rsidRPr="006B6995" w:rsidR="002A69A4">
              <w:rPr>
                <w:szCs w:val="18"/>
              </w:rPr>
              <w:t>E</w:t>
            </w:r>
            <w:r w:rsidRPr="006B6995" w:rsidR="00C011CF">
              <w:rPr>
                <w:szCs w:val="18"/>
              </w:rPr>
              <w:t>cofinraad</w:t>
            </w:r>
            <w:proofErr w:type="spellEnd"/>
            <w:r w:rsidRPr="006B6995" w:rsidR="00C011CF">
              <w:rPr>
                <w:szCs w:val="18"/>
              </w:rPr>
              <w:t xml:space="preserve"> van november</w:t>
            </w:r>
          </w:p>
        </w:tc>
      </w:tr>
      <w:tr w:rsidRPr="00A9227F" w:rsidR="009F51E5" w:rsidTr="009F51E5" w14:paraId="0858CE7C" w14:textId="77777777">
        <w:tc>
          <w:tcPr>
            <w:tcW w:w="421" w:type="dxa"/>
            <w:vMerge/>
            <w:tcBorders>
              <w:top w:val="nil"/>
              <w:bottom w:val="single" w:color="D9D9D9" w:themeColor="background1" w:themeShade="D9" w:sz="4" w:space="0"/>
            </w:tcBorders>
            <w:shd w:val="clear" w:color="auto" w:fill="F2F2F2" w:themeFill="background1" w:themeFillShade="F2"/>
          </w:tcPr>
          <w:p w:rsidRPr="006B6995" w:rsidR="009F51E5" w:rsidP="009F51E5" w:rsidRDefault="009F51E5" w14:paraId="19D42AAA" w14:textId="77777777">
            <w:pPr>
              <w:spacing w:after="240"/>
              <w:rPr>
                <w:color w:val="595959" w:themeColor="text1" w:themeTint="A6"/>
                <w:szCs w:val="18"/>
              </w:rPr>
            </w:pPr>
          </w:p>
        </w:tc>
        <w:tc>
          <w:tcPr>
            <w:tcW w:w="1035" w:type="dxa"/>
          </w:tcPr>
          <w:p w:rsidRPr="006B6995" w:rsidR="009F51E5" w:rsidP="009F51E5" w:rsidRDefault="009F51E5" w14:paraId="7B756E42" w14:textId="77777777">
            <w:pPr>
              <w:spacing w:after="240"/>
              <w:rPr>
                <w:color w:val="595959" w:themeColor="text1" w:themeTint="A6"/>
                <w:szCs w:val="18"/>
              </w:rPr>
            </w:pPr>
            <w:r w:rsidRPr="006B6995">
              <w:rPr>
                <w:color w:val="595959" w:themeColor="text1" w:themeTint="A6"/>
                <w:szCs w:val="18"/>
              </w:rPr>
              <w:t>Noot</w:t>
            </w:r>
          </w:p>
        </w:tc>
        <w:tc>
          <w:tcPr>
            <w:tcW w:w="6529" w:type="dxa"/>
          </w:tcPr>
          <w:p w:rsidRPr="006B6995" w:rsidR="0073699F" w:rsidP="006B6995" w:rsidRDefault="0073699F" w14:paraId="22CD456A" w14:textId="507D495E">
            <w:pPr>
              <w:spacing w:after="240"/>
              <w:rPr>
                <w:color w:val="595959" w:themeColor="text1" w:themeTint="A6"/>
                <w:szCs w:val="18"/>
              </w:rPr>
            </w:pPr>
            <w:r w:rsidRPr="006B6995">
              <w:rPr>
                <w:color w:val="595959" w:themeColor="text1" w:themeTint="A6"/>
                <w:szCs w:val="18"/>
              </w:rPr>
              <w:t xml:space="preserve">Op de </w:t>
            </w:r>
            <w:proofErr w:type="spellStart"/>
            <w:r w:rsidRPr="006B6995">
              <w:rPr>
                <w:color w:val="595959" w:themeColor="text1" w:themeTint="A6"/>
                <w:szCs w:val="18"/>
              </w:rPr>
              <w:t>Ecofinraad</w:t>
            </w:r>
            <w:proofErr w:type="spellEnd"/>
            <w:r w:rsidRPr="006B6995">
              <w:rPr>
                <w:color w:val="595959" w:themeColor="text1" w:themeTint="A6"/>
                <w:szCs w:val="18"/>
              </w:rPr>
              <w:t xml:space="preserve"> van 5 november zal worden</w:t>
            </w:r>
            <w:r w:rsidRPr="006B6995" w:rsidR="007B2C1D">
              <w:rPr>
                <w:color w:val="595959" w:themeColor="text1" w:themeTint="A6"/>
                <w:szCs w:val="18"/>
              </w:rPr>
              <w:t xml:space="preserve"> besloten over het tweede HVP-wijzigingsverzoek van Nederland.</w:t>
            </w:r>
          </w:p>
          <w:p w:rsidRPr="006B6995" w:rsidR="00F652ED" w:rsidP="006B6995" w:rsidRDefault="00F652ED" w14:paraId="3EA6A49F" w14:textId="47A24468">
            <w:pPr>
              <w:spacing w:after="240"/>
              <w:rPr>
                <w:color w:val="595959" w:themeColor="text1" w:themeTint="A6"/>
                <w:szCs w:val="18"/>
              </w:rPr>
            </w:pPr>
            <w:r w:rsidRPr="006B6995">
              <w:rPr>
                <w:color w:val="595959" w:themeColor="text1" w:themeTint="A6"/>
                <w:szCs w:val="18"/>
              </w:rPr>
              <w:t xml:space="preserve">De wijzigingen hebben betrekking op in totaal 21 maatregelen. Het betreft een aantal technische en administratieve wijzigingen die vooral zien op het verminderen van administratieve lasten en het corrigeren van administratieve fouten. Daarnaast is het nodig gebleken om de mijlpaal ten aanzien van de Wet Regie op de Volkshuisvesting te verplaatsten van betaalverzoek 2 (Q4 2024) naar betaalverzoek 3 (Q2 2025). Dit biedt meer tijd om ambitieuzere wetgeving uit te werken en deze goed aan te laten sluiten bij aanpalende wetgeving. Om het betalingsprofiel in balans te houden is de mijlpaal die de vrijstelling van Belasting van personenauto’s en motorrijwielen (BPM) voor bestelauto’s afschaft, verplaatst van betaalverzoek 3 naar betaalverzoek 2. </w:t>
            </w:r>
          </w:p>
          <w:p w:rsidRPr="00A9227F" w:rsidR="009F51E5" w:rsidP="00B33A2A" w:rsidRDefault="009F51E5" w14:paraId="6313C426" w14:textId="77777777">
            <w:pPr>
              <w:spacing w:line="276" w:lineRule="auto"/>
              <w:rPr>
                <w:color w:val="595959" w:themeColor="text1" w:themeTint="A6"/>
                <w:szCs w:val="18"/>
              </w:rPr>
            </w:pPr>
          </w:p>
        </w:tc>
      </w:tr>
    </w:tbl>
    <w:p w:rsidRPr="00A9227F" w:rsidR="006B118D" w:rsidP="002A4BD8" w:rsidRDefault="006B118D" w14:paraId="25B029DA" w14:textId="77777777">
      <w:pPr>
        <w:rPr>
          <w:szCs w:val="18"/>
        </w:rPr>
      </w:pPr>
    </w:p>
    <w:sectPr w:rsidRPr="00A9227F" w:rsidR="006B118D" w:rsidSect="00BF62AD">
      <w:headerReference w:type="default" r:id="rId26"/>
      <w:footerReference w:type="default" r:id="rId2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F018" w14:textId="77777777" w:rsidR="0010392A" w:rsidRDefault="0010392A">
      <w:r>
        <w:separator/>
      </w:r>
    </w:p>
  </w:endnote>
  <w:endnote w:type="continuationSeparator" w:id="0">
    <w:p w14:paraId="4AC48360" w14:textId="77777777" w:rsidR="0010392A" w:rsidRDefault="0010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01C36E55" w:rsidR="00A42CDC" w:rsidRDefault="00E17FAA">
    <w:pPr>
      <w:pStyle w:val="Voettekst"/>
    </w:pPr>
    <w:r>
      <w:rPr>
        <w:noProof/>
      </w:rPr>
      <w:pict w14:anchorId="08F8B36F">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w:r>
    <w:r>
      <w:rPr>
        <w:noProof/>
      </w:rPr>
      <w:pict w14:anchorId="20D84C2B">
        <v:shape id="Text Box 3" o:spid="_x0000_s1028"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7AE112BC" w:rsidR="00A42CDC" w:rsidRDefault="00E17FAA">
    <w:pPr>
      <w:pStyle w:val="Voettekst"/>
    </w:pPr>
    <w:r>
      <w:rPr>
        <w:noProof/>
      </w:rPr>
      <w:pict w14:anchorId="02F01757">
        <v:shapetype id="_x0000_t202" coordsize="21600,21600" o:spt="202" path="m,l,21600r21600,l21600,xe">
          <v:stroke joinstyle="miter"/>
          <v:path gradientshapeok="t" o:connecttype="rect"/>
        </v:shapetype>
        <v:shape id="_x0000_s1026"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w:r>
    <w:r>
      <w:rPr>
        <w:noProof/>
      </w:rPr>
      <w:pict w14:anchorId="5E37C4FD">
        <v:shape id="Text Box 6" o:spid="_x0000_s1025"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A972" w14:textId="77777777" w:rsidR="0010392A" w:rsidRDefault="0010392A">
      <w:r>
        <w:separator/>
      </w:r>
    </w:p>
  </w:footnote>
  <w:footnote w:type="continuationSeparator" w:id="0">
    <w:p w14:paraId="5F8E377F" w14:textId="77777777" w:rsidR="0010392A" w:rsidRDefault="0010392A">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43AEC48C" w:rsidR="00A42CDC" w:rsidRDefault="00E17FAA">
    <w:pPr>
      <w:pStyle w:val="Koptekst"/>
    </w:pPr>
    <w:r>
      <w:rPr>
        <w:noProof/>
      </w:rPr>
      <w:pict w14:anchorId="4935A242">
        <v:shapetype id="_x0000_t202" coordsize="21600,21600" o:spt="202" path="m,l,21600r21600,l21600,xe">
          <v:stroke joinstyle="miter"/>
          <v:path gradientshapeok="t" o:connecttype="rect"/>
        </v:shapetype>
        <v:shape id="Tekstvak 1" o:spid="_x0000_s1027"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2D3"/>
    <w:rsid w:val="00010EF2"/>
    <w:rsid w:val="000123FA"/>
    <w:rsid w:val="00013B5B"/>
    <w:rsid w:val="00016110"/>
    <w:rsid w:val="00017902"/>
    <w:rsid w:val="00026D47"/>
    <w:rsid w:val="000339A6"/>
    <w:rsid w:val="00035057"/>
    <w:rsid w:val="00036674"/>
    <w:rsid w:val="000423A9"/>
    <w:rsid w:val="00042B8C"/>
    <w:rsid w:val="00045831"/>
    <w:rsid w:val="00050450"/>
    <w:rsid w:val="00050D24"/>
    <w:rsid w:val="00051FEC"/>
    <w:rsid w:val="000546B1"/>
    <w:rsid w:val="000635E6"/>
    <w:rsid w:val="000642C4"/>
    <w:rsid w:val="00066D6F"/>
    <w:rsid w:val="0006770A"/>
    <w:rsid w:val="00070D31"/>
    <w:rsid w:val="0007162E"/>
    <w:rsid w:val="000722D6"/>
    <w:rsid w:val="00072F13"/>
    <w:rsid w:val="00084262"/>
    <w:rsid w:val="00084302"/>
    <w:rsid w:val="00085FA1"/>
    <w:rsid w:val="00087299"/>
    <w:rsid w:val="00093D32"/>
    <w:rsid w:val="00094546"/>
    <w:rsid w:val="00094A9B"/>
    <w:rsid w:val="000A1C2B"/>
    <w:rsid w:val="000A1D44"/>
    <w:rsid w:val="000A23C5"/>
    <w:rsid w:val="000A67EC"/>
    <w:rsid w:val="000B18CC"/>
    <w:rsid w:val="000B2192"/>
    <w:rsid w:val="000B3831"/>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392A"/>
    <w:rsid w:val="00105391"/>
    <w:rsid w:val="00120FD2"/>
    <w:rsid w:val="0012704A"/>
    <w:rsid w:val="001275DB"/>
    <w:rsid w:val="001348AB"/>
    <w:rsid w:val="0013509E"/>
    <w:rsid w:val="0013623C"/>
    <w:rsid w:val="001401C7"/>
    <w:rsid w:val="00141D39"/>
    <w:rsid w:val="00143108"/>
    <w:rsid w:val="00143309"/>
    <w:rsid w:val="001445D4"/>
    <w:rsid w:val="00144B89"/>
    <w:rsid w:val="00145AF5"/>
    <w:rsid w:val="00147017"/>
    <w:rsid w:val="00151AC8"/>
    <w:rsid w:val="001532FB"/>
    <w:rsid w:val="001545B9"/>
    <w:rsid w:val="00154EC0"/>
    <w:rsid w:val="001554BF"/>
    <w:rsid w:val="001555A9"/>
    <w:rsid w:val="00160E6E"/>
    <w:rsid w:val="00161D1B"/>
    <w:rsid w:val="001706B1"/>
    <w:rsid w:val="00170AFB"/>
    <w:rsid w:val="001715CC"/>
    <w:rsid w:val="0017367F"/>
    <w:rsid w:val="00185442"/>
    <w:rsid w:val="001858E9"/>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D7F63"/>
    <w:rsid w:val="001E0D2D"/>
    <w:rsid w:val="001E143A"/>
    <w:rsid w:val="001E1C84"/>
    <w:rsid w:val="001E39BA"/>
    <w:rsid w:val="001F1517"/>
    <w:rsid w:val="001F3088"/>
    <w:rsid w:val="001F4221"/>
    <w:rsid w:val="001F7012"/>
    <w:rsid w:val="002048D9"/>
    <w:rsid w:val="00206C4C"/>
    <w:rsid w:val="00210705"/>
    <w:rsid w:val="00211391"/>
    <w:rsid w:val="00216C27"/>
    <w:rsid w:val="00221D6B"/>
    <w:rsid w:val="0022374D"/>
    <w:rsid w:val="00224294"/>
    <w:rsid w:val="00227D85"/>
    <w:rsid w:val="00234D91"/>
    <w:rsid w:val="00235B3D"/>
    <w:rsid w:val="00241DE4"/>
    <w:rsid w:val="00245D08"/>
    <w:rsid w:val="00251996"/>
    <w:rsid w:val="00251B4B"/>
    <w:rsid w:val="002538C7"/>
    <w:rsid w:val="00255244"/>
    <w:rsid w:val="00262A1B"/>
    <w:rsid w:val="00266365"/>
    <w:rsid w:val="00271075"/>
    <w:rsid w:val="0028208B"/>
    <w:rsid w:val="002826C8"/>
    <w:rsid w:val="00287629"/>
    <w:rsid w:val="002920EA"/>
    <w:rsid w:val="00292C57"/>
    <w:rsid w:val="0029377C"/>
    <w:rsid w:val="002949C2"/>
    <w:rsid w:val="002A1A05"/>
    <w:rsid w:val="002A1A9B"/>
    <w:rsid w:val="002A2092"/>
    <w:rsid w:val="002A3A72"/>
    <w:rsid w:val="002A4BD8"/>
    <w:rsid w:val="002A69A4"/>
    <w:rsid w:val="002B011C"/>
    <w:rsid w:val="002B21B2"/>
    <w:rsid w:val="002B2DEC"/>
    <w:rsid w:val="002B30AC"/>
    <w:rsid w:val="002B3C7E"/>
    <w:rsid w:val="002B5197"/>
    <w:rsid w:val="002C0392"/>
    <w:rsid w:val="002C0A75"/>
    <w:rsid w:val="002C18DB"/>
    <w:rsid w:val="002C488A"/>
    <w:rsid w:val="002D150A"/>
    <w:rsid w:val="002D6F67"/>
    <w:rsid w:val="002E43EB"/>
    <w:rsid w:val="002E5CC6"/>
    <w:rsid w:val="002E6686"/>
    <w:rsid w:val="002E72EA"/>
    <w:rsid w:val="002F363A"/>
    <w:rsid w:val="002F45EE"/>
    <w:rsid w:val="002F64FC"/>
    <w:rsid w:val="003023F3"/>
    <w:rsid w:val="0030416C"/>
    <w:rsid w:val="003066D7"/>
    <w:rsid w:val="0031228D"/>
    <w:rsid w:val="00313734"/>
    <w:rsid w:val="003154A8"/>
    <w:rsid w:val="0031630D"/>
    <w:rsid w:val="003167C4"/>
    <w:rsid w:val="003214FD"/>
    <w:rsid w:val="00321D17"/>
    <w:rsid w:val="00322A38"/>
    <w:rsid w:val="00324A4E"/>
    <w:rsid w:val="0032616D"/>
    <w:rsid w:val="00326A27"/>
    <w:rsid w:val="00326C25"/>
    <w:rsid w:val="00330F62"/>
    <w:rsid w:val="00331729"/>
    <w:rsid w:val="00331CCE"/>
    <w:rsid w:val="003324C7"/>
    <w:rsid w:val="0033344D"/>
    <w:rsid w:val="003354DB"/>
    <w:rsid w:val="003410ED"/>
    <w:rsid w:val="00346125"/>
    <w:rsid w:val="00352A08"/>
    <w:rsid w:val="00355DCC"/>
    <w:rsid w:val="00356E8E"/>
    <w:rsid w:val="0036016D"/>
    <w:rsid w:val="00361C03"/>
    <w:rsid w:val="003620C8"/>
    <w:rsid w:val="003630D5"/>
    <w:rsid w:val="00363512"/>
    <w:rsid w:val="00364D26"/>
    <w:rsid w:val="00364EE8"/>
    <w:rsid w:val="003664D8"/>
    <w:rsid w:val="0037414F"/>
    <w:rsid w:val="00374B44"/>
    <w:rsid w:val="00376585"/>
    <w:rsid w:val="00377E26"/>
    <w:rsid w:val="003812B9"/>
    <w:rsid w:val="003843F9"/>
    <w:rsid w:val="00393BB7"/>
    <w:rsid w:val="003962FE"/>
    <w:rsid w:val="003A219A"/>
    <w:rsid w:val="003A5792"/>
    <w:rsid w:val="003B1151"/>
    <w:rsid w:val="003B1D02"/>
    <w:rsid w:val="003B254F"/>
    <w:rsid w:val="003B2964"/>
    <w:rsid w:val="003B4119"/>
    <w:rsid w:val="003B484E"/>
    <w:rsid w:val="003B67E0"/>
    <w:rsid w:val="003C0D63"/>
    <w:rsid w:val="003C2832"/>
    <w:rsid w:val="003D02CF"/>
    <w:rsid w:val="003D22ED"/>
    <w:rsid w:val="003D3F5C"/>
    <w:rsid w:val="003D450D"/>
    <w:rsid w:val="003D5554"/>
    <w:rsid w:val="003D660C"/>
    <w:rsid w:val="003E6868"/>
    <w:rsid w:val="003E6EA2"/>
    <w:rsid w:val="003F628A"/>
    <w:rsid w:val="003F74D9"/>
    <w:rsid w:val="00401C55"/>
    <w:rsid w:val="00403FAF"/>
    <w:rsid w:val="00405747"/>
    <w:rsid w:val="0041042A"/>
    <w:rsid w:val="004108C5"/>
    <w:rsid w:val="00411808"/>
    <w:rsid w:val="0041634B"/>
    <w:rsid w:val="00416E67"/>
    <w:rsid w:val="00420882"/>
    <w:rsid w:val="00424531"/>
    <w:rsid w:val="00424D04"/>
    <w:rsid w:val="004265B2"/>
    <w:rsid w:val="00427600"/>
    <w:rsid w:val="0043382C"/>
    <w:rsid w:val="0043446E"/>
    <w:rsid w:val="00434BC6"/>
    <w:rsid w:val="00441745"/>
    <w:rsid w:val="00442D7A"/>
    <w:rsid w:val="00450459"/>
    <w:rsid w:val="004521E2"/>
    <w:rsid w:val="00455D0F"/>
    <w:rsid w:val="004573F4"/>
    <w:rsid w:val="004577D5"/>
    <w:rsid w:val="004605A4"/>
    <w:rsid w:val="00461756"/>
    <w:rsid w:val="0046311A"/>
    <w:rsid w:val="00464184"/>
    <w:rsid w:val="00471C80"/>
    <w:rsid w:val="00473A07"/>
    <w:rsid w:val="00473A85"/>
    <w:rsid w:val="00473B75"/>
    <w:rsid w:val="00474A4E"/>
    <w:rsid w:val="00474E1E"/>
    <w:rsid w:val="004760D1"/>
    <w:rsid w:val="00482405"/>
    <w:rsid w:val="00484658"/>
    <w:rsid w:val="00484FD8"/>
    <w:rsid w:val="00491847"/>
    <w:rsid w:val="004943F2"/>
    <w:rsid w:val="004A0757"/>
    <w:rsid w:val="004A2857"/>
    <w:rsid w:val="004A48F2"/>
    <w:rsid w:val="004A553E"/>
    <w:rsid w:val="004B109E"/>
    <w:rsid w:val="004B447F"/>
    <w:rsid w:val="004B572A"/>
    <w:rsid w:val="004B5B19"/>
    <w:rsid w:val="004C277A"/>
    <w:rsid w:val="004C69AE"/>
    <w:rsid w:val="004C7B01"/>
    <w:rsid w:val="004E3424"/>
    <w:rsid w:val="004E426E"/>
    <w:rsid w:val="004E5347"/>
    <w:rsid w:val="004E5595"/>
    <w:rsid w:val="004E6B20"/>
    <w:rsid w:val="004F382F"/>
    <w:rsid w:val="00505F93"/>
    <w:rsid w:val="00506614"/>
    <w:rsid w:val="00507A41"/>
    <w:rsid w:val="00511442"/>
    <w:rsid w:val="005115F8"/>
    <w:rsid w:val="005158C0"/>
    <w:rsid w:val="0051638F"/>
    <w:rsid w:val="00520D88"/>
    <w:rsid w:val="00521E24"/>
    <w:rsid w:val="00522540"/>
    <w:rsid w:val="00523336"/>
    <w:rsid w:val="00525BF3"/>
    <w:rsid w:val="00525CAA"/>
    <w:rsid w:val="00526065"/>
    <w:rsid w:val="00527428"/>
    <w:rsid w:val="00531F17"/>
    <w:rsid w:val="005324DF"/>
    <w:rsid w:val="005376B8"/>
    <w:rsid w:val="00540F78"/>
    <w:rsid w:val="00543233"/>
    <w:rsid w:val="00543BB4"/>
    <w:rsid w:val="00544BDC"/>
    <w:rsid w:val="00547516"/>
    <w:rsid w:val="0054753E"/>
    <w:rsid w:val="00554CBF"/>
    <w:rsid w:val="00565011"/>
    <w:rsid w:val="00566713"/>
    <w:rsid w:val="00566C49"/>
    <w:rsid w:val="00575841"/>
    <w:rsid w:val="00581C55"/>
    <w:rsid w:val="005825DC"/>
    <w:rsid w:val="005834BB"/>
    <w:rsid w:val="0058398B"/>
    <w:rsid w:val="0058632D"/>
    <w:rsid w:val="00593119"/>
    <w:rsid w:val="005933F0"/>
    <w:rsid w:val="0059370A"/>
    <w:rsid w:val="00597DFC"/>
    <w:rsid w:val="005A14F3"/>
    <w:rsid w:val="005A27C6"/>
    <w:rsid w:val="005A49F7"/>
    <w:rsid w:val="005A62B3"/>
    <w:rsid w:val="005A7851"/>
    <w:rsid w:val="005B5654"/>
    <w:rsid w:val="005B6496"/>
    <w:rsid w:val="005B6B29"/>
    <w:rsid w:val="005B6C69"/>
    <w:rsid w:val="005C08F0"/>
    <w:rsid w:val="005C1BD1"/>
    <w:rsid w:val="005C4AF5"/>
    <w:rsid w:val="005C4C7F"/>
    <w:rsid w:val="005D1FC3"/>
    <w:rsid w:val="005D20CD"/>
    <w:rsid w:val="005E00C7"/>
    <w:rsid w:val="005E0106"/>
    <w:rsid w:val="005E300D"/>
    <w:rsid w:val="005E7B45"/>
    <w:rsid w:val="005F0197"/>
    <w:rsid w:val="005F1D99"/>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365C"/>
    <w:rsid w:val="00667A74"/>
    <w:rsid w:val="00673519"/>
    <w:rsid w:val="00675F2E"/>
    <w:rsid w:val="00682002"/>
    <w:rsid w:val="0068508B"/>
    <w:rsid w:val="00690F44"/>
    <w:rsid w:val="006919C8"/>
    <w:rsid w:val="0069362C"/>
    <w:rsid w:val="00693D3B"/>
    <w:rsid w:val="00694B16"/>
    <w:rsid w:val="00694D85"/>
    <w:rsid w:val="00697687"/>
    <w:rsid w:val="006A15AD"/>
    <w:rsid w:val="006A45D8"/>
    <w:rsid w:val="006A4888"/>
    <w:rsid w:val="006A5210"/>
    <w:rsid w:val="006B0090"/>
    <w:rsid w:val="006B0B28"/>
    <w:rsid w:val="006B118D"/>
    <w:rsid w:val="006B488A"/>
    <w:rsid w:val="006B6995"/>
    <w:rsid w:val="006C4176"/>
    <w:rsid w:val="006D0C32"/>
    <w:rsid w:val="006D2B66"/>
    <w:rsid w:val="006D3AA5"/>
    <w:rsid w:val="006D4B9F"/>
    <w:rsid w:val="006D7AEF"/>
    <w:rsid w:val="006E0F91"/>
    <w:rsid w:val="006E2C94"/>
    <w:rsid w:val="006E5214"/>
    <w:rsid w:val="006E7466"/>
    <w:rsid w:val="006F18C7"/>
    <w:rsid w:val="006F2511"/>
    <w:rsid w:val="006F46A7"/>
    <w:rsid w:val="006F52C0"/>
    <w:rsid w:val="0070058B"/>
    <w:rsid w:val="00701CB8"/>
    <w:rsid w:val="00705CD9"/>
    <w:rsid w:val="00706D62"/>
    <w:rsid w:val="0071017A"/>
    <w:rsid w:val="00711E11"/>
    <w:rsid w:val="007135E6"/>
    <w:rsid w:val="00715569"/>
    <w:rsid w:val="007163BF"/>
    <w:rsid w:val="007204C6"/>
    <w:rsid w:val="00720DBB"/>
    <w:rsid w:val="00721758"/>
    <w:rsid w:val="00721E15"/>
    <w:rsid w:val="00723DF8"/>
    <w:rsid w:val="007248BC"/>
    <w:rsid w:val="00726354"/>
    <w:rsid w:val="00736908"/>
    <w:rsid w:val="0073699F"/>
    <w:rsid w:val="007417AC"/>
    <w:rsid w:val="007439D7"/>
    <w:rsid w:val="00745D31"/>
    <w:rsid w:val="007469FB"/>
    <w:rsid w:val="00755534"/>
    <w:rsid w:val="00757AA5"/>
    <w:rsid w:val="007642F9"/>
    <w:rsid w:val="00770A61"/>
    <w:rsid w:val="00772E7B"/>
    <w:rsid w:val="00773074"/>
    <w:rsid w:val="00773C33"/>
    <w:rsid w:val="00781A50"/>
    <w:rsid w:val="007876BC"/>
    <w:rsid w:val="00787C51"/>
    <w:rsid w:val="0079316B"/>
    <w:rsid w:val="00794009"/>
    <w:rsid w:val="00794A22"/>
    <w:rsid w:val="00796433"/>
    <w:rsid w:val="00796B75"/>
    <w:rsid w:val="007A03BA"/>
    <w:rsid w:val="007A0E7A"/>
    <w:rsid w:val="007A1110"/>
    <w:rsid w:val="007A4A53"/>
    <w:rsid w:val="007A6CDA"/>
    <w:rsid w:val="007B02DE"/>
    <w:rsid w:val="007B2C1D"/>
    <w:rsid w:val="007D1AA2"/>
    <w:rsid w:val="007D49C7"/>
    <w:rsid w:val="007E249D"/>
    <w:rsid w:val="007E4BFD"/>
    <w:rsid w:val="007E7750"/>
    <w:rsid w:val="007F04F9"/>
    <w:rsid w:val="007F714A"/>
    <w:rsid w:val="00802D86"/>
    <w:rsid w:val="00802F06"/>
    <w:rsid w:val="008047D9"/>
    <w:rsid w:val="00804A4D"/>
    <w:rsid w:val="0081023D"/>
    <w:rsid w:val="0081050B"/>
    <w:rsid w:val="00812348"/>
    <w:rsid w:val="00814F0D"/>
    <w:rsid w:val="00816E75"/>
    <w:rsid w:val="00820149"/>
    <w:rsid w:val="00820651"/>
    <w:rsid w:val="00824565"/>
    <w:rsid w:val="00826C29"/>
    <w:rsid w:val="00834690"/>
    <w:rsid w:val="0083576C"/>
    <w:rsid w:val="00840FA0"/>
    <w:rsid w:val="00843FBB"/>
    <w:rsid w:val="008454D2"/>
    <w:rsid w:val="00845DEC"/>
    <w:rsid w:val="0085294F"/>
    <w:rsid w:val="008548A3"/>
    <w:rsid w:val="00855B02"/>
    <w:rsid w:val="00866593"/>
    <w:rsid w:val="00870719"/>
    <w:rsid w:val="00873EE0"/>
    <w:rsid w:val="00892314"/>
    <w:rsid w:val="0089371C"/>
    <w:rsid w:val="00896089"/>
    <w:rsid w:val="008A4075"/>
    <w:rsid w:val="008A5C07"/>
    <w:rsid w:val="008A5F82"/>
    <w:rsid w:val="008B33EB"/>
    <w:rsid w:val="008B3ABC"/>
    <w:rsid w:val="008B4B43"/>
    <w:rsid w:val="008B5E4B"/>
    <w:rsid w:val="008B7783"/>
    <w:rsid w:val="008C43A5"/>
    <w:rsid w:val="008C4443"/>
    <w:rsid w:val="008D6D6F"/>
    <w:rsid w:val="008E1635"/>
    <w:rsid w:val="008E1DAE"/>
    <w:rsid w:val="008E363B"/>
    <w:rsid w:val="008E7DAC"/>
    <w:rsid w:val="008F3D57"/>
    <w:rsid w:val="008F5F5A"/>
    <w:rsid w:val="00901055"/>
    <w:rsid w:val="00903A30"/>
    <w:rsid w:val="0090730F"/>
    <w:rsid w:val="0091479F"/>
    <w:rsid w:val="00914C45"/>
    <w:rsid w:val="00916678"/>
    <w:rsid w:val="0091744E"/>
    <w:rsid w:val="00922C5B"/>
    <w:rsid w:val="00922DF0"/>
    <w:rsid w:val="009269F6"/>
    <w:rsid w:val="00927826"/>
    <w:rsid w:val="00930D89"/>
    <w:rsid w:val="00932B20"/>
    <w:rsid w:val="009333A8"/>
    <w:rsid w:val="00935201"/>
    <w:rsid w:val="00935FD0"/>
    <w:rsid w:val="0093711F"/>
    <w:rsid w:val="009373A1"/>
    <w:rsid w:val="009411C2"/>
    <w:rsid w:val="00942CDE"/>
    <w:rsid w:val="00946368"/>
    <w:rsid w:val="00946E0E"/>
    <w:rsid w:val="009531A4"/>
    <w:rsid w:val="00956342"/>
    <w:rsid w:val="00956A04"/>
    <w:rsid w:val="009575DB"/>
    <w:rsid w:val="00962A95"/>
    <w:rsid w:val="009647CC"/>
    <w:rsid w:val="00970CA0"/>
    <w:rsid w:val="00975FE6"/>
    <w:rsid w:val="0097614E"/>
    <w:rsid w:val="00981B9B"/>
    <w:rsid w:val="00986DA2"/>
    <w:rsid w:val="009870EA"/>
    <w:rsid w:val="009874C6"/>
    <w:rsid w:val="00990B28"/>
    <w:rsid w:val="0099243E"/>
    <w:rsid w:val="009956D1"/>
    <w:rsid w:val="00995B14"/>
    <w:rsid w:val="009A5399"/>
    <w:rsid w:val="009B1792"/>
    <w:rsid w:val="009B2C99"/>
    <w:rsid w:val="009B3CF3"/>
    <w:rsid w:val="009B4B67"/>
    <w:rsid w:val="009B4DCA"/>
    <w:rsid w:val="009B706C"/>
    <w:rsid w:val="009C2266"/>
    <w:rsid w:val="009D0749"/>
    <w:rsid w:val="009E2113"/>
    <w:rsid w:val="009E687E"/>
    <w:rsid w:val="009F1C43"/>
    <w:rsid w:val="009F2CCC"/>
    <w:rsid w:val="009F51E5"/>
    <w:rsid w:val="00A009CA"/>
    <w:rsid w:val="00A04C8A"/>
    <w:rsid w:val="00A149AC"/>
    <w:rsid w:val="00A163A8"/>
    <w:rsid w:val="00A20A7D"/>
    <w:rsid w:val="00A22911"/>
    <w:rsid w:val="00A324AB"/>
    <w:rsid w:val="00A33B04"/>
    <w:rsid w:val="00A34E30"/>
    <w:rsid w:val="00A362EB"/>
    <w:rsid w:val="00A37656"/>
    <w:rsid w:val="00A42CDC"/>
    <w:rsid w:val="00A464BD"/>
    <w:rsid w:val="00A501AD"/>
    <w:rsid w:val="00A53DB4"/>
    <w:rsid w:val="00A5431C"/>
    <w:rsid w:val="00A5443A"/>
    <w:rsid w:val="00A57E41"/>
    <w:rsid w:val="00A613A1"/>
    <w:rsid w:val="00A657BB"/>
    <w:rsid w:val="00A77085"/>
    <w:rsid w:val="00A80CBB"/>
    <w:rsid w:val="00A828E3"/>
    <w:rsid w:val="00A852A6"/>
    <w:rsid w:val="00A9227F"/>
    <w:rsid w:val="00A95091"/>
    <w:rsid w:val="00A96541"/>
    <w:rsid w:val="00AA0328"/>
    <w:rsid w:val="00AA43EA"/>
    <w:rsid w:val="00AA44E4"/>
    <w:rsid w:val="00AB0987"/>
    <w:rsid w:val="00AB365C"/>
    <w:rsid w:val="00AB601C"/>
    <w:rsid w:val="00AB6D0E"/>
    <w:rsid w:val="00AC226A"/>
    <w:rsid w:val="00AC2D1E"/>
    <w:rsid w:val="00AC68C0"/>
    <w:rsid w:val="00AD0985"/>
    <w:rsid w:val="00AD33F2"/>
    <w:rsid w:val="00AD3C93"/>
    <w:rsid w:val="00AD4211"/>
    <w:rsid w:val="00AE17EA"/>
    <w:rsid w:val="00AE3B5E"/>
    <w:rsid w:val="00AE4AA4"/>
    <w:rsid w:val="00AE681E"/>
    <w:rsid w:val="00AE69BE"/>
    <w:rsid w:val="00AE768D"/>
    <w:rsid w:val="00AF27EB"/>
    <w:rsid w:val="00AF294D"/>
    <w:rsid w:val="00AF57CB"/>
    <w:rsid w:val="00AF7BAC"/>
    <w:rsid w:val="00B15A50"/>
    <w:rsid w:val="00B16CB2"/>
    <w:rsid w:val="00B20890"/>
    <w:rsid w:val="00B2117D"/>
    <w:rsid w:val="00B22FE6"/>
    <w:rsid w:val="00B257AD"/>
    <w:rsid w:val="00B25F3A"/>
    <w:rsid w:val="00B2723B"/>
    <w:rsid w:val="00B30327"/>
    <w:rsid w:val="00B306FA"/>
    <w:rsid w:val="00B33A2A"/>
    <w:rsid w:val="00B34C2F"/>
    <w:rsid w:val="00B5136A"/>
    <w:rsid w:val="00B521B3"/>
    <w:rsid w:val="00B53C93"/>
    <w:rsid w:val="00B54A2B"/>
    <w:rsid w:val="00B55826"/>
    <w:rsid w:val="00B56147"/>
    <w:rsid w:val="00B60251"/>
    <w:rsid w:val="00B71A9C"/>
    <w:rsid w:val="00B74978"/>
    <w:rsid w:val="00B757E9"/>
    <w:rsid w:val="00B860F9"/>
    <w:rsid w:val="00B90C6F"/>
    <w:rsid w:val="00B90CB7"/>
    <w:rsid w:val="00B91483"/>
    <w:rsid w:val="00B914C1"/>
    <w:rsid w:val="00B92EE7"/>
    <w:rsid w:val="00B930A7"/>
    <w:rsid w:val="00B93E55"/>
    <w:rsid w:val="00B96878"/>
    <w:rsid w:val="00B96AD5"/>
    <w:rsid w:val="00BA13CD"/>
    <w:rsid w:val="00BA144A"/>
    <w:rsid w:val="00BA21CF"/>
    <w:rsid w:val="00BA41EB"/>
    <w:rsid w:val="00BA5177"/>
    <w:rsid w:val="00BB0C55"/>
    <w:rsid w:val="00BB0CE8"/>
    <w:rsid w:val="00BB27BB"/>
    <w:rsid w:val="00BB2953"/>
    <w:rsid w:val="00BB2E65"/>
    <w:rsid w:val="00BB3CE5"/>
    <w:rsid w:val="00BB4A0D"/>
    <w:rsid w:val="00BB716F"/>
    <w:rsid w:val="00BC0427"/>
    <w:rsid w:val="00BC1083"/>
    <w:rsid w:val="00BC2EAD"/>
    <w:rsid w:val="00BC3391"/>
    <w:rsid w:val="00BC7779"/>
    <w:rsid w:val="00BD13D9"/>
    <w:rsid w:val="00BD28EC"/>
    <w:rsid w:val="00BD3B5C"/>
    <w:rsid w:val="00BD55B4"/>
    <w:rsid w:val="00BE3897"/>
    <w:rsid w:val="00BF1DD3"/>
    <w:rsid w:val="00BF2DEC"/>
    <w:rsid w:val="00BF468F"/>
    <w:rsid w:val="00BF62AD"/>
    <w:rsid w:val="00C00303"/>
    <w:rsid w:val="00C011CF"/>
    <w:rsid w:val="00C043E6"/>
    <w:rsid w:val="00C072B0"/>
    <w:rsid w:val="00C113E9"/>
    <w:rsid w:val="00C13494"/>
    <w:rsid w:val="00C14EA7"/>
    <w:rsid w:val="00C150F3"/>
    <w:rsid w:val="00C16B11"/>
    <w:rsid w:val="00C17A75"/>
    <w:rsid w:val="00C17B84"/>
    <w:rsid w:val="00C17E79"/>
    <w:rsid w:val="00C22406"/>
    <w:rsid w:val="00C24B87"/>
    <w:rsid w:val="00C3237F"/>
    <w:rsid w:val="00C3378C"/>
    <w:rsid w:val="00C3534E"/>
    <w:rsid w:val="00C4073F"/>
    <w:rsid w:val="00C448B1"/>
    <w:rsid w:val="00C4727D"/>
    <w:rsid w:val="00C5067A"/>
    <w:rsid w:val="00C55CF1"/>
    <w:rsid w:val="00C60BB7"/>
    <w:rsid w:val="00C643E9"/>
    <w:rsid w:val="00C660F6"/>
    <w:rsid w:val="00C71065"/>
    <w:rsid w:val="00C727FA"/>
    <w:rsid w:val="00C75EFA"/>
    <w:rsid w:val="00C76646"/>
    <w:rsid w:val="00C776F3"/>
    <w:rsid w:val="00C77C19"/>
    <w:rsid w:val="00C81CF5"/>
    <w:rsid w:val="00C85AEF"/>
    <w:rsid w:val="00C91125"/>
    <w:rsid w:val="00C920B0"/>
    <w:rsid w:val="00C92FEA"/>
    <w:rsid w:val="00C95F3E"/>
    <w:rsid w:val="00C97A62"/>
    <w:rsid w:val="00CA2071"/>
    <w:rsid w:val="00CA2280"/>
    <w:rsid w:val="00CA2568"/>
    <w:rsid w:val="00CA2E09"/>
    <w:rsid w:val="00CA686E"/>
    <w:rsid w:val="00CA7319"/>
    <w:rsid w:val="00CB6655"/>
    <w:rsid w:val="00CB6D12"/>
    <w:rsid w:val="00CC06B3"/>
    <w:rsid w:val="00CC0D76"/>
    <w:rsid w:val="00CC14BA"/>
    <w:rsid w:val="00CC1F4A"/>
    <w:rsid w:val="00CC4922"/>
    <w:rsid w:val="00CC6F48"/>
    <w:rsid w:val="00CD180F"/>
    <w:rsid w:val="00CD57F3"/>
    <w:rsid w:val="00CD6193"/>
    <w:rsid w:val="00CD730D"/>
    <w:rsid w:val="00CE6987"/>
    <w:rsid w:val="00CF0772"/>
    <w:rsid w:val="00CF5863"/>
    <w:rsid w:val="00CF5B2D"/>
    <w:rsid w:val="00CF7ECD"/>
    <w:rsid w:val="00D02BD8"/>
    <w:rsid w:val="00D03DA0"/>
    <w:rsid w:val="00D04E0E"/>
    <w:rsid w:val="00D05232"/>
    <w:rsid w:val="00D06AD2"/>
    <w:rsid w:val="00D06BD8"/>
    <w:rsid w:val="00D11FD5"/>
    <w:rsid w:val="00D13C59"/>
    <w:rsid w:val="00D14469"/>
    <w:rsid w:val="00D14580"/>
    <w:rsid w:val="00D14A89"/>
    <w:rsid w:val="00D152E7"/>
    <w:rsid w:val="00D201CB"/>
    <w:rsid w:val="00D201E3"/>
    <w:rsid w:val="00D206E8"/>
    <w:rsid w:val="00D2101B"/>
    <w:rsid w:val="00D212CA"/>
    <w:rsid w:val="00D233A8"/>
    <w:rsid w:val="00D25CA4"/>
    <w:rsid w:val="00D26280"/>
    <w:rsid w:val="00D27FE7"/>
    <w:rsid w:val="00D303E7"/>
    <w:rsid w:val="00D3073E"/>
    <w:rsid w:val="00D30C85"/>
    <w:rsid w:val="00D33C75"/>
    <w:rsid w:val="00D36A44"/>
    <w:rsid w:val="00D40390"/>
    <w:rsid w:val="00D4444E"/>
    <w:rsid w:val="00D44534"/>
    <w:rsid w:val="00D46679"/>
    <w:rsid w:val="00D467E2"/>
    <w:rsid w:val="00D5115C"/>
    <w:rsid w:val="00D5774F"/>
    <w:rsid w:val="00D6247A"/>
    <w:rsid w:val="00D64CF8"/>
    <w:rsid w:val="00D64F93"/>
    <w:rsid w:val="00D6591C"/>
    <w:rsid w:val="00D67F7F"/>
    <w:rsid w:val="00D7255C"/>
    <w:rsid w:val="00D72CC9"/>
    <w:rsid w:val="00D75535"/>
    <w:rsid w:val="00D771F8"/>
    <w:rsid w:val="00D93398"/>
    <w:rsid w:val="00D93492"/>
    <w:rsid w:val="00DA5144"/>
    <w:rsid w:val="00DA7C10"/>
    <w:rsid w:val="00DB2B90"/>
    <w:rsid w:val="00DB3F6B"/>
    <w:rsid w:val="00DB464F"/>
    <w:rsid w:val="00DB4C52"/>
    <w:rsid w:val="00DB6B9D"/>
    <w:rsid w:val="00DC0EBD"/>
    <w:rsid w:val="00DC1442"/>
    <w:rsid w:val="00DC165E"/>
    <w:rsid w:val="00DD5412"/>
    <w:rsid w:val="00DD564F"/>
    <w:rsid w:val="00DD6D95"/>
    <w:rsid w:val="00DD6E99"/>
    <w:rsid w:val="00DE1C1B"/>
    <w:rsid w:val="00DE1D11"/>
    <w:rsid w:val="00DE2897"/>
    <w:rsid w:val="00DE32DE"/>
    <w:rsid w:val="00DE5B8E"/>
    <w:rsid w:val="00DE6323"/>
    <w:rsid w:val="00DE6F9D"/>
    <w:rsid w:val="00DE7800"/>
    <w:rsid w:val="00DF0A52"/>
    <w:rsid w:val="00DF142E"/>
    <w:rsid w:val="00DF1626"/>
    <w:rsid w:val="00DF5A2E"/>
    <w:rsid w:val="00DF6303"/>
    <w:rsid w:val="00DF717F"/>
    <w:rsid w:val="00DF7F2B"/>
    <w:rsid w:val="00E006B7"/>
    <w:rsid w:val="00E02D08"/>
    <w:rsid w:val="00E057F3"/>
    <w:rsid w:val="00E067A9"/>
    <w:rsid w:val="00E10297"/>
    <w:rsid w:val="00E1180B"/>
    <w:rsid w:val="00E11A26"/>
    <w:rsid w:val="00E11B7B"/>
    <w:rsid w:val="00E164FD"/>
    <w:rsid w:val="00E17FAA"/>
    <w:rsid w:val="00E20B2E"/>
    <w:rsid w:val="00E22C1F"/>
    <w:rsid w:val="00E23B52"/>
    <w:rsid w:val="00E23D3A"/>
    <w:rsid w:val="00E246A4"/>
    <w:rsid w:val="00E250CF"/>
    <w:rsid w:val="00E25914"/>
    <w:rsid w:val="00E2607E"/>
    <w:rsid w:val="00E265FC"/>
    <w:rsid w:val="00E269CC"/>
    <w:rsid w:val="00E26B8C"/>
    <w:rsid w:val="00E30840"/>
    <w:rsid w:val="00E3590E"/>
    <w:rsid w:val="00E36A44"/>
    <w:rsid w:val="00E37DB4"/>
    <w:rsid w:val="00E407E1"/>
    <w:rsid w:val="00E41C82"/>
    <w:rsid w:val="00E4200D"/>
    <w:rsid w:val="00E42FB9"/>
    <w:rsid w:val="00E452DF"/>
    <w:rsid w:val="00E4701A"/>
    <w:rsid w:val="00E53C1E"/>
    <w:rsid w:val="00E621D4"/>
    <w:rsid w:val="00E63829"/>
    <w:rsid w:val="00E6432B"/>
    <w:rsid w:val="00E666D4"/>
    <w:rsid w:val="00E67989"/>
    <w:rsid w:val="00E80096"/>
    <w:rsid w:val="00E80FBD"/>
    <w:rsid w:val="00E8148C"/>
    <w:rsid w:val="00E82B47"/>
    <w:rsid w:val="00E82F1B"/>
    <w:rsid w:val="00E84D83"/>
    <w:rsid w:val="00E86E93"/>
    <w:rsid w:val="00E93595"/>
    <w:rsid w:val="00EA3A9D"/>
    <w:rsid w:val="00EA4B76"/>
    <w:rsid w:val="00EA546B"/>
    <w:rsid w:val="00EA6FF9"/>
    <w:rsid w:val="00EB409D"/>
    <w:rsid w:val="00EC1F54"/>
    <w:rsid w:val="00EC4140"/>
    <w:rsid w:val="00EC7E69"/>
    <w:rsid w:val="00ED23C0"/>
    <w:rsid w:val="00ED24AC"/>
    <w:rsid w:val="00ED6644"/>
    <w:rsid w:val="00EE1C0C"/>
    <w:rsid w:val="00EE2ED4"/>
    <w:rsid w:val="00EE306C"/>
    <w:rsid w:val="00EE6B1E"/>
    <w:rsid w:val="00EF265E"/>
    <w:rsid w:val="00EF4583"/>
    <w:rsid w:val="00EF5FCC"/>
    <w:rsid w:val="00EF69C7"/>
    <w:rsid w:val="00F00C07"/>
    <w:rsid w:val="00F06F13"/>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1A1B"/>
    <w:rsid w:val="00F62D5D"/>
    <w:rsid w:val="00F65184"/>
    <w:rsid w:val="00F652ED"/>
    <w:rsid w:val="00F71F61"/>
    <w:rsid w:val="00F73681"/>
    <w:rsid w:val="00F839FE"/>
    <w:rsid w:val="00F84683"/>
    <w:rsid w:val="00F85D51"/>
    <w:rsid w:val="00F85F4D"/>
    <w:rsid w:val="00F87AC5"/>
    <w:rsid w:val="00F9004F"/>
    <w:rsid w:val="00F9024C"/>
    <w:rsid w:val="00F938C6"/>
    <w:rsid w:val="00F95EEC"/>
    <w:rsid w:val="00F9641A"/>
    <w:rsid w:val="00F9703B"/>
    <w:rsid w:val="00F9764B"/>
    <w:rsid w:val="00F97FB0"/>
    <w:rsid w:val="00FA03AA"/>
    <w:rsid w:val="00FA5C15"/>
    <w:rsid w:val="00FA6BD8"/>
    <w:rsid w:val="00FB07CB"/>
    <w:rsid w:val="00FB2944"/>
    <w:rsid w:val="00FB2E83"/>
    <w:rsid w:val="00FB30DD"/>
    <w:rsid w:val="00FB63FB"/>
    <w:rsid w:val="00FB673E"/>
    <w:rsid w:val="00FC1EEC"/>
    <w:rsid w:val="00FC6024"/>
    <w:rsid w:val="00FC69E1"/>
    <w:rsid w:val="00FD4911"/>
    <w:rsid w:val="00FD663A"/>
    <w:rsid w:val="00FD6BCB"/>
    <w:rsid w:val="00FD7DDE"/>
    <w:rsid w:val="00FE0FED"/>
    <w:rsid w:val="00FE4F21"/>
    <w:rsid w:val="00FE7DDE"/>
    <w:rsid w:val="00FF164C"/>
    <w:rsid w:val="00FF1773"/>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4733834A"/>
  <w15:docId w15:val="{B1999E18-94B8-4631-907C-AB1D794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unhideWhenUsed/>
    <w:rsid w:val="008047D9"/>
    <w:rPr>
      <w:sz w:val="20"/>
      <w:szCs w:val="20"/>
    </w:rPr>
  </w:style>
  <w:style w:type="character" w:customStyle="1" w:styleId="TekstopmerkingChar">
    <w:name w:val="Tekst opmerking Char"/>
    <w:basedOn w:val="Standaardalinea-lettertype"/>
    <w:link w:val="Tekstopmerking"/>
    <w:uiPriority w:val="99"/>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andaard1">
    <w:name w:val="Standaard1"/>
    <w:basedOn w:val="Standaard"/>
    <w:rsid w:val="00A53DB4"/>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A53DB4"/>
  </w:style>
  <w:style w:type="paragraph" w:customStyle="1" w:styleId="li">
    <w:name w:val="li"/>
    <w:basedOn w:val="Standaard"/>
    <w:rsid w:val="00DB4C52"/>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B4C52"/>
  </w:style>
  <w:style w:type="paragraph" w:customStyle="1" w:styleId="Standaard2">
    <w:name w:val="Standaard2"/>
    <w:basedOn w:val="Standaard"/>
    <w:rsid w:val="00566C49"/>
    <w:pPr>
      <w:spacing w:before="100" w:beforeAutospacing="1" w:after="100" w:afterAutospacing="1"/>
    </w:pPr>
    <w:rPr>
      <w:rFonts w:ascii="Times New Roman" w:eastAsia="Times New Roman" w:hAnsi="Times New Roman"/>
      <w:sz w:val="24"/>
      <w:szCs w:val="24"/>
      <w:lang w:eastAsia="nl-NL"/>
    </w:rPr>
  </w:style>
  <w:style w:type="paragraph" w:customStyle="1" w:styleId="Standaard3">
    <w:name w:val="Standaard3"/>
    <w:basedOn w:val="Standaard"/>
    <w:rsid w:val="00B15A50"/>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0992">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2595360">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9370919">
      <w:bodyDiv w:val="1"/>
      <w:marLeft w:val="0"/>
      <w:marRight w:val="0"/>
      <w:marTop w:val="0"/>
      <w:marBottom w:val="0"/>
      <w:divBdr>
        <w:top w:val="none" w:sz="0" w:space="0" w:color="auto"/>
        <w:left w:val="none" w:sz="0" w:space="0" w:color="auto"/>
        <w:bottom w:val="none" w:sz="0" w:space="0" w:color="auto"/>
        <w:right w:val="none" w:sz="0" w:space="0" w:color="auto"/>
      </w:divBdr>
    </w:div>
    <w:div w:id="519004394">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6798">
      <w:bodyDiv w:val="1"/>
      <w:marLeft w:val="0"/>
      <w:marRight w:val="0"/>
      <w:marTop w:val="0"/>
      <w:marBottom w:val="0"/>
      <w:divBdr>
        <w:top w:val="none" w:sz="0" w:space="0" w:color="auto"/>
        <w:left w:val="none" w:sz="0" w:space="0" w:color="auto"/>
        <w:bottom w:val="none" w:sz="0" w:space="0" w:color="auto"/>
        <w:right w:val="none" w:sz="0" w:space="0" w:color="auto"/>
      </w:divBdr>
    </w:div>
    <w:div w:id="808471558">
      <w:bodyDiv w:val="1"/>
      <w:marLeft w:val="0"/>
      <w:marRight w:val="0"/>
      <w:marTop w:val="0"/>
      <w:marBottom w:val="0"/>
      <w:divBdr>
        <w:top w:val="none" w:sz="0" w:space="0" w:color="auto"/>
        <w:left w:val="none" w:sz="0" w:space="0" w:color="auto"/>
        <w:bottom w:val="none" w:sz="0" w:space="0" w:color="auto"/>
        <w:right w:val="none" w:sz="0" w:space="0" w:color="auto"/>
      </w:divBdr>
    </w:div>
    <w:div w:id="834027234">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82989849">
      <w:bodyDiv w:val="1"/>
      <w:marLeft w:val="0"/>
      <w:marRight w:val="0"/>
      <w:marTop w:val="0"/>
      <w:marBottom w:val="0"/>
      <w:divBdr>
        <w:top w:val="none" w:sz="0" w:space="0" w:color="auto"/>
        <w:left w:val="none" w:sz="0" w:space="0" w:color="auto"/>
        <w:bottom w:val="none" w:sz="0" w:space="0" w:color="auto"/>
        <w:right w:val="none" w:sz="0" w:space="0" w:color="auto"/>
      </w:divBdr>
    </w:div>
    <w:div w:id="1214654279">
      <w:bodyDiv w:val="1"/>
      <w:marLeft w:val="0"/>
      <w:marRight w:val="0"/>
      <w:marTop w:val="0"/>
      <w:marBottom w:val="0"/>
      <w:divBdr>
        <w:top w:val="none" w:sz="0" w:space="0" w:color="auto"/>
        <w:left w:val="none" w:sz="0" w:space="0" w:color="auto"/>
        <w:bottom w:val="none" w:sz="0" w:space="0" w:color="auto"/>
        <w:right w:val="none" w:sz="0" w:space="0" w:color="auto"/>
      </w:divBdr>
      <w:divsChild>
        <w:div w:id="1180317395">
          <w:marLeft w:val="0"/>
          <w:marRight w:val="0"/>
          <w:marTop w:val="0"/>
          <w:marBottom w:val="0"/>
          <w:divBdr>
            <w:top w:val="single" w:sz="6" w:space="0" w:color="000000"/>
            <w:left w:val="single" w:sz="6" w:space="2" w:color="000000"/>
            <w:bottom w:val="single" w:sz="6" w:space="0" w:color="000000"/>
            <w:right w:val="single" w:sz="6" w:space="2" w:color="000000"/>
          </w:divBdr>
        </w:div>
        <w:div w:id="121137988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72007925">
      <w:bodyDiv w:val="1"/>
      <w:marLeft w:val="0"/>
      <w:marRight w:val="0"/>
      <w:marTop w:val="0"/>
      <w:marBottom w:val="0"/>
      <w:divBdr>
        <w:top w:val="none" w:sz="0" w:space="0" w:color="auto"/>
        <w:left w:val="none" w:sz="0" w:space="0" w:color="auto"/>
        <w:bottom w:val="none" w:sz="0" w:space="0" w:color="auto"/>
        <w:right w:val="none" w:sz="0" w:space="0" w:color="auto"/>
      </w:divBdr>
      <w:divsChild>
        <w:div w:id="857735972">
          <w:marLeft w:val="0"/>
          <w:marRight w:val="0"/>
          <w:marTop w:val="0"/>
          <w:marBottom w:val="0"/>
          <w:divBdr>
            <w:top w:val="none" w:sz="0" w:space="0" w:color="auto"/>
            <w:left w:val="none" w:sz="0" w:space="0" w:color="auto"/>
            <w:bottom w:val="none" w:sz="0" w:space="0" w:color="auto"/>
            <w:right w:val="none" w:sz="0" w:space="0" w:color="auto"/>
          </w:divBdr>
        </w:div>
        <w:div w:id="1966691226">
          <w:marLeft w:val="0"/>
          <w:marRight w:val="0"/>
          <w:marTop w:val="0"/>
          <w:marBottom w:val="0"/>
          <w:divBdr>
            <w:top w:val="none" w:sz="0" w:space="0" w:color="auto"/>
            <w:left w:val="none" w:sz="0" w:space="0" w:color="auto"/>
            <w:bottom w:val="none" w:sz="0" w:space="0" w:color="auto"/>
            <w:right w:val="none" w:sz="0" w:space="0" w:color="auto"/>
          </w:divBdr>
        </w:div>
      </w:divsChild>
    </w:div>
    <w:div w:id="1379817750">
      <w:bodyDiv w:val="1"/>
      <w:marLeft w:val="0"/>
      <w:marRight w:val="0"/>
      <w:marTop w:val="0"/>
      <w:marBottom w:val="0"/>
      <w:divBdr>
        <w:top w:val="none" w:sz="0" w:space="0" w:color="auto"/>
        <w:left w:val="none" w:sz="0" w:space="0" w:color="auto"/>
        <w:bottom w:val="none" w:sz="0" w:space="0" w:color="auto"/>
        <w:right w:val="none" w:sz="0" w:space="0" w:color="auto"/>
      </w:divBdr>
    </w:div>
    <w:div w:id="1452824777">
      <w:bodyDiv w:val="1"/>
      <w:marLeft w:val="0"/>
      <w:marRight w:val="0"/>
      <w:marTop w:val="0"/>
      <w:marBottom w:val="0"/>
      <w:divBdr>
        <w:top w:val="none" w:sz="0" w:space="0" w:color="auto"/>
        <w:left w:val="none" w:sz="0" w:space="0" w:color="auto"/>
        <w:bottom w:val="none" w:sz="0" w:space="0" w:color="auto"/>
        <w:right w:val="none" w:sz="0" w:space="0" w:color="auto"/>
      </w:divBdr>
    </w:div>
    <w:div w:id="1465923276">
      <w:bodyDiv w:val="1"/>
      <w:marLeft w:val="0"/>
      <w:marRight w:val="0"/>
      <w:marTop w:val="0"/>
      <w:marBottom w:val="0"/>
      <w:divBdr>
        <w:top w:val="none" w:sz="0" w:space="0" w:color="auto"/>
        <w:left w:val="none" w:sz="0" w:space="0" w:color="auto"/>
        <w:bottom w:val="none" w:sz="0" w:space="0" w:color="auto"/>
        <w:right w:val="none" w:sz="0" w:space="0" w:color="auto"/>
      </w:divBdr>
    </w:div>
    <w:div w:id="149097404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055522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568479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953639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PC0459%26qid%3D1729582951838&amp;data=05%7C02%7Ccie.fin%40tweedekamer.nl%7Ca9ed12ff7fc546050fe908dcf3f90042%7C238cb5073f714afeaaab8382731a4345%7C0%7C0%7C638653497999951661%7CUnknown%7CTWFpbGZsb3d8eyJWIjoiMC4wLjAwMDAiLCJQIjoiV2luMzIiLCJBTiI6Ik1haWwiLCJXVCI6Mn0%3D%7C0%7C%7C%7C&amp;sdata=0vlFWd3KjrX4YAk7EQSZQw2f%2FzT7lyYKpIoq1xHcAzY%3D&amp;reserved=0" TargetMode="External" Id="rId18" /><Relationship Type="http://schemas.openxmlformats.org/officeDocument/2006/relationships/header" Target="header2.xml" Id="rId26" /><Relationship Type="http://schemas.openxmlformats.org/officeDocument/2006/relationships/hyperlink" Target="https://eur06.safelinks.protection.outlook.com/?url=https%3A%2F%2Feur-lex.europa.eu%2Flegal-content%2FNL%2FTXT%2F%3Furi%3DCOM%253A2024%253A480%253AFIN%26qid%3D1729854632110&amp;data=05%7C02%7Ccie.fin%40tweedekamer.nl%7C2b5234f072094d09e36e08dcf8ea5296%7C238cb5073f714afeaaab8382731a4345%7C0%7C0%7C638658932507907769%7CUnknown%7CTWFpbGZsb3d8eyJWIjoiMC4wLjAwMDAiLCJQIjoiV2luMzIiLCJBTiI6Ik1haWwiLCJXVCI6Mn0%3D%7C0%7C%7C%7C&amp;sdata=EfGQsicXBGGoL8oPo49BfKRFdnB6LL4JwamW6x232kM%3D&amp;reserved=0"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4DC0474%26qid%3D1729581672349&amp;data=05%7C02%7Ccie.fin%40tweedekamer.nl%7Ca9ed12ff7fc546050fe908dcf3f90042%7C238cb5073f714afeaaab8382731a4345%7C0%7C0%7C638653497999896630%7CUnknown%7CTWFpbGZsb3d8eyJWIjoiMC4wLjAwMDAiLCJQIjoiV2luMzIiLCJBTiI6Ik1haWwiLCJXVCI6Mn0%3D%7C0%7C%7C%7C&amp;sdata=mIzIkrLZoj5c%2Fpw9So3CD1R%2BmuH4vIDSHPLbe7y3AYg%3D&amp;reserved=0" TargetMode="External" Id="rId17" /><Relationship Type="http://schemas.openxmlformats.org/officeDocument/2006/relationships/hyperlink" Target="https://eur06.safelinks.protection.outlook.com/?url=https%3A%2F%2Feur-lex.europa.eu%2Flegal-content%2FNL%2FTXT%2F%3Furi%3DCELEX%253A52024PC0482%26qid%3D1729581866558&amp;data=05%7C02%7Ccie.fin%40tweedekamer.nl%7Ca9ed12ff7fc546050fe908dcf3f90042%7C238cb5073f714afeaaab8382731a4345%7C0%7C0%7C638653497999855521%7CUnknown%7CTWFpbGZsb3d8eyJWIjoiMC4wLjAwMDAiLCJQIjoiV2luMzIiLCJBTiI6Ik1haWwiLCJXVCI6Mn0%3D%7C0%7C%7C%7C&amp;sdata=cxENZpPYMIX56WXrx8OxZleRum2STz5ghljgTq3KAo8%3D&amp;reserved=0" TargetMode="External" Id="rId25" /><Relationship Type="http://schemas.openxmlformats.org/officeDocument/2006/relationships/hyperlink" Target="https://eur06.safelinks.protection.outlook.com/?url=https%3A%2F%2Feur-lex.europa.eu%2Flegal-content%2FNL%2FTXT%2F%3Furi%3DCELEX%253A52024DC0650%26qid%3D1729581785758&amp;data=05%7C02%7Ccie.fin%40tweedekamer.nl%7Ca9ed12ff7fc546050fe908dcf3f90042%7C238cb5073f714afeaaab8382731a4345%7C0%7C0%7C638653497999877882%7CUnknown%7CTWFpbGZsb3d8eyJWIjoiMC4wLjAwMDAiLCJQIjoiV2luMzIiLCJBTiI6Ik1haWwiLCJXVCI6Mn0%3D%7C0%7C%7C%7C&amp;sdata=ZrtkYQPYaFQEZ0kfdKxfbd6jHAcnPUdDtaL8LgZH31M%3D&amp;reserved=0" TargetMode="External" Id="rId16" /><Relationship Type="http://schemas.openxmlformats.org/officeDocument/2006/relationships/hyperlink" Target="https://eur06.safelinks.protection.outlook.com/?url=https%3A%2F%2Feur-lex.europa.eu%2Flegal-content%2FNL%2FTXT%2F%3Furi%3DCELEX%253A52024PC0491%26qid%3D1729853777388&amp;data=05%7C02%7Ccie.fin%40tweedekamer.nl%7C2b5234f072094d09e36e08dcf8ea5296%7C238cb5073f714afeaaab8382731a4345%7C0%7C0%7C638658932507873588%7CUnknown%7CTWFpbGZsb3d8eyJWIjoiMC4wLjAwMDAiLCJQIjoiV2luMzIiLCJBTiI6Ik1haWwiLCJXVCI6Mn0%3D%7C0%7C%7C%7C&amp;sdata=az7EiYHXblFTuEQRdjCIzzUShuYjTIQghvBvw9Zwhqg%3D&amp;reserved=0" TargetMode="External" Id="rId20" /><Relationship Type="http://schemas.openxmlformats.org/officeDocument/2006/relationships/theme" Target="theme/theme1.xml" Id="rId29"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PC0492%26qid%3D1729583622483&amp;data=05%7C02%7Ccie.fin%40tweedekamer.nl%7Ca9ed12ff7fc546050fe908dcf3f90042%7C238cb5073f714afeaaab8382731a4345%7C0%7C0%7C638653497999815099%7CUnknown%7CTWFpbGZsb3d8eyJWIjoiMC4wLjAwMDAiLCJQIjoiV2luMzIiLCJBTiI6Ik1haWwiLCJXVCI6Mn0%3D%7C0%7C%7C%7C&amp;sdata=wnLfIjgxQzmtx%2BvumRuOfV8SGBOAFabBQ19P9c9req4%3D&amp;reserved=0" TargetMode="External" Id="rId24" /><Relationship Type="http://schemas.openxmlformats.org/officeDocument/2006/relationships/hyperlink" Target="https://eur06.safelinks.protection.outlook.com/?url=https%3A%2F%2Feur-lex.europa.eu%2Flegal-content%2FNL%2FTXT%2F%3Furi%3DCELEX%253A52024PC0497%26qid%3D1730208130971&amp;data=05%7C02%7Ccie.fin%40tweedekamer.nl%7C2b5234f072094d09e36e08dcf8ea5296%7C238cb5073f714afeaaab8382731a4345%7C0%7C0%7C638658932507748557%7CUnknown%7CTWFpbGZsb3d8eyJWIjoiMC4wLjAwMDAiLCJQIjoiV2luMzIiLCJBTiI6Ik1haWwiLCJXVCI6Mn0%3D%7C0%7C%7C%7C&amp;sdata=lLJ30uR07MaPhMUlHwvuxXQpDs%2BxKBR8verX%2FK3aGuQ%3D&amp;reserved=0" TargetMode="External" Id="rId15" /><Relationship Type="http://schemas.openxmlformats.org/officeDocument/2006/relationships/hyperlink" Target="https://eur06.safelinks.protection.outlook.com/?url=https%3A%2F%2Feur-lex.europa.eu%2Flegal-content%2FNL%2FTXT%2F%3Furi%3DCELEX%253A52024PC0509%26qid%3D1730275713303&amp;data=05%7C02%7Ccie.fin%40tweedekamer.nl%7C2b5234f072094d09e36e08dcf8ea5296%7C238cb5073f714afeaaab8382731a4345%7C0%7C0%7C638658932507954951%7CUnknown%7CTWFpbGZsb3d8eyJWIjoiMC4wLjAwMDAiLCJQIjoiV2luMzIiLCJBTiI6Ik1haWwiLCJXVCI6Mn0%3D%7C0%7C%7C%7C&amp;sdata=Ekqamt3H8peoC4x6m%2FVQxlYD6fyEdzZWdY9ksaSTgG0%3D&amp;reserved=0" TargetMode="Externa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4PC0488%26qid%3D1729853081217&amp;data=05%7C02%7Ccie.fin%40tweedekamer.nl%7C2b5234f072094d09e36e08dcf8ea5296%7C238cb5073f714afeaaab8382731a4345%7C0%7C0%7C638658932507844503%7CUnknown%7CTWFpbGZsb3d8eyJWIjoiMC4wLjAwMDAiLCJQIjoiV2luMzIiLCJBTiI6Ik1haWwiLCJXVCI6Mn0%3D%7C0%7C%7C%7C&amp;sdata=cIxpDFa7HIkwAXOuowcbVA0Lc8uVD4ePMIkjgMr6BO4%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4DC0494%26qid%3D1730208320575&amp;data=05%7C02%7Ccie.fin%40tweedekamer.nl%7C2b5234f072094d09e36e08dcf8ea5296%7C238cb5073f714afeaaab8382731a4345%7C0%7C0%7C638658932507940114%7CUnknown%7CTWFpbGZsb3d8eyJWIjoiMC4wLjAwMDAiLCJQIjoiV2luMzIiLCJBTiI6Ik1haWwiLCJXVCI6Mn0%3D%7C0%7C%7C%7C&amp;sdata=Lavtqu3BEHiCoUGiO%2FuYI8VehIXRtRzHu59mhWjxSnw%3D&amp;reserved=0" TargetMode="External" Id="rId22" /><Relationship Type="http://schemas.openxmlformats.org/officeDocument/2006/relationships/footer" Target="footer2.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2793</ap:Words>
  <ap:Characters>15364</ap:Characters>
  <ap:DocSecurity>4</ap:DocSecurity>
  <ap:Lines>128</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2021-01-07T16:56:00.0000000Z</lastPrinted>
  <dcterms:created xsi:type="dcterms:W3CDTF">2024-11-04T16:44:00.0000000Z</dcterms:created>
  <dcterms:modified xsi:type="dcterms:W3CDTF">2024-11-04T16:44:00.0000000Z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ab60c59e-26f9-42d2-9ede-9af24f54c6c6</vt:lpwstr>
  </property>
</Properties>
</file>