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297E1A" w:rsidP="00297E1A" w:rsidRDefault="00297E1A" w14:paraId="13524678" w14:textId="70FBD14F">
      <w:r>
        <w:t>Hierbij bied ik de antwoorden aan op de feitelijke vragen over</w:t>
      </w:r>
      <w:r w:rsidRPr="00500181">
        <w:t xml:space="preserve"> </w:t>
      </w:r>
      <w:r>
        <w:t xml:space="preserve">de Slotwet voor </w:t>
      </w:r>
      <w:r w:rsidRPr="00500181">
        <w:t>Buitenlandse Handel en Ontwikkelingssamenwerking (XVII) voor het jaar 202</w:t>
      </w:r>
      <w:r>
        <w:t>3</w:t>
      </w:r>
      <w:r w:rsidRPr="00500181">
        <w:t xml:space="preserve"> </w:t>
      </w:r>
      <w:r>
        <w:t xml:space="preserve">die zijn ingezonden op 23 mei met het kenmerk </w:t>
      </w:r>
      <w:r w:rsidRPr="00297E1A">
        <w:t>36560-XVII/2024D20616</w:t>
      </w:r>
      <w:r>
        <w:t>.</w:t>
      </w:r>
    </w:p>
    <w:p w:rsidR="00297E1A" w:rsidP="00297E1A" w:rsidRDefault="00297E1A" w14:paraId="29A956B9" w14:textId="77777777"/>
    <w:p w:rsidRPr="00D057D9" w:rsidR="00297E1A" w:rsidP="00297E1A" w:rsidRDefault="00297E1A" w14:paraId="6070BC1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97E1A" w:rsidTr="00BC0A08" w14:paraId="1D1EF810" w14:textId="77777777">
        <w:trPr>
          <w:trHeight w:val="1095"/>
        </w:trPr>
        <w:tc>
          <w:tcPr>
            <w:tcW w:w="2500" w:type="pct"/>
          </w:tcPr>
          <w:p w:rsidR="000A0ABE" w:rsidP="00BC0A08" w:rsidRDefault="00297E1A" w14:paraId="0C93BFD3" w14:textId="77777777">
            <w:pPr>
              <w:rPr>
                <w:lang w:eastAsia="en-US"/>
              </w:rPr>
            </w:pPr>
            <w:r w:rsidRPr="00204DC5">
              <w:rPr>
                <w:lang w:eastAsia="en-US"/>
              </w:rPr>
              <w:t xml:space="preserve">De minister voor Buitenlandse Handel </w:t>
            </w:r>
            <w:r>
              <w:rPr>
                <w:lang w:eastAsia="en-US"/>
              </w:rPr>
              <w:br/>
            </w:r>
            <w:r w:rsidRPr="00204DC5">
              <w:rPr>
                <w:lang w:eastAsia="en-US"/>
              </w:rPr>
              <w:t>en Ontwikkelingssamenwerking,</w:t>
            </w:r>
            <w:r>
              <w:rPr>
                <w:lang w:eastAsia="en-US"/>
              </w:rPr>
              <w:br/>
            </w:r>
          </w:p>
          <w:p w:rsidRPr="00C37FE1" w:rsidR="00297E1A" w:rsidP="00BC0A08" w:rsidRDefault="00297E1A" w14:paraId="5FEBAF3E" w14:textId="0F0D4EC6"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 w:rsidRPr="00204DC5">
              <w:rPr>
                <w:lang w:eastAsia="en-US"/>
              </w:rPr>
              <w:t>Liesje Schreinemacher</w:t>
            </w:r>
          </w:p>
        </w:tc>
        <w:sdt>
          <w:sdtPr>
            <w:alias w:val="Ondertekenaar 2"/>
            <w:tag w:val="Ondertekenaar_x0020_2"/>
            <w:id w:val="-1369379046"/>
            <w:placeholder>
              <w:docPart w:val="97372B59D8E84F2FAFAD768E3AD6FE12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297E1A" w:rsidP="00BC0A08" w:rsidRDefault="00297E1A" w14:paraId="6FAEB9E8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297E1A" w:rsidP="00EE5E5D" w:rsidRDefault="00297E1A" w14:paraId="0063E4EF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A0AB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D30C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175A4CE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64B12E80" w:rsidR="00627E95" w:rsidRDefault="00297E1A" w:rsidP="00297E1A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4B12E80" w:rsidR="00627E95" w:rsidRDefault="00297E1A" w:rsidP="00297E1A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930C54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A0ABE">
                            <w:t>4</w:t>
                          </w:r>
                          <w:r w:rsidR="00297E1A">
                            <w:t xml:space="preserve"> juni 2024</w:t>
                          </w:r>
                        </w:p>
                        <w:p w14:paraId="3024AE6B" w14:textId="03B4AE9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97E1A">
                            <w:t>Beantwoording f</w:t>
                          </w:r>
                          <w:r w:rsidR="00297E1A" w:rsidRPr="0063204E">
                            <w:t xml:space="preserve">eitelijke vragen over </w:t>
                          </w:r>
                          <w:r w:rsidR="00297E1A">
                            <w:t>Slotwet</w:t>
                          </w:r>
                          <w:r w:rsidR="00297E1A" w:rsidRPr="0063204E">
                            <w:t xml:space="preserve"> Buitenlandse Handel en Ontwikkelingssamenwerking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930C54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A0ABE">
                      <w:t>4</w:t>
                    </w:r>
                    <w:r w:rsidR="00297E1A">
                      <w:t xml:space="preserve"> juni 2024</w:t>
                    </w:r>
                  </w:p>
                  <w:p w14:paraId="3024AE6B" w14:textId="03B4AE9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97E1A">
                      <w:t>Beantwoording f</w:t>
                    </w:r>
                    <w:r w:rsidR="00297E1A" w:rsidRPr="0063204E">
                      <w:t xml:space="preserve">eitelijke vragen over </w:t>
                    </w:r>
                    <w:r w:rsidR="00297E1A">
                      <w:t>Slotwet</w:t>
                    </w:r>
                    <w:r w:rsidR="00297E1A" w:rsidRPr="0063204E">
                      <w:t xml:space="preserve"> Buitenlandse Handel en Ontwikkelingssamenwerking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5279BD10" w:rsidR="003573B1" w:rsidRDefault="00297E1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97E1A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3D5398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D5398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3D5398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3D539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D539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465898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297E1A" w:rsidRPr="00297E1A">
                                <w:rPr>
                                  <w:sz w:val="13"/>
                                  <w:szCs w:val="13"/>
                                </w:rPr>
                                <w:t>36560-XVII/2024D20616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0B36798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5279BD10" w:rsidR="003573B1" w:rsidRDefault="00297E1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297E1A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3D5398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D5398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3D5398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3D539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D539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465898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297E1A" w:rsidRPr="00297E1A">
                          <w:rPr>
                            <w:sz w:val="13"/>
                            <w:szCs w:val="13"/>
                          </w:rPr>
                          <w:t>36560-XVII/2024D20616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0B36798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A0ABE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7E1A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D5398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D30CF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97372B59D8E84F2FAFAD768E3AD6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976A-EAFB-4E82-ADEA-153792BB6558}"/>
      </w:docPartPr>
      <w:docPartBody>
        <w:p w:rsidR="00B55799" w:rsidRDefault="00B55799" w:rsidP="00B55799">
          <w:pPr>
            <w:pStyle w:val="97372B59D8E84F2FAFAD768E3AD6FE1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55799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799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7372B59D8E84F2FAFAD768E3AD6FE12">
    <w:name w:val="97372B59D8E84F2FAFAD768E3AD6FE12"/>
    <w:rsid w:val="00B55799"/>
    <w:pPr>
      <w:spacing w:after="160" w:line="259" w:lineRule="auto"/>
    </w:pPr>
    <w:rPr>
      <w:kern w:val="2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2024-06-04T14:59:00.0000000Z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6ba15e8d-39ce-4760-ad6d-dbdbd2ee184a</vt:lpwstr>
  </property>
  <property fmtid="{D5CDD505-2E9C-101B-9397-08002B2CF9AE}" pid="5" name="ContentTypeId">
    <vt:lpwstr>0x0101009FFE7A2FBA144D4699EC54818DF680F20700D543256FD7C1DA4D9BD8370F42735182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