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05D31" w:rsidR="00CB3578" w:rsidP="00F05D31" w:rsidRDefault="00F05D31">
            <w:pPr>
              <w:pStyle w:val="Amendement"/>
              <w:rPr>
                <w:rFonts w:ascii="Times New Roman" w:hAnsi="Times New Roman" w:cs="Times New Roman"/>
                <w:b w:val="0"/>
              </w:rPr>
            </w:pPr>
            <w:r w:rsidRPr="00801820">
              <w:rPr>
                <w:rFonts w:ascii="Times New Roman" w:hAnsi="Times New Roman" w:cs="Times New Roman"/>
                <w:b w:val="0"/>
              </w:rPr>
              <w:t xml:space="preserve">Bijgewerkt t/m nr. 3 (Nota van wijziging </w:t>
            </w:r>
            <w:r w:rsidR="00801820">
              <w:rPr>
                <w:rFonts w:ascii="Times New Roman" w:hAnsi="Times New Roman" w:cs="Times New Roman"/>
                <w:b w:val="0"/>
              </w:rPr>
              <w:t>d.d. 31 mei 2024</w:t>
            </w:r>
            <w:bookmarkStart w:name="_GoBack" w:id="0"/>
            <w:bookmarkEnd w:id="0"/>
            <w:r w:rsidRPr="00801820">
              <w:rPr>
                <w:rFonts w:ascii="Times New Roman" w:hAnsi="Times New Roman" w:cs="Times New Roman"/>
                <w:b w:val="0"/>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51E1C" w:rsidRDefault="00151E1C">
            <w:pPr>
              <w:rPr>
                <w:rFonts w:ascii="Times New Roman" w:hAnsi="Times New Roman"/>
                <w:b/>
                <w:sz w:val="24"/>
              </w:rPr>
            </w:pPr>
            <w:r>
              <w:rPr>
                <w:rFonts w:ascii="Times New Roman" w:hAnsi="Times New Roman"/>
                <w:b/>
                <w:sz w:val="24"/>
              </w:rPr>
              <w:t>36 550</w:t>
            </w:r>
            <w:r w:rsidR="00F13442">
              <w:rPr>
                <w:rFonts w:ascii="Times New Roman" w:hAnsi="Times New Roman"/>
                <w:b/>
                <w:sz w:val="24"/>
              </w:rPr>
              <w:t xml:space="preserve"> </w:t>
            </w:r>
            <w:r>
              <w:rPr>
                <w:rFonts w:ascii="Times New Roman" w:hAnsi="Times New Roman"/>
                <w:b/>
                <w:sz w:val="24"/>
              </w:rPr>
              <w:t>XIV</w:t>
            </w:r>
          </w:p>
        </w:tc>
        <w:tc>
          <w:tcPr>
            <w:tcW w:w="6590" w:type="dxa"/>
            <w:tcBorders>
              <w:top w:val="nil"/>
              <w:left w:val="nil"/>
              <w:bottom w:val="nil"/>
              <w:right w:val="nil"/>
            </w:tcBorders>
          </w:tcPr>
          <w:p w:rsidRPr="00151E1C" w:rsidR="002A727C" w:rsidP="000D5BC4" w:rsidRDefault="00151E1C">
            <w:pPr>
              <w:rPr>
                <w:rFonts w:ascii="Times New Roman" w:hAnsi="Times New Roman"/>
                <w:b/>
                <w:sz w:val="24"/>
              </w:rPr>
            </w:pPr>
            <w:r w:rsidRPr="00151E1C">
              <w:rPr>
                <w:rFonts w:ascii="Times New Roman" w:hAnsi="Times New Roman"/>
                <w:b/>
                <w:sz w:val="24"/>
              </w:rPr>
              <w:t>Wijziging van de begrotingsstaten van het Ministerie van Landbouw, Natuur en Voedselkwaliteit (XIV) en het Diergezondheidsfonds (F) voor het jaar 2024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151E1C">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151E1C" w:rsidR="00151E1C" w:rsidP="00151E1C" w:rsidRDefault="00151E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51E1C">
        <w:rPr>
          <w:rFonts w:ascii="Times New Roman" w:hAnsi="Times New Roman"/>
          <w:sz w:val="24"/>
          <w:szCs w:val="20"/>
        </w:rPr>
        <w:t>Wij Willem-Alexander, bij de gratie Gods, Koning der Nederlanden, Prins van Oranje-Nassau, enz. enz. enz.</w:t>
      </w:r>
    </w:p>
    <w:p w:rsidR="00151E1C" w:rsidP="00151E1C" w:rsidRDefault="00151E1C">
      <w:pPr>
        <w:tabs>
          <w:tab w:val="left" w:pos="284"/>
          <w:tab w:val="left" w:pos="567"/>
          <w:tab w:val="left" w:pos="851"/>
        </w:tabs>
        <w:ind w:right="-2"/>
        <w:rPr>
          <w:rFonts w:ascii="Times New Roman" w:hAnsi="Times New Roman"/>
          <w:sz w:val="24"/>
          <w:szCs w:val="20"/>
        </w:rPr>
      </w:pPr>
    </w:p>
    <w:p w:rsidRPr="00151E1C" w:rsidR="00151E1C" w:rsidP="00151E1C" w:rsidRDefault="00151E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51E1C">
        <w:rPr>
          <w:rFonts w:ascii="Times New Roman" w:hAnsi="Times New Roman"/>
          <w:sz w:val="24"/>
          <w:szCs w:val="20"/>
        </w:rPr>
        <w:t>Allen, die deze zullen zien of horen lezen, saluut! doen te weten:</w:t>
      </w:r>
    </w:p>
    <w:p w:rsidRPr="00151E1C" w:rsidR="00151E1C" w:rsidP="00151E1C" w:rsidRDefault="00151E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51E1C">
        <w:rPr>
          <w:rFonts w:ascii="Times New Roman" w:hAnsi="Times New Roman"/>
          <w:sz w:val="24"/>
          <w:szCs w:val="20"/>
        </w:rPr>
        <w:t>Alzo Wij in overweging genomen hebben, dat de noodzaak is gebleken van een wijziging van de departementale begrotingsstaat van het Ministerie van Landbouw, Natuur en Voedselkwaliteit, van de begrotingsstaat inzake de agentschappen van dit ministerie en van de begrotingsstaat van het begrotingsfonds Diergezondheidsfonds, alle voor het jaar 2024;</w:t>
      </w:r>
    </w:p>
    <w:p w:rsidRPr="00151E1C" w:rsidR="00151E1C" w:rsidP="00151E1C" w:rsidRDefault="00151E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51E1C">
        <w:rPr>
          <w:rFonts w:ascii="Times New Roman" w:hAnsi="Times New Roman"/>
          <w:sz w:val="24"/>
          <w:szCs w:val="20"/>
        </w:rPr>
        <w:t>Zo is het, dat Wij, met gemeen overleg der Staten-Generaal, hebben goedgevonden en verstaan, gelijk Wij goedvinden en verstaan bij deze:</w:t>
      </w:r>
    </w:p>
    <w:p w:rsidR="00151E1C" w:rsidP="00151E1C" w:rsidRDefault="00151E1C">
      <w:pPr>
        <w:tabs>
          <w:tab w:val="left" w:pos="284"/>
          <w:tab w:val="left" w:pos="567"/>
          <w:tab w:val="left" w:pos="851"/>
        </w:tabs>
        <w:ind w:right="-2"/>
        <w:rPr>
          <w:rFonts w:ascii="Times New Roman" w:hAnsi="Times New Roman"/>
          <w:b/>
          <w:sz w:val="24"/>
          <w:szCs w:val="20"/>
        </w:rPr>
      </w:pPr>
    </w:p>
    <w:p w:rsidRPr="00151E1C" w:rsidR="00151E1C" w:rsidP="00151E1C" w:rsidRDefault="00151E1C">
      <w:pPr>
        <w:tabs>
          <w:tab w:val="left" w:pos="284"/>
          <w:tab w:val="left" w:pos="567"/>
          <w:tab w:val="left" w:pos="851"/>
        </w:tabs>
        <w:ind w:right="-2"/>
        <w:rPr>
          <w:rFonts w:ascii="Times New Roman" w:hAnsi="Times New Roman"/>
          <w:b/>
          <w:sz w:val="24"/>
          <w:szCs w:val="20"/>
        </w:rPr>
      </w:pPr>
      <w:r w:rsidRPr="00151E1C">
        <w:rPr>
          <w:rFonts w:ascii="Times New Roman" w:hAnsi="Times New Roman"/>
          <w:b/>
          <w:sz w:val="24"/>
          <w:szCs w:val="20"/>
        </w:rPr>
        <w:t>Artikel 1</w:t>
      </w:r>
    </w:p>
    <w:p w:rsidR="00151E1C" w:rsidP="00151E1C" w:rsidRDefault="00151E1C">
      <w:pPr>
        <w:tabs>
          <w:tab w:val="left" w:pos="284"/>
          <w:tab w:val="left" w:pos="567"/>
          <w:tab w:val="left" w:pos="851"/>
        </w:tabs>
        <w:ind w:right="-2"/>
        <w:rPr>
          <w:rFonts w:ascii="Times New Roman" w:hAnsi="Times New Roman"/>
          <w:sz w:val="24"/>
          <w:szCs w:val="20"/>
        </w:rPr>
      </w:pPr>
    </w:p>
    <w:p w:rsidRPr="00151E1C" w:rsidR="00151E1C" w:rsidP="00151E1C" w:rsidRDefault="00151E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51E1C">
        <w:rPr>
          <w:rFonts w:ascii="Times New Roman" w:hAnsi="Times New Roman"/>
          <w:sz w:val="24"/>
          <w:szCs w:val="20"/>
        </w:rPr>
        <w:t>De departementale begrotingsstaat van het Ministerie van Landbouw, Natuur en Voedselkwaliteit voor het jaar 2024 wordt gewijzigd, zoals blijkt uit de desbetreffende bij deze wet behorende staat.</w:t>
      </w:r>
    </w:p>
    <w:p w:rsidR="00151E1C" w:rsidP="00151E1C" w:rsidRDefault="00151E1C">
      <w:pPr>
        <w:tabs>
          <w:tab w:val="left" w:pos="284"/>
          <w:tab w:val="left" w:pos="567"/>
          <w:tab w:val="left" w:pos="851"/>
        </w:tabs>
        <w:ind w:right="-2"/>
        <w:rPr>
          <w:rFonts w:ascii="Times New Roman" w:hAnsi="Times New Roman"/>
          <w:b/>
          <w:sz w:val="24"/>
          <w:szCs w:val="20"/>
        </w:rPr>
      </w:pPr>
    </w:p>
    <w:p w:rsidRPr="00151E1C" w:rsidR="00151E1C" w:rsidP="00151E1C" w:rsidRDefault="00151E1C">
      <w:pPr>
        <w:tabs>
          <w:tab w:val="left" w:pos="284"/>
          <w:tab w:val="left" w:pos="567"/>
          <w:tab w:val="left" w:pos="851"/>
        </w:tabs>
        <w:ind w:right="-2"/>
        <w:rPr>
          <w:rFonts w:ascii="Times New Roman" w:hAnsi="Times New Roman"/>
          <w:b/>
          <w:sz w:val="24"/>
          <w:szCs w:val="20"/>
        </w:rPr>
      </w:pPr>
      <w:r w:rsidRPr="00151E1C">
        <w:rPr>
          <w:rFonts w:ascii="Times New Roman" w:hAnsi="Times New Roman"/>
          <w:b/>
          <w:sz w:val="24"/>
          <w:szCs w:val="20"/>
        </w:rPr>
        <w:t>Artikel 2</w:t>
      </w:r>
    </w:p>
    <w:p w:rsidR="00151E1C" w:rsidP="00151E1C" w:rsidRDefault="00151E1C">
      <w:pPr>
        <w:tabs>
          <w:tab w:val="left" w:pos="284"/>
          <w:tab w:val="left" w:pos="567"/>
          <w:tab w:val="left" w:pos="851"/>
        </w:tabs>
        <w:ind w:right="-2"/>
        <w:rPr>
          <w:rFonts w:ascii="Times New Roman" w:hAnsi="Times New Roman"/>
          <w:sz w:val="24"/>
          <w:szCs w:val="20"/>
        </w:rPr>
      </w:pPr>
    </w:p>
    <w:p w:rsidRPr="00151E1C" w:rsidR="00151E1C" w:rsidP="00151E1C" w:rsidRDefault="00151E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51E1C">
        <w:rPr>
          <w:rFonts w:ascii="Times New Roman" w:hAnsi="Times New Roman"/>
          <w:sz w:val="24"/>
          <w:szCs w:val="20"/>
        </w:rPr>
        <w:t>De begrotingsstaat inzake de agentschappen voor het jaar 2024 wordt gewijzigd, zoals blijkt uit de desbetreffende bij deze wet behorende staat.</w:t>
      </w:r>
    </w:p>
    <w:p w:rsidR="00151E1C" w:rsidP="00151E1C" w:rsidRDefault="00151E1C">
      <w:pPr>
        <w:tabs>
          <w:tab w:val="left" w:pos="284"/>
          <w:tab w:val="left" w:pos="567"/>
          <w:tab w:val="left" w:pos="851"/>
        </w:tabs>
        <w:ind w:right="-2"/>
        <w:rPr>
          <w:rFonts w:ascii="Times New Roman" w:hAnsi="Times New Roman"/>
          <w:b/>
          <w:sz w:val="24"/>
          <w:szCs w:val="20"/>
        </w:rPr>
      </w:pPr>
    </w:p>
    <w:p w:rsidRPr="00151E1C" w:rsidR="00151E1C" w:rsidP="00151E1C" w:rsidRDefault="00151E1C">
      <w:pPr>
        <w:tabs>
          <w:tab w:val="left" w:pos="284"/>
          <w:tab w:val="left" w:pos="567"/>
          <w:tab w:val="left" w:pos="851"/>
        </w:tabs>
        <w:ind w:right="-2"/>
        <w:rPr>
          <w:rFonts w:ascii="Times New Roman" w:hAnsi="Times New Roman"/>
          <w:b/>
          <w:sz w:val="24"/>
          <w:szCs w:val="20"/>
        </w:rPr>
      </w:pPr>
      <w:r w:rsidRPr="00151E1C">
        <w:rPr>
          <w:rFonts w:ascii="Times New Roman" w:hAnsi="Times New Roman"/>
          <w:b/>
          <w:sz w:val="24"/>
          <w:szCs w:val="20"/>
        </w:rPr>
        <w:t>Artikel 3</w:t>
      </w:r>
    </w:p>
    <w:p w:rsidR="00151E1C" w:rsidP="00151E1C" w:rsidRDefault="00151E1C">
      <w:pPr>
        <w:tabs>
          <w:tab w:val="left" w:pos="284"/>
          <w:tab w:val="left" w:pos="567"/>
          <w:tab w:val="left" w:pos="851"/>
        </w:tabs>
        <w:ind w:right="-2"/>
        <w:rPr>
          <w:rFonts w:ascii="Times New Roman" w:hAnsi="Times New Roman"/>
          <w:sz w:val="24"/>
          <w:szCs w:val="20"/>
        </w:rPr>
      </w:pPr>
    </w:p>
    <w:p w:rsidRPr="00151E1C" w:rsidR="00151E1C" w:rsidP="00151E1C" w:rsidRDefault="00151E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51E1C">
        <w:rPr>
          <w:rFonts w:ascii="Times New Roman" w:hAnsi="Times New Roman"/>
          <w:sz w:val="24"/>
          <w:szCs w:val="20"/>
        </w:rPr>
        <w:t>De begrotingsstaat van het begrotingsfonds voor het jaar 2024 wordt gewijzigd, zoals blijkt uit de desbetreffende bij deze wet behorende staat.</w:t>
      </w:r>
    </w:p>
    <w:p w:rsidR="00151E1C" w:rsidP="00151E1C" w:rsidRDefault="00151E1C">
      <w:pPr>
        <w:tabs>
          <w:tab w:val="left" w:pos="284"/>
          <w:tab w:val="left" w:pos="567"/>
          <w:tab w:val="left" w:pos="851"/>
        </w:tabs>
        <w:ind w:right="-2"/>
        <w:rPr>
          <w:rFonts w:ascii="Times New Roman" w:hAnsi="Times New Roman"/>
          <w:b/>
          <w:sz w:val="24"/>
          <w:szCs w:val="20"/>
        </w:rPr>
      </w:pPr>
    </w:p>
    <w:p w:rsidRPr="00151E1C" w:rsidR="00151E1C" w:rsidP="00151E1C" w:rsidRDefault="00151E1C">
      <w:pPr>
        <w:tabs>
          <w:tab w:val="left" w:pos="284"/>
          <w:tab w:val="left" w:pos="567"/>
          <w:tab w:val="left" w:pos="851"/>
        </w:tabs>
        <w:ind w:right="-2"/>
        <w:rPr>
          <w:rFonts w:ascii="Times New Roman" w:hAnsi="Times New Roman"/>
          <w:b/>
          <w:sz w:val="24"/>
          <w:szCs w:val="20"/>
        </w:rPr>
      </w:pPr>
      <w:r w:rsidRPr="00151E1C">
        <w:rPr>
          <w:rFonts w:ascii="Times New Roman" w:hAnsi="Times New Roman"/>
          <w:b/>
          <w:sz w:val="24"/>
          <w:szCs w:val="20"/>
        </w:rPr>
        <w:t>Artikel 4</w:t>
      </w:r>
    </w:p>
    <w:p w:rsidR="00151E1C" w:rsidP="00151E1C" w:rsidRDefault="00151E1C">
      <w:pPr>
        <w:tabs>
          <w:tab w:val="left" w:pos="284"/>
          <w:tab w:val="left" w:pos="567"/>
          <w:tab w:val="left" w:pos="851"/>
        </w:tabs>
        <w:ind w:right="-2"/>
        <w:rPr>
          <w:rFonts w:ascii="Times New Roman" w:hAnsi="Times New Roman"/>
          <w:sz w:val="24"/>
          <w:szCs w:val="20"/>
        </w:rPr>
      </w:pPr>
    </w:p>
    <w:p w:rsidRPr="00151E1C" w:rsidR="00151E1C" w:rsidP="00151E1C" w:rsidRDefault="00151E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51E1C">
        <w:rPr>
          <w:rFonts w:ascii="Times New Roman" w:hAnsi="Times New Roman"/>
          <w:sz w:val="24"/>
          <w:szCs w:val="20"/>
        </w:rPr>
        <w:t>De vaststelling van de begrotingsstaten geschiedt in duizenden euro’s.</w:t>
      </w:r>
    </w:p>
    <w:p w:rsidR="00151E1C" w:rsidP="00151E1C" w:rsidRDefault="00151E1C">
      <w:pPr>
        <w:tabs>
          <w:tab w:val="left" w:pos="284"/>
          <w:tab w:val="left" w:pos="567"/>
          <w:tab w:val="left" w:pos="851"/>
        </w:tabs>
        <w:ind w:right="-2"/>
        <w:rPr>
          <w:rFonts w:ascii="Times New Roman" w:hAnsi="Times New Roman"/>
          <w:b/>
          <w:sz w:val="24"/>
          <w:szCs w:val="20"/>
        </w:rPr>
      </w:pPr>
    </w:p>
    <w:p w:rsidRPr="00151E1C" w:rsidR="00151E1C" w:rsidP="00151E1C" w:rsidRDefault="00151E1C">
      <w:pPr>
        <w:tabs>
          <w:tab w:val="left" w:pos="284"/>
          <w:tab w:val="left" w:pos="567"/>
          <w:tab w:val="left" w:pos="851"/>
        </w:tabs>
        <w:ind w:right="-2"/>
        <w:rPr>
          <w:rFonts w:ascii="Times New Roman" w:hAnsi="Times New Roman"/>
          <w:b/>
          <w:sz w:val="24"/>
          <w:szCs w:val="20"/>
        </w:rPr>
      </w:pPr>
      <w:r w:rsidRPr="00151E1C">
        <w:rPr>
          <w:rFonts w:ascii="Times New Roman" w:hAnsi="Times New Roman"/>
          <w:b/>
          <w:sz w:val="24"/>
          <w:szCs w:val="20"/>
        </w:rPr>
        <w:t>Artikel 6</w:t>
      </w:r>
    </w:p>
    <w:p w:rsidR="00151E1C" w:rsidP="00151E1C" w:rsidRDefault="00151E1C">
      <w:pPr>
        <w:tabs>
          <w:tab w:val="left" w:pos="284"/>
          <w:tab w:val="left" w:pos="567"/>
          <w:tab w:val="left" w:pos="851"/>
        </w:tabs>
        <w:ind w:right="-2"/>
        <w:rPr>
          <w:rFonts w:ascii="Times New Roman" w:hAnsi="Times New Roman"/>
          <w:sz w:val="24"/>
          <w:szCs w:val="20"/>
        </w:rPr>
      </w:pPr>
    </w:p>
    <w:p w:rsidRPr="00151E1C" w:rsidR="00151E1C" w:rsidP="00151E1C" w:rsidRDefault="00151E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51E1C">
        <w:rPr>
          <w:rFonts w:ascii="Times New Roman" w:hAnsi="Times New Roman"/>
          <w:sz w:val="24"/>
          <w:szCs w:val="20"/>
        </w:rPr>
        <w:t>Deze wet treedt in werking met ingang van de dag na de datum van uitgifte van het Staatsblad waarin zij wordt geplaatst en werkt terug tot en met 1 juni 2024.</w:t>
      </w:r>
    </w:p>
    <w:p w:rsidR="00151E1C" w:rsidP="00151E1C" w:rsidRDefault="00151E1C">
      <w:pPr>
        <w:tabs>
          <w:tab w:val="left" w:pos="284"/>
          <w:tab w:val="left" w:pos="567"/>
          <w:tab w:val="left" w:pos="851"/>
        </w:tabs>
        <w:ind w:right="-2"/>
        <w:rPr>
          <w:rFonts w:ascii="Times New Roman" w:hAnsi="Times New Roman"/>
          <w:sz w:val="24"/>
          <w:szCs w:val="20"/>
        </w:rPr>
      </w:pPr>
    </w:p>
    <w:p w:rsidR="00151E1C" w:rsidP="00151E1C" w:rsidRDefault="00151E1C">
      <w:pPr>
        <w:tabs>
          <w:tab w:val="left" w:pos="284"/>
          <w:tab w:val="left" w:pos="567"/>
          <w:tab w:val="left" w:pos="851"/>
        </w:tabs>
        <w:ind w:right="-2"/>
        <w:rPr>
          <w:rFonts w:ascii="Times New Roman" w:hAnsi="Times New Roman"/>
          <w:sz w:val="24"/>
          <w:szCs w:val="20"/>
        </w:rPr>
      </w:pPr>
    </w:p>
    <w:p w:rsidRPr="00151E1C" w:rsidR="00151E1C" w:rsidP="00151E1C" w:rsidRDefault="00151E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51E1C">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151E1C" w:rsidR="00151E1C" w:rsidP="00151E1C" w:rsidRDefault="00151E1C">
      <w:pPr>
        <w:tabs>
          <w:tab w:val="left" w:pos="284"/>
          <w:tab w:val="left" w:pos="567"/>
          <w:tab w:val="left" w:pos="851"/>
        </w:tabs>
        <w:ind w:right="-2"/>
        <w:rPr>
          <w:rFonts w:ascii="Times New Roman" w:hAnsi="Times New Roman"/>
          <w:sz w:val="24"/>
          <w:szCs w:val="20"/>
        </w:rPr>
      </w:pPr>
    </w:p>
    <w:p w:rsidRPr="00151E1C" w:rsidR="00151E1C" w:rsidP="00151E1C" w:rsidRDefault="00151E1C">
      <w:pPr>
        <w:tabs>
          <w:tab w:val="left" w:pos="284"/>
          <w:tab w:val="left" w:pos="567"/>
          <w:tab w:val="left" w:pos="851"/>
        </w:tabs>
        <w:ind w:right="-2"/>
        <w:rPr>
          <w:rFonts w:ascii="Times New Roman" w:hAnsi="Times New Roman"/>
          <w:sz w:val="24"/>
          <w:szCs w:val="20"/>
        </w:rPr>
      </w:pPr>
      <w:r w:rsidRPr="00151E1C">
        <w:rPr>
          <w:rFonts w:ascii="Times New Roman" w:hAnsi="Times New Roman"/>
          <w:sz w:val="24"/>
          <w:szCs w:val="20"/>
        </w:rPr>
        <w:t>Gegeven</w:t>
      </w:r>
    </w:p>
    <w:p w:rsidR="00151E1C" w:rsidP="00151E1C" w:rsidRDefault="00151E1C">
      <w:pPr>
        <w:tabs>
          <w:tab w:val="left" w:pos="284"/>
          <w:tab w:val="left" w:pos="567"/>
          <w:tab w:val="left" w:pos="851"/>
        </w:tabs>
        <w:ind w:right="-2"/>
        <w:rPr>
          <w:rFonts w:ascii="Times New Roman" w:hAnsi="Times New Roman"/>
          <w:sz w:val="24"/>
          <w:szCs w:val="20"/>
        </w:rPr>
      </w:pPr>
    </w:p>
    <w:p w:rsidR="00151E1C" w:rsidP="00151E1C" w:rsidRDefault="00151E1C">
      <w:pPr>
        <w:tabs>
          <w:tab w:val="left" w:pos="284"/>
          <w:tab w:val="left" w:pos="567"/>
          <w:tab w:val="left" w:pos="851"/>
        </w:tabs>
        <w:ind w:right="-2"/>
        <w:rPr>
          <w:rFonts w:ascii="Times New Roman" w:hAnsi="Times New Roman"/>
          <w:sz w:val="24"/>
          <w:szCs w:val="20"/>
        </w:rPr>
      </w:pPr>
    </w:p>
    <w:p w:rsidR="00151E1C" w:rsidP="00151E1C" w:rsidRDefault="00151E1C">
      <w:pPr>
        <w:tabs>
          <w:tab w:val="left" w:pos="284"/>
          <w:tab w:val="left" w:pos="567"/>
          <w:tab w:val="left" w:pos="851"/>
        </w:tabs>
        <w:ind w:right="-2"/>
        <w:rPr>
          <w:rFonts w:ascii="Times New Roman" w:hAnsi="Times New Roman"/>
          <w:sz w:val="24"/>
          <w:szCs w:val="20"/>
        </w:rPr>
      </w:pPr>
    </w:p>
    <w:p w:rsidR="00151E1C" w:rsidP="00151E1C" w:rsidRDefault="00151E1C">
      <w:pPr>
        <w:tabs>
          <w:tab w:val="left" w:pos="284"/>
          <w:tab w:val="left" w:pos="567"/>
          <w:tab w:val="left" w:pos="851"/>
        </w:tabs>
        <w:ind w:right="-2"/>
        <w:rPr>
          <w:rFonts w:ascii="Times New Roman" w:hAnsi="Times New Roman"/>
          <w:sz w:val="24"/>
          <w:szCs w:val="20"/>
        </w:rPr>
      </w:pPr>
    </w:p>
    <w:p w:rsidR="00151E1C" w:rsidP="00151E1C" w:rsidRDefault="00151E1C">
      <w:pPr>
        <w:tabs>
          <w:tab w:val="left" w:pos="284"/>
          <w:tab w:val="left" w:pos="567"/>
          <w:tab w:val="left" w:pos="851"/>
        </w:tabs>
        <w:ind w:right="-2"/>
        <w:rPr>
          <w:rFonts w:ascii="Times New Roman" w:hAnsi="Times New Roman"/>
          <w:sz w:val="24"/>
          <w:szCs w:val="20"/>
        </w:rPr>
      </w:pPr>
    </w:p>
    <w:p w:rsidR="00151E1C" w:rsidP="00151E1C" w:rsidRDefault="00151E1C">
      <w:pPr>
        <w:tabs>
          <w:tab w:val="left" w:pos="284"/>
          <w:tab w:val="left" w:pos="567"/>
          <w:tab w:val="left" w:pos="851"/>
        </w:tabs>
        <w:ind w:right="-2"/>
        <w:rPr>
          <w:rFonts w:ascii="Times New Roman" w:hAnsi="Times New Roman"/>
          <w:sz w:val="24"/>
          <w:szCs w:val="20"/>
        </w:rPr>
      </w:pPr>
    </w:p>
    <w:p w:rsidR="00151E1C" w:rsidP="00151E1C" w:rsidRDefault="00151E1C">
      <w:pPr>
        <w:tabs>
          <w:tab w:val="left" w:pos="284"/>
          <w:tab w:val="left" w:pos="567"/>
          <w:tab w:val="left" w:pos="851"/>
        </w:tabs>
        <w:ind w:right="-2"/>
        <w:rPr>
          <w:rFonts w:ascii="Times New Roman" w:hAnsi="Times New Roman"/>
          <w:sz w:val="24"/>
          <w:szCs w:val="20"/>
        </w:rPr>
      </w:pPr>
    </w:p>
    <w:p w:rsidR="00151E1C" w:rsidP="00151E1C" w:rsidRDefault="00151E1C">
      <w:pPr>
        <w:tabs>
          <w:tab w:val="left" w:pos="284"/>
          <w:tab w:val="left" w:pos="567"/>
          <w:tab w:val="left" w:pos="851"/>
        </w:tabs>
        <w:ind w:right="-2"/>
        <w:rPr>
          <w:rFonts w:ascii="Times New Roman" w:hAnsi="Times New Roman"/>
          <w:sz w:val="24"/>
          <w:szCs w:val="20"/>
        </w:rPr>
      </w:pPr>
    </w:p>
    <w:p w:rsidRPr="00151E1C" w:rsidR="00151E1C" w:rsidP="00151E1C" w:rsidRDefault="00151E1C">
      <w:pPr>
        <w:tabs>
          <w:tab w:val="left" w:pos="284"/>
          <w:tab w:val="left" w:pos="567"/>
          <w:tab w:val="left" w:pos="851"/>
        </w:tabs>
        <w:ind w:right="-2"/>
        <w:rPr>
          <w:rFonts w:ascii="Times New Roman" w:hAnsi="Times New Roman"/>
          <w:sz w:val="24"/>
          <w:szCs w:val="20"/>
        </w:rPr>
      </w:pPr>
    </w:p>
    <w:p w:rsidRPr="00151E1C" w:rsidR="00151E1C" w:rsidP="00151E1C" w:rsidRDefault="00151E1C">
      <w:pPr>
        <w:tabs>
          <w:tab w:val="left" w:pos="284"/>
          <w:tab w:val="left" w:pos="567"/>
          <w:tab w:val="left" w:pos="851"/>
        </w:tabs>
        <w:ind w:right="-2"/>
        <w:rPr>
          <w:rFonts w:ascii="Times New Roman" w:hAnsi="Times New Roman"/>
          <w:sz w:val="24"/>
          <w:szCs w:val="20"/>
        </w:rPr>
      </w:pPr>
      <w:r w:rsidRPr="00151E1C">
        <w:rPr>
          <w:rFonts w:ascii="Times New Roman" w:hAnsi="Times New Roman"/>
          <w:sz w:val="24"/>
          <w:szCs w:val="20"/>
        </w:rPr>
        <w:t>De Minister van Landbouw, Natuur en Voedselkwaliteit</w:t>
      </w:r>
      <w:r>
        <w:rPr>
          <w:rFonts w:ascii="Times New Roman" w:hAnsi="Times New Roman"/>
          <w:sz w:val="24"/>
          <w:szCs w:val="20"/>
        </w:rPr>
        <w:t>,</w:t>
      </w:r>
    </w:p>
    <w:p w:rsidRPr="00151E1C" w:rsidR="00151E1C" w:rsidP="00151E1C" w:rsidRDefault="00151E1C">
      <w:pPr>
        <w:tabs>
          <w:tab w:val="left" w:pos="284"/>
          <w:tab w:val="left" w:pos="567"/>
          <w:tab w:val="left" w:pos="851"/>
        </w:tabs>
        <w:ind w:right="-2"/>
        <w:rPr>
          <w:rFonts w:ascii="Times New Roman" w:hAnsi="Times New Roman"/>
          <w:sz w:val="24"/>
          <w:szCs w:val="20"/>
        </w:rPr>
      </w:pPr>
    </w:p>
    <w:p w:rsidR="00151E1C" w:rsidP="00151E1C" w:rsidRDefault="00151E1C">
      <w:pPr>
        <w:tabs>
          <w:tab w:val="left" w:pos="284"/>
          <w:tab w:val="left" w:pos="567"/>
          <w:tab w:val="left" w:pos="851"/>
        </w:tabs>
        <w:ind w:right="-2"/>
        <w:rPr>
          <w:rFonts w:ascii="Times New Roman" w:hAnsi="Times New Roman"/>
          <w:sz w:val="24"/>
          <w:szCs w:val="20"/>
        </w:rPr>
      </w:pPr>
    </w:p>
    <w:p w:rsidR="00151E1C" w:rsidP="00151E1C" w:rsidRDefault="00151E1C">
      <w:pPr>
        <w:tabs>
          <w:tab w:val="left" w:pos="284"/>
          <w:tab w:val="left" w:pos="567"/>
          <w:tab w:val="left" w:pos="851"/>
        </w:tabs>
        <w:ind w:right="-2"/>
        <w:rPr>
          <w:rFonts w:ascii="Times New Roman" w:hAnsi="Times New Roman"/>
          <w:sz w:val="24"/>
          <w:szCs w:val="20"/>
        </w:rPr>
      </w:pPr>
    </w:p>
    <w:p w:rsidR="00151E1C" w:rsidP="00151E1C" w:rsidRDefault="00151E1C">
      <w:pPr>
        <w:tabs>
          <w:tab w:val="left" w:pos="284"/>
          <w:tab w:val="left" w:pos="567"/>
          <w:tab w:val="left" w:pos="851"/>
        </w:tabs>
        <w:ind w:right="-2"/>
        <w:rPr>
          <w:rFonts w:ascii="Times New Roman" w:hAnsi="Times New Roman"/>
          <w:sz w:val="24"/>
          <w:szCs w:val="20"/>
        </w:rPr>
      </w:pPr>
    </w:p>
    <w:p w:rsidR="00151E1C" w:rsidP="00151E1C" w:rsidRDefault="00151E1C">
      <w:pPr>
        <w:tabs>
          <w:tab w:val="left" w:pos="284"/>
          <w:tab w:val="left" w:pos="567"/>
          <w:tab w:val="left" w:pos="851"/>
        </w:tabs>
        <w:ind w:right="-2"/>
        <w:rPr>
          <w:rFonts w:ascii="Times New Roman" w:hAnsi="Times New Roman"/>
          <w:sz w:val="24"/>
          <w:szCs w:val="20"/>
        </w:rPr>
      </w:pPr>
    </w:p>
    <w:p w:rsidR="00151E1C" w:rsidP="00151E1C" w:rsidRDefault="00151E1C">
      <w:pPr>
        <w:tabs>
          <w:tab w:val="left" w:pos="284"/>
          <w:tab w:val="left" w:pos="567"/>
          <w:tab w:val="left" w:pos="851"/>
        </w:tabs>
        <w:ind w:right="-2"/>
        <w:rPr>
          <w:rFonts w:ascii="Times New Roman" w:hAnsi="Times New Roman"/>
          <w:sz w:val="24"/>
          <w:szCs w:val="20"/>
        </w:rPr>
      </w:pPr>
    </w:p>
    <w:p w:rsidR="00151E1C" w:rsidP="00151E1C" w:rsidRDefault="00151E1C">
      <w:pPr>
        <w:tabs>
          <w:tab w:val="left" w:pos="284"/>
          <w:tab w:val="left" w:pos="567"/>
          <w:tab w:val="left" w:pos="851"/>
        </w:tabs>
        <w:ind w:right="-2"/>
        <w:rPr>
          <w:rFonts w:ascii="Times New Roman" w:hAnsi="Times New Roman"/>
          <w:sz w:val="24"/>
          <w:szCs w:val="20"/>
        </w:rPr>
      </w:pPr>
    </w:p>
    <w:p w:rsidRPr="00151E1C" w:rsidR="00151E1C" w:rsidP="00151E1C" w:rsidRDefault="00151E1C">
      <w:pPr>
        <w:tabs>
          <w:tab w:val="left" w:pos="284"/>
          <w:tab w:val="left" w:pos="567"/>
          <w:tab w:val="left" w:pos="851"/>
        </w:tabs>
        <w:ind w:right="-2"/>
        <w:rPr>
          <w:rFonts w:ascii="Times New Roman" w:hAnsi="Times New Roman"/>
          <w:sz w:val="24"/>
          <w:szCs w:val="20"/>
        </w:rPr>
      </w:pPr>
    </w:p>
    <w:p w:rsidRPr="00151E1C" w:rsidR="00151E1C" w:rsidP="00151E1C" w:rsidRDefault="00151E1C">
      <w:pPr>
        <w:tabs>
          <w:tab w:val="left" w:pos="284"/>
          <w:tab w:val="left" w:pos="567"/>
          <w:tab w:val="left" w:pos="851"/>
        </w:tabs>
        <w:ind w:right="-2"/>
        <w:rPr>
          <w:rFonts w:ascii="Times New Roman" w:hAnsi="Times New Roman"/>
          <w:sz w:val="24"/>
          <w:szCs w:val="20"/>
        </w:rPr>
      </w:pPr>
    </w:p>
    <w:p w:rsidRPr="00151E1C" w:rsidR="00151E1C" w:rsidP="00151E1C" w:rsidRDefault="00151E1C">
      <w:pPr>
        <w:tabs>
          <w:tab w:val="left" w:pos="284"/>
          <w:tab w:val="left" w:pos="567"/>
          <w:tab w:val="left" w:pos="851"/>
        </w:tabs>
        <w:ind w:right="-2"/>
        <w:rPr>
          <w:rFonts w:ascii="Times New Roman" w:hAnsi="Times New Roman"/>
          <w:sz w:val="24"/>
          <w:szCs w:val="20"/>
        </w:rPr>
      </w:pPr>
      <w:r w:rsidRPr="00151E1C">
        <w:rPr>
          <w:rFonts w:ascii="Times New Roman" w:hAnsi="Times New Roman"/>
          <w:sz w:val="24"/>
          <w:szCs w:val="20"/>
        </w:rPr>
        <w:t>De Minister voor Natuur en Stikstof</w:t>
      </w:r>
      <w:r>
        <w:rPr>
          <w:rFonts w:ascii="Times New Roman" w:hAnsi="Times New Roman"/>
          <w:sz w:val="24"/>
          <w:szCs w:val="20"/>
        </w:rPr>
        <w:t>,</w:t>
      </w:r>
    </w:p>
    <w:p w:rsidR="00151E1C" w:rsidP="00151E1C" w:rsidRDefault="00151E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br w:type="page"/>
      </w:r>
    </w:p>
    <w:p w:rsidR="00151E1C" w:rsidP="00151E1C" w:rsidRDefault="00151E1C">
      <w:pPr>
        <w:pStyle w:val="page-break"/>
      </w:pPr>
    </w:p>
    <w:p w:rsidR="00151E1C" w:rsidP="00151E1C" w:rsidRDefault="00151E1C">
      <w:pPr>
        <w:pStyle w:val="section-title-1"/>
      </w:pPr>
      <w:bookmarkStart w:name="27614382627448" w:id="1"/>
      <w:r>
        <w:t>Begrotingsstaat</w:t>
      </w:r>
      <w:bookmarkEnd w:id="1"/>
    </w:p>
    <w:tbl>
      <w:tblPr>
        <w:tblW w:w="9356" w:type="dxa"/>
        <w:tblCellMar>
          <w:left w:w="10" w:type="dxa"/>
          <w:right w:w="10" w:type="dxa"/>
        </w:tblCellMar>
        <w:tblLook w:val="0000" w:firstRow="0" w:lastRow="0" w:firstColumn="0" w:lastColumn="0" w:noHBand="0" w:noVBand="0"/>
      </w:tblPr>
      <w:tblGrid>
        <w:gridCol w:w="383"/>
        <w:gridCol w:w="1445"/>
        <w:gridCol w:w="1314"/>
        <w:gridCol w:w="1268"/>
        <w:gridCol w:w="1295"/>
        <w:gridCol w:w="1314"/>
        <w:gridCol w:w="1270"/>
        <w:gridCol w:w="1067"/>
      </w:tblGrid>
      <w:tr w:rsidRPr="00AF22D3" w:rsidR="00F05D31" w:rsidTr="00F05D31">
        <w:trPr>
          <w:tblHeader/>
        </w:trPr>
        <w:tc>
          <w:tcPr>
            <w:tcW w:w="9356" w:type="dxa"/>
            <w:gridSpan w:val="8"/>
            <w:shd w:val="clear" w:color="auto" w:fill="auto"/>
            <w:tcMar>
              <w:top w:w="22" w:type="dxa"/>
              <w:left w:w="113" w:type="dxa"/>
              <w:bottom w:w="22" w:type="dxa"/>
              <w:right w:w="10" w:type="dxa"/>
            </w:tcMar>
          </w:tcPr>
          <w:p w:rsidRPr="00AF22D3" w:rsidR="00F05D31" w:rsidP="00C24915" w:rsidRDefault="00F05D31">
            <w:pPr>
              <w:pStyle w:val="kio2-table-title"/>
              <w:rPr>
                <w:rFonts w:ascii="Times New Roman" w:hAnsi="Times New Roman" w:cs="Times New Roman"/>
                <w:sz w:val="20"/>
              </w:rPr>
            </w:pPr>
            <w:r w:rsidRPr="00AF22D3">
              <w:rPr>
                <w:rFonts w:ascii="Times New Roman" w:hAnsi="Times New Roman" w:cs="Times New Roman"/>
                <w:sz w:val="20"/>
              </w:rPr>
              <w:t>Wijziging van de begrotingsstaat van het Ministerie van Landbouw, Natuur en Voedselkwaliteit voor het jaar 2024 (bedragen x € 1.000)</w:t>
            </w:r>
          </w:p>
        </w:tc>
      </w:tr>
      <w:tr w:rsidRPr="00AF22D3" w:rsidR="00F05D31" w:rsidTr="00F05D31">
        <w:trPr>
          <w:tblHeader/>
        </w:trPr>
        <w:tc>
          <w:tcPr>
            <w:tcW w:w="385" w:type="dxa"/>
            <w:tcBorders>
              <w:top w:val="single" w:color="000000" w:sz="2" w:space="0"/>
              <w:bottom w:val="single" w:color="009EE0" w:sz="2" w:space="0"/>
            </w:tcBorders>
            <w:shd w:val="clear" w:color="auto" w:fill="auto"/>
            <w:tcMar>
              <w:top w:w="28" w:type="dxa"/>
              <w:left w:w="10" w:type="dxa"/>
              <w:bottom w:w="28" w:type="dxa"/>
              <w:right w:w="28" w:type="dxa"/>
            </w:tcMar>
          </w:tcPr>
          <w:p w:rsidRPr="00AF22D3" w:rsidR="00F05D31" w:rsidP="00C24915" w:rsidRDefault="00F05D31">
            <w:pPr>
              <w:pStyle w:val="p-table"/>
              <w:rPr>
                <w:rFonts w:ascii="Times New Roman" w:hAnsi="Times New Roman" w:cs="Times New Roman"/>
                <w:color w:val="000000"/>
                <w:sz w:val="20"/>
              </w:rPr>
            </w:pPr>
            <w:r w:rsidRPr="00AF22D3">
              <w:rPr>
                <w:rFonts w:ascii="Times New Roman" w:hAnsi="Times New Roman" w:cs="Times New Roman"/>
                <w:color w:val="000000"/>
                <w:sz w:val="20"/>
              </w:rPr>
              <w:t>Art.</w:t>
            </w:r>
          </w:p>
        </w:tc>
        <w:tc>
          <w:tcPr>
            <w:tcW w:w="1445" w:type="dxa"/>
            <w:tcBorders>
              <w:top w:val="single" w:color="000000" w:sz="2" w:space="0"/>
              <w:bottom w:val="single" w:color="009EE0" w:sz="2" w:space="0"/>
            </w:tcBorders>
            <w:shd w:val="clear" w:color="auto" w:fill="auto"/>
            <w:tcMar>
              <w:top w:w="28" w:type="dxa"/>
              <w:left w:w="28" w:type="dxa"/>
              <w:bottom w:w="28" w:type="dxa"/>
              <w:right w:w="28" w:type="dxa"/>
            </w:tcMar>
          </w:tcPr>
          <w:p w:rsidRPr="00AF22D3" w:rsidR="00F05D31" w:rsidP="00C24915" w:rsidRDefault="00F05D31">
            <w:pPr>
              <w:pStyle w:val="p-table"/>
              <w:rPr>
                <w:rFonts w:ascii="Times New Roman" w:hAnsi="Times New Roman" w:cs="Times New Roman"/>
                <w:color w:val="000000"/>
                <w:sz w:val="20"/>
              </w:rPr>
            </w:pPr>
            <w:r w:rsidRPr="00AF22D3">
              <w:rPr>
                <w:rFonts w:ascii="Times New Roman" w:hAnsi="Times New Roman" w:cs="Times New Roman"/>
                <w:color w:val="000000"/>
                <w:sz w:val="20"/>
              </w:rPr>
              <w:t>Omschrijving</w:t>
            </w:r>
          </w:p>
        </w:tc>
        <w:tc>
          <w:tcPr>
            <w:tcW w:w="3929"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AF22D3" w:rsidR="00F05D31" w:rsidP="00C24915" w:rsidRDefault="00F05D31">
            <w:pPr>
              <w:pStyle w:val="p-table"/>
              <w:rPr>
                <w:rFonts w:ascii="Times New Roman" w:hAnsi="Times New Roman" w:cs="Times New Roman"/>
                <w:color w:val="000000"/>
                <w:sz w:val="20"/>
              </w:rPr>
            </w:pPr>
            <w:r w:rsidRPr="00AF22D3">
              <w:rPr>
                <w:rFonts w:ascii="Times New Roman" w:hAnsi="Times New Roman" w:cs="Times New Roman"/>
                <w:color w:val="000000"/>
                <w:sz w:val="20"/>
              </w:rPr>
              <w:t>Vastgestelde begroting</w:t>
            </w:r>
          </w:p>
        </w:tc>
        <w:tc>
          <w:tcPr>
            <w:tcW w:w="3597"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AF22D3" w:rsidR="00F05D31" w:rsidP="00C24915" w:rsidRDefault="00F05D31">
            <w:pPr>
              <w:pStyle w:val="p-table"/>
              <w:rPr>
                <w:rFonts w:ascii="Times New Roman" w:hAnsi="Times New Roman" w:cs="Times New Roman"/>
                <w:color w:val="000000"/>
                <w:sz w:val="20"/>
              </w:rPr>
            </w:pPr>
            <w:r w:rsidRPr="00AF22D3">
              <w:rPr>
                <w:rFonts w:ascii="Times New Roman" w:hAnsi="Times New Roman" w:cs="Times New Roman"/>
                <w:color w:val="000000"/>
                <w:sz w:val="20"/>
              </w:rPr>
              <w:t>Mutaties 1e suppletoire begroting</w:t>
            </w:r>
          </w:p>
        </w:tc>
      </w:tr>
      <w:tr w:rsidRPr="00AF22D3" w:rsidR="00F05D31" w:rsidTr="00F05D31">
        <w:tc>
          <w:tcPr>
            <w:tcW w:w="385" w:type="dxa"/>
            <w:tcBorders>
              <w:bottom w:val="single" w:color="009EE0" w:sz="2" w:space="0"/>
            </w:tcBorders>
            <w:shd w:val="clear" w:color="auto" w:fill="auto"/>
            <w:tcMar>
              <w:top w:w="22" w:type="dxa"/>
              <w:left w:w="10" w:type="dxa"/>
              <w:bottom w:w="22" w:type="dxa"/>
              <w:right w:w="28" w:type="dxa"/>
            </w:tcMar>
          </w:tcPr>
          <w:p w:rsidRPr="00AF22D3" w:rsidR="00F05D31" w:rsidP="00C24915" w:rsidRDefault="00F05D31">
            <w:pPr>
              <w:pStyle w:val="p-table"/>
              <w:rPr>
                <w:rFonts w:ascii="Times New Roman" w:hAnsi="Times New Roman" w:cs="Times New Roman"/>
                <w:sz w:val="20"/>
              </w:rPr>
            </w:pPr>
          </w:p>
        </w:tc>
        <w:tc>
          <w:tcPr>
            <w:tcW w:w="1445"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p>
        </w:tc>
        <w:tc>
          <w:tcPr>
            <w:tcW w:w="1320" w:type="dxa"/>
            <w:tcBorders>
              <w:bottom w:val="single" w:color="009EE0" w:sz="2" w:space="0"/>
            </w:tcBorders>
            <w:shd w:val="clear" w:color="auto" w:fill="auto"/>
            <w:tcMar>
              <w:top w:w="22" w:type="dxa"/>
              <w:left w:w="28" w:type="dxa"/>
              <w:bottom w:w="22" w:type="dxa"/>
              <w:right w:w="28" w:type="dxa"/>
            </w:tcMar>
            <w:vAlign w:val="center"/>
          </w:tcPr>
          <w:p w:rsidRPr="00AF22D3" w:rsidR="00F05D31" w:rsidP="00C24915" w:rsidRDefault="00F05D31">
            <w:pPr>
              <w:pStyle w:val="p-table"/>
              <w:rPr>
                <w:rFonts w:ascii="Times New Roman" w:hAnsi="Times New Roman" w:cs="Times New Roman"/>
                <w:sz w:val="20"/>
              </w:rPr>
            </w:pPr>
            <w:r w:rsidRPr="00AF22D3">
              <w:rPr>
                <w:rFonts w:ascii="Times New Roman" w:hAnsi="Times New Roman" w:cs="Times New Roman"/>
                <w:sz w:val="20"/>
              </w:rPr>
              <w:t>Verplichtingen</w:t>
            </w:r>
          </w:p>
        </w:tc>
        <w:tc>
          <w:tcPr>
            <w:tcW w:w="1298" w:type="dxa"/>
            <w:tcBorders>
              <w:bottom w:val="single" w:color="009EE0" w:sz="2" w:space="0"/>
            </w:tcBorders>
            <w:shd w:val="clear" w:color="auto" w:fill="auto"/>
            <w:tcMar>
              <w:top w:w="22" w:type="dxa"/>
              <w:left w:w="28" w:type="dxa"/>
              <w:bottom w:w="22" w:type="dxa"/>
              <w:right w:w="28" w:type="dxa"/>
            </w:tcMar>
            <w:vAlign w:val="center"/>
          </w:tcPr>
          <w:p w:rsidRPr="00AF22D3" w:rsidR="00F05D31" w:rsidP="00C24915" w:rsidRDefault="00F05D31">
            <w:pPr>
              <w:pStyle w:val="p-table"/>
              <w:rPr>
                <w:rFonts w:ascii="Times New Roman" w:hAnsi="Times New Roman" w:cs="Times New Roman"/>
                <w:sz w:val="20"/>
              </w:rPr>
            </w:pPr>
            <w:r w:rsidRPr="00AF22D3">
              <w:rPr>
                <w:rFonts w:ascii="Times New Roman" w:hAnsi="Times New Roman" w:cs="Times New Roman"/>
                <w:sz w:val="20"/>
              </w:rPr>
              <w:t>Uitgaven</w:t>
            </w:r>
          </w:p>
        </w:tc>
        <w:tc>
          <w:tcPr>
            <w:tcW w:w="1311" w:type="dxa"/>
            <w:tcBorders>
              <w:bottom w:val="single" w:color="009EE0" w:sz="2" w:space="0"/>
            </w:tcBorders>
            <w:shd w:val="clear" w:color="auto" w:fill="auto"/>
            <w:tcMar>
              <w:top w:w="22" w:type="dxa"/>
              <w:left w:w="28" w:type="dxa"/>
              <w:bottom w:w="22" w:type="dxa"/>
              <w:right w:w="28" w:type="dxa"/>
            </w:tcMar>
            <w:vAlign w:val="center"/>
          </w:tcPr>
          <w:p w:rsidRPr="00AF22D3" w:rsidR="00F05D31" w:rsidP="00C24915" w:rsidRDefault="00F05D31">
            <w:pPr>
              <w:pStyle w:val="p-table"/>
              <w:rPr>
                <w:rFonts w:ascii="Times New Roman" w:hAnsi="Times New Roman" w:cs="Times New Roman"/>
                <w:sz w:val="20"/>
              </w:rPr>
            </w:pPr>
            <w:r w:rsidRPr="00AF22D3">
              <w:rPr>
                <w:rFonts w:ascii="Times New Roman" w:hAnsi="Times New Roman" w:cs="Times New Roman"/>
                <w:sz w:val="20"/>
              </w:rPr>
              <w:t>Ontvangsten</w:t>
            </w:r>
          </w:p>
        </w:tc>
        <w:tc>
          <w:tcPr>
            <w:tcW w:w="1320" w:type="dxa"/>
            <w:tcBorders>
              <w:bottom w:val="single" w:color="009EE0" w:sz="2" w:space="0"/>
            </w:tcBorders>
            <w:shd w:val="clear" w:color="auto" w:fill="auto"/>
            <w:tcMar>
              <w:top w:w="22" w:type="dxa"/>
              <w:left w:w="28" w:type="dxa"/>
              <w:bottom w:w="22" w:type="dxa"/>
              <w:right w:w="28" w:type="dxa"/>
            </w:tcMar>
            <w:vAlign w:val="center"/>
          </w:tcPr>
          <w:p w:rsidRPr="00AF22D3" w:rsidR="00F05D31" w:rsidP="00C24915" w:rsidRDefault="00F05D31">
            <w:pPr>
              <w:pStyle w:val="p-table"/>
              <w:rPr>
                <w:rFonts w:ascii="Times New Roman" w:hAnsi="Times New Roman" w:cs="Times New Roman"/>
                <w:sz w:val="20"/>
              </w:rPr>
            </w:pPr>
            <w:r w:rsidRPr="00AF22D3">
              <w:rPr>
                <w:rFonts w:ascii="Times New Roman" w:hAnsi="Times New Roman" w:cs="Times New Roman"/>
                <w:sz w:val="20"/>
              </w:rPr>
              <w:t>Verplichtingen</w:t>
            </w:r>
          </w:p>
        </w:tc>
        <w:tc>
          <w:tcPr>
            <w:tcW w:w="1304" w:type="dxa"/>
            <w:tcBorders>
              <w:bottom w:val="single" w:color="009EE0" w:sz="2" w:space="0"/>
            </w:tcBorders>
            <w:shd w:val="clear" w:color="auto" w:fill="auto"/>
            <w:tcMar>
              <w:top w:w="22" w:type="dxa"/>
              <w:left w:w="28" w:type="dxa"/>
              <w:bottom w:w="22" w:type="dxa"/>
              <w:right w:w="28" w:type="dxa"/>
            </w:tcMar>
            <w:vAlign w:val="center"/>
          </w:tcPr>
          <w:p w:rsidRPr="00AF22D3" w:rsidR="00F05D31" w:rsidP="00C24915" w:rsidRDefault="00F05D31">
            <w:pPr>
              <w:pStyle w:val="p-table"/>
              <w:rPr>
                <w:rFonts w:ascii="Times New Roman" w:hAnsi="Times New Roman" w:cs="Times New Roman"/>
                <w:sz w:val="20"/>
              </w:rPr>
            </w:pPr>
            <w:r w:rsidRPr="00AF22D3">
              <w:rPr>
                <w:rFonts w:ascii="Times New Roman" w:hAnsi="Times New Roman" w:cs="Times New Roman"/>
                <w:sz w:val="20"/>
              </w:rPr>
              <w:t>Uitgaven</w:t>
            </w:r>
          </w:p>
        </w:tc>
        <w:tc>
          <w:tcPr>
            <w:tcW w:w="973" w:type="dxa"/>
            <w:tcBorders>
              <w:bottom w:val="single" w:color="009EE0" w:sz="2" w:space="0"/>
            </w:tcBorders>
            <w:shd w:val="clear" w:color="auto" w:fill="auto"/>
            <w:tcMar>
              <w:top w:w="22" w:type="dxa"/>
              <w:left w:w="28" w:type="dxa"/>
              <w:bottom w:w="22" w:type="dxa"/>
              <w:right w:w="28" w:type="dxa"/>
            </w:tcMar>
            <w:vAlign w:val="center"/>
          </w:tcPr>
          <w:p w:rsidRPr="00AF22D3" w:rsidR="00F05D31" w:rsidP="00C24915" w:rsidRDefault="00F05D31">
            <w:pPr>
              <w:pStyle w:val="p-table"/>
              <w:rPr>
                <w:rFonts w:ascii="Times New Roman" w:hAnsi="Times New Roman" w:cs="Times New Roman"/>
                <w:sz w:val="20"/>
              </w:rPr>
            </w:pPr>
            <w:r w:rsidRPr="00AF22D3">
              <w:rPr>
                <w:rFonts w:ascii="Times New Roman" w:hAnsi="Times New Roman" w:cs="Times New Roman"/>
                <w:sz w:val="20"/>
              </w:rPr>
              <w:t>Ontvangsten</w:t>
            </w:r>
          </w:p>
        </w:tc>
      </w:tr>
      <w:tr w:rsidRPr="00AF22D3" w:rsidR="00F05D31" w:rsidTr="00F05D31">
        <w:tc>
          <w:tcPr>
            <w:tcW w:w="385" w:type="dxa"/>
            <w:tcBorders>
              <w:bottom w:val="single" w:color="009EE0" w:sz="2" w:space="0"/>
            </w:tcBorders>
            <w:shd w:val="clear" w:color="auto" w:fill="auto"/>
            <w:tcMar>
              <w:top w:w="22" w:type="dxa"/>
              <w:left w:w="10" w:type="dxa"/>
              <w:bottom w:w="22" w:type="dxa"/>
              <w:right w:w="28" w:type="dxa"/>
            </w:tcMar>
          </w:tcPr>
          <w:p w:rsidRPr="00AF22D3" w:rsidR="00F05D31" w:rsidP="00C24915" w:rsidRDefault="00F05D31">
            <w:pPr>
              <w:pStyle w:val="p-table"/>
              <w:rPr>
                <w:rFonts w:ascii="Times New Roman" w:hAnsi="Times New Roman" w:cs="Times New Roman"/>
                <w:sz w:val="20"/>
              </w:rPr>
            </w:pPr>
          </w:p>
        </w:tc>
        <w:tc>
          <w:tcPr>
            <w:tcW w:w="1445"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r w:rsidRPr="00AF22D3">
              <w:rPr>
                <w:rFonts w:ascii="Times New Roman" w:hAnsi="Times New Roman" w:cs="Times New Roman"/>
                <w:b/>
                <w:sz w:val="20"/>
              </w:rPr>
              <w:t>Totaal</w:t>
            </w:r>
          </w:p>
        </w:tc>
        <w:tc>
          <w:tcPr>
            <w:tcW w:w="1320"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b/>
                <w:sz w:val="20"/>
              </w:rPr>
              <w:t>6.523.859</w:t>
            </w:r>
          </w:p>
        </w:tc>
        <w:tc>
          <w:tcPr>
            <w:tcW w:w="1298"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b/>
                <w:sz w:val="20"/>
              </w:rPr>
              <w:t>3.999.161</w:t>
            </w:r>
          </w:p>
        </w:tc>
        <w:tc>
          <w:tcPr>
            <w:tcW w:w="1311"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b/>
                <w:sz w:val="20"/>
              </w:rPr>
              <w:t>97.775</w:t>
            </w:r>
          </w:p>
        </w:tc>
        <w:tc>
          <w:tcPr>
            <w:tcW w:w="1320"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b/>
                <w:sz w:val="20"/>
              </w:rPr>
              <w:t>2.525.057</w:t>
            </w:r>
          </w:p>
        </w:tc>
        <w:tc>
          <w:tcPr>
            <w:tcW w:w="1304"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b/>
                <w:sz w:val="20"/>
              </w:rPr>
              <w:t>493.803</w:t>
            </w:r>
          </w:p>
        </w:tc>
        <w:tc>
          <w:tcPr>
            <w:tcW w:w="973"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b/>
                <w:sz w:val="20"/>
              </w:rPr>
              <w:t>47.825</w:t>
            </w:r>
          </w:p>
        </w:tc>
      </w:tr>
      <w:tr w:rsidRPr="00AF22D3" w:rsidR="00F05D31" w:rsidTr="00F05D31">
        <w:tc>
          <w:tcPr>
            <w:tcW w:w="385" w:type="dxa"/>
            <w:tcBorders>
              <w:bottom w:val="single" w:color="009EE0" w:sz="2" w:space="0"/>
            </w:tcBorders>
            <w:shd w:val="clear" w:color="auto" w:fill="auto"/>
            <w:tcMar>
              <w:top w:w="22" w:type="dxa"/>
              <w:left w:w="10" w:type="dxa"/>
              <w:bottom w:w="22" w:type="dxa"/>
              <w:right w:w="28" w:type="dxa"/>
            </w:tcMar>
          </w:tcPr>
          <w:p w:rsidRPr="00AF22D3" w:rsidR="00F05D31" w:rsidP="00C24915" w:rsidRDefault="00F05D31">
            <w:pPr>
              <w:pStyle w:val="p-table"/>
              <w:rPr>
                <w:rFonts w:ascii="Times New Roman" w:hAnsi="Times New Roman" w:cs="Times New Roman"/>
                <w:sz w:val="20"/>
              </w:rPr>
            </w:pPr>
          </w:p>
        </w:tc>
        <w:tc>
          <w:tcPr>
            <w:tcW w:w="1445"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p>
        </w:tc>
        <w:tc>
          <w:tcPr>
            <w:tcW w:w="1320"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p>
        </w:tc>
        <w:tc>
          <w:tcPr>
            <w:tcW w:w="1298"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p>
        </w:tc>
        <w:tc>
          <w:tcPr>
            <w:tcW w:w="1311"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p>
        </w:tc>
        <w:tc>
          <w:tcPr>
            <w:tcW w:w="1320"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p>
        </w:tc>
        <w:tc>
          <w:tcPr>
            <w:tcW w:w="1304"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p>
        </w:tc>
        <w:tc>
          <w:tcPr>
            <w:tcW w:w="973"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p>
        </w:tc>
      </w:tr>
      <w:tr w:rsidRPr="00AF22D3" w:rsidR="00F05D31" w:rsidTr="00F05D31">
        <w:tc>
          <w:tcPr>
            <w:tcW w:w="385" w:type="dxa"/>
            <w:tcBorders>
              <w:bottom w:val="single" w:color="009EE0" w:sz="2" w:space="0"/>
            </w:tcBorders>
            <w:shd w:val="clear" w:color="auto" w:fill="auto"/>
            <w:tcMar>
              <w:top w:w="22" w:type="dxa"/>
              <w:left w:w="10" w:type="dxa"/>
              <w:bottom w:w="22" w:type="dxa"/>
              <w:right w:w="28" w:type="dxa"/>
            </w:tcMar>
          </w:tcPr>
          <w:p w:rsidRPr="00AF22D3" w:rsidR="00F05D31" w:rsidP="00C24915" w:rsidRDefault="00F05D31">
            <w:pPr>
              <w:pStyle w:val="p-table"/>
              <w:rPr>
                <w:rFonts w:ascii="Times New Roman" w:hAnsi="Times New Roman" w:cs="Times New Roman"/>
                <w:sz w:val="20"/>
              </w:rPr>
            </w:pPr>
          </w:p>
        </w:tc>
        <w:tc>
          <w:tcPr>
            <w:tcW w:w="1445"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r w:rsidRPr="00AF22D3">
              <w:rPr>
                <w:rFonts w:ascii="Times New Roman" w:hAnsi="Times New Roman" w:cs="Times New Roman"/>
                <w:b/>
                <w:sz w:val="20"/>
              </w:rPr>
              <w:t>Beleidsartikelen</w:t>
            </w:r>
          </w:p>
        </w:tc>
        <w:tc>
          <w:tcPr>
            <w:tcW w:w="1320"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p>
        </w:tc>
        <w:tc>
          <w:tcPr>
            <w:tcW w:w="1298"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p>
        </w:tc>
        <w:tc>
          <w:tcPr>
            <w:tcW w:w="1311"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p>
        </w:tc>
        <w:tc>
          <w:tcPr>
            <w:tcW w:w="1320"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p>
        </w:tc>
        <w:tc>
          <w:tcPr>
            <w:tcW w:w="1304"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p>
        </w:tc>
        <w:tc>
          <w:tcPr>
            <w:tcW w:w="973"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p>
        </w:tc>
      </w:tr>
      <w:tr w:rsidRPr="00AF22D3" w:rsidR="00F05D31" w:rsidTr="00F05D31">
        <w:tc>
          <w:tcPr>
            <w:tcW w:w="385" w:type="dxa"/>
            <w:tcBorders>
              <w:bottom w:val="single" w:color="009EE0" w:sz="2" w:space="0"/>
            </w:tcBorders>
            <w:shd w:val="clear" w:color="auto" w:fill="auto"/>
            <w:tcMar>
              <w:top w:w="22" w:type="dxa"/>
              <w:left w:w="10" w:type="dxa"/>
              <w:bottom w:w="22" w:type="dxa"/>
              <w:right w:w="28" w:type="dxa"/>
            </w:tcMar>
          </w:tcPr>
          <w:p w:rsidRPr="00AF22D3" w:rsidR="00F05D31" w:rsidP="00C24915" w:rsidRDefault="00F05D31">
            <w:pPr>
              <w:pStyle w:val="p-table"/>
              <w:rPr>
                <w:rFonts w:ascii="Times New Roman" w:hAnsi="Times New Roman" w:cs="Times New Roman"/>
                <w:sz w:val="20"/>
              </w:rPr>
            </w:pPr>
            <w:r w:rsidRPr="00AF22D3">
              <w:rPr>
                <w:rFonts w:ascii="Times New Roman" w:hAnsi="Times New Roman" w:cs="Times New Roman"/>
                <w:sz w:val="20"/>
              </w:rPr>
              <w:t>21</w:t>
            </w:r>
          </w:p>
        </w:tc>
        <w:tc>
          <w:tcPr>
            <w:tcW w:w="1445"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r w:rsidRPr="00AF22D3">
              <w:rPr>
                <w:rFonts w:ascii="Times New Roman" w:hAnsi="Times New Roman" w:cs="Times New Roman"/>
                <w:sz w:val="20"/>
              </w:rPr>
              <w:t>Land- en tuinbouw</w:t>
            </w:r>
          </w:p>
        </w:tc>
        <w:tc>
          <w:tcPr>
            <w:tcW w:w="1320"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3.116.983</w:t>
            </w:r>
          </w:p>
        </w:tc>
        <w:tc>
          <w:tcPr>
            <w:tcW w:w="1298"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1.369.009</w:t>
            </w:r>
          </w:p>
        </w:tc>
        <w:tc>
          <w:tcPr>
            <w:tcW w:w="1311"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51.680</w:t>
            </w:r>
          </w:p>
        </w:tc>
        <w:tc>
          <w:tcPr>
            <w:tcW w:w="1320"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551.281</w:t>
            </w:r>
          </w:p>
        </w:tc>
        <w:tc>
          <w:tcPr>
            <w:tcW w:w="1304"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 78.774</w:t>
            </w:r>
          </w:p>
        </w:tc>
        <w:tc>
          <w:tcPr>
            <w:tcW w:w="973"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44.728</w:t>
            </w:r>
          </w:p>
        </w:tc>
      </w:tr>
      <w:tr w:rsidRPr="00AF22D3" w:rsidR="00F05D31" w:rsidTr="00F05D31">
        <w:tc>
          <w:tcPr>
            <w:tcW w:w="385" w:type="dxa"/>
            <w:tcBorders>
              <w:bottom w:val="single" w:color="009EE0" w:sz="2" w:space="0"/>
            </w:tcBorders>
            <w:shd w:val="clear" w:color="auto" w:fill="auto"/>
            <w:tcMar>
              <w:top w:w="22" w:type="dxa"/>
              <w:left w:w="10" w:type="dxa"/>
              <w:bottom w:w="22" w:type="dxa"/>
              <w:right w:w="28" w:type="dxa"/>
            </w:tcMar>
          </w:tcPr>
          <w:p w:rsidRPr="00AF22D3" w:rsidR="00F05D31" w:rsidP="00C24915" w:rsidRDefault="00F05D31">
            <w:pPr>
              <w:pStyle w:val="p-table"/>
              <w:rPr>
                <w:rFonts w:ascii="Times New Roman" w:hAnsi="Times New Roman" w:cs="Times New Roman"/>
                <w:sz w:val="20"/>
              </w:rPr>
            </w:pPr>
            <w:r w:rsidRPr="00AF22D3">
              <w:rPr>
                <w:rFonts w:ascii="Times New Roman" w:hAnsi="Times New Roman" w:cs="Times New Roman"/>
                <w:sz w:val="20"/>
              </w:rPr>
              <w:t>22</w:t>
            </w:r>
          </w:p>
        </w:tc>
        <w:tc>
          <w:tcPr>
            <w:tcW w:w="1445"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r w:rsidRPr="00AF22D3">
              <w:rPr>
                <w:rFonts w:ascii="Times New Roman" w:hAnsi="Times New Roman" w:cs="Times New Roman"/>
                <w:sz w:val="20"/>
              </w:rPr>
              <w:t>Natuur, visserij en gebiedsgericht werken</w:t>
            </w:r>
          </w:p>
        </w:tc>
        <w:tc>
          <w:tcPr>
            <w:tcW w:w="1320"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2.287.895</w:t>
            </w:r>
          </w:p>
        </w:tc>
        <w:tc>
          <w:tcPr>
            <w:tcW w:w="1298"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1.459.793</w:t>
            </w:r>
          </w:p>
        </w:tc>
        <w:tc>
          <w:tcPr>
            <w:tcW w:w="1311"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34.190</w:t>
            </w:r>
          </w:p>
        </w:tc>
        <w:tc>
          <w:tcPr>
            <w:tcW w:w="1320"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1.592.092</w:t>
            </w:r>
          </w:p>
        </w:tc>
        <w:tc>
          <w:tcPr>
            <w:tcW w:w="1304"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412.351</w:t>
            </w:r>
          </w:p>
        </w:tc>
        <w:tc>
          <w:tcPr>
            <w:tcW w:w="973"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1.518</w:t>
            </w:r>
          </w:p>
        </w:tc>
      </w:tr>
      <w:tr w:rsidRPr="00AF22D3" w:rsidR="00F05D31" w:rsidTr="00F05D31">
        <w:tc>
          <w:tcPr>
            <w:tcW w:w="385" w:type="dxa"/>
            <w:tcBorders>
              <w:bottom w:val="single" w:color="009EE0" w:sz="2" w:space="0"/>
            </w:tcBorders>
            <w:shd w:val="clear" w:color="auto" w:fill="auto"/>
            <w:tcMar>
              <w:top w:w="22" w:type="dxa"/>
              <w:left w:w="10" w:type="dxa"/>
              <w:bottom w:w="22" w:type="dxa"/>
              <w:right w:w="28" w:type="dxa"/>
            </w:tcMar>
          </w:tcPr>
          <w:p w:rsidRPr="00AF22D3" w:rsidR="00F05D31" w:rsidP="00C24915" w:rsidRDefault="00F05D31">
            <w:pPr>
              <w:pStyle w:val="p-table"/>
              <w:rPr>
                <w:rFonts w:ascii="Times New Roman" w:hAnsi="Times New Roman" w:cs="Times New Roman"/>
                <w:sz w:val="20"/>
              </w:rPr>
            </w:pPr>
            <w:r w:rsidRPr="00AF22D3">
              <w:rPr>
                <w:rFonts w:ascii="Times New Roman" w:hAnsi="Times New Roman" w:cs="Times New Roman"/>
                <w:sz w:val="20"/>
              </w:rPr>
              <w:t>23</w:t>
            </w:r>
          </w:p>
        </w:tc>
        <w:tc>
          <w:tcPr>
            <w:tcW w:w="1445"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r w:rsidRPr="00AF22D3">
              <w:rPr>
                <w:rFonts w:ascii="Times New Roman" w:hAnsi="Times New Roman" w:cs="Times New Roman"/>
                <w:sz w:val="20"/>
              </w:rPr>
              <w:t>Kennis en innovatie</w:t>
            </w:r>
          </w:p>
        </w:tc>
        <w:tc>
          <w:tcPr>
            <w:tcW w:w="1320"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328.288</w:t>
            </w:r>
          </w:p>
        </w:tc>
        <w:tc>
          <w:tcPr>
            <w:tcW w:w="1298"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379.608</w:t>
            </w:r>
          </w:p>
        </w:tc>
        <w:tc>
          <w:tcPr>
            <w:tcW w:w="1311"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7.543</w:t>
            </w:r>
          </w:p>
        </w:tc>
        <w:tc>
          <w:tcPr>
            <w:tcW w:w="1320"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199.886</w:t>
            </w:r>
          </w:p>
        </w:tc>
        <w:tc>
          <w:tcPr>
            <w:tcW w:w="1304"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 21.514</w:t>
            </w:r>
          </w:p>
        </w:tc>
        <w:tc>
          <w:tcPr>
            <w:tcW w:w="973"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1.452</w:t>
            </w:r>
          </w:p>
        </w:tc>
      </w:tr>
      <w:tr w:rsidRPr="00AF22D3" w:rsidR="00F05D31" w:rsidTr="00F05D31">
        <w:tc>
          <w:tcPr>
            <w:tcW w:w="385" w:type="dxa"/>
            <w:tcBorders>
              <w:bottom w:val="single" w:color="009EE0" w:sz="2" w:space="0"/>
            </w:tcBorders>
            <w:shd w:val="clear" w:color="auto" w:fill="auto"/>
            <w:tcMar>
              <w:top w:w="22" w:type="dxa"/>
              <w:left w:w="10" w:type="dxa"/>
              <w:bottom w:w="22" w:type="dxa"/>
              <w:right w:w="28" w:type="dxa"/>
            </w:tcMar>
            <w:vAlign w:val="center"/>
          </w:tcPr>
          <w:p w:rsidRPr="00AF22D3" w:rsidR="00F05D31" w:rsidP="00C24915" w:rsidRDefault="00F05D31">
            <w:pPr>
              <w:pStyle w:val="p-table"/>
              <w:rPr>
                <w:rFonts w:ascii="Times New Roman" w:hAnsi="Times New Roman" w:cs="Times New Roman"/>
                <w:sz w:val="20"/>
              </w:rPr>
            </w:pPr>
            <w:r w:rsidRPr="00AF22D3">
              <w:rPr>
                <w:rFonts w:ascii="Times New Roman" w:hAnsi="Times New Roman" w:cs="Times New Roman"/>
                <w:sz w:val="20"/>
              </w:rPr>
              <w:t>24</w:t>
            </w:r>
          </w:p>
        </w:tc>
        <w:tc>
          <w:tcPr>
            <w:tcW w:w="1445" w:type="dxa"/>
            <w:tcBorders>
              <w:bottom w:val="single" w:color="009EE0" w:sz="2" w:space="0"/>
            </w:tcBorders>
            <w:shd w:val="clear" w:color="auto" w:fill="auto"/>
            <w:tcMar>
              <w:top w:w="22" w:type="dxa"/>
              <w:left w:w="28" w:type="dxa"/>
              <w:bottom w:w="22" w:type="dxa"/>
              <w:right w:w="28" w:type="dxa"/>
            </w:tcMar>
            <w:vAlign w:val="center"/>
          </w:tcPr>
          <w:p w:rsidRPr="00AF22D3" w:rsidR="00F05D31" w:rsidP="00C24915" w:rsidRDefault="00F05D31">
            <w:pPr>
              <w:pStyle w:val="p-table"/>
              <w:rPr>
                <w:rFonts w:ascii="Times New Roman" w:hAnsi="Times New Roman" w:cs="Times New Roman"/>
                <w:sz w:val="20"/>
              </w:rPr>
            </w:pPr>
            <w:r w:rsidRPr="00AF22D3">
              <w:rPr>
                <w:rFonts w:ascii="Times New Roman" w:hAnsi="Times New Roman" w:cs="Times New Roman"/>
                <w:sz w:val="20"/>
              </w:rPr>
              <w:t>Uitvoering en toezicht</w:t>
            </w:r>
          </w:p>
        </w:tc>
        <w:tc>
          <w:tcPr>
            <w:tcW w:w="1320"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527.403</w:t>
            </w:r>
          </w:p>
        </w:tc>
        <w:tc>
          <w:tcPr>
            <w:tcW w:w="1298"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527.461</w:t>
            </w:r>
          </w:p>
        </w:tc>
        <w:tc>
          <w:tcPr>
            <w:tcW w:w="1311"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0</w:t>
            </w:r>
          </w:p>
        </w:tc>
        <w:tc>
          <w:tcPr>
            <w:tcW w:w="1320"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108.065</w:t>
            </w:r>
          </w:p>
        </w:tc>
        <w:tc>
          <w:tcPr>
            <w:tcW w:w="1304"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108.007</w:t>
            </w:r>
          </w:p>
        </w:tc>
        <w:tc>
          <w:tcPr>
            <w:tcW w:w="973"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0</w:t>
            </w:r>
          </w:p>
        </w:tc>
      </w:tr>
      <w:tr w:rsidRPr="00AF22D3" w:rsidR="00F05D31" w:rsidTr="00F05D31">
        <w:tc>
          <w:tcPr>
            <w:tcW w:w="385" w:type="dxa"/>
            <w:tcBorders>
              <w:bottom w:val="single" w:color="009EE0" w:sz="2" w:space="0"/>
            </w:tcBorders>
            <w:shd w:val="clear" w:color="auto" w:fill="auto"/>
            <w:tcMar>
              <w:top w:w="22" w:type="dxa"/>
              <w:left w:w="10" w:type="dxa"/>
              <w:bottom w:w="22" w:type="dxa"/>
              <w:right w:w="28" w:type="dxa"/>
            </w:tcMar>
          </w:tcPr>
          <w:p w:rsidRPr="00AF22D3" w:rsidR="00F05D31" w:rsidP="00C24915" w:rsidRDefault="00F05D31">
            <w:pPr>
              <w:pStyle w:val="p-table"/>
              <w:rPr>
                <w:rFonts w:ascii="Times New Roman" w:hAnsi="Times New Roman" w:cs="Times New Roman"/>
                <w:sz w:val="20"/>
              </w:rPr>
            </w:pPr>
          </w:p>
        </w:tc>
        <w:tc>
          <w:tcPr>
            <w:tcW w:w="1445"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p>
        </w:tc>
        <w:tc>
          <w:tcPr>
            <w:tcW w:w="1320"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p>
        </w:tc>
        <w:tc>
          <w:tcPr>
            <w:tcW w:w="1298"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p>
        </w:tc>
        <w:tc>
          <w:tcPr>
            <w:tcW w:w="1311"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p>
        </w:tc>
        <w:tc>
          <w:tcPr>
            <w:tcW w:w="1320"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p>
        </w:tc>
        <w:tc>
          <w:tcPr>
            <w:tcW w:w="1304"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p>
        </w:tc>
        <w:tc>
          <w:tcPr>
            <w:tcW w:w="973"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p>
        </w:tc>
      </w:tr>
      <w:tr w:rsidRPr="00AF22D3" w:rsidR="00F05D31" w:rsidTr="00F05D31">
        <w:tc>
          <w:tcPr>
            <w:tcW w:w="385" w:type="dxa"/>
            <w:tcBorders>
              <w:bottom w:val="single" w:color="009EE0" w:sz="2" w:space="0"/>
            </w:tcBorders>
            <w:shd w:val="clear" w:color="auto" w:fill="auto"/>
            <w:tcMar>
              <w:top w:w="22" w:type="dxa"/>
              <w:left w:w="10" w:type="dxa"/>
              <w:bottom w:w="22" w:type="dxa"/>
              <w:right w:w="28" w:type="dxa"/>
            </w:tcMar>
          </w:tcPr>
          <w:p w:rsidRPr="00AF22D3" w:rsidR="00F05D31" w:rsidP="00C24915" w:rsidRDefault="00F05D31">
            <w:pPr>
              <w:pStyle w:val="p-table"/>
              <w:rPr>
                <w:rFonts w:ascii="Times New Roman" w:hAnsi="Times New Roman" w:cs="Times New Roman"/>
                <w:sz w:val="20"/>
              </w:rPr>
            </w:pPr>
          </w:p>
        </w:tc>
        <w:tc>
          <w:tcPr>
            <w:tcW w:w="1445" w:type="dxa"/>
            <w:tcBorders>
              <w:bottom w:val="single" w:color="009EE0" w:sz="2" w:space="0"/>
            </w:tcBorders>
            <w:shd w:val="clear" w:color="auto" w:fill="auto"/>
            <w:tcMar>
              <w:top w:w="22" w:type="dxa"/>
              <w:left w:w="28" w:type="dxa"/>
              <w:bottom w:w="22" w:type="dxa"/>
              <w:right w:w="28" w:type="dxa"/>
            </w:tcMar>
            <w:vAlign w:val="center"/>
          </w:tcPr>
          <w:p w:rsidRPr="00AF22D3" w:rsidR="00F05D31" w:rsidP="00C24915" w:rsidRDefault="00F05D31">
            <w:pPr>
              <w:pStyle w:val="p-table"/>
              <w:rPr>
                <w:rFonts w:ascii="Times New Roman" w:hAnsi="Times New Roman" w:cs="Times New Roman"/>
                <w:sz w:val="20"/>
              </w:rPr>
            </w:pPr>
            <w:r w:rsidRPr="00AF22D3">
              <w:rPr>
                <w:rFonts w:ascii="Times New Roman" w:hAnsi="Times New Roman" w:cs="Times New Roman"/>
                <w:b/>
                <w:sz w:val="20"/>
              </w:rPr>
              <w:t>Niet-beleidsartikelen</w:t>
            </w:r>
          </w:p>
        </w:tc>
        <w:tc>
          <w:tcPr>
            <w:tcW w:w="1320"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p>
        </w:tc>
        <w:tc>
          <w:tcPr>
            <w:tcW w:w="1298"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p>
        </w:tc>
        <w:tc>
          <w:tcPr>
            <w:tcW w:w="1311"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p>
        </w:tc>
        <w:tc>
          <w:tcPr>
            <w:tcW w:w="1320"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p>
        </w:tc>
        <w:tc>
          <w:tcPr>
            <w:tcW w:w="1304"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p>
        </w:tc>
        <w:tc>
          <w:tcPr>
            <w:tcW w:w="973"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p>
        </w:tc>
      </w:tr>
      <w:tr w:rsidRPr="00AF22D3" w:rsidR="00F05D31" w:rsidTr="00F05D31">
        <w:tc>
          <w:tcPr>
            <w:tcW w:w="385" w:type="dxa"/>
            <w:tcBorders>
              <w:bottom w:val="single" w:color="009EE0" w:sz="2" w:space="0"/>
            </w:tcBorders>
            <w:shd w:val="clear" w:color="auto" w:fill="auto"/>
            <w:tcMar>
              <w:top w:w="22" w:type="dxa"/>
              <w:left w:w="10" w:type="dxa"/>
              <w:bottom w:w="22" w:type="dxa"/>
              <w:right w:w="28" w:type="dxa"/>
            </w:tcMar>
          </w:tcPr>
          <w:p w:rsidRPr="00AF22D3" w:rsidR="00F05D31" w:rsidP="00C24915" w:rsidRDefault="00F05D31">
            <w:pPr>
              <w:pStyle w:val="p-table"/>
              <w:rPr>
                <w:rFonts w:ascii="Times New Roman" w:hAnsi="Times New Roman" w:cs="Times New Roman"/>
                <w:sz w:val="20"/>
              </w:rPr>
            </w:pPr>
            <w:r w:rsidRPr="00AF22D3">
              <w:rPr>
                <w:rFonts w:ascii="Times New Roman" w:hAnsi="Times New Roman" w:cs="Times New Roman"/>
                <w:sz w:val="20"/>
              </w:rPr>
              <w:t>50</w:t>
            </w:r>
          </w:p>
        </w:tc>
        <w:tc>
          <w:tcPr>
            <w:tcW w:w="1445"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r w:rsidRPr="00AF22D3">
              <w:rPr>
                <w:rFonts w:ascii="Times New Roman" w:hAnsi="Times New Roman" w:cs="Times New Roman"/>
                <w:sz w:val="20"/>
              </w:rPr>
              <w:t>Apparaat Kerndepartement</w:t>
            </w:r>
          </w:p>
        </w:tc>
        <w:tc>
          <w:tcPr>
            <w:tcW w:w="1320"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229.031</w:t>
            </w:r>
          </w:p>
        </w:tc>
        <w:tc>
          <w:tcPr>
            <w:tcW w:w="1298"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229.031</w:t>
            </w:r>
          </w:p>
        </w:tc>
        <w:tc>
          <w:tcPr>
            <w:tcW w:w="1311"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4.362</w:t>
            </w:r>
          </w:p>
        </w:tc>
        <w:tc>
          <w:tcPr>
            <w:tcW w:w="1320"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12.987</w:t>
            </w:r>
          </w:p>
        </w:tc>
        <w:tc>
          <w:tcPr>
            <w:tcW w:w="1304"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12.987</w:t>
            </w:r>
          </w:p>
        </w:tc>
        <w:tc>
          <w:tcPr>
            <w:tcW w:w="973"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127</w:t>
            </w:r>
          </w:p>
        </w:tc>
      </w:tr>
      <w:tr w:rsidRPr="00AF22D3" w:rsidR="00F05D31" w:rsidTr="00F05D31">
        <w:tc>
          <w:tcPr>
            <w:tcW w:w="385" w:type="dxa"/>
            <w:tcBorders>
              <w:bottom w:val="single" w:color="009EE0" w:sz="2" w:space="0"/>
            </w:tcBorders>
            <w:shd w:val="clear" w:color="auto" w:fill="auto"/>
            <w:tcMar>
              <w:top w:w="22" w:type="dxa"/>
              <w:left w:w="10" w:type="dxa"/>
              <w:bottom w:w="22" w:type="dxa"/>
              <w:right w:w="28" w:type="dxa"/>
            </w:tcMar>
          </w:tcPr>
          <w:p w:rsidRPr="00AF22D3" w:rsidR="00F05D31" w:rsidP="00C24915" w:rsidRDefault="00F05D31">
            <w:pPr>
              <w:pStyle w:val="p-table"/>
              <w:rPr>
                <w:rFonts w:ascii="Times New Roman" w:hAnsi="Times New Roman" w:cs="Times New Roman"/>
                <w:sz w:val="20"/>
              </w:rPr>
            </w:pPr>
            <w:r w:rsidRPr="00AF22D3">
              <w:rPr>
                <w:rFonts w:ascii="Times New Roman" w:hAnsi="Times New Roman" w:cs="Times New Roman"/>
                <w:sz w:val="20"/>
              </w:rPr>
              <w:t>51</w:t>
            </w:r>
          </w:p>
        </w:tc>
        <w:tc>
          <w:tcPr>
            <w:tcW w:w="1445"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rPr>
                <w:rFonts w:ascii="Times New Roman" w:hAnsi="Times New Roman" w:cs="Times New Roman"/>
                <w:sz w:val="20"/>
              </w:rPr>
            </w:pPr>
            <w:r w:rsidRPr="00AF22D3">
              <w:rPr>
                <w:rFonts w:ascii="Times New Roman" w:hAnsi="Times New Roman" w:cs="Times New Roman"/>
                <w:sz w:val="20"/>
              </w:rPr>
              <w:t>Nog onverdeeld</w:t>
            </w:r>
          </w:p>
        </w:tc>
        <w:tc>
          <w:tcPr>
            <w:tcW w:w="1320"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34.259</w:t>
            </w:r>
          </w:p>
        </w:tc>
        <w:tc>
          <w:tcPr>
            <w:tcW w:w="1298"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34.259</w:t>
            </w:r>
          </w:p>
        </w:tc>
        <w:tc>
          <w:tcPr>
            <w:tcW w:w="1311"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0</w:t>
            </w:r>
          </w:p>
        </w:tc>
        <w:tc>
          <w:tcPr>
            <w:tcW w:w="1320"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60.746</w:t>
            </w:r>
          </w:p>
        </w:tc>
        <w:tc>
          <w:tcPr>
            <w:tcW w:w="1304"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60.746</w:t>
            </w:r>
          </w:p>
        </w:tc>
        <w:tc>
          <w:tcPr>
            <w:tcW w:w="973" w:type="dxa"/>
            <w:tcBorders>
              <w:bottom w:val="single" w:color="009EE0" w:sz="2" w:space="0"/>
            </w:tcBorders>
            <w:shd w:val="clear" w:color="auto" w:fill="auto"/>
            <w:tcMar>
              <w:top w:w="22" w:type="dxa"/>
              <w:left w:w="28" w:type="dxa"/>
              <w:bottom w:w="22" w:type="dxa"/>
              <w:right w:w="28" w:type="dxa"/>
            </w:tcMar>
          </w:tcPr>
          <w:p w:rsidRPr="00AF22D3" w:rsidR="00F05D31" w:rsidP="00C24915" w:rsidRDefault="00F05D31">
            <w:pPr>
              <w:pStyle w:val="p-table"/>
              <w:jc w:val="right"/>
              <w:rPr>
                <w:rFonts w:ascii="Times New Roman" w:hAnsi="Times New Roman" w:cs="Times New Roman"/>
                <w:sz w:val="20"/>
              </w:rPr>
            </w:pPr>
            <w:r w:rsidRPr="00AF22D3">
              <w:rPr>
                <w:rFonts w:ascii="Times New Roman" w:hAnsi="Times New Roman" w:cs="Times New Roman"/>
                <w:sz w:val="20"/>
              </w:rPr>
              <w:t>0</w:t>
            </w:r>
          </w:p>
        </w:tc>
      </w:tr>
    </w:tbl>
    <w:p w:rsidR="00151E1C" w:rsidP="00151E1C" w:rsidRDefault="00151E1C">
      <w:pPr>
        <w:pStyle w:val="p-marginbottom"/>
      </w:pPr>
    </w:p>
    <w:p w:rsidR="00F05D31" w:rsidP="00151E1C" w:rsidRDefault="00F05D31">
      <w:pPr>
        <w:pStyle w:val="p-marginbottom"/>
      </w:pPr>
    </w:p>
    <w:tbl>
      <w:tblPr>
        <w:tblW w:w="5158" w:type="pct"/>
        <w:tblCellMar>
          <w:left w:w="10" w:type="dxa"/>
          <w:right w:w="10" w:type="dxa"/>
        </w:tblCellMar>
        <w:tblLook w:val="0000" w:firstRow="0" w:lastRow="0" w:firstColumn="0" w:lastColumn="0" w:noHBand="0" w:noVBand="0"/>
      </w:tblPr>
      <w:tblGrid>
        <w:gridCol w:w="1672"/>
        <w:gridCol w:w="1387"/>
        <w:gridCol w:w="1456"/>
        <w:gridCol w:w="1243"/>
        <w:gridCol w:w="1385"/>
        <w:gridCol w:w="1106"/>
        <w:gridCol w:w="1108"/>
      </w:tblGrid>
      <w:tr w:rsidRPr="00151E1C" w:rsidR="00151E1C" w:rsidTr="00F05D31">
        <w:trPr>
          <w:tblHeader/>
        </w:trPr>
        <w:tc>
          <w:tcPr>
            <w:tcW w:w="5000" w:type="pct"/>
            <w:gridSpan w:val="7"/>
            <w:shd w:val="clear" w:color="auto" w:fill="auto"/>
            <w:tcMar>
              <w:top w:w="22" w:type="dxa"/>
              <w:left w:w="113" w:type="dxa"/>
              <w:bottom w:w="22" w:type="dxa"/>
            </w:tcMar>
          </w:tcPr>
          <w:p w:rsidRPr="00151E1C" w:rsidR="00151E1C" w:rsidP="007270DD" w:rsidRDefault="00151E1C">
            <w:pPr>
              <w:pStyle w:val="kio2-table-title"/>
              <w:rPr>
                <w:rFonts w:ascii="Times New Roman" w:hAnsi="Times New Roman" w:cs="Times New Roman"/>
                <w:sz w:val="20"/>
              </w:rPr>
            </w:pPr>
            <w:r w:rsidRPr="00151E1C">
              <w:rPr>
                <w:rFonts w:ascii="Times New Roman" w:hAnsi="Times New Roman" w:cs="Times New Roman"/>
                <w:sz w:val="20"/>
              </w:rPr>
              <w:t>Wĳziging begrotingsstaat inzake agentschappen (XIV) voor het jaar 2024 (Eerste suppletoire begroting) (bedragen x € 1.000)</w:t>
            </w:r>
          </w:p>
        </w:tc>
      </w:tr>
      <w:tr w:rsidRPr="00151E1C" w:rsidR="00151E1C" w:rsidTr="00F05D31">
        <w:trPr>
          <w:tblHeader/>
        </w:trPr>
        <w:tc>
          <w:tcPr>
            <w:tcW w:w="894" w:type="pct"/>
            <w:tcBorders>
              <w:top w:val="single" w:color="000000" w:sz="2" w:space="0"/>
              <w:bottom w:val="single" w:color="009EE0" w:sz="2" w:space="0"/>
            </w:tcBorders>
            <w:shd w:val="clear" w:color="auto" w:fill="auto"/>
            <w:tcMar>
              <w:top w:w="28" w:type="dxa"/>
              <w:bottom w:w="28" w:type="dxa"/>
              <w:right w:w="28" w:type="dxa"/>
            </w:tcMar>
          </w:tcPr>
          <w:p w:rsidRPr="00151E1C" w:rsidR="00151E1C" w:rsidP="007270DD" w:rsidRDefault="00151E1C">
            <w:pPr>
              <w:pStyle w:val="p-table"/>
              <w:rPr>
                <w:rFonts w:ascii="Times New Roman" w:hAnsi="Times New Roman" w:cs="Times New Roman"/>
                <w:color w:val="000000"/>
                <w:sz w:val="20"/>
              </w:rPr>
            </w:pPr>
            <w:r w:rsidRPr="00151E1C">
              <w:rPr>
                <w:rFonts w:ascii="Times New Roman" w:hAnsi="Times New Roman" w:cs="Times New Roman"/>
                <w:color w:val="000000"/>
                <w:sz w:val="20"/>
              </w:rPr>
              <w:t>Naam</w:t>
            </w:r>
          </w:p>
        </w:tc>
        <w:tc>
          <w:tcPr>
            <w:tcW w:w="2183"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151E1C" w:rsidR="00151E1C" w:rsidP="007270DD" w:rsidRDefault="00151E1C">
            <w:pPr>
              <w:pStyle w:val="p-table"/>
              <w:rPr>
                <w:rFonts w:ascii="Times New Roman" w:hAnsi="Times New Roman" w:cs="Times New Roman"/>
                <w:color w:val="000000"/>
                <w:sz w:val="20"/>
              </w:rPr>
            </w:pPr>
            <w:r w:rsidRPr="00151E1C">
              <w:rPr>
                <w:rFonts w:ascii="Times New Roman" w:hAnsi="Times New Roman" w:cs="Times New Roman"/>
                <w:color w:val="000000"/>
                <w:sz w:val="20"/>
              </w:rPr>
              <w:t>Vastgestelde begroting</w:t>
            </w:r>
          </w:p>
        </w:tc>
        <w:tc>
          <w:tcPr>
            <w:tcW w:w="1923"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151E1C" w:rsidR="00151E1C" w:rsidP="007270DD" w:rsidRDefault="00151E1C">
            <w:pPr>
              <w:pStyle w:val="p-table"/>
              <w:rPr>
                <w:rFonts w:ascii="Times New Roman" w:hAnsi="Times New Roman" w:cs="Times New Roman"/>
                <w:color w:val="000000"/>
                <w:sz w:val="20"/>
              </w:rPr>
            </w:pPr>
            <w:r w:rsidRPr="00151E1C">
              <w:rPr>
                <w:rFonts w:ascii="Times New Roman" w:hAnsi="Times New Roman" w:cs="Times New Roman"/>
                <w:color w:val="000000"/>
                <w:sz w:val="20"/>
              </w:rPr>
              <w:t>Mutaties 1e suppletoire begroting</w:t>
            </w:r>
          </w:p>
        </w:tc>
      </w:tr>
      <w:tr w:rsidRPr="00151E1C" w:rsidR="00151E1C" w:rsidTr="00F05D31">
        <w:tc>
          <w:tcPr>
            <w:tcW w:w="894" w:type="pct"/>
            <w:tcBorders>
              <w:bottom w:val="single" w:color="009EE0" w:sz="2" w:space="0"/>
            </w:tcBorders>
            <w:shd w:val="clear" w:color="auto" w:fill="auto"/>
            <w:tcMar>
              <w:top w:w="22"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741"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r w:rsidRPr="00151E1C">
              <w:rPr>
                <w:rFonts w:ascii="Times New Roman" w:hAnsi="Times New Roman" w:cs="Times New Roman"/>
                <w:sz w:val="20"/>
              </w:rPr>
              <w:t>Totaal baten</w:t>
            </w:r>
          </w:p>
        </w:tc>
        <w:tc>
          <w:tcPr>
            <w:tcW w:w="778"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r w:rsidRPr="00151E1C">
              <w:rPr>
                <w:rFonts w:ascii="Times New Roman" w:hAnsi="Times New Roman" w:cs="Times New Roman"/>
                <w:sz w:val="20"/>
              </w:rPr>
              <w:t>Totaal lasten</w:t>
            </w:r>
          </w:p>
        </w:tc>
        <w:tc>
          <w:tcPr>
            <w:tcW w:w="663"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r w:rsidRPr="00151E1C">
              <w:rPr>
                <w:rFonts w:ascii="Times New Roman" w:hAnsi="Times New Roman" w:cs="Times New Roman"/>
                <w:sz w:val="20"/>
              </w:rPr>
              <w:t>Saldo baten en lasten</w:t>
            </w:r>
          </w:p>
        </w:tc>
        <w:tc>
          <w:tcPr>
            <w:tcW w:w="740"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r w:rsidRPr="00151E1C">
              <w:rPr>
                <w:rFonts w:ascii="Times New Roman" w:hAnsi="Times New Roman" w:cs="Times New Roman"/>
                <w:sz w:val="20"/>
              </w:rPr>
              <w:t>Totaal baten</w:t>
            </w:r>
          </w:p>
        </w:tc>
        <w:tc>
          <w:tcPr>
            <w:tcW w:w="591"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r w:rsidRPr="00151E1C">
              <w:rPr>
                <w:rFonts w:ascii="Times New Roman" w:hAnsi="Times New Roman" w:cs="Times New Roman"/>
                <w:sz w:val="20"/>
              </w:rPr>
              <w:t>Totaal lasten</w:t>
            </w:r>
          </w:p>
        </w:tc>
        <w:tc>
          <w:tcPr>
            <w:tcW w:w="593"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r w:rsidRPr="00151E1C">
              <w:rPr>
                <w:rFonts w:ascii="Times New Roman" w:hAnsi="Times New Roman" w:cs="Times New Roman"/>
                <w:sz w:val="20"/>
              </w:rPr>
              <w:t>Saldo baten en lasten</w:t>
            </w:r>
          </w:p>
        </w:tc>
      </w:tr>
      <w:tr w:rsidRPr="00151E1C" w:rsidR="00151E1C" w:rsidTr="00F05D31">
        <w:tc>
          <w:tcPr>
            <w:tcW w:w="894" w:type="pct"/>
            <w:tcBorders>
              <w:bottom w:val="single" w:color="009EE0" w:sz="2" w:space="0"/>
            </w:tcBorders>
            <w:shd w:val="clear" w:color="auto" w:fill="auto"/>
            <w:tcMar>
              <w:top w:w="22" w:type="dxa"/>
              <w:bottom w:w="22" w:type="dxa"/>
              <w:right w:w="28" w:type="dxa"/>
            </w:tcMar>
          </w:tcPr>
          <w:p w:rsidRPr="00151E1C" w:rsidR="00151E1C" w:rsidP="007270DD" w:rsidRDefault="00151E1C">
            <w:pPr>
              <w:pStyle w:val="p-table"/>
              <w:rPr>
                <w:rFonts w:ascii="Times New Roman" w:hAnsi="Times New Roman" w:cs="Times New Roman"/>
                <w:sz w:val="20"/>
              </w:rPr>
            </w:pPr>
            <w:r w:rsidRPr="00151E1C">
              <w:rPr>
                <w:rFonts w:ascii="Times New Roman" w:hAnsi="Times New Roman" w:cs="Times New Roman"/>
                <w:sz w:val="20"/>
              </w:rPr>
              <w:t>Baten-lastenagentschap NVWA</w:t>
            </w:r>
          </w:p>
        </w:tc>
        <w:tc>
          <w:tcPr>
            <w:tcW w:w="741" w:type="pct"/>
            <w:tcBorders>
              <w:bottom w:val="single" w:color="009EE0" w:sz="2" w:space="0"/>
            </w:tcBorders>
            <w:shd w:val="clear" w:color="auto" w:fill="auto"/>
            <w:tcMar>
              <w:top w:w="22" w:type="dxa"/>
              <w:left w:w="28" w:type="dxa"/>
              <w:bottom w:w="22" w:type="dxa"/>
              <w:right w:w="28" w:type="dxa"/>
            </w:tcMar>
            <w:vAlign w:val="cente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€ 597.641.000</w:t>
            </w:r>
          </w:p>
        </w:tc>
        <w:tc>
          <w:tcPr>
            <w:tcW w:w="778" w:type="pct"/>
            <w:tcBorders>
              <w:bottom w:val="single" w:color="009EE0" w:sz="2" w:space="0"/>
            </w:tcBorders>
            <w:shd w:val="clear" w:color="auto" w:fill="auto"/>
            <w:tcMar>
              <w:top w:w="22" w:type="dxa"/>
              <w:left w:w="28" w:type="dxa"/>
              <w:bottom w:w="22" w:type="dxa"/>
              <w:right w:w="28" w:type="dxa"/>
            </w:tcMar>
            <w:vAlign w:val="cente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€ 597.641.000</w:t>
            </w:r>
          </w:p>
        </w:tc>
        <w:tc>
          <w:tcPr>
            <w:tcW w:w="663" w:type="pct"/>
            <w:tcBorders>
              <w:bottom w:val="single" w:color="009EE0" w:sz="2" w:space="0"/>
            </w:tcBorders>
            <w:shd w:val="clear" w:color="auto" w:fill="auto"/>
            <w:tcMar>
              <w:top w:w="22" w:type="dxa"/>
              <w:left w:w="28" w:type="dxa"/>
              <w:bottom w:w="22" w:type="dxa"/>
              <w:right w:w="28" w:type="dxa"/>
            </w:tcMar>
            <w:vAlign w:val="cente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€ 0</w:t>
            </w:r>
          </w:p>
        </w:tc>
        <w:tc>
          <w:tcPr>
            <w:tcW w:w="740" w:type="pct"/>
            <w:tcBorders>
              <w:bottom w:val="single" w:color="009EE0" w:sz="2" w:space="0"/>
            </w:tcBorders>
            <w:shd w:val="clear" w:color="auto" w:fill="auto"/>
            <w:tcMar>
              <w:top w:w="22" w:type="dxa"/>
              <w:left w:w="28" w:type="dxa"/>
              <w:bottom w:w="22" w:type="dxa"/>
              <w:right w:w="28" w:type="dxa"/>
            </w:tcMar>
            <w:vAlign w:val="cente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€ 24.817.000</w:t>
            </w:r>
          </w:p>
        </w:tc>
        <w:tc>
          <w:tcPr>
            <w:tcW w:w="591" w:type="pct"/>
            <w:tcBorders>
              <w:bottom w:val="single" w:color="009EE0" w:sz="2" w:space="0"/>
            </w:tcBorders>
            <w:shd w:val="clear" w:color="auto" w:fill="auto"/>
            <w:tcMar>
              <w:top w:w="22" w:type="dxa"/>
              <w:left w:w="28" w:type="dxa"/>
              <w:bottom w:w="22" w:type="dxa"/>
              <w:right w:w="28" w:type="dxa"/>
            </w:tcMar>
            <w:vAlign w:val="cente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€ 24.817.000</w:t>
            </w:r>
          </w:p>
        </w:tc>
        <w:tc>
          <w:tcPr>
            <w:tcW w:w="593" w:type="pct"/>
            <w:tcBorders>
              <w:bottom w:val="single" w:color="009EE0" w:sz="2" w:space="0"/>
            </w:tcBorders>
            <w:shd w:val="clear" w:color="auto" w:fill="auto"/>
            <w:tcMar>
              <w:top w:w="22" w:type="dxa"/>
              <w:left w:w="28" w:type="dxa"/>
              <w:bottom w:w="22" w:type="dxa"/>
              <w:right w:w="28" w:type="dxa"/>
            </w:tcMar>
            <w:vAlign w:val="cente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€ 0</w:t>
            </w:r>
          </w:p>
        </w:tc>
      </w:tr>
      <w:tr w:rsidRPr="00151E1C" w:rsidR="00151E1C" w:rsidTr="00F05D31">
        <w:tc>
          <w:tcPr>
            <w:tcW w:w="894" w:type="pct"/>
            <w:tcBorders>
              <w:bottom w:val="single" w:color="009EE0" w:sz="2" w:space="0"/>
            </w:tcBorders>
            <w:shd w:val="clear" w:color="auto" w:fill="auto"/>
            <w:tcMar>
              <w:top w:w="22" w:type="dxa"/>
              <w:bottom w:w="22" w:type="dxa"/>
              <w:right w:w="28" w:type="dxa"/>
            </w:tcMar>
          </w:tcPr>
          <w:p w:rsidRPr="00151E1C" w:rsidR="00151E1C" w:rsidP="007270DD" w:rsidRDefault="00151E1C">
            <w:pPr>
              <w:pStyle w:val="p-table"/>
              <w:rPr>
                <w:rFonts w:ascii="Times New Roman" w:hAnsi="Times New Roman" w:cs="Times New Roman"/>
                <w:sz w:val="20"/>
              </w:rPr>
            </w:pPr>
            <w:r w:rsidRPr="00151E1C">
              <w:rPr>
                <w:rFonts w:ascii="Times New Roman" w:hAnsi="Times New Roman" w:cs="Times New Roman"/>
                <w:b/>
                <w:sz w:val="20"/>
              </w:rPr>
              <w:t>Totaal</w:t>
            </w:r>
          </w:p>
        </w:tc>
        <w:tc>
          <w:tcPr>
            <w:tcW w:w="741" w:type="pct"/>
            <w:tcBorders>
              <w:bottom w:val="single" w:color="009EE0" w:sz="2" w:space="0"/>
            </w:tcBorders>
            <w:shd w:val="clear" w:color="auto" w:fill="auto"/>
            <w:tcMar>
              <w:top w:w="22" w:type="dxa"/>
              <w:left w:w="28" w:type="dxa"/>
              <w:bottom w:w="22" w:type="dxa"/>
              <w:right w:w="28" w:type="dxa"/>
            </w:tcMar>
            <w:vAlign w:val="cente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€ 597.641.000</w:t>
            </w:r>
          </w:p>
        </w:tc>
        <w:tc>
          <w:tcPr>
            <w:tcW w:w="778" w:type="pct"/>
            <w:tcBorders>
              <w:bottom w:val="single" w:color="009EE0" w:sz="2" w:space="0"/>
            </w:tcBorders>
            <w:shd w:val="clear" w:color="auto" w:fill="auto"/>
            <w:tcMar>
              <w:top w:w="22" w:type="dxa"/>
              <w:left w:w="28" w:type="dxa"/>
              <w:bottom w:w="22" w:type="dxa"/>
              <w:right w:w="28" w:type="dxa"/>
            </w:tcMar>
            <w:vAlign w:val="cente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€ 597.641.000</w:t>
            </w:r>
          </w:p>
        </w:tc>
        <w:tc>
          <w:tcPr>
            <w:tcW w:w="663" w:type="pct"/>
            <w:tcBorders>
              <w:bottom w:val="single" w:color="009EE0" w:sz="2" w:space="0"/>
            </w:tcBorders>
            <w:shd w:val="clear" w:color="auto" w:fill="auto"/>
            <w:tcMar>
              <w:top w:w="22" w:type="dxa"/>
              <w:left w:w="28" w:type="dxa"/>
              <w:bottom w:w="22" w:type="dxa"/>
              <w:right w:w="28" w:type="dxa"/>
            </w:tcMar>
            <w:vAlign w:val="cente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€ 0</w:t>
            </w:r>
          </w:p>
        </w:tc>
        <w:tc>
          <w:tcPr>
            <w:tcW w:w="740" w:type="pct"/>
            <w:tcBorders>
              <w:bottom w:val="single" w:color="009EE0" w:sz="2" w:space="0"/>
            </w:tcBorders>
            <w:shd w:val="clear" w:color="auto" w:fill="auto"/>
            <w:tcMar>
              <w:top w:w="22" w:type="dxa"/>
              <w:left w:w="28" w:type="dxa"/>
              <w:bottom w:w="22" w:type="dxa"/>
              <w:right w:w="28" w:type="dxa"/>
            </w:tcMar>
            <w:vAlign w:val="cente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€ 24.817.000</w:t>
            </w:r>
          </w:p>
        </w:tc>
        <w:tc>
          <w:tcPr>
            <w:tcW w:w="591" w:type="pct"/>
            <w:tcBorders>
              <w:bottom w:val="single" w:color="009EE0" w:sz="2" w:space="0"/>
            </w:tcBorders>
            <w:shd w:val="clear" w:color="auto" w:fill="auto"/>
            <w:tcMar>
              <w:top w:w="22" w:type="dxa"/>
              <w:left w:w="28" w:type="dxa"/>
              <w:bottom w:w="22" w:type="dxa"/>
              <w:right w:w="28" w:type="dxa"/>
            </w:tcMar>
            <w:vAlign w:val="cente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€ 24.817.000</w:t>
            </w:r>
          </w:p>
        </w:tc>
        <w:tc>
          <w:tcPr>
            <w:tcW w:w="593" w:type="pct"/>
            <w:tcBorders>
              <w:bottom w:val="single" w:color="009EE0" w:sz="2" w:space="0"/>
            </w:tcBorders>
            <w:shd w:val="clear" w:color="auto" w:fill="auto"/>
            <w:tcMar>
              <w:top w:w="22" w:type="dxa"/>
              <w:left w:w="28" w:type="dxa"/>
              <w:bottom w:w="22" w:type="dxa"/>
              <w:right w:w="28" w:type="dxa"/>
            </w:tcMar>
            <w:vAlign w:val="cente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€ 0</w:t>
            </w:r>
          </w:p>
        </w:tc>
      </w:tr>
      <w:tr w:rsidRPr="00151E1C" w:rsidR="00151E1C" w:rsidTr="00F05D31">
        <w:tc>
          <w:tcPr>
            <w:tcW w:w="894" w:type="pct"/>
            <w:shd w:val="clear" w:color="auto" w:fill="auto"/>
            <w:tcMar>
              <w:top w:w="22"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741" w:type="pct"/>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778" w:type="pct"/>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663" w:type="pct"/>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740" w:type="pct"/>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591" w:type="pct"/>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593" w:type="pct"/>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r>
      <w:tr w:rsidRPr="00151E1C" w:rsidR="00151E1C" w:rsidTr="00F05D31">
        <w:tc>
          <w:tcPr>
            <w:tcW w:w="894" w:type="pct"/>
            <w:tcBorders>
              <w:bottom w:val="single" w:color="009EE0" w:sz="2" w:space="0"/>
            </w:tcBorders>
            <w:shd w:val="clear" w:color="auto" w:fill="auto"/>
            <w:tcMar>
              <w:top w:w="22" w:type="dxa"/>
              <w:bottom w:w="22" w:type="dxa"/>
              <w:right w:w="28" w:type="dxa"/>
            </w:tcMar>
          </w:tcPr>
          <w:p w:rsidRPr="00151E1C" w:rsidR="00151E1C" w:rsidP="007270DD" w:rsidRDefault="00151E1C">
            <w:pPr>
              <w:pStyle w:val="p-table"/>
              <w:rPr>
                <w:rFonts w:ascii="Times New Roman" w:hAnsi="Times New Roman" w:cs="Times New Roman"/>
                <w:sz w:val="20"/>
              </w:rPr>
            </w:pPr>
            <w:r w:rsidRPr="00151E1C">
              <w:rPr>
                <w:rFonts w:ascii="Times New Roman" w:hAnsi="Times New Roman" w:cs="Times New Roman"/>
                <w:sz w:val="20"/>
              </w:rPr>
              <w:t>Naam</w:t>
            </w:r>
          </w:p>
        </w:tc>
        <w:tc>
          <w:tcPr>
            <w:tcW w:w="1519" w:type="pct"/>
            <w:gridSpan w:val="2"/>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r w:rsidRPr="00151E1C">
              <w:rPr>
                <w:rFonts w:ascii="Times New Roman" w:hAnsi="Times New Roman" w:cs="Times New Roman"/>
                <w:sz w:val="20"/>
              </w:rPr>
              <w:t>Vastgestelde begroting</w:t>
            </w:r>
          </w:p>
        </w:tc>
        <w:tc>
          <w:tcPr>
            <w:tcW w:w="1403" w:type="pct"/>
            <w:gridSpan w:val="2"/>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r w:rsidRPr="00151E1C">
              <w:rPr>
                <w:rFonts w:ascii="Times New Roman" w:hAnsi="Times New Roman" w:cs="Times New Roman"/>
                <w:sz w:val="20"/>
              </w:rPr>
              <w:t>Mutaties 1e suppletoire begroting</w:t>
            </w:r>
          </w:p>
        </w:tc>
        <w:tc>
          <w:tcPr>
            <w:tcW w:w="591"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593"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r>
      <w:tr w:rsidRPr="00151E1C" w:rsidR="00151E1C" w:rsidTr="00F05D31">
        <w:tc>
          <w:tcPr>
            <w:tcW w:w="894" w:type="pct"/>
            <w:tcBorders>
              <w:bottom w:val="single" w:color="009EE0" w:sz="2" w:space="0"/>
            </w:tcBorders>
            <w:shd w:val="clear" w:color="auto" w:fill="auto"/>
            <w:tcMar>
              <w:top w:w="22"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741"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r w:rsidRPr="00151E1C">
              <w:rPr>
                <w:rFonts w:ascii="Times New Roman" w:hAnsi="Times New Roman" w:cs="Times New Roman"/>
                <w:sz w:val="20"/>
              </w:rPr>
              <w:t>Totaal kapitaal-uitgaven</w:t>
            </w:r>
          </w:p>
        </w:tc>
        <w:tc>
          <w:tcPr>
            <w:tcW w:w="778"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r w:rsidRPr="00151E1C">
              <w:rPr>
                <w:rFonts w:ascii="Times New Roman" w:hAnsi="Times New Roman" w:cs="Times New Roman"/>
                <w:sz w:val="20"/>
              </w:rPr>
              <w:t>Totaal kapitaal-ontvangsten</w:t>
            </w:r>
          </w:p>
        </w:tc>
        <w:tc>
          <w:tcPr>
            <w:tcW w:w="663"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r w:rsidRPr="00151E1C">
              <w:rPr>
                <w:rFonts w:ascii="Times New Roman" w:hAnsi="Times New Roman" w:cs="Times New Roman"/>
                <w:sz w:val="20"/>
              </w:rPr>
              <w:t>Totaal kapitaal-uitgaven</w:t>
            </w:r>
          </w:p>
        </w:tc>
        <w:tc>
          <w:tcPr>
            <w:tcW w:w="740"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r w:rsidRPr="00151E1C">
              <w:rPr>
                <w:rFonts w:ascii="Times New Roman" w:hAnsi="Times New Roman" w:cs="Times New Roman"/>
                <w:sz w:val="20"/>
              </w:rPr>
              <w:t>Totaal kapitaal-ontvangsten</w:t>
            </w:r>
          </w:p>
        </w:tc>
        <w:tc>
          <w:tcPr>
            <w:tcW w:w="591"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593"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r>
      <w:tr w:rsidRPr="00151E1C" w:rsidR="00151E1C" w:rsidTr="00F05D31">
        <w:tc>
          <w:tcPr>
            <w:tcW w:w="894" w:type="pct"/>
            <w:tcBorders>
              <w:bottom w:val="single" w:color="009EE0" w:sz="2" w:space="0"/>
            </w:tcBorders>
            <w:shd w:val="clear" w:color="auto" w:fill="auto"/>
            <w:tcMar>
              <w:top w:w="22" w:type="dxa"/>
              <w:bottom w:w="22" w:type="dxa"/>
              <w:right w:w="28" w:type="dxa"/>
            </w:tcMar>
          </w:tcPr>
          <w:p w:rsidRPr="00151E1C" w:rsidR="00151E1C" w:rsidP="007270DD" w:rsidRDefault="00151E1C">
            <w:pPr>
              <w:pStyle w:val="p-table"/>
              <w:rPr>
                <w:rFonts w:ascii="Times New Roman" w:hAnsi="Times New Roman" w:cs="Times New Roman"/>
                <w:sz w:val="20"/>
              </w:rPr>
            </w:pPr>
            <w:r w:rsidRPr="00151E1C">
              <w:rPr>
                <w:rFonts w:ascii="Times New Roman" w:hAnsi="Times New Roman" w:cs="Times New Roman"/>
                <w:sz w:val="20"/>
              </w:rPr>
              <w:t>Baten-lastenagentschap NVWA</w:t>
            </w:r>
          </w:p>
        </w:tc>
        <w:tc>
          <w:tcPr>
            <w:tcW w:w="741" w:type="pct"/>
            <w:tcBorders>
              <w:bottom w:val="single" w:color="009EE0" w:sz="2" w:space="0"/>
            </w:tcBorders>
            <w:shd w:val="clear" w:color="auto" w:fill="auto"/>
            <w:tcMar>
              <w:top w:w="22" w:type="dxa"/>
              <w:left w:w="28" w:type="dxa"/>
              <w:bottom w:w="22" w:type="dxa"/>
              <w:right w:w="28" w:type="dxa"/>
            </w:tcMar>
            <w:vAlign w:val="cente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€ 17.097.000</w:t>
            </w:r>
          </w:p>
        </w:tc>
        <w:tc>
          <w:tcPr>
            <w:tcW w:w="778" w:type="pct"/>
            <w:tcBorders>
              <w:bottom w:val="single" w:color="009EE0" w:sz="2" w:space="0"/>
            </w:tcBorders>
            <w:shd w:val="clear" w:color="auto" w:fill="auto"/>
            <w:tcMar>
              <w:top w:w="22" w:type="dxa"/>
              <w:left w:w="28" w:type="dxa"/>
              <w:bottom w:w="22" w:type="dxa"/>
              <w:right w:w="28" w:type="dxa"/>
            </w:tcMar>
            <w:vAlign w:val="cente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€ 1.200.000</w:t>
            </w:r>
          </w:p>
        </w:tc>
        <w:tc>
          <w:tcPr>
            <w:tcW w:w="663" w:type="pct"/>
            <w:tcBorders>
              <w:bottom w:val="single" w:color="009EE0" w:sz="2" w:space="0"/>
            </w:tcBorders>
            <w:shd w:val="clear" w:color="auto" w:fill="auto"/>
            <w:tcMar>
              <w:top w:w="22" w:type="dxa"/>
              <w:left w:w="28" w:type="dxa"/>
              <w:bottom w:w="22" w:type="dxa"/>
              <w:right w:w="28" w:type="dxa"/>
            </w:tcMar>
            <w:vAlign w:val="cente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€ 1.453.000</w:t>
            </w:r>
          </w:p>
        </w:tc>
        <w:tc>
          <w:tcPr>
            <w:tcW w:w="740" w:type="pct"/>
            <w:tcBorders>
              <w:bottom w:val="single" w:color="009EE0" w:sz="2" w:space="0"/>
            </w:tcBorders>
            <w:shd w:val="clear" w:color="auto" w:fill="auto"/>
            <w:tcMar>
              <w:top w:w="22" w:type="dxa"/>
              <w:left w:w="28" w:type="dxa"/>
              <w:bottom w:w="22" w:type="dxa"/>
              <w:right w:w="28" w:type="dxa"/>
            </w:tcMar>
            <w:vAlign w:val="cente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€ 1.200.000</w:t>
            </w:r>
          </w:p>
        </w:tc>
        <w:tc>
          <w:tcPr>
            <w:tcW w:w="591"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593"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r>
      <w:tr w:rsidRPr="00151E1C" w:rsidR="00151E1C" w:rsidTr="00F05D31">
        <w:tc>
          <w:tcPr>
            <w:tcW w:w="894" w:type="pct"/>
            <w:tcBorders>
              <w:bottom w:val="single" w:color="009EE0" w:sz="2" w:space="0"/>
            </w:tcBorders>
            <w:shd w:val="clear" w:color="auto" w:fill="auto"/>
            <w:tcMar>
              <w:top w:w="22" w:type="dxa"/>
              <w:bottom w:w="22" w:type="dxa"/>
              <w:right w:w="28" w:type="dxa"/>
            </w:tcMar>
          </w:tcPr>
          <w:p w:rsidRPr="00151E1C" w:rsidR="00151E1C" w:rsidP="007270DD" w:rsidRDefault="00151E1C">
            <w:pPr>
              <w:pStyle w:val="p-table"/>
              <w:rPr>
                <w:rFonts w:ascii="Times New Roman" w:hAnsi="Times New Roman" w:cs="Times New Roman"/>
                <w:sz w:val="20"/>
              </w:rPr>
            </w:pPr>
            <w:r w:rsidRPr="00151E1C">
              <w:rPr>
                <w:rFonts w:ascii="Times New Roman" w:hAnsi="Times New Roman" w:cs="Times New Roman"/>
                <w:b/>
                <w:sz w:val="20"/>
              </w:rPr>
              <w:t>Totaal</w:t>
            </w:r>
          </w:p>
        </w:tc>
        <w:tc>
          <w:tcPr>
            <w:tcW w:w="741" w:type="pct"/>
            <w:tcBorders>
              <w:bottom w:val="single" w:color="009EE0" w:sz="2" w:space="0"/>
            </w:tcBorders>
            <w:shd w:val="clear" w:color="auto" w:fill="auto"/>
            <w:tcMar>
              <w:top w:w="22" w:type="dxa"/>
              <w:left w:w="28" w:type="dxa"/>
              <w:bottom w:w="22" w:type="dxa"/>
              <w:right w:w="28" w:type="dxa"/>
            </w:tcMar>
            <w:vAlign w:val="cente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€ 17.097.000</w:t>
            </w:r>
          </w:p>
        </w:tc>
        <w:tc>
          <w:tcPr>
            <w:tcW w:w="778" w:type="pct"/>
            <w:tcBorders>
              <w:bottom w:val="single" w:color="009EE0" w:sz="2" w:space="0"/>
            </w:tcBorders>
            <w:shd w:val="clear" w:color="auto" w:fill="auto"/>
            <w:tcMar>
              <w:top w:w="22" w:type="dxa"/>
              <w:left w:w="28" w:type="dxa"/>
              <w:bottom w:w="22" w:type="dxa"/>
              <w:right w:w="28" w:type="dxa"/>
            </w:tcMar>
            <w:vAlign w:val="cente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€ 1.200.000</w:t>
            </w:r>
          </w:p>
        </w:tc>
        <w:tc>
          <w:tcPr>
            <w:tcW w:w="663" w:type="pct"/>
            <w:tcBorders>
              <w:bottom w:val="single" w:color="009EE0" w:sz="2" w:space="0"/>
            </w:tcBorders>
            <w:shd w:val="clear" w:color="auto" w:fill="auto"/>
            <w:tcMar>
              <w:top w:w="22" w:type="dxa"/>
              <w:left w:w="28" w:type="dxa"/>
              <w:bottom w:w="22" w:type="dxa"/>
              <w:right w:w="28" w:type="dxa"/>
            </w:tcMar>
            <w:vAlign w:val="cente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€ 1.453.000</w:t>
            </w:r>
          </w:p>
        </w:tc>
        <w:tc>
          <w:tcPr>
            <w:tcW w:w="740" w:type="pct"/>
            <w:tcBorders>
              <w:bottom w:val="single" w:color="009EE0" w:sz="2" w:space="0"/>
            </w:tcBorders>
            <w:shd w:val="clear" w:color="auto" w:fill="auto"/>
            <w:tcMar>
              <w:top w:w="22" w:type="dxa"/>
              <w:left w:w="28" w:type="dxa"/>
              <w:bottom w:w="22" w:type="dxa"/>
              <w:right w:w="28" w:type="dxa"/>
            </w:tcMar>
            <w:vAlign w:val="cente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€ 1.200.000</w:t>
            </w:r>
          </w:p>
        </w:tc>
        <w:tc>
          <w:tcPr>
            <w:tcW w:w="591"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593"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r>
    </w:tbl>
    <w:p w:rsidR="00151E1C" w:rsidP="00151E1C" w:rsidRDefault="00151E1C">
      <w:pPr>
        <w:pStyle w:val="p-marginbottom"/>
      </w:pPr>
    </w:p>
    <w:tbl>
      <w:tblPr>
        <w:tblW w:w="5079" w:type="pct"/>
        <w:tblCellMar>
          <w:left w:w="10" w:type="dxa"/>
          <w:right w:w="10" w:type="dxa"/>
        </w:tblCellMar>
        <w:tblLook w:val="0000" w:firstRow="0" w:lastRow="0" w:firstColumn="0" w:lastColumn="0" w:noHBand="0" w:noVBand="0"/>
      </w:tblPr>
      <w:tblGrid>
        <w:gridCol w:w="355"/>
        <w:gridCol w:w="2534"/>
        <w:gridCol w:w="1235"/>
        <w:gridCol w:w="790"/>
        <w:gridCol w:w="1067"/>
        <w:gridCol w:w="1235"/>
        <w:gridCol w:w="790"/>
        <w:gridCol w:w="1207"/>
      </w:tblGrid>
      <w:tr w:rsidRPr="00151E1C" w:rsidR="00151E1C" w:rsidTr="00F05D31">
        <w:trPr>
          <w:tblHeader/>
        </w:trPr>
        <w:tc>
          <w:tcPr>
            <w:tcW w:w="5000" w:type="pct"/>
            <w:gridSpan w:val="8"/>
            <w:shd w:val="clear" w:color="auto" w:fill="auto"/>
            <w:tcMar>
              <w:top w:w="22" w:type="dxa"/>
              <w:left w:w="113" w:type="dxa"/>
              <w:bottom w:w="22" w:type="dxa"/>
            </w:tcMar>
          </w:tcPr>
          <w:p w:rsidRPr="00151E1C" w:rsidR="00151E1C" w:rsidP="007270DD" w:rsidRDefault="00151E1C">
            <w:pPr>
              <w:pStyle w:val="kio2-table-title"/>
              <w:rPr>
                <w:rFonts w:ascii="Times New Roman" w:hAnsi="Times New Roman" w:cs="Times New Roman"/>
                <w:sz w:val="20"/>
              </w:rPr>
            </w:pPr>
            <w:r w:rsidRPr="00151E1C">
              <w:rPr>
                <w:rFonts w:ascii="Times New Roman" w:hAnsi="Times New Roman" w:cs="Times New Roman"/>
                <w:sz w:val="20"/>
              </w:rPr>
              <w:lastRenderedPageBreak/>
              <w:t>Wĳziging begrotingsstaat van Diergezondsheidsfonds (XIV) voor het jaar 2024 (Eerste suppletoire begroting) (bedragen x € 1.000)</w:t>
            </w:r>
          </w:p>
        </w:tc>
      </w:tr>
      <w:tr w:rsidRPr="00151E1C" w:rsidR="00151E1C" w:rsidTr="00F05D31">
        <w:trPr>
          <w:tblHeader/>
        </w:trPr>
        <w:tc>
          <w:tcPr>
            <w:tcW w:w="193" w:type="pct"/>
            <w:tcBorders>
              <w:top w:val="single" w:color="000000" w:sz="2" w:space="0"/>
              <w:bottom w:val="single" w:color="009EE0" w:sz="2" w:space="0"/>
            </w:tcBorders>
            <w:shd w:val="clear" w:color="auto" w:fill="auto"/>
            <w:tcMar>
              <w:top w:w="28" w:type="dxa"/>
              <w:bottom w:w="28" w:type="dxa"/>
              <w:right w:w="28" w:type="dxa"/>
            </w:tcMar>
          </w:tcPr>
          <w:p w:rsidRPr="00151E1C" w:rsidR="00151E1C" w:rsidP="007270DD" w:rsidRDefault="00151E1C">
            <w:pPr>
              <w:pStyle w:val="p-table"/>
              <w:rPr>
                <w:rFonts w:ascii="Times New Roman" w:hAnsi="Times New Roman" w:cs="Times New Roman"/>
                <w:color w:val="000000"/>
                <w:sz w:val="20"/>
              </w:rPr>
            </w:pPr>
            <w:r w:rsidRPr="00151E1C">
              <w:rPr>
                <w:rFonts w:ascii="Times New Roman" w:hAnsi="Times New Roman" w:cs="Times New Roman"/>
                <w:color w:val="000000"/>
                <w:sz w:val="20"/>
              </w:rPr>
              <w:t>Art.</w:t>
            </w:r>
          </w:p>
        </w:tc>
        <w:tc>
          <w:tcPr>
            <w:tcW w:w="1375" w:type="pct"/>
            <w:tcBorders>
              <w:top w:val="single" w:color="000000" w:sz="2" w:space="0"/>
              <w:bottom w:val="single" w:color="009EE0" w:sz="2" w:space="0"/>
            </w:tcBorders>
            <w:shd w:val="clear" w:color="auto" w:fill="auto"/>
            <w:tcMar>
              <w:top w:w="28" w:type="dxa"/>
              <w:left w:w="28" w:type="dxa"/>
              <w:bottom w:w="28" w:type="dxa"/>
              <w:right w:w="28" w:type="dxa"/>
            </w:tcMar>
          </w:tcPr>
          <w:p w:rsidRPr="00151E1C" w:rsidR="00151E1C" w:rsidP="007270DD" w:rsidRDefault="00151E1C">
            <w:pPr>
              <w:pStyle w:val="p-table"/>
              <w:rPr>
                <w:rFonts w:ascii="Times New Roman" w:hAnsi="Times New Roman" w:cs="Times New Roman"/>
                <w:color w:val="000000"/>
                <w:sz w:val="20"/>
              </w:rPr>
            </w:pPr>
            <w:r w:rsidRPr="00151E1C">
              <w:rPr>
                <w:rFonts w:ascii="Times New Roman" w:hAnsi="Times New Roman" w:cs="Times New Roman"/>
                <w:color w:val="000000"/>
                <w:sz w:val="20"/>
              </w:rPr>
              <w:t>Omschrijving</w:t>
            </w:r>
          </w:p>
        </w:tc>
        <w:tc>
          <w:tcPr>
            <w:tcW w:w="1677"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151E1C" w:rsidR="00151E1C" w:rsidP="007270DD" w:rsidRDefault="00151E1C">
            <w:pPr>
              <w:pStyle w:val="p-table"/>
              <w:rPr>
                <w:rFonts w:ascii="Times New Roman" w:hAnsi="Times New Roman" w:cs="Times New Roman"/>
                <w:color w:val="000000"/>
                <w:sz w:val="20"/>
              </w:rPr>
            </w:pPr>
            <w:r w:rsidRPr="00151E1C">
              <w:rPr>
                <w:rFonts w:ascii="Times New Roman" w:hAnsi="Times New Roman" w:cs="Times New Roman"/>
                <w:color w:val="000000"/>
                <w:sz w:val="20"/>
              </w:rPr>
              <w:t>(1) Vastgestelde begroting</w:t>
            </w:r>
          </w:p>
        </w:tc>
        <w:tc>
          <w:tcPr>
            <w:tcW w:w="175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151E1C" w:rsidR="00151E1C" w:rsidP="007270DD" w:rsidRDefault="00151E1C">
            <w:pPr>
              <w:pStyle w:val="p-table"/>
              <w:rPr>
                <w:rFonts w:ascii="Times New Roman" w:hAnsi="Times New Roman" w:cs="Times New Roman"/>
                <w:color w:val="000000"/>
                <w:sz w:val="20"/>
              </w:rPr>
            </w:pPr>
            <w:r w:rsidRPr="00151E1C">
              <w:rPr>
                <w:rFonts w:ascii="Times New Roman" w:hAnsi="Times New Roman" w:cs="Times New Roman"/>
                <w:color w:val="000000"/>
                <w:sz w:val="20"/>
              </w:rPr>
              <w:t>(2) Mutaties 1e suppletoire begroting</w:t>
            </w:r>
          </w:p>
        </w:tc>
      </w:tr>
      <w:tr w:rsidRPr="00151E1C" w:rsidR="00151E1C" w:rsidTr="00F05D31">
        <w:tc>
          <w:tcPr>
            <w:tcW w:w="193" w:type="pct"/>
            <w:tcBorders>
              <w:bottom w:val="single" w:color="009EE0" w:sz="2" w:space="0"/>
            </w:tcBorders>
            <w:shd w:val="clear" w:color="auto" w:fill="auto"/>
            <w:tcMar>
              <w:top w:w="22"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1375"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670"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r w:rsidRPr="00151E1C">
              <w:rPr>
                <w:rFonts w:ascii="Times New Roman" w:hAnsi="Times New Roman" w:cs="Times New Roman"/>
                <w:sz w:val="20"/>
              </w:rPr>
              <w:t>Verplichtingen</w:t>
            </w:r>
          </w:p>
        </w:tc>
        <w:tc>
          <w:tcPr>
            <w:tcW w:w="429"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r w:rsidRPr="00151E1C">
              <w:rPr>
                <w:rFonts w:ascii="Times New Roman" w:hAnsi="Times New Roman" w:cs="Times New Roman"/>
                <w:sz w:val="20"/>
              </w:rPr>
              <w:t>Uitgaven</w:t>
            </w:r>
          </w:p>
        </w:tc>
        <w:tc>
          <w:tcPr>
            <w:tcW w:w="579"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r w:rsidRPr="00151E1C">
              <w:rPr>
                <w:rFonts w:ascii="Times New Roman" w:hAnsi="Times New Roman" w:cs="Times New Roman"/>
                <w:sz w:val="20"/>
              </w:rPr>
              <w:t>Ontvangsten</w:t>
            </w:r>
          </w:p>
        </w:tc>
        <w:tc>
          <w:tcPr>
            <w:tcW w:w="670"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r w:rsidRPr="00151E1C">
              <w:rPr>
                <w:rFonts w:ascii="Times New Roman" w:hAnsi="Times New Roman" w:cs="Times New Roman"/>
                <w:sz w:val="20"/>
              </w:rPr>
              <w:t>Verplichtingen</w:t>
            </w:r>
          </w:p>
        </w:tc>
        <w:tc>
          <w:tcPr>
            <w:tcW w:w="429"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r w:rsidRPr="00151E1C">
              <w:rPr>
                <w:rFonts w:ascii="Times New Roman" w:hAnsi="Times New Roman" w:cs="Times New Roman"/>
                <w:sz w:val="20"/>
              </w:rPr>
              <w:t>Uitgaven</w:t>
            </w:r>
          </w:p>
        </w:tc>
        <w:tc>
          <w:tcPr>
            <w:tcW w:w="657"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r w:rsidRPr="00151E1C">
              <w:rPr>
                <w:rFonts w:ascii="Times New Roman" w:hAnsi="Times New Roman" w:cs="Times New Roman"/>
                <w:sz w:val="20"/>
              </w:rPr>
              <w:t>Ontvangsten</w:t>
            </w:r>
          </w:p>
        </w:tc>
      </w:tr>
      <w:tr w:rsidRPr="00151E1C" w:rsidR="00151E1C" w:rsidTr="00F05D31">
        <w:tc>
          <w:tcPr>
            <w:tcW w:w="193" w:type="pct"/>
            <w:tcBorders>
              <w:bottom w:val="single" w:color="009EE0" w:sz="2" w:space="0"/>
            </w:tcBorders>
            <w:shd w:val="clear" w:color="auto" w:fill="auto"/>
            <w:tcMar>
              <w:top w:w="22"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1375" w:type="pct"/>
            <w:tcBorders>
              <w:bottom w:val="single" w:color="009EE0" w:sz="2" w:space="0"/>
            </w:tcBorders>
            <w:shd w:val="clear" w:color="auto" w:fill="auto"/>
            <w:tcMar>
              <w:top w:w="22" w:type="dxa"/>
              <w:left w:w="28" w:type="dxa"/>
              <w:bottom w:w="22" w:type="dxa"/>
              <w:right w:w="28" w:type="dxa"/>
            </w:tcMar>
            <w:vAlign w:val="center"/>
          </w:tcPr>
          <w:p w:rsidRPr="00151E1C" w:rsidR="00151E1C" w:rsidP="007270DD" w:rsidRDefault="00151E1C">
            <w:pPr>
              <w:pStyle w:val="p-table"/>
              <w:rPr>
                <w:rFonts w:ascii="Times New Roman" w:hAnsi="Times New Roman" w:cs="Times New Roman"/>
                <w:sz w:val="20"/>
              </w:rPr>
            </w:pPr>
            <w:r w:rsidRPr="00151E1C">
              <w:rPr>
                <w:rFonts w:ascii="Times New Roman" w:hAnsi="Times New Roman" w:cs="Times New Roman"/>
                <w:sz w:val="20"/>
              </w:rPr>
              <w:t>Niet beleidsartikelen</w:t>
            </w:r>
          </w:p>
        </w:tc>
        <w:tc>
          <w:tcPr>
            <w:tcW w:w="670"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429"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579"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670"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429"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657"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r>
      <w:tr w:rsidRPr="00151E1C" w:rsidR="00151E1C" w:rsidTr="00F05D31">
        <w:tc>
          <w:tcPr>
            <w:tcW w:w="193" w:type="pct"/>
            <w:tcBorders>
              <w:bottom w:val="single" w:color="009EE0" w:sz="2" w:space="0"/>
            </w:tcBorders>
            <w:shd w:val="clear" w:color="auto" w:fill="auto"/>
            <w:tcMar>
              <w:top w:w="22" w:type="dxa"/>
              <w:bottom w:w="22" w:type="dxa"/>
              <w:right w:w="28" w:type="dxa"/>
            </w:tcMa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1</w:t>
            </w:r>
          </w:p>
        </w:tc>
        <w:tc>
          <w:tcPr>
            <w:tcW w:w="1375"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r w:rsidRPr="00151E1C">
              <w:rPr>
                <w:rFonts w:ascii="Times New Roman" w:hAnsi="Times New Roman" w:cs="Times New Roman"/>
                <w:sz w:val="20"/>
              </w:rPr>
              <w:t>Bewaking en bestrijding van dierziekten</w:t>
            </w:r>
          </w:p>
        </w:tc>
        <w:tc>
          <w:tcPr>
            <w:tcW w:w="670"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15.624</w:t>
            </w:r>
          </w:p>
        </w:tc>
        <w:tc>
          <w:tcPr>
            <w:tcW w:w="429"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30.939</w:t>
            </w:r>
          </w:p>
        </w:tc>
        <w:tc>
          <w:tcPr>
            <w:tcW w:w="579"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31.558</w:t>
            </w:r>
          </w:p>
        </w:tc>
        <w:tc>
          <w:tcPr>
            <w:tcW w:w="670"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6.342</w:t>
            </w:r>
          </w:p>
        </w:tc>
        <w:tc>
          <w:tcPr>
            <w:tcW w:w="429"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9.855</w:t>
            </w:r>
          </w:p>
        </w:tc>
        <w:tc>
          <w:tcPr>
            <w:tcW w:w="657"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r>
      <w:tr w:rsidRPr="00151E1C" w:rsidR="00151E1C" w:rsidTr="00F05D31">
        <w:tc>
          <w:tcPr>
            <w:tcW w:w="193" w:type="pct"/>
            <w:tcBorders>
              <w:bottom w:val="single" w:color="009EE0" w:sz="2" w:space="0"/>
            </w:tcBorders>
            <w:shd w:val="clear" w:color="auto" w:fill="auto"/>
            <w:tcMar>
              <w:top w:w="22"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1375"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670"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429"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579"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670"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429"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657"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r>
      <w:tr w:rsidRPr="00151E1C" w:rsidR="00151E1C" w:rsidTr="00F05D31">
        <w:tc>
          <w:tcPr>
            <w:tcW w:w="193" w:type="pct"/>
            <w:tcBorders>
              <w:bottom w:val="single" w:color="009EE0" w:sz="2" w:space="0"/>
            </w:tcBorders>
            <w:shd w:val="clear" w:color="auto" w:fill="auto"/>
            <w:tcMar>
              <w:top w:w="22"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1375"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r w:rsidRPr="00151E1C">
              <w:rPr>
                <w:rFonts w:ascii="Times New Roman" w:hAnsi="Times New Roman" w:cs="Times New Roman"/>
                <w:b/>
                <w:sz w:val="20"/>
              </w:rPr>
              <w:t>Subtotaal</w:t>
            </w:r>
          </w:p>
        </w:tc>
        <w:tc>
          <w:tcPr>
            <w:tcW w:w="670"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15.624</w:t>
            </w:r>
          </w:p>
        </w:tc>
        <w:tc>
          <w:tcPr>
            <w:tcW w:w="429"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30.939</w:t>
            </w:r>
          </w:p>
        </w:tc>
        <w:tc>
          <w:tcPr>
            <w:tcW w:w="579"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31.558</w:t>
            </w:r>
          </w:p>
        </w:tc>
        <w:tc>
          <w:tcPr>
            <w:tcW w:w="670"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6.342</w:t>
            </w:r>
          </w:p>
        </w:tc>
        <w:tc>
          <w:tcPr>
            <w:tcW w:w="429"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9.855</w:t>
            </w:r>
          </w:p>
        </w:tc>
        <w:tc>
          <w:tcPr>
            <w:tcW w:w="657"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27.673</w:t>
            </w:r>
          </w:p>
        </w:tc>
      </w:tr>
      <w:tr w:rsidRPr="00151E1C" w:rsidR="00151E1C" w:rsidTr="00F05D31">
        <w:tc>
          <w:tcPr>
            <w:tcW w:w="193" w:type="pct"/>
            <w:tcBorders>
              <w:bottom w:val="single" w:color="009EE0" w:sz="2" w:space="0"/>
            </w:tcBorders>
            <w:shd w:val="clear" w:color="auto" w:fill="auto"/>
            <w:tcMar>
              <w:top w:w="22"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1375"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r w:rsidRPr="00151E1C">
              <w:rPr>
                <w:rFonts w:ascii="Times New Roman" w:hAnsi="Times New Roman" w:cs="Times New Roman"/>
                <w:sz w:val="20"/>
              </w:rPr>
              <w:t>Na-/Voordelig eindsaldo (cumulatief) vorig jaar (t-1)</w:t>
            </w:r>
          </w:p>
        </w:tc>
        <w:tc>
          <w:tcPr>
            <w:tcW w:w="670"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429"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579"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670"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429"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657"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r>
      <w:tr w:rsidRPr="00151E1C" w:rsidR="00151E1C" w:rsidTr="00F05D31">
        <w:tc>
          <w:tcPr>
            <w:tcW w:w="193" w:type="pct"/>
            <w:tcBorders>
              <w:bottom w:val="single" w:color="009EE0" w:sz="2" w:space="0"/>
            </w:tcBorders>
            <w:shd w:val="clear" w:color="auto" w:fill="auto"/>
            <w:tcMar>
              <w:top w:w="22"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1375"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r w:rsidRPr="00151E1C">
              <w:rPr>
                <w:rFonts w:ascii="Times New Roman" w:hAnsi="Times New Roman" w:cs="Times New Roman"/>
                <w:b/>
                <w:sz w:val="20"/>
              </w:rPr>
              <w:t>Subtotaal</w:t>
            </w:r>
          </w:p>
        </w:tc>
        <w:tc>
          <w:tcPr>
            <w:tcW w:w="670"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429"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579"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670"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429"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657"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27.673</w:t>
            </w:r>
          </w:p>
        </w:tc>
      </w:tr>
      <w:tr w:rsidRPr="00151E1C" w:rsidR="00151E1C" w:rsidTr="00F05D31">
        <w:tc>
          <w:tcPr>
            <w:tcW w:w="193" w:type="pct"/>
            <w:tcBorders>
              <w:bottom w:val="single" w:color="009EE0" w:sz="2" w:space="0"/>
            </w:tcBorders>
            <w:shd w:val="clear" w:color="auto" w:fill="auto"/>
            <w:tcMar>
              <w:top w:w="22"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1375"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r w:rsidRPr="00151E1C">
              <w:rPr>
                <w:rFonts w:ascii="Times New Roman" w:hAnsi="Times New Roman" w:cs="Times New Roman"/>
                <w:sz w:val="20"/>
              </w:rPr>
              <w:t>Na-/Voordelig eindsaldo (cumulatief) huidig jaar (t)</w:t>
            </w:r>
          </w:p>
        </w:tc>
        <w:tc>
          <w:tcPr>
            <w:tcW w:w="670"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429"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579"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670"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429"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657"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r>
      <w:tr w:rsidRPr="00151E1C" w:rsidR="00151E1C" w:rsidTr="00F05D31">
        <w:tc>
          <w:tcPr>
            <w:tcW w:w="193" w:type="pct"/>
            <w:tcBorders>
              <w:bottom w:val="single" w:color="009EE0" w:sz="2" w:space="0"/>
            </w:tcBorders>
            <w:shd w:val="clear" w:color="auto" w:fill="auto"/>
            <w:tcMar>
              <w:top w:w="22"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1375"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r w:rsidRPr="00151E1C">
              <w:rPr>
                <w:rFonts w:ascii="Times New Roman" w:hAnsi="Times New Roman" w:cs="Times New Roman"/>
                <w:b/>
                <w:sz w:val="20"/>
              </w:rPr>
              <w:t>Totaal</w:t>
            </w:r>
          </w:p>
        </w:tc>
        <w:tc>
          <w:tcPr>
            <w:tcW w:w="670"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15.624</w:t>
            </w:r>
          </w:p>
        </w:tc>
        <w:tc>
          <w:tcPr>
            <w:tcW w:w="429"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30.939</w:t>
            </w:r>
          </w:p>
        </w:tc>
        <w:tc>
          <w:tcPr>
            <w:tcW w:w="579"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31.558</w:t>
            </w:r>
          </w:p>
        </w:tc>
        <w:tc>
          <w:tcPr>
            <w:tcW w:w="670"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429"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rPr>
                <w:rFonts w:ascii="Times New Roman" w:hAnsi="Times New Roman" w:cs="Times New Roman"/>
                <w:sz w:val="20"/>
              </w:rPr>
            </w:pPr>
          </w:p>
        </w:tc>
        <w:tc>
          <w:tcPr>
            <w:tcW w:w="657" w:type="pct"/>
            <w:tcBorders>
              <w:bottom w:val="single" w:color="009EE0" w:sz="2" w:space="0"/>
            </w:tcBorders>
            <w:shd w:val="clear" w:color="auto" w:fill="auto"/>
            <w:tcMar>
              <w:top w:w="22" w:type="dxa"/>
              <w:left w:w="28" w:type="dxa"/>
              <w:bottom w:w="22" w:type="dxa"/>
              <w:right w:w="28" w:type="dxa"/>
            </w:tcMar>
          </w:tcPr>
          <w:p w:rsidRPr="00151E1C" w:rsidR="00151E1C" w:rsidP="007270DD" w:rsidRDefault="00151E1C">
            <w:pPr>
              <w:pStyle w:val="p-table"/>
              <w:jc w:val="right"/>
              <w:rPr>
                <w:rFonts w:ascii="Times New Roman" w:hAnsi="Times New Roman" w:cs="Times New Roman"/>
                <w:sz w:val="20"/>
              </w:rPr>
            </w:pPr>
            <w:r w:rsidRPr="00151E1C">
              <w:rPr>
                <w:rFonts w:ascii="Times New Roman" w:hAnsi="Times New Roman" w:cs="Times New Roman"/>
                <w:sz w:val="20"/>
              </w:rPr>
              <w:t>27.673</w:t>
            </w:r>
          </w:p>
        </w:tc>
      </w:tr>
    </w:tbl>
    <w:p w:rsidR="00151E1C" w:rsidP="00151E1C" w:rsidRDefault="00151E1C">
      <w:pPr>
        <w:pStyle w:val="p-marginbottom"/>
      </w:pPr>
    </w:p>
    <w:p w:rsidRPr="002168F4" w:rsidR="00CB3578" w:rsidP="00151E1C" w:rsidRDefault="00CB3578">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E1C" w:rsidRDefault="00151E1C">
      <w:pPr>
        <w:spacing w:line="20" w:lineRule="exact"/>
      </w:pPr>
    </w:p>
  </w:endnote>
  <w:endnote w:type="continuationSeparator" w:id="0">
    <w:p w:rsidR="00151E1C" w:rsidRDefault="00151E1C">
      <w:pPr>
        <w:pStyle w:val="Amendement"/>
      </w:pPr>
      <w:r>
        <w:rPr>
          <w:b w:val="0"/>
          <w:bCs w:val="0"/>
        </w:rPr>
        <w:t xml:space="preserve"> </w:t>
      </w:r>
    </w:p>
  </w:endnote>
  <w:endnote w:type="continuationNotice" w:id="1">
    <w:p w:rsidR="00151E1C" w:rsidRDefault="00151E1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01820">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E1C" w:rsidRDefault="00151E1C">
      <w:pPr>
        <w:pStyle w:val="Amendement"/>
      </w:pPr>
      <w:r>
        <w:rPr>
          <w:b w:val="0"/>
          <w:bCs w:val="0"/>
        </w:rPr>
        <w:separator/>
      </w:r>
    </w:p>
  </w:footnote>
  <w:footnote w:type="continuationSeparator" w:id="0">
    <w:p w:rsidR="00151E1C" w:rsidRDefault="00151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1C"/>
    <w:rsid w:val="00012DBE"/>
    <w:rsid w:val="000A1D81"/>
    <w:rsid w:val="00111ED3"/>
    <w:rsid w:val="00151E1C"/>
    <w:rsid w:val="001C190E"/>
    <w:rsid w:val="002168F4"/>
    <w:rsid w:val="002A727C"/>
    <w:rsid w:val="005742FE"/>
    <w:rsid w:val="005D2707"/>
    <w:rsid w:val="00606255"/>
    <w:rsid w:val="006B607A"/>
    <w:rsid w:val="007D451C"/>
    <w:rsid w:val="00801820"/>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05D31"/>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A4642"/>
  <w15:docId w15:val="{E340BE4C-B70B-4E6B-A6A4-68F1C6D1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151E1C"/>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151E1C"/>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151E1C"/>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151E1C"/>
    <w:pPr>
      <w:pageBreakBefore/>
      <w:widowControl w:val="0"/>
      <w:autoSpaceDN w:val="0"/>
      <w:textAlignment w:val="baseline"/>
    </w:pPr>
    <w:rPr>
      <w:rFonts w:ascii="DejaVu Sans" w:eastAsia="Arial Unicode MS" w:hAnsi="DejaVu Sans" w:cs="Tahoma"/>
      <w:kern w:val="3"/>
      <w:sz w:val="18"/>
    </w:rPr>
  </w:style>
  <w:style w:type="paragraph" w:customStyle="1" w:styleId="section-title-1">
    <w:name w:val="section-title-1"/>
    <w:rsid w:val="00151E1C"/>
    <w:pPr>
      <w:keepNext/>
      <w:widowControl w:val="0"/>
      <w:autoSpaceDN w:val="0"/>
      <w:spacing w:after="227"/>
      <w:textAlignment w:val="baseline"/>
    </w:pPr>
    <w:rPr>
      <w:rFonts w:ascii="DejaVu Sans" w:eastAsia="Arial Unicode MS" w:hAnsi="DejaVu Sans" w:cs="Tahoma"/>
      <w:b/>
      <w:kern w:val="3"/>
      <w:sz w:val="18"/>
      <w:szCs w:val="18"/>
    </w:rPr>
  </w:style>
  <w:style w:type="paragraph" w:styleId="Ballontekst">
    <w:name w:val="Balloon Text"/>
    <w:basedOn w:val="Standaard"/>
    <w:link w:val="BallontekstChar"/>
    <w:semiHidden/>
    <w:unhideWhenUsed/>
    <w:rsid w:val="00801820"/>
    <w:rPr>
      <w:rFonts w:ascii="Segoe UI" w:hAnsi="Segoe UI" w:cs="Segoe UI"/>
      <w:sz w:val="18"/>
      <w:szCs w:val="18"/>
    </w:rPr>
  </w:style>
  <w:style w:type="character" w:customStyle="1" w:styleId="BallontekstChar">
    <w:name w:val="Ballontekst Char"/>
    <w:basedOn w:val="Standaardalinea-lettertype"/>
    <w:link w:val="Ballontekst"/>
    <w:semiHidden/>
    <w:rsid w:val="008018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581</ap:Words>
  <ap:Characters>3763</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2024-06-04T09:24:00.0000000Z</lastPrinted>
  <dcterms:created xsi:type="dcterms:W3CDTF">2024-06-04T09:27:00.0000000Z</dcterms:created>
  <dcterms:modified xsi:type="dcterms:W3CDTF">2024-06-04T09:27:00.0000000Z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