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80CDB" w:rsidR="00680CDB" w:rsidP="00680CDB" w:rsidRDefault="00680CDB">
      <w:pPr>
        <w:pBdr>
          <w:bottom w:val="single" w:color="auto" w:sz="6" w:space="1"/>
        </w:pBdr>
        <w:outlineLvl w:val="0"/>
        <w:rPr>
          <w:rFonts w:ascii="Calibri" w:hAnsi="Calibri" w:cs="Calibri"/>
          <w:bCs/>
          <w:lang w:eastAsia="nl-NL"/>
          <w14:ligatures w14:val="none"/>
        </w:rPr>
      </w:pPr>
      <w:r w:rsidRPr="00680CDB">
        <w:rPr>
          <w:rFonts w:ascii="Calibri" w:hAnsi="Calibri" w:cs="Calibri"/>
          <w:bCs/>
          <w:lang w:eastAsia="nl-NL"/>
          <w14:ligatures w14:val="none"/>
        </w:rPr>
        <w:t>2024Z08737 / 2024D20530</w:t>
      </w:r>
    </w:p>
    <w:p w:rsidR="00680CDB" w:rsidP="00680CDB" w:rsidRDefault="00680CDB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lang w:eastAsia="nl-NL"/>
          <w14:ligatures w14:val="none"/>
        </w:rPr>
      </w:pPr>
    </w:p>
    <w:p w:rsidR="00680CDB" w:rsidP="00680CDB" w:rsidRDefault="00680CDB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lang w:eastAsia="nl-NL"/>
          <w14:ligatures w14:val="none"/>
        </w:rPr>
      </w:pPr>
      <w:r w:rsidRPr="00680CDB">
        <w:rPr>
          <w:rFonts w:ascii="Calibri" w:hAnsi="Calibri" w:cs="Calibri"/>
          <w:b/>
          <w:bCs/>
          <w:lang w:eastAsia="nl-NL"/>
          <w14:ligatures w14:val="none"/>
        </w:rPr>
        <w:t>Voorstel van de leden Sneller, Grinwis en Van der Lee om de minister van Financi</w:t>
      </w:r>
      <w:r w:rsidRPr="00680CDB">
        <w:rPr>
          <w:rFonts w:hint="eastAsia" w:ascii="Calibri" w:hAnsi="Calibri" w:cs="Calibri"/>
          <w:b/>
          <w:bCs/>
          <w:lang w:eastAsia="nl-NL"/>
          <w14:ligatures w14:val="none"/>
        </w:rPr>
        <w:t>ë</w:t>
      </w:r>
      <w:r w:rsidRPr="00680CDB">
        <w:rPr>
          <w:rFonts w:ascii="Calibri" w:hAnsi="Calibri" w:cs="Calibri"/>
          <w:b/>
          <w:bCs/>
          <w:lang w:eastAsia="nl-NL"/>
          <w14:ligatures w14:val="none"/>
        </w:rPr>
        <w:t>n te vragen om een verschillenanalyse n.a.v. de CPB-doorrekening van het hoofdlijnenakkoord</w:t>
      </w:r>
    </w:p>
    <w:p w:rsidR="00680CDB" w:rsidP="00680CDB" w:rsidRDefault="00680CDB">
      <w:pPr>
        <w:outlineLvl w:val="0"/>
        <w:rPr>
          <w:rFonts w:ascii="Calibri" w:hAnsi="Calibri" w:cs="Calibri"/>
          <w:b/>
          <w:bCs/>
          <w:lang w:eastAsia="nl-NL"/>
          <w14:ligatures w14:val="none"/>
        </w:rPr>
      </w:pPr>
    </w:p>
    <w:p w:rsidR="00680CDB" w:rsidP="00680CDB" w:rsidRDefault="00680CDB">
      <w:pPr>
        <w:outlineLvl w:val="0"/>
        <w:rPr>
          <w:rFonts w:ascii="Calibri" w:hAnsi="Calibri" w:cs="Calibri"/>
          <w:b/>
          <w:bCs/>
          <w:lang w:eastAsia="nl-NL"/>
          <w14:ligatures w14:val="none"/>
        </w:rPr>
      </w:pPr>
    </w:p>
    <w:p w:rsidR="00680CDB" w:rsidP="00680CDB" w:rsidRDefault="00680CDB">
      <w:pPr>
        <w:outlineLvl w:val="0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b/>
          <w:bCs/>
          <w:lang w:eastAsia="nl-NL"/>
          <w14:ligatures w14:val="none"/>
        </w:rPr>
        <w:t>Van:</w:t>
      </w:r>
      <w:r>
        <w:rPr>
          <w:rFonts w:ascii="Calibri" w:hAnsi="Calibri" w:cs="Calibri"/>
          <w:lang w:eastAsia="nl-NL"/>
          <w14:ligatures w14:val="none"/>
        </w:rPr>
        <w:t xml:space="preserve"> </w:t>
      </w:r>
      <w:r>
        <w:rPr>
          <w:rFonts w:ascii="Calibri" w:hAnsi="Calibri" w:cs="Calibri"/>
          <w:lang w:eastAsia="nl-NL"/>
          <w14:ligatures w14:val="none"/>
        </w:rPr>
        <w:t>-------</w:t>
      </w:r>
      <w:hyperlink w:history="1" r:id="rId4">
        <w:r>
          <w:rPr>
            <w:rStyle w:val="Hyperlink"/>
            <w:rFonts w:ascii="Calibri" w:hAnsi="Calibri" w:cs="Calibri"/>
            <w:lang w:eastAsia="nl-NL"/>
            <w14:ligatures w14:val="none"/>
          </w:rPr>
          <w:t>@tweedekamer.nl</w:t>
        </w:r>
      </w:hyperlink>
      <w:r>
        <w:rPr>
          <w:rFonts w:ascii="Calibri" w:hAnsi="Calibri" w:cs="Calibri"/>
          <w:lang w:eastAsia="nl-NL"/>
          <w14:ligatures w14:val="none"/>
        </w:rPr>
        <w:t xml:space="preserve">&gt;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cs="Calibri"/>
          <w:lang w:eastAsia="nl-NL"/>
          <w14:ligatures w14:val="none"/>
        </w:rPr>
        <w:t xml:space="preserve"> dinsdag 21 mei 2024 15:47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Aan:</w:t>
      </w:r>
      <w:r>
        <w:rPr>
          <w:rFonts w:ascii="Calibri" w:hAnsi="Calibri" w:cs="Calibri"/>
          <w:lang w:eastAsia="nl-NL"/>
          <w14:ligatures w14:val="none"/>
        </w:rPr>
        <w:t xml:space="preserve">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cs="Calibri"/>
          <w:lang w:eastAsia="nl-NL"/>
          <w14:ligatures w14:val="none"/>
        </w:rPr>
        <w:t xml:space="preserve"> E-mailprocedure doorrekening CPB </w:t>
      </w:r>
    </w:p>
    <w:p w:rsidR="00680CDB" w:rsidP="00680CDB" w:rsidRDefault="00680CDB">
      <w:bookmarkStart w:name="_GoBack" w:id="0"/>
      <w:bookmarkEnd w:id="0"/>
    </w:p>
    <w:p w:rsidR="00680CDB" w:rsidP="00680CDB" w:rsidRDefault="00680CDB">
      <w:r>
        <w:t xml:space="preserve">Ha, </w:t>
      </w:r>
    </w:p>
    <w:p w:rsidR="00680CDB" w:rsidP="00680CDB" w:rsidRDefault="00680CDB"/>
    <w:p w:rsidR="00680CDB" w:rsidP="00680CDB" w:rsidRDefault="00680CDB">
      <w:r>
        <w:t xml:space="preserve">Bij dezen onze vraag voor de e-mailprocedure bij het verschijnen van de doorrekening CPB. </w:t>
      </w:r>
    </w:p>
    <w:p w:rsidR="00680CDB" w:rsidP="00680CDB" w:rsidRDefault="00680CDB"/>
    <w:p w:rsidR="00680CDB" w:rsidP="00680CDB" w:rsidRDefault="00680CDB">
      <w:r>
        <w:t>De leden Sneller (D66), Grinwis (CU), van der Lee (PvdA/</w:t>
      </w:r>
      <w:proofErr w:type="spellStart"/>
      <w:r>
        <w:t>Groenlinks</w:t>
      </w:r>
      <w:proofErr w:type="spellEnd"/>
      <w:r>
        <w:t xml:space="preserve">) vragen de formatie om de volgende vraag door te geleiden naar het ministerie van financiën. </w:t>
      </w:r>
    </w:p>
    <w:p w:rsidR="00680CDB" w:rsidP="00680CDB" w:rsidRDefault="00680CDB">
      <w:r>
        <w:t xml:space="preserve">Kunt u n.a.v. het verschijnen van de doorrekening van het CPB van het ‘hoofdlijnenakkoord’ een verschillenanalyse maken tussen de stand bij de voorjaarsnota en de doorrekening van het CPB? Kunt u </w:t>
      </w:r>
    </w:p>
    <w:p w:rsidR="00680CDB" w:rsidP="00680CDB" w:rsidRDefault="00680CDB">
      <w:r>
        <w:t xml:space="preserve">daarbij aangeven welke verschillen komen door het hoofdlijnenakkoord en welke door een verschil tussen FIN en CPB? </w:t>
      </w:r>
    </w:p>
    <w:p w:rsidR="00680CDB" w:rsidP="00680CDB" w:rsidRDefault="00680CDB">
      <w:r>
        <w:t xml:space="preserve">We zouden deze informatie graag </w:t>
      </w:r>
      <w:proofErr w:type="spellStart"/>
      <w:r>
        <w:t>zsm</w:t>
      </w:r>
      <w:proofErr w:type="spellEnd"/>
      <w:r>
        <w:t xml:space="preserve">, maar uiterlijk volgende week woensdag ontvangen. </w:t>
      </w:r>
    </w:p>
    <w:p w:rsidR="00680CDB" w:rsidP="00680CDB" w:rsidRDefault="00680CDB"/>
    <w:p w:rsidR="00680CDB" w:rsidP="00680CDB" w:rsidRDefault="00680CDB">
      <w:r>
        <w:t xml:space="preserve">De deadline voor reactie is morgen 10u00. </w:t>
      </w:r>
      <w:r>
        <w:br/>
        <w:t xml:space="preserve">Alvast veel dank! </w:t>
      </w:r>
    </w:p>
    <w:p w:rsidR="00680CDB" w:rsidP="00680CDB" w:rsidRDefault="00680CDB"/>
    <w:p w:rsidR="00D5481C" w:rsidRDefault="00D5481C"/>
    <w:sectPr w:rsidR="00D548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DB"/>
    <w:rsid w:val="00680CDB"/>
    <w:rsid w:val="00D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9B7A"/>
  <w15:chartTrackingRefBased/>
  <w15:docId w15:val="{30FDA092-CF06-4A44-BF19-17A2020E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0CDB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80C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vernooijs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2024-05-22T11:30:00.0000000Z</dcterms:created>
  <dcterms:modified xsi:type="dcterms:W3CDTF">2024-05-22T11:34:00.0000000Z</dcterms:modified>
  <version/>
  <category/>
</coreProperties>
</file>