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0D5C2A" w:rsidTr="000D5C2A" w14:paraId="056C4EAA" w14:textId="77777777">
        <w:bookmarkStart w:name="_GoBack" w:displacedByCustomXml="next" w:id="0"/>
        <w:bookmarkEnd w:displacedByCustomXml="next" w:id="0"/>
        <w:sdt>
          <w:sdtPr>
            <w:tag w:val="bmZaakNummerAdvies"/>
            <w:id w:val="-1561860475"/>
            <w:lock w:val="sdtLocked"/>
            <w:placeholder>
              <w:docPart w:val="DefaultPlaceholder_-1854013440"/>
            </w:placeholder>
          </w:sdtPr>
          <w:sdtEndPr/>
          <w:sdtContent>
            <w:tc>
              <w:tcPr>
                <w:tcW w:w="4251" w:type="dxa"/>
              </w:tcPr>
              <w:p w:rsidR="000D5C2A" w:rsidRDefault="000D5C2A" w14:paraId="67C8DFF5" w14:textId="292DACFD">
                <w:r>
                  <w:t>No. W04.23.00283/I</w:t>
                </w:r>
              </w:p>
            </w:tc>
          </w:sdtContent>
        </w:sdt>
        <w:sdt>
          <w:sdtPr>
            <w:tag w:val="bmDatumAdvies"/>
            <w:id w:val="1854061417"/>
            <w:lock w:val="sdtLocked"/>
            <w:placeholder>
              <w:docPart w:val="DefaultPlaceholder_-1854013440"/>
            </w:placeholder>
          </w:sdtPr>
          <w:sdtEndPr/>
          <w:sdtContent>
            <w:tc>
              <w:tcPr>
                <w:tcW w:w="4252" w:type="dxa"/>
              </w:tcPr>
              <w:p w:rsidR="000D5C2A" w:rsidRDefault="000D5C2A" w14:paraId="2044AB4C" w14:textId="2A8BDA07">
                <w:r>
                  <w:t>'s-Gravenhage, 17 januari 2024</w:t>
                </w:r>
              </w:p>
            </w:tc>
          </w:sdtContent>
        </w:sdt>
      </w:tr>
    </w:tbl>
    <w:p w:rsidR="000D5C2A" w:rsidRDefault="000D5C2A" w14:paraId="57378072" w14:textId="77777777"/>
    <w:p w:rsidR="000D5C2A" w:rsidRDefault="000D5C2A" w14:paraId="5DEADB19" w14:textId="77777777"/>
    <w:p w:rsidR="00183E2B" w:rsidRDefault="0017605E" w14:paraId="36A78F69" w14:textId="5C216C5F">
      <w:sdt>
        <w:sdtPr>
          <w:tag w:val="bmAanhef"/>
          <w:id w:val="-1121758282"/>
          <w:lock w:val="sdtLocked"/>
          <w:placeholder>
            <w:docPart w:val="DefaultPlaceholder_-1854013440"/>
          </w:placeholder>
        </w:sdtPr>
        <w:sdtEndPr/>
        <w:sdtContent>
          <w:r w:rsidR="000D5C2A">
            <w:rPr>
              <w:color w:val="000000"/>
            </w:rPr>
            <w:t>Bij Kabinetsmissive van 20 september 2023, no.2023002189, heeft Uwe Majesteit, op voordracht van de Minister van Binnenlandse Zaken en Koninkrijksrelaties, bij de Afdeling advisering van de Raad van State ter overweging aanhangig gemaakt het voorstel van wet houdende wijziging van de Kieswet, houdende regels over taken van de Kiesraad met het oog op de bevordering van de kwaliteit van de uitvoering van het verkiezingsproces (Wet kwaliteitsbevordering uitvoering verkiezingsproces), met memorie van toelichting.</w:t>
          </w:r>
        </w:sdtContent>
      </w:sdt>
    </w:p>
    <w:p w:rsidR="00183E2B" w:rsidRDefault="00183E2B" w14:paraId="36A78F6A" w14:textId="77777777"/>
    <w:sdt>
      <w:sdtPr>
        <w:tag w:val="bmVrijeTekst1"/>
        <w:id w:val="-455948229"/>
        <w:lock w:val="sdtLocked"/>
        <w:placeholder>
          <w:docPart w:val="DefaultPlaceholder_-1854013440"/>
        </w:placeholder>
      </w:sdtPr>
      <w:sdtEndPr/>
      <w:sdtContent>
        <w:p w:rsidR="00CF3429" w:rsidP="00CF3429" w:rsidRDefault="00A75714" w14:paraId="26682274" w14:textId="22A23975">
          <w:r>
            <w:t>Om de kwaliteit van het verkiezingsproces te verbeteren</w:t>
          </w:r>
          <w:r w:rsidR="002D0A47">
            <w:t>,</w:t>
          </w:r>
          <w:r>
            <w:t xml:space="preserve"> word</w:t>
          </w:r>
          <w:r w:rsidR="00B7208A">
            <w:t>t voorgesteld om de</w:t>
          </w:r>
          <w:r w:rsidR="00924D52">
            <w:t xml:space="preserve"> taken van de Kiesraad uit</w:t>
          </w:r>
          <w:r w:rsidR="00B7208A">
            <w:t xml:space="preserve"> te </w:t>
          </w:r>
          <w:r w:rsidR="00924D52">
            <w:t>breid</w:t>
          </w:r>
          <w:r w:rsidR="00B7208A">
            <w:t xml:space="preserve">en. </w:t>
          </w:r>
          <w:r w:rsidR="007A326B">
            <w:t xml:space="preserve">De Kiesraad krijgt hiermee een meer </w:t>
          </w:r>
          <w:r w:rsidRPr="007A326B" w:rsidR="007A326B">
            <w:t xml:space="preserve">centrale, instruerende, beoordelende en ondersteunende rol </w:t>
          </w:r>
          <w:r w:rsidR="00A018A9">
            <w:t xml:space="preserve">om te zorgen dat de uitvoerders van het verkiezingsproces beter in staat </w:t>
          </w:r>
          <w:r w:rsidR="009201C0">
            <w:t>zijn</w:t>
          </w:r>
          <w:r w:rsidR="00A018A9">
            <w:t xml:space="preserve"> het proces zorgvuldig vorm te geven</w:t>
          </w:r>
          <w:r w:rsidR="009201C0">
            <w:t xml:space="preserve">. </w:t>
          </w:r>
          <w:r w:rsidR="00113254">
            <w:t>De Kiesraad</w:t>
          </w:r>
          <w:r w:rsidR="00716EB2">
            <w:t xml:space="preserve"> krijgt </w:t>
          </w:r>
          <w:r w:rsidR="00B54063">
            <w:t>ook</w:t>
          </w:r>
          <w:r w:rsidR="00716EB2">
            <w:t xml:space="preserve"> de mogelijkheid om </w:t>
          </w:r>
          <w:r w:rsidR="00E32C62">
            <w:t>toe</w:t>
          </w:r>
          <w:r w:rsidR="00A25F47">
            <w:t xml:space="preserve"> te </w:t>
          </w:r>
          <w:r w:rsidR="00E32C62">
            <w:t>zien op de feitelijke gang van zaken bij de stemming en uitslagvaststelling.</w:t>
          </w:r>
          <w:r w:rsidR="00CF3429">
            <w:t xml:space="preserve"> </w:t>
          </w:r>
          <w:r w:rsidR="00B54063">
            <w:t>Verder geeft h</w:t>
          </w:r>
          <w:r w:rsidR="00CF3429">
            <w:t xml:space="preserve">et wetsvoorstel de Kiesraad </w:t>
          </w:r>
          <w:r w:rsidR="00BF3D03">
            <w:t>de bevoegdheid</w:t>
          </w:r>
          <w:r w:rsidR="00CF3429">
            <w:t xml:space="preserve"> </w:t>
          </w:r>
          <w:r w:rsidR="00620E07">
            <w:t xml:space="preserve">om </w:t>
          </w:r>
          <w:r w:rsidR="00CF3429">
            <w:t xml:space="preserve">in het uiterste geval een stembureau of de voorzitter van een stembureau een procesaanwijzing </w:t>
          </w:r>
          <w:r w:rsidR="008F33F9">
            <w:t xml:space="preserve">te geven </w:t>
          </w:r>
          <w:r w:rsidR="00CF3429">
            <w:t>als de gang van zaken</w:t>
          </w:r>
          <w:r w:rsidR="003F69C7">
            <w:t xml:space="preserve"> daar</w:t>
          </w:r>
          <w:r w:rsidR="00CF3429">
            <w:t xml:space="preserve"> een risico vormt voor </w:t>
          </w:r>
          <w:r w:rsidR="00A83E1C">
            <w:t xml:space="preserve">de betrouwbaarheid </w:t>
          </w:r>
          <w:r w:rsidR="003F69C7">
            <w:t>van de verkiezing.</w:t>
          </w:r>
          <w:r w:rsidR="00E54244">
            <w:t xml:space="preserve"> </w:t>
          </w:r>
          <w:r w:rsidR="00C66BD9">
            <w:t>Tot slot</w:t>
          </w:r>
          <w:r w:rsidR="00E54244">
            <w:t xml:space="preserve"> wordt </w:t>
          </w:r>
          <w:r w:rsidR="00C66BD9">
            <w:t>v</w:t>
          </w:r>
          <w:r w:rsidR="00E54244">
            <w:t>oorgesteld dat de Kiesraad rapporteert over waargenomen onregelmatigheden</w:t>
          </w:r>
          <w:r w:rsidR="00F56C04">
            <w:t xml:space="preserve"> en desnoods het vertegenwoordigend orgaan kan adviseren </w:t>
          </w:r>
          <w:r w:rsidR="00F85999">
            <w:t xml:space="preserve">om </w:t>
          </w:r>
          <w:r w:rsidR="00F56C04">
            <w:t>tot een hertelling of een herstemming te besluiten.</w:t>
          </w:r>
        </w:p>
        <w:p w:rsidR="00CF3429" w:rsidP="00CF3429" w:rsidRDefault="00CF3429" w14:paraId="2A99BCC6" w14:textId="03FE7E62"/>
        <w:p w:rsidR="00465D56" w:rsidP="002F440D" w:rsidRDefault="00E6285B" w14:paraId="2C393911" w14:textId="73903EFC">
          <w:r>
            <w:t xml:space="preserve">De Afdeling advisering van de Raad van State </w:t>
          </w:r>
          <w:r w:rsidR="00B74382">
            <w:t xml:space="preserve">adviseert </w:t>
          </w:r>
          <w:r w:rsidR="00AF1854">
            <w:t xml:space="preserve">in </w:t>
          </w:r>
          <w:r w:rsidR="00B073A7">
            <w:t xml:space="preserve">de toelichting </w:t>
          </w:r>
          <w:r w:rsidR="00AF1854">
            <w:t>uitgebreider in</w:t>
          </w:r>
          <w:r w:rsidR="00B073A7">
            <w:t xml:space="preserve"> te </w:t>
          </w:r>
          <w:r w:rsidR="00AF1854">
            <w:t>gaan op</w:t>
          </w:r>
          <w:r w:rsidR="00B073A7">
            <w:t xml:space="preserve"> de </w:t>
          </w:r>
          <w:r w:rsidR="00666D71">
            <w:t>achtergrond en overwegingen die ten grondslag liggen</w:t>
          </w:r>
          <w:r w:rsidR="00210354">
            <w:t xml:space="preserve"> aan de voorgestelde </w:t>
          </w:r>
          <w:r w:rsidR="00926A32">
            <w:t xml:space="preserve">taakverzwaring </w:t>
          </w:r>
          <w:r w:rsidR="00210354">
            <w:t>van de Kies</w:t>
          </w:r>
          <w:r w:rsidR="00FB6809">
            <w:t>raad</w:t>
          </w:r>
          <w:r w:rsidR="00684FFC">
            <w:t>. Daarnaast maakt zij enkele opmerkingen over het niveau van regelgeving</w:t>
          </w:r>
          <w:r w:rsidR="00F75502">
            <w:t xml:space="preserve">. </w:t>
          </w:r>
          <w:r w:rsidRPr="00450596" w:rsidR="00450596">
            <w:t>Nadere regels die meer op de huidige complexe praktijk zijn toegespitst kunnen de uitvoeringspraktijk meer helderheid en ondersteuning bieden</w:t>
          </w:r>
          <w:r w:rsidR="00450596">
            <w:t xml:space="preserve">. </w:t>
          </w:r>
          <w:r w:rsidR="00DC3983">
            <w:t>H</w:t>
          </w:r>
          <w:r w:rsidR="007320DF">
            <w:t>et</w:t>
          </w:r>
          <w:r w:rsidR="0030097C">
            <w:t xml:space="preserve"> i</w:t>
          </w:r>
          <w:r w:rsidR="00CA2292">
            <w:t>s in het licht van</w:t>
          </w:r>
          <w:r w:rsidR="007320DF">
            <w:t xml:space="preserve"> </w:t>
          </w:r>
          <w:r w:rsidR="007E3D18">
            <w:t>artikel 59 van de Grondwet</w:t>
          </w:r>
          <w:r w:rsidR="006018EB">
            <w:t xml:space="preserve"> </w:t>
          </w:r>
          <w:r w:rsidR="00450596">
            <w:t xml:space="preserve">echter </w:t>
          </w:r>
          <w:r w:rsidR="007320DF">
            <w:t xml:space="preserve">van belang </w:t>
          </w:r>
          <w:r w:rsidR="00553A84">
            <w:t xml:space="preserve">dat het wetsvoorstel hiertoe concrete en nauwkeurige </w:t>
          </w:r>
          <w:r w:rsidR="00647D35">
            <w:t>delegatiegrondslag</w:t>
          </w:r>
          <w:r w:rsidR="007320DF">
            <w:t>en</w:t>
          </w:r>
          <w:r w:rsidR="00647D35">
            <w:t xml:space="preserve"> </w:t>
          </w:r>
          <w:r w:rsidR="00553A84">
            <w:t>bevat</w:t>
          </w:r>
          <w:r w:rsidR="001C5A06">
            <w:t>, onder meer voor het stellen van instructies</w:t>
          </w:r>
          <w:r w:rsidR="0035746D">
            <w:t xml:space="preserve"> en standaarden</w:t>
          </w:r>
          <w:r w:rsidR="00647D35">
            <w:t>.</w:t>
          </w:r>
          <w:r w:rsidR="001C5A06">
            <w:t xml:space="preserve"> </w:t>
          </w:r>
          <w:r w:rsidR="009867B3">
            <w:t xml:space="preserve">Tevens moet </w:t>
          </w:r>
          <w:r w:rsidR="005067C2">
            <w:t>verduidelijk</w:t>
          </w:r>
          <w:r w:rsidR="009867B3">
            <w:t xml:space="preserve">t worden </w:t>
          </w:r>
          <w:r w:rsidR="005067C2">
            <w:t xml:space="preserve">in welke </w:t>
          </w:r>
          <w:r w:rsidR="001C5A06">
            <w:t xml:space="preserve">onvoorziene </w:t>
          </w:r>
          <w:r w:rsidR="005067C2">
            <w:t>situaties</w:t>
          </w:r>
          <w:r w:rsidR="00FF1E2E">
            <w:t xml:space="preserve"> </w:t>
          </w:r>
          <w:r w:rsidR="000718BD">
            <w:t>het stellen van instructies aan de orde is en voor welke duur</w:t>
          </w:r>
          <w:r w:rsidR="00841333">
            <w:t xml:space="preserve">. </w:t>
          </w:r>
          <w:r w:rsidR="00E178E6">
            <w:t xml:space="preserve">Tot slot </w:t>
          </w:r>
          <w:r w:rsidR="00B6210C">
            <w:t xml:space="preserve">adviseert </w:t>
          </w:r>
          <w:r w:rsidR="00841333">
            <w:t>de Afdeling</w:t>
          </w:r>
          <w:r w:rsidR="00B6210C">
            <w:t xml:space="preserve"> </w:t>
          </w:r>
          <w:r w:rsidR="000E0C6E">
            <w:t xml:space="preserve">in </w:t>
          </w:r>
          <w:r w:rsidR="00467C29">
            <w:t xml:space="preserve">de toelichting </w:t>
          </w:r>
          <w:r w:rsidR="00B6210C">
            <w:t xml:space="preserve">te verhelderen </w:t>
          </w:r>
          <w:r w:rsidR="00C92F19">
            <w:t xml:space="preserve">dat </w:t>
          </w:r>
          <w:r w:rsidR="001131AE">
            <w:t xml:space="preserve">leden en medewerkers van de Kiesraad ook </w:t>
          </w:r>
          <w:r w:rsidR="00C51E22">
            <w:t>ter plaatse in een stembureau kunnen waarnemen</w:t>
          </w:r>
          <w:r w:rsidR="001131AE">
            <w:t>.</w:t>
          </w:r>
        </w:p>
        <w:p w:rsidR="0086210C" w:rsidRDefault="0086210C" w14:paraId="0D844D26" w14:textId="77777777"/>
        <w:p w:rsidR="00B5582E" w:rsidRDefault="0086210C" w14:paraId="35B22012" w14:textId="0F1432A1">
          <w:r>
            <w:t>In verband hiermee is aanpassing van het wetsvoorstel en de toelichting wenselijk.</w:t>
          </w:r>
        </w:p>
        <w:p w:rsidR="00C75B1D" w:rsidRDefault="00C75B1D" w14:paraId="336D3A5D" w14:textId="77777777"/>
        <w:p w:rsidR="00B8757D" w:rsidP="00467863" w:rsidRDefault="00B8757D" w14:paraId="69E7A783" w14:textId="7BC05350">
          <w:pPr>
            <w:pStyle w:val="Lijstalinea"/>
            <w:keepNext/>
            <w:keepLines/>
            <w:numPr>
              <w:ilvl w:val="0"/>
              <w:numId w:val="8"/>
            </w:numPr>
            <w:ind w:left="0" w:firstLine="0"/>
          </w:pPr>
          <w:r w:rsidRPr="002E362A">
            <w:rPr>
              <w:u w:val="single"/>
            </w:rPr>
            <w:t>Inhoud van het wetsvoorstel</w:t>
          </w:r>
        </w:p>
        <w:p w:rsidR="00E8222D" w:rsidP="005D1DF2" w:rsidRDefault="00E8222D" w14:paraId="0176424C" w14:textId="77777777">
          <w:pPr>
            <w:keepNext/>
            <w:keepLines/>
          </w:pPr>
        </w:p>
        <w:p w:rsidR="00CA2292" w:rsidP="00CA2292" w:rsidRDefault="006842E6" w14:paraId="2B3C8E3A" w14:textId="331AB2AE">
          <w:r>
            <w:t xml:space="preserve">De regering </w:t>
          </w:r>
          <w:r w:rsidR="00886237">
            <w:t xml:space="preserve">beoogt </w:t>
          </w:r>
          <w:r>
            <w:t xml:space="preserve">met dit wetsvoorstel </w:t>
          </w:r>
          <w:r w:rsidR="00886237">
            <w:t xml:space="preserve">de kwaliteit van de uitvoering van het verkiezingsproces </w:t>
          </w:r>
          <w:r w:rsidR="0057134B">
            <w:t xml:space="preserve">te bevorderen. Zij acht het in dit verband </w:t>
          </w:r>
          <w:r w:rsidR="00886237">
            <w:t xml:space="preserve">noodzakelijk om de Kiesraad </w:t>
          </w:r>
          <w:r w:rsidR="00173EBC">
            <w:t xml:space="preserve">extra </w:t>
          </w:r>
          <w:r w:rsidR="00886237">
            <w:t xml:space="preserve">ondersteunende, instruerende en beoordelende </w:t>
          </w:r>
          <w:r w:rsidR="00173EBC">
            <w:t xml:space="preserve">taken </w:t>
          </w:r>
          <w:r w:rsidR="00322D0A">
            <w:t>te geven</w:t>
          </w:r>
          <w:r w:rsidR="00445964">
            <w:t xml:space="preserve">. </w:t>
          </w:r>
          <w:r w:rsidR="00CA2292">
            <w:t xml:space="preserve">Dit wetsvoorstel moet worden gezien </w:t>
          </w:r>
          <w:r w:rsidR="001468BD">
            <w:t>in het licht van</w:t>
          </w:r>
          <w:r w:rsidR="00CA2292">
            <w:t xml:space="preserve"> de eerder aangekondigde transitie van de Kiesraad tot een autoriteit met bredere taken en bevoegdheden om een betrouwbare en efficiënte uitslagvaststelling te ondersteunen.</w:t>
          </w:r>
          <w:r w:rsidR="00CA2292">
            <w:rPr>
              <w:rStyle w:val="Voetnootmarkering"/>
            </w:rPr>
            <w:footnoteReference w:id="2"/>
          </w:r>
          <w:r w:rsidR="00CA2292">
            <w:t xml:space="preserve"> </w:t>
          </w:r>
        </w:p>
        <w:p w:rsidR="00314B3E" w:rsidP="002D2E2B" w:rsidRDefault="00314B3E" w14:paraId="3D29612C" w14:textId="77777777"/>
        <w:p w:rsidR="002D2E2B" w:rsidP="002D2E2B" w:rsidRDefault="00CD665D" w14:paraId="258E4887" w14:textId="782CD470">
          <w:r>
            <w:t xml:space="preserve">Voor een deel gaat het om een verschuiving van taken van </w:t>
          </w:r>
          <w:r w:rsidR="002579BD">
            <w:t>de</w:t>
          </w:r>
          <w:r>
            <w:t xml:space="preserve"> </w:t>
          </w:r>
          <w:r w:rsidR="00440056">
            <w:t>M</w:t>
          </w:r>
          <w:r>
            <w:t>inister van B</w:t>
          </w:r>
          <w:r w:rsidR="005D7143">
            <w:t xml:space="preserve">innenlandse </w:t>
          </w:r>
          <w:r>
            <w:t>Z</w:t>
          </w:r>
          <w:r w:rsidR="005D7143">
            <w:t xml:space="preserve">aken en </w:t>
          </w:r>
          <w:r>
            <w:t>K</w:t>
          </w:r>
          <w:r w:rsidR="005D7143">
            <w:t>oninkrijksrelaties (</w:t>
          </w:r>
          <w:r>
            <w:t>BZK</w:t>
          </w:r>
          <w:r w:rsidR="005D7143">
            <w:t>)</w:t>
          </w:r>
          <w:r>
            <w:t xml:space="preserve"> naar de Kiesraad.</w:t>
          </w:r>
          <w:r w:rsidR="00840BFD">
            <w:t xml:space="preserve"> </w:t>
          </w:r>
          <w:r w:rsidR="00755F3B">
            <w:t xml:space="preserve">Zo worden de modelformulieren straks door de Kiesraad vastgesteld en </w:t>
          </w:r>
          <w:r w:rsidR="00296C5A">
            <w:t>zal de Kiesraad de ondersteunende werkzaamheden bij de organisatie van verkiezingen</w:t>
          </w:r>
          <w:r w:rsidR="001E43DB">
            <w:t xml:space="preserve"> van </w:t>
          </w:r>
          <w:r w:rsidR="002579BD">
            <w:t>de</w:t>
          </w:r>
          <w:r w:rsidR="001E43DB">
            <w:t xml:space="preserve"> minister overnemen.</w:t>
          </w:r>
          <w:r w:rsidR="000502B2">
            <w:rPr>
              <w:rStyle w:val="Voetnootmarkering"/>
            </w:rPr>
            <w:footnoteReference w:id="3"/>
          </w:r>
          <w:r w:rsidR="001E43DB">
            <w:t xml:space="preserve"> </w:t>
          </w:r>
          <w:r w:rsidR="005E7F36">
            <w:t>E</w:t>
          </w:r>
          <w:r w:rsidR="00DA66C8">
            <w:t>nige afstand van de</w:t>
          </w:r>
          <w:r w:rsidR="004B6EE6">
            <w:t xml:space="preserve"> </w:t>
          </w:r>
          <w:r w:rsidR="00DA66C8">
            <w:t>politiek</w:t>
          </w:r>
          <w:r w:rsidR="004B6EE6">
            <w:t xml:space="preserve"> verantwoordelijke minister </w:t>
          </w:r>
          <w:r w:rsidR="00BB60B8">
            <w:t>wordt daarbij wenselijk geacht</w:t>
          </w:r>
          <w:r w:rsidR="004B6EE6">
            <w:t>.</w:t>
          </w:r>
          <w:r w:rsidR="00202E03">
            <w:rPr>
              <w:rStyle w:val="Voetnootmarkering"/>
            </w:rPr>
            <w:footnoteReference w:id="4"/>
          </w:r>
          <w:r w:rsidR="002D2E2B">
            <w:t xml:space="preserve"> In internationaal verband wordt om die reden </w:t>
          </w:r>
          <w:r w:rsidRPr="00244743" w:rsidR="002D2E2B">
            <w:t xml:space="preserve">nadruk gelegd op de noodzaak van onafhankelijkheid van de organen in het verkiezingsproces </w:t>
          </w:r>
          <w:r w:rsidR="006371F2">
            <w:t xml:space="preserve">ten opzichte </w:t>
          </w:r>
          <w:r w:rsidRPr="00244743" w:rsidR="002D2E2B">
            <w:t>van de uitvoerende macht</w:t>
          </w:r>
          <w:r w:rsidR="002D2E2B">
            <w:t>.</w:t>
          </w:r>
          <w:r w:rsidR="002D2E2B">
            <w:rPr>
              <w:rStyle w:val="Voetnootmarkering"/>
            </w:rPr>
            <w:footnoteReference w:id="5"/>
          </w:r>
          <w:r w:rsidR="002D2E2B">
            <w:t xml:space="preserve"> </w:t>
          </w:r>
        </w:p>
        <w:p w:rsidR="004B6EE6" w:rsidP="0049751C" w:rsidRDefault="004B6EE6" w14:paraId="5C9C80DF" w14:textId="5E81358A"/>
        <w:p w:rsidR="003A3B9B" w:rsidP="0049751C" w:rsidRDefault="004B6EE6" w14:paraId="1A2AB516" w14:textId="1567E889">
          <w:r>
            <w:t>Voor een ander deel</w:t>
          </w:r>
          <w:r w:rsidR="003A135F">
            <w:t xml:space="preserve"> </w:t>
          </w:r>
          <w:r w:rsidR="00650044">
            <w:t>introduceert</w:t>
          </w:r>
          <w:r w:rsidR="003A135F">
            <w:t xml:space="preserve"> het wetsvoorstel </w:t>
          </w:r>
          <w:r w:rsidR="005D7143">
            <w:t xml:space="preserve">nieuwe </w:t>
          </w:r>
          <w:r w:rsidR="00A96642">
            <w:t xml:space="preserve">taken en bevoegdheden </w:t>
          </w:r>
          <w:r w:rsidR="00650044">
            <w:t>voor de Kiesraad</w:t>
          </w:r>
          <w:r w:rsidR="00BB3933">
            <w:t xml:space="preserve">. Ter bevordering van </w:t>
          </w:r>
          <w:r w:rsidR="001C381C">
            <w:t>de kwaliteit van het verkiezingsproces</w:t>
          </w:r>
          <w:r w:rsidR="00C638FA">
            <w:t xml:space="preserve"> wordt een ondersteunende taak voor de Kiesraad </w:t>
          </w:r>
          <w:r w:rsidR="006908D8">
            <w:t>voorgesteld</w:t>
          </w:r>
          <w:r w:rsidR="000E436A">
            <w:t xml:space="preserve">. </w:t>
          </w:r>
          <w:r w:rsidR="003E424B">
            <w:t>Daarbij</w:t>
          </w:r>
          <w:r w:rsidR="000E436A">
            <w:t xml:space="preserve"> wordt onderscheid gemaakt tussen </w:t>
          </w:r>
          <w:r w:rsidR="003E424B">
            <w:t xml:space="preserve">de </w:t>
          </w:r>
          <w:r w:rsidR="000E436A">
            <w:t>diverse soorten stembureaus</w:t>
          </w:r>
          <w:r w:rsidR="00C07C97">
            <w:t xml:space="preserve"> die als bestuursorganen de verkiezing vormgeven en de gemeenten, die </w:t>
          </w:r>
          <w:r w:rsidR="002E179F">
            <w:t>een belangrijke faciliterende rol hebben voor het inrichten van stembureaus. De Kiesraad zal samen met gemeenten optrekken om de uitvoeringskwaliteit te ver</w:t>
          </w:r>
          <w:r w:rsidR="00BF0422">
            <w:t>sterk</w:t>
          </w:r>
          <w:r w:rsidR="002E179F">
            <w:t>en, door vooraf</w:t>
          </w:r>
          <w:r w:rsidR="00DD6DF0">
            <w:t xml:space="preserve"> </w:t>
          </w:r>
          <w:r w:rsidR="004927BC">
            <w:t xml:space="preserve">en </w:t>
          </w:r>
          <w:r w:rsidR="00DD6DF0">
            <w:t>in samenwerking met gemeenten</w:t>
          </w:r>
          <w:r w:rsidR="002E179F">
            <w:t xml:space="preserve"> instructies en kwaliteitsstandaarden</w:t>
          </w:r>
          <w:r w:rsidR="003A3B9B">
            <w:t xml:space="preserve"> op te stellen.</w:t>
          </w:r>
        </w:p>
        <w:p w:rsidR="003A3B9B" w:rsidP="0049751C" w:rsidRDefault="003A3B9B" w14:paraId="22525125" w14:textId="77777777"/>
        <w:p w:rsidR="00CA6C11" w:rsidP="0049751C" w:rsidRDefault="00BF0422" w14:paraId="5B29B24E" w14:textId="11B7C14B">
          <w:r>
            <w:t xml:space="preserve">In het kader van </w:t>
          </w:r>
          <w:r w:rsidR="001E7207">
            <w:t>zijn</w:t>
          </w:r>
          <w:r>
            <w:t xml:space="preserve"> nieuwe taken</w:t>
          </w:r>
          <w:r w:rsidR="00EB7147">
            <w:t xml:space="preserve"> </w:t>
          </w:r>
          <w:r w:rsidR="0025169C">
            <w:t>krijgt</w:t>
          </w:r>
          <w:r w:rsidR="00EB7147">
            <w:t xml:space="preserve"> de Kiesraad </w:t>
          </w:r>
          <w:r w:rsidR="0025169C">
            <w:t>de bevoegdheid</w:t>
          </w:r>
          <w:r w:rsidR="00EB7147">
            <w:t xml:space="preserve"> om in de verschillende stembureaus te gaan waarnemen en zo nodig het </w:t>
          </w:r>
          <w:r w:rsidR="00C1266C">
            <w:t>uitvoerings</w:t>
          </w:r>
          <w:r w:rsidR="00EB7147">
            <w:t>proces bij te sturen</w:t>
          </w:r>
          <w:r w:rsidR="00C1266C">
            <w:t xml:space="preserve"> als blijkt dat dit niet volgens de regelgeving verloopt</w:t>
          </w:r>
          <w:r w:rsidR="0087202B">
            <w:t xml:space="preserve">. </w:t>
          </w:r>
          <w:r w:rsidR="009449DD">
            <w:t xml:space="preserve">Aanwijzingen van de Kiesraad zijn uitsluitend gericht op </w:t>
          </w:r>
          <w:r w:rsidR="002777D4">
            <w:t>het handelen</w:t>
          </w:r>
          <w:r w:rsidR="00F6227B">
            <w:t xml:space="preserve"> van </w:t>
          </w:r>
          <w:r w:rsidR="009449DD">
            <w:t>het</w:t>
          </w:r>
          <w:r w:rsidR="00F6227B">
            <w:t xml:space="preserve"> stembureau</w:t>
          </w:r>
          <w:r w:rsidR="001F1AF9">
            <w:t>, zoals bijvoorbeeld de wijze van tellen</w:t>
          </w:r>
          <w:r w:rsidR="001A3B8C">
            <w:t>.</w:t>
          </w:r>
          <w:r w:rsidR="001F1AF9">
            <w:rPr>
              <w:rStyle w:val="Voetnootmarkering"/>
            </w:rPr>
            <w:footnoteReference w:id="6"/>
          </w:r>
          <w:r w:rsidR="001A3B8C">
            <w:t xml:space="preserve"> </w:t>
          </w:r>
          <w:r w:rsidR="0087202B">
            <w:t xml:space="preserve">Ook krijgt de Kiesraad de taak om het verloop van een verkiezing te beoordelen en daarover </w:t>
          </w:r>
          <w:r w:rsidR="00950ABE">
            <w:t xml:space="preserve">na afloop </w:t>
          </w:r>
          <w:r w:rsidR="0087202B">
            <w:t xml:space="preserve">te rapporteren. </w:t>
          </w:r>
          <w:r w:rsidR="000D3C15">
            <w:t>Als de Kiesraad aan</w:t>
          </w:r>
          <w:r w:rsidR="000F2BD3">
            <w:t xml:space="preserve">leiding heeft te twijfelen aan een geldig verloop van de stemming, </w:t>
          </w:r>
          <w:r w:rsidR="0087202B">
            <w:t xml:space="preserve">kan de Kiesraad het vertegenwoordigend orgaan </w:t>
          </w:r>
          <w:r w:rsidR="000D3C15">
            <w:t>adviseren om te besluiten tot een herstemming.</w:t>
          </w:r>
          <w:r w:rsidR="008A463C">
            <w:t xml:space="preserve"> </w:t>
          </w:r>
        </w:p>
        <w:p w:rsidR="00CA2292" w:rsidP="0049751C" w:rsidRDefault="00CA2292" w14:paraId="3B2C9479" w14:textId="77777777"/>
        <w:p w:rsidR="00EB7147" w:rsidP="00EB7147" w:rsidRDefault="00950ABE" w14:paraId="0E54CDE6" w14:textId="7E058A66">
          <w:r>
            <w:t>Tot slot</w:t>
          </w:r>
          <w:r w:rsidR="00AF5CE2">
            <w:t xml:space="preserve"> wordt voorgesteld </w:t>
          </w:r>
          <w:r w:rsidRPr="00471F99" w:rsidR="00AF5CE2">
            <w:t xml:space="preserve">de </w:t>
          </w:r>
          <w:r w:rsidR="00AF5CE2">
            <w:t xml:space="preserve">wettelijke ‘uitvoeringstechnische’ </w:t>
          </w:r>
          <w:r w:rsidRPr="00471F99" w:rsidR="00AF5CE2">
            <w:t>adviestaak</w:t>
          </w:r>
          <w:r w:rsidR="00AF5CE2">
            <w:t xml:space="preserve"> van de Kiesraad</w:t>
          </w:r>
          <w:r w:rsidRPr="00471F99" w:rsidR="00AF5CE2">
            <w:t xml:space="preserve"> te verbreden naar een </w:t>
          </w:r>
          <w:r w:rsidR="00AF5CE2">
            <w:t xml:space="preserve">meer </w:t>
          </w:r>
          <w:r w:rsidRPr="00471F99" w:rsidR="00AF5CE2">
            <w:t xml:space="preserve">algemene adviesbevoegdheid over aangelegenheden die verkiezingen </w:t>
          </w:r>
          <w:r w:rsidRPr="00BF4BC8" w:rsidR="00AF5CE2">
            <w:t xml:space="preserve">of uitvoeringstechnische aangelegenheden die het kiesrecht </w:t>
          </w:r>
          <w:r w:rsidRPr="00471F99" w:rsidR="00AF5CE2">
            <w:t>betreffen</w:t>
          </w:r>
          <w:r w:rsidR="00AF5CE2">
            <w:t>.</w:t>
          </w:r>
          <w:r>
            <w:t xml:space="preserve"> De regering benadrukt dat </w:t>
          </w:r>
          <w:r w:rsidR="002A6905">
            <w:t xml:space="preserve">hiermee de wettelijke taak in lijn wordt gebracht met de wijze waarop </w:t>
          </w:r>
          <w:r w:rsidR="00EC79C8">
            <w:t>de adviesbevoegdheid van de Kiesraad</w:t>
          </w:r>
          <w:r w:rsidR="00BF4DD4">
            <w:t xml:space="preserve"> </w:t>
          </w:r>
          <w:r w:rsidR="00EC79C8">
            <w:t>in de praktijk wordt opgevat.</w:t>
          </w:r>
          <w:r w:rsidR="002A6905">
            <w:t xml:space="preserve"> </w:t>
          </w:r>
        </w:p>
        <w:p w:rsidR="00AF5CE2" w:rsidP="0049751C" w:rsidRDefault="00AF5CE2" w14:paraId="65C48BCF" w14:textId="77777777"/>
        <w:p w:rsidR="00C513AB" w:rsidP="00467863" w:rsidRDefault="00F802E3" w14:paraId="34609C44" w14:textId="6ADEB9B5">
          <w:pPr>
            <w:pStyle w:val="Lijstalinea"/>
            <w:numPr>
              <w:ilvl w:val="0"/>
              <w:numId w:val="8"/>
            </w:numPr>
            <w:ind w:left="0" w:firstLine="0"/>
            <w:rPr>
              <w:u w:val="single"/>
            </w:rPr>
          </w:pPr>
          <w:r>
            <w:rPr>
              <w:u w:val="single"/>
            </w:rPr>
            <w:t>Const</w:t>
          </w:r>
          <w:r w:rsidR="00CB6282">
            <w:rPr>
              <w:u w:val="single"/>
            </w:rPr>
            <w:t>itutione</w:t>
          </w:r>
          <w:r w:rsidR="000F6A14">
            <w:rPr>
              <w:u w:val="single"/>
            </w:rPr>
            <w:t>e</w:t>
          </w:r>
          <w:r w:rsidR="00CB6282">
            <w:rPr>
              <w:u w:val="single"/>
            </w:rPr>
            <w:t>l kader</w:t>
          </w:r>
        </w:p>
        <w:p w:rsidR="00C513AB" w:rsidP="00C513AB" w:rsidRDefault="00C513AB" w14:paraId="7957B8F0" w14:textId="77777777">
          <w:pPr>
            <w:rPr>
              <w:u w:val="single"/>
            </w:rPr>
          </w:pPr>
        </w:p>
        <w:p w:rsidRPr="000D5C2A" w:rsidR="000F6A14" w:rsidP="000D5C2A" w:rsidRDefault="000D5C2A" w14:paraId="3620B498" w14:textId="338CFC54">
          <w:pPr>
            <w:rPr>
              <w:highlight w:val="yellow"/>
            </w:rPr>
          </w:pPr>
          <w:r w:rsidRPr="00342DFF">
            <w:t xml:space="preserve">a. </w:t>
          </w:r>
          <w:r w:rsidR="00467863">
            <w:tab/>
          </w:r>
          <w:r w:rsidR="00370870">
            <w:rPr>
              <w:i/>
              <w:iCs/>
            </w:rPr>
            <w:t>Beginselen</w:t>
          </w:r>
          <w:r w:rsidRPr="000D5C2A" w:rsidR="000F6A14">
            <w:t xml:space="preserve"> </w:t>
          </w:r>
          <w:r w:rsidRPr="000D5C2A" w:rsidR="000F6A14">
            <w:rPr>
              <w:i/>
              <w:iCs/>
            </w:rPr>
            <w:t>verkiezingsproces</w:t>
          </w:r>
        </w:p>
        <w:p w:rsidR="00343891" w:rsidP="00C513AB" w:rsidRDefault="00D93903" w14:paraId="21379D89" w14:textId="7D8739AE">
          <w:r>
            <w:lastRenderedPageBreak/>
            <w:t xml:space="preserve">Het functioneren </w:t>
          </w:r>
          <w:r w:rsidR="00F03C57">
            <w:t xml:space="preserve">van de democratie en het parlementaire </w:t>
          </w:r>
          <w:r w:rsidRPr="00A2401B" w:rsidR="007E3A86">
            <w:t xml:space="preserve">stelsel staat </w:t>
          </w:r>
          <w:r w:rsidR="00361F69">
            <w:t xml:space="preserve">of </w:t>
          </w:r>
          <w:r w:rsidRPr="00A2401B" w:rsidR="007E3A86">
            <w:t>valt bij eerlijke en betrouwbare verkiezing</w:t>
          </w:r>
          <w:r w:rsidR="00C30CFE">
            <w:t>en</w:t>
          </w:r>
          <w:r w:rsidRPr="00A2401B" w:rsidR="007E3A86">
            <w:t>.</w:t>
          </w:r>
          <w:r w:rsidR="00A40F07">
            <w:t xml:space="preserve"> Burgers</w:t>
          </w:r>
          <w:r w:rsidRPr="00A2401B" w:rsidR="007E3A86">
            <w:t xml:space="preserve"> moeten erop kunnen vertrouwen dat een verkiezing op een eerlijke en zorgvuldige manier verloopt. </w:t>
          </w:r>
          <w:r w:rsidR="007D5DFD">
            <w:t xml:space="preserve">Zoals de regering ook in de toelichting </w:t>
          </w:r>
          <w:r w:rsidR="006433ED">
            <w:t>stelt</w:t>
          </w:r>
          <w:r w:rsidR="00055266">
            <w:t>,</w:t>
          </w:r>
          <w:r w:rsidR="007D5DFD">
            <w:t xml:space="preserve"> moet h</w:t>
          </w:r>
          <w:r w:rsidR="00721ED4">
            <w:t xml:space="preserve">et verkiezingsproces </w:t>
          </w:r>
          <w:r w:rsidR="00403830">
            <w:t xml:space="preserve">in dat licht bezien </w:t>
          </w:r>
          <w:r w:rsidR="00721ED4">
            <w:t>voldoen aan enkele kernwaarden</w:t>
          </w:r>
          <w:r w:rsidR="004301AF">
            <w:t xml:space="preserve">, beginselen en </w:t>
          </w:r>
          <w:r w:rsidR="00721ED4">
            <w:t>waarborgen, die zijn verankerd in de Grondwet</w:t>
          </w:r>
          <w:r w:rsidR="008E4FCC">
            <w:t>,</w:t>
          </w:r>
          <w:r w:rsidR="00DA55FC">
            <w:t xml:space="preserve"> de daarop gebaseerde Kieswet</w:t>
          </w:r>
          <w:r w:rsidR="00721ED4">
            <w:t xml:space="preserve"> </w:t>
          </w:r>
          <w:r w:rsidR="00E84CBA">
            <w:t>en het</w:t>
          </w:r>
          <w:r w:rsidR="00551C3F">
            <w:t xml:space="preserve"> internationaal recht.</w:t>
          </w:r>
          <w:r w:rsidR="007D5DFD">
            <w:rPr>
              <w:rStyle w:val="Voetnootmarkering"/>
            </w:rPr>
            <w:footnoteReference w:id="7"/>
          </w:r>
          <w:r w:rsidR="00551C3F">
            <w:t xml:space="preserve"> </w:t>
          </w:r>
        </w:p>
        <w:p w:rsidR="00343891" w:rsidP="00C513AB" w:rsidRDefault="00343891" w14:paraId="227C4794" w14:textId="77777777"/>
        <w:p w:rsidR="007E3A86" w:rsidP="00C513AB" w:rsidRDefault="00307EA3" w14:paraId="70D8A79C" w14:textId="4FFFC6D9">
          <w:r w:rsidRPr="00307EA3">
            <w:t xml:space="preserve">De Adviescommissie inrichting verkiezingsproces heeft in 2007 geïnventariseerd </w:t>
          </w:r>
          <w:r>
            <w:t xml:space="preserve">om </w:t>
          </w:r>
          <w:r w:rsidRPr="00307EA3">
            <w:t xml:space="preserve">welke </w:t>
          </w:r>
          <w:r w:rsidR="00856ED4">
            <w:t xml:space="preserve">beginselen en </w:t>
          </w:r>
          <w:r w:rsidRPr="00307EA3">
            <w:t xml:space="preserve">waarborgen </w:t>
          </w:r>
          <w:r>
            <w:t>het gaat.</w:t>
          </w:r>
          <w:r w:rsidR="008C0299">
            <w:rPr>
              <w:rStyle w:val="Voetnootmarkering"/>
            </w:rPr>
            <w:footnoteReference w:id="8"/>
          </w:r>
          <w:r w:rsidR="006F49BA">
            <w:t xml:space="preserve"> </w:t>
          </w:r>
          <w:r w:rsidR="001C42D0">
            <w:t xml:space="preserve">Het gaat dan onder meer om </w:t>
          </w:r>
          <w:r w:rsidR="007D1FAD">
            <w:t>transparantie</w:t>
          </w:r>
          <w:r w:rsidR="00F84645">
            <w:t xml:space="preserve"> van het verkiezingsproces</w:t>
          </w:r>
          <w:r w:rsidR="007D1FAD">
            <w:t>, stemvrijheid en toegankelijkheid</w:t>
          </w:r>
          <w:r w:rsidR="00F84645">
            <w:t xml:space="preserve"> van verkiezingen</w:t>
          </w:r>
          <w:r w:rsidR="007D1FAD">
            <w:t>.</w:t>
          </w:r>
          <w:r w:rsidR="0001200C">
            <w:t xml:space="preserve"> </w:t>
          </w:r>
          <w:r w:rsidR="007D1FAD">
            <w:t xml:space="preserve">Ook </w:t>
          </w:r>
          <w:r w:rsidR="00786D4E">
            <w:t xml:space="preserve">bij de </w:t>
          </w:r>
          <w:r w:rsidR="007D1FAD">
            <w:t xml:space="preserve">vaststelling </w:t>
          </w:r>
          <w:r w:rsidR="00786D4E">
            <w:t>van de uitslag</w:t>
          </w:r>
          <w:r w:rsidR="006D4BFC">
            <w:t xml:space="preserve"> zijn er verschillende kernwaarden </w:t>
          </w:r>
          <w:r w:rsidR="004E4DEE">
            <w:t>aan de orde</w:t>
          </w:r>
          <w:r w:rsidR="00B82116">
            <w:t xml:space="preserve">. </w:t>
          </w:r>
          <w:r w:rsidR="004E4DEE">
            <w:t>Het gaat dan met name om</w:t>
          </w:r>
          <w:r w:rsidR="00D839FC">
            <w:t>, samengevat,</w:t>
          </w:r>
          <w:r w:rsidR="00B82116">
            <w:t xml:space="preserve"> </w:t>
          </w:r>
          <w:r w:rsidR="00551C3F">
            <w:t xml:space="preserve">de waarborgen van </w:t>
          </w:r>
          <w:r w:rsidR="00B82116">
            <w:t xml:space="preserve">uniciteit, </w:t>
          </w:r>
          <w:r w:rsidR="00551C3F">
            <w:t>controleerbaarheid</w:t>
          </w:r>
          <w:r w:rsidR="00263F7D">
            <w:t>, integriteit en onafhankelijkheid.</w:t>
          </w:r>
        </w:p>
        <w:p w:rsidR="007E3A86" w:rsidP="00C513AB" w:rsidRDefault="007E3A86" w14:paraId="64688EE4" w14:textId="77777777">
          <w:pPr>
            <w:rPr>
              <w:u w:val="single"/>
            </w:rPr>
          </w:pPr>
        </w:p>
        <w:p w:rsidR="00F832B9" w:rsidP="00C513AB" w:rsidRDefault="00032174" w14:paraId="7FEF801B" w14:textId="77777777">
          <w:r>
            <w:t xml:space="preserve">Een belangrijk deel van de uitvoering van het verkiezingsproces vindt decentraal plaats. Gemeenten stellen voor elke verkiezing stembureaus in en zorgen voor de werving en instructie van stembureauleden. Daarnaast zorgen gemeenten voor de instelling van de centrale stembureaus voor gemeentelijke en provinciale verkiezingen. Bij landelijke verkiezingen treedt de Kiesraad zelf als centraal stembureau op. </w:t>
          </w:r>
        </w:p>
        <w:p w:rsidR="00F832B9" w:rsidP="00C513AB" w:rsidRDefault="00F832B9" w14:paraId="57EC37A5" w14:textId="77777777"/>
        <w:p w:rsidR="00032174" w:rsidP="00C513AB" w:rsidRDefault="00032174" w14:paraId="7D70859E" w14:textId="5CA59905">
          <w:pPr>
            <w:rPr>
              <w:u w:val="single"/>
            </w:rPr>
          </w:pPr>
          <w:r>
            <w:t>Al deze verschillende stembureaus hebben een belangrijke taak in het faciliteren van een eerlijke en betrouwbare verkiezing en zij verrichten hun taken in onafhankelijkheid.</w:t>
          </w:r>
          <w:r w:rsidR="003E2E6A">
            <w:t xml:space="preserve"> Deze decentrale opzet blijft met het voorliggende wetsvoorstel </w:t>
          </w:r>
          <w:r w:rsidR="00A065F5">
            <w:t xml:space="preserve">nadrukkelijk </w:t>
          </w:r>
          <w:r w:rsidR="003E2E6A">
            <w:t>in</w:t>
          </w:r>
          <w:r w:rsidR="000428CB">
            <w:t xml:space="preserve"> stand</w:t>
          </w:r>
          <w:r w:rsidR="00A065F5">
            <w:t xml:space="preserve">. </w:t>
          </w:r>
          <w:r w:rsidR="004340AE">
            <w:t xml:space="preserve">Wel </w:t>
          </w:r>
          <w:r w:rsidR="00555368">
            <w:t xml:space="preserve">raakt het </w:t>
          </w:r>
          <w:r w:rsidR="0067391D">
            <w:t xml:space="preserve">voorstel </w:t>
          </w:r>
          <w:r w:rsidR="00A86DB6">
            <w:t xml:space="preserve">aan </w:t>
          </w:r>
          <w:r w:rsidR="00555368">
            <w:t>de</w:t>
          </w:r>
          <w:r w:rsidR="00CF6B06">
            <w:t xml:space="preserve"> ro</w:t>
          </w:r>
          <w:r w:rsidR="00853568">
            <w:t>l van gemeenten</w:t>
          </w:r>
          <w:r w:rsidR="00555368">
            <w:t xml:space="preserve"> in die zin </w:t>
          </w:r>
          <w:r w:rsidR="0065028B">
            <w:t>dat het</w:t>
          </w:r>
          <w:r w:rsidR="0067391D">
            <w:t xml:space="preserve"> beoogt </w:t>
          </w:r>
          <w:r w:rsidR="0047388A">
            <w:t xml:space="preserve">door </w:t>
          </w:r>
          <w:r w:rsidR="000428CB">
            <w:t>enkele aanpassingen de kwaliteit van de decentrale uitvoering te ver</w:t>
          </w:r>
          <w:r w:rsidR="00A86DB6">
            <w:t>sterk</w:t>
          </w:r>
          <w:r w:rsidR="000428CB">
            <w:t>en.</w:t>
          </w:r>
        </w:p>
        <w:p w:rsidR="00C513AB" w:rsidP="00C513AB" w:rsidRDefault="00C513AB" w14:paraId="3CE57DE2" w14:textId="77777777">
          <w:pPr>
            <w:rPr>
              <w:u w:val="single"/>
            </w:rPr>
          </w:pPr>
        </w:p>
        <w:p w:rsidRPr="00DA0CDF" w:rsidR="00611F8A" w:rsidP="00DA0CDF" w:rsidRDefault="002B0FB6" w14:paraId="799BAD78" w14:textId="4EEEA27C">
          <w:pPr>
            <w:pStyle w:val="Lijstalinea"/>
            <w:numPr>
              <w:ilvl w:val="0"/>
              <w:numId w:val="11"/>
            </w:numPr>
            <w:ind w:left="0" w:firstLine="0"/>
            <w:rPr>
              <w:i/>
              <w:iCs/>
            </w:rPr>
          </w:pPr>
          <w:r w:rsidRPr="00DA0CDF">
            <w:rPr>
              <w:i/>
              <w:iCs/>
            </w:rPr>
            <w:t>Legaliteitsbeginsel</w:t>
          </w:r>
        </w:p>
        <w:p w:rsidR="00151EC5" w:rsidP="00C513AB" w:rsidRDefault="00C513AB" w14:paraId="53E74926" w14:textId="77777777">
          <w:r>
            <w:t>Vanwege het belang van het verkiezingsproces voor de democratische rechtsstaat en de noodzakelijke parlementaire betrokkenheid bij</w:t>
          </w:r>
          <w:r w:rsidR="00D14D59">
            <w:t xml:space="preserve"> de wetge</w:t>
          </w:r>
          <w:r w:rsidR="00774F2E">
            <w:t>ving daaromtrent</w:t>
          </w:r>
          <w:r>
            <w:t xml:space="preserve">, </w:t>
          </w:r>
          <w:r w:rsidR="00597C1C">
            <w:t>bepaalt</w:t>
          </w:r>
          <w:r>
            <w:t xml:space="preserve"> artikel 59 van de Grondwet dat de inrichting</w:t>
          </w:r>
          <w:r w:rsidRPr="00EB03D4">
            <w:t xml:space="preserve"> </w:t>
          </w:r>
          <w:r>
            <w:t>van het verkiezingsproces bij formele wet wordt geregeld.</w:t>
          </w:r>
          <w:r>
            <w:rPr>
              <w:rStyle w:val="Voetnootmarkering"/>
            </w:rPr>
            <w:footnoteReference w:id="9"/>
          </w:r>
          <w:r>
            <w:t xml:space="preserve"> De grondwetgever laat </w:t>
          </w:r>
          <w:r w:rsidR="0008318A">
            <w:t xml:space="preserve">hier </w:t>
          </w:r>
          <w:r>
            <w:t xml:space="preserve">echter </w:t>
          </w:r>
          <w:r w:rsidR="000834AB">
            <w:t xml:space="preserve">een zekere </w:t>
          </w:r>
          <w:r>
            <w:t xml:space="preserve">ruimte aan de wetgever om de bevoegdheid </w:t>
          </w:r>
          <w:r w:rsidR="0008318A">
            <w:t>tot</w:t>
          </w:r>
          <w:r>
            <w:t xml:space="preserve"> het stellen van regels te delegeren aan een </w:t>
          </w:r>
          <w:r w:rsidRPr="009E11CC">
            <w:t>lagere regelgever</w:t>
          </w:r>
          <w:r>
            <w:t>.</w:t>
          </w:r>
          <w:r>
            <w:rPr>
              <w:rStyle w:val="Voetnootmarkering"/>
            </w:rPr>
            <w:footnoteReference w:id="10"/>
          </w:r>
          <w:r>
            <w:t xml:space="preserve"> </w:t>
          </w:r>
        </w:p>
        <w:p w:rsidR="00151EC5" w:rsidP="00C513AB" w:rsidRDefault="00151EC5" w14:paraId="03ECE0D7" w14:textId="77777777"/>
        <w:p w:rsidR="00C513AB" w:rsidP="00C513AB" w:rsidRDefault="0039413B" w14:paraId="355EC008" w14:textId="47BCBBD3">
          <w:r>
            <w:t>D</w:t>
          </w:r>
          <w:r w:rsidR="00C513AB">
            <w:t xml:space="preserve">e wetgever </w:t>
          </w:r>
          <w:r>
            <w:t>hanteert</w:t>
          </w:r>
          <w:r w:rsidR="00734CA7">
            <w:t xml:space="preserve"> het uitgangspunt dat </w:t>
          </w:r>
          <w:r w:rsidR="00782D14">
            <w:t xml:space="preserve">hij </w:t>
          </w:r>
          <w:r w:rsidR="00C513AB">
            <w:t>slechts beperkt gebruik ma</w:t>
          </w:r>
          <w:r w:rsidR="00734CA7">
            <w:t>akt</w:t>
          </w:r>
          <w:r w:rsidR="00C513AB">
            <w:t xml:space="preserve"> van de</w:t>
          </w:r>
          <w:r w:rsidR="00734CA7">
            <w:t>ze</w:t>
          </w:r>
          <w:r w:rsidR="00C513AB">
            <w:t xml:space="preserve"> delegatiebevoegdheid omdat de Kieswet ‘vorm geeft aan het fundamentele grondwettelijke recht van de burgers om de leden van algemeen vertegenwoordigende organen te kiezen en als lid daarvan te worden gekozenen’.</w:t>
          </w:r>
          <w:r w:rsidR="00C513AB">
            <w:rPr>
              <w:rStyle w:val="Voetnootmarkering"/>
            </w:rPr>
            <w:footnoteReference w:id="11"/>
          </w:r>
          <w:r w:rsidR="00C513AB">
            <w:t xml:space="preserve"> Dit heeft tot gevolg dat de inrichting van het proces vrij gedetailleerd in de Kieswet (formele wet) is geregeld.</w:t>
          </w:r>
          <w:r w:rsidR="00C513AB">
            <w:rPr>
              <w:rStyle w:val="Voetnootmarkering"/>
            </w:rPr>
            <w:footnoteReference w:id="12"/>
          </w:r>
          <w:r w:rsidR="00C513AB">
            <w:t xml:space="preserve"> </w:t>
          </w:r>
          <w:r w:rsidR="00C513AB">
            <w:lastRenderedPageBreak/>
            <w:t xml:space="preserve">Dat laat onverlet dat </w:t>
          </w:r>
          <w:r w:rsidR="00497947">
            <w:t xml:space="preserve">met het oog op de uitvoering </w:t>
          </w:r>
          <w:r w:rsidR="00C513AB">
            <w:t>nadere uitwerking soms noodzakelijk wordt geacht in onder meer het Kiesbesluit. Die delegatie moet zo concreet en nauwkeuring mogelijk worden omschreven.</w:t>
          </w:r>
          <w:r w:rsidR="00C513AB">
            <w:rPr>
              <w:rStyle w:val="Voetnootmarkering"/>
            </w:rPr>
            <w:footnoteReference w:id="13"/>
          </w:r>
          <w:r w:rsidR="00C513AB">
            <w:t xml:space="preserve"> </w:t>
          </w:r>
        </w:p>
        <w:p w:rsidR="00C513AB" w:rsidP="00C513AB" w:rsidRDefault="00C513AB" w14:paraId="0EF9BBAA" w14:textId="77777777"/>
        <w:p w:rsidR="00C513AB" w:rsidP="00C513AB" w:rsidRDefault="00C513AB" w14:paraId="188BB121" w14:textId="1DA12A8C">
          <w:r>
            <w:t>Nadere uitwerking van een delegatiegrondslag door een zelfstandig bestuursorgaan (</w:t>
          </w:r>
          <w:proofErr w:type="spellStart"/>
          <w:r>
            <w:t>zbo</w:t>
          </w:r>
          <w:proofErr w:type="spellEnd"/>
          <w:r>
            <w:t>), zoals de Kiesraad, kan alleen onder strikte voorwaarden. Vanwege d</w:t>
          </w:r>
          <w:r w:rsidRPr="00F8765E">
            <w:t>e beperkte ministeriële verantwoordelijkheid</w:t>
          </w:r>
          <w:r>
            <w:t xml:space="preserve"> bij een </w:t>
          </w:r>
          <w:proofErr w:type="spellStart"/>
          <w:r>
            <w:t>zbo</w:t>
          </w:r>
          <w:proofErr w:type="spellEnd"/>
          <w:r>
            <w:t xml:space="preserve"> kan dit uitsluitend regels stellen als het om louter </w:t>
          </w:r>
          <w:r w:rsidRPr="00EF3479">
            <w:t xml:space="preserve">organisatorische of technische </w:t>
          </w:r>
          <w:r>
            <w:t xml:space="preserve">zaken gaat. In bijzondere gevallen kan het ook gaan om regels die verder gaan dan van louter </w:t>
          </w:r>
          <w:r w:rsidRPr="00EF3479">
            <w:t xml:space="preserve">organisatorische of technische </w:t>
          </w:r>
          <w:r>
            <w:t xml:space="preserve">aard. In dat geval moet er wel worden voorzien in een </w:t>
          </w:r>
          <w:r w:rsidRPr="0080075B">
            <w:t xml:space="preserve">bevoegdheid tot goedkeuring van de regeling door </w:t>
          </w:r>
          <w:r>
            <w:t>de</w:t>
          </w:r>
          <w:r w:rsidRPr="0080075B">
            <w:t xml:space="preserve"> minister</w:t>
          </w:r>
          <w:r>
            <w:t>.</w:t>
          </w:r>
          <w:r>
            <w:rPr>
              <w:rStyle w:val="Voetnootmarkering"/>
            </w:rPr>
            <w:footnoteReference w:id="14"/>
          </w:r>
          <w:r>
            <w:t xml:space="preserve"> Ten aanzien van kiesrechtelijke onderwerpen geldt voorts nog de aanvullende voorwaarde dat de wetgever een ‘versterkte plicht’ heeft om de noodzaak van delegatie te onderbouwen.</w:t>
          </w:r>
          <w:r>
            <w:rPr>
              <w:rStyle w:val="Voetnootmarkering"/>
            </w:rPr>
            <w:footnoteReference w:id="15"/>
          </w:r>
        </w:p>
        <w:p w:rsidR="00C513AB" w:rsidP="00C513AB" w:rsidRDefault="00C513AB" w14:paraId="7C1C25CC" w14:textId="77777777"/>
        <w:p w:rsidRPr="007D5CD7" w:rsidR="00AF5CE2" w:rsidP="00DA0CDF" w:rsidRDefault="00AF5CE2" w14:paraId="580E3257" w14:textId="77777777">
          <w:pPr>
            <w:pStyle w:val="Lijstalinea"/>
            <w:numPr>
              <w:ilvl w:val="0"/>
              <w:numId w:val="8"/>
            </w:numPr>
            <w:ind w:left="0" w:firstLine="0"/>
            <w:rPr>
              <w:u w:val="single"/>
            </w:rPr>
          </w:pPr>
          <w:r>
            <w:rPr>
              <w:u w:val="single"/>
            </w:rPr>
            <w:t>Kwaliteitsbevordering verkiezingsproces</w:t>
          </w:r>
        </w:p>
        <w:p w:rsidR="0078743E" w:rsidP="0049751C" w:rsidRDefault="0078743E" w14:paraId="3178BDEB" w14:textId="77777777"/>
        <w:p w:rsidR="00301454" w:rsidP="0049751C" w:rsidRDefault="00B1550C" w14:paraId="2159C8B9" w14:textId="0E36274F">
          <w:r>
            <w:t>Het wetsvoorstel</w:t>
          </w:r>
          <w:r w:rsidR="002A35C6">
            <w:t xml:space="preserve"> geeft de Kiesraad meer mogelijkheden om de taakuitvoering van </w:t>
          </w:r>
          <w:r w:rsidR="009227F8">
            <w:t xml:space="preserve">stembureaus te ondersteunen en de kwaliteit van de uitvoering te verbeteren. </w:t>
          </w:r>
          <w:r w:rsidR="00302197">
            <w:t xml:space="preserve">Deze taakverzwaring </w:t>
          </w:r>
          <w:r w:rsidR="00B576D9">
            <w:t xml:space="preserve">zal volgens de toelichting ook moeten </w:t>
          </w:r>
          <w:r w:rsidR="0003071E">
            <w:t>doorwerken</w:t>
          </w:r>
          <w:r w:rsidR="00B576D9">
            <w:t xml:space="preserve"> </w:t>
          </w:r>
          <w:r w:rsidR="0003071E">
            <w:t>in</w:t>
          </w:r>
          <w:r w:rsidR="00B576D9">
            <w:t xml:space="preserve"> een organisatieverandering bij de Kiesraad</w:t>
          </w:r>
          <w:r w:rsidR="00486D35">
            <w:t>.</w:t>
          </w:r>
          <w:r w:rsidR="005200E7">
            <w:rPr>
              <w:rStyle w:val="Voetnootmarkering"/>
            </w:rPr>
            <w:footnoteReference w:id="16"/>
          </w:r>
          <w:r w:rsidR="006F2B6B">
            <w:t xml:space="preserve"> In het bijzonder gaat het daarbij om een </w:t>
          </w:r>
          <w:r w:rsidR="000B4B01">
            <w:t xml:space="preserve">verandering in de samenstelling </w:t>
          </w:r>
          <w:r w:rsidR="00232423">
            <w:t xml:space="preserve">van de Kiesraad </w:t>
          </w:r>
          <w:r w:rsidR="000B4B01">
            <w:t xml:space="preserve">en </w:t>
          </w:r>
          <w:r w:rsidR="00A93F08">
            <w:t xml:space="preserve">een </w:t>
          </w:r>
          <w:r w:rsidR="0003562C">
            <w:t>uitbreiding</w:t>
          </w:r>
          <w:r w:rsidR="00A93F08">
            <w:t xml:space="preserve"> van de </w:t>
          </w:r>
          <w:r w:rsidR="0024254D">
            <w:t>personele capaciteit</w:t>
          </w:r>
          <w:r w:rsidR="000B4B01">
            <w:t xml:space="preserve"> </w:t>
          </w:r>
          <w:r w:rsidR="00ED75C3">
            <w:t>van</w:t>
          </w:r>
          <w:r w:rsidR="000B4B01">
            <w:t xml:space="preserve"> het ondersteunend bureau.</w:t>
          </w:r>
          <w:r w:rsidR="00301454">
            <w:rPr>
              <w:rStyle w:val="Voetnootmarkering"/>
            </w:rPr>
            <w:footnoteReference w:id="17"/>
          </w:r>
        </w:p>
        <w:p w:rsidR="005C1702" w:rsidP="0049751C" w:rsidRDefault="005C1702" w14:paraId="5A980C54" w14:textId="77777777"/>
        <w:p w:rsidR="003333A1" w:rsidP="0049751C" w:rsidRDefault="0078743E" w14:paraId="0E478614" w14:textId="24FFBD80">
          <w:r>
            <w:t xml:space="preserve">De Afdeling merkt op dat </w:t>
          </w:r>
          <w:r w:rsidR="00C703C7">
            <w:t xml:space="preserve">de toelichting uitgebreid ingaat op de wijze van inrichting van </w:t>
          </w:r>
          <w:r w:rsidR="000F2BD3">
            <w:t xml:space="preserve">de nieuwe </w:t>
          </w:r>
          <w:r w:rsidR="00C703C7">
            <w:t>bevoegdheden</w:t>
          </w:r>
          <w:r w:rsidR="000F2BD3">
            <w:t xml:space="preserve"> van de Kiesraad</w:t>
          </w:r>
          <w:r w:rsidR="0054137C">
            <w:t>. Daarentegen wordt</w:t>
          </w:r>
          <w:r w:rsidR="0075117E">
            <w:t xml:space="preserve"> </w:t>
          </w:r>
          <w:r w:rsidR="0054137C">
            <w:t xml:space="preserve">slechts in </w:t>
          </w:r>
          <w:r w:rsidR="0075117E">
            <w:t>beperkt</w:t>
          </w:r>
          <w:r w:rsidR="0054137C">
            <w:t>e mate</w:t>
          </w:r>
          <w:r w:rsidR="0075117E">
            <w:t xml:space="preserve"> in</w:t>
          </w:r>
          <w:r w:rsidR="0054137C">
            <w:t>gegaan</w:t>
          </w:r>
          <w:r w:rsidR="0075117E">
            <w:t xml:space="preserve"> op de aanleiding </w:t>
          </w:r>
          <w:r w:rsidR="003C195D">
            <w:t xml:space="preserve">en de </w:t>
          </w:r>
          <w:r w:rsidR="0075117E">
            <w:t>noodzaak</w:t>
          </w:r>
          <w:r w:rsidR="003C195D">
            <w:t xml:space="preserve"> om tot deze nieuwe bevoegdheden te komen. </w:t>
          </w:r>
          <w:r w:rsidR="007D7FFD">
            <w:t>Zo</w:t>
          </w:r>
          <w:r w:rsidDel="007D7FFD" w:rsidR="001D4C46">
            <w:t xml:space="preserve"> </w:t>
          </w:r>
          <w:r w:rsidR="00A11DC5">
            <w:t xml:space="preserve">blijkt </w:t>
          </w:r>
          <w:r w:rsidR="00FA2C31">
            <w:t xml:space="preserve">uit de toelichting </w:t>
          </w:r>
          <w:r w:rsidR="00A11DC5">
            <w:t xml:space="preserve">niet </w:t>
          </w:r>
          <w:r w:rsidR="00940F5E">
            <w:t>in welk opzicht</w:t>
          </w:r>
          <w:r w:rsidR="00874630">
            <w:t>,</w:t>
          </w:r>
          <w:r w:rsidR="00A11DC5">
            <w:t xml:space="preserve"> en in welke mate</w:t>
          </w:r>
          <w:r w:rsidR="00F439F6">
            <w:t>,</w:t>
          </w:r>
          <w:r w:rsidR="00A11DC5">
            <w:t xml:space="preserve"> de kwaliteit van de uitvoering van het verkiezingsproces op dit moment tekortschiet.</w:t>
          </w:r>
          <w:r w:rsidR="00731016">
            <w:t xml:space="preserve"> </w:t>
          </w:r>
          <w:r w:rsidR="007A3664">
            <w:t xml:space="preserve">Ook </w:t>
          </w:r>
          <w:r w:rsidR="003F5047">
            <w:t>komt</w:t>
          </w:r>
          <w:r w:rsidR="00A034EC">
            <w:t xml:space="preserve"> in de toelichting niet</w:t>
          </w:r>
          <w:r w:rsidR="007A3664">
            <w:t xml:space="preserve"> duidelijk </w:t>
          </w:r>
          <w:r w:rsidR="00A034EC">
            <w:t xml:space="preserve">naar voren </w:t>
          </w:r>
          <w:r w:rsidR="007A3664">
            <w:t xml:space="preserve">wat onder </w:t>
          </w:r>
          <w:r w:rsidR="00940F5E">
            <w:t>‘</w:t>
          </w:r>
          <w:r w:rsidR="007A3664">
            <w:t>kwaliteit</w:t>
          </w:r>
          <w:r w:rsidR="00940F5E">
            <w:t>’</w:t>
          </w:r>
          <w:r w:rsidR="005B04E3">
            <w:t xml:space="preserve"> wordt verstaan, en daarmee wat de </w:t>
          </w:r>
          <w:r w:rsidR="005D098A">
            <w:t xml:space="preserve">achtergrond en </w:t>
          </w:r>
          <w:r w:rsidR="005B04E3">
            <w:t xml:space="preserve">reikwijdte is van de </w:t>
          </w:r>
          <w:r w:rsidR="005D098A">
            <w:t xml:space="preserve">voorgestelde </w:t>
          </w:r>
          <w:r w:rsidR="005B04E3">
            <w:t>taak tot kwaliteitsverbetering</w:t>
          </w:r>
          <w:r w:rsidR="007A3664">
            <w:t xml:space="preserve">. </w:t>
          </w:r>
        </w:p>
        <w:p w:rsidR="003333A1" w:rsidP="0049751C" w:rsidRDefault="003333A1" w14:paraId="309DEF81" w14:textId="77777777"/>
        <w:p w:rsidR="00533E1E" w:rsidP="00D62634" w:rsidRDefault="00D62634" w14:paraId="7FC569DB" w14:textId="0695CF91">
          <w:r w:rsidRPr="006C5063">
            <w:t>Uit evaluaties van de laatste verkiezingen rijst het beeld dat er in het verkiezingsproces sprake is van een</w:t>
          </w:r>
          <w:r w:rsidR="000D306C">
            <w:t xml:space="preserve"> complex en</w:t>
          </w:r>
          <w:r w:rsidRPr="006C5063">
            <w:t xml:space="preserve"> </w:t>
          </w:r>
          <w:proofErr w:type="spellStart"/>
          <w:r w:rsidRPr="006C5063">
            <w:t>tijdkritisch</w:t>
          </w:r>
          <w:proofErr w:type="spellEnd"/>
          <w:r w:rsidRPr="006C5063">
            <w:t xml:space="preserve"> proces met fatale termijnen en met slechts beperkte ruimte om eventuele fouten te verhelpen of mogelijkheden om fouten door centrale bijsturing te voorkomen. </w:t>
          </w:r>
          <w:r w:rsidR="00545FF5">
            <w:t>Die situatie levert in toenemende mate spanning op met het maatschappelijke verwachtingspatroon</w:t>
          </w:r>
          <w:r w:rsidR="00533E1E">
            <w:t>.</w:t>
          </w:r>
          <w:r>
            <w:t xml:space="preserve"> </w:t>
          </w:r>
          <w:r w:rsidRPr="006C5063">
            <w:t>De lat voor een kwalitatief verkiezingsproces ligt hoog. Dat is passend is bij het belang van eerlijke en betrouwbare verkiezingen,</w:t>
          </w:r>
          <w:r w:rsidRPr="006C5063">
            <w:rPr>
              <w:rStyle w:val="Voetnootmarkering"/>
            </w:rPr>
            <w:footnoteReference w:id="18"/>
          </w:r>
          <w:r w:rsidRPr="006C5063">
            <w:t xml:space="preserve"> maar zorgt er tegelijk voor dat de praktijk te maken heeft </w:t>
          </w:r>
          <w:r w:rsidRPr="006C5063">
            <w:lastRenderedPageBreak/>
            <w:t>met een toenemende uitvoeringslast die in sommige stembureaus en gemeenten de uitvoeringskracht dreigt te overschrijden.</w:t>
          </w:r>
          <w:r w:rsidRPr="006C5063">
            <w:rPr>
              <w:rStyle w:val="Voetnootmarkering"/>
            </w:rPr>
            <w:footnoteReference w:id="19"/>
          </w:r>
          <w:r w:rsidRPr="006C5063">
            <w:t xml:space="preserve"> </w:t>
          </w:r>
        </w:p>
        <w:p w:rsidR="00533E1E" w:rsidP="00D62634" w:rsidRDefault="00533E1E" w14:paraId="78E004C6" w14:textId="77777777"/>
        <w:p w:rsidR="00C349FE" w:rsidP="00D62634" w:rsidRDefault="00C50210" w14:paraId="0C3C6998" w14:textId="071D5DDF">
          <w:r>
            <w:t>In verband met het voorgaande wees d</w:t>
          </w:r>
          <w:r w:rsidRPr="006C5063" w:rsidR="00D62634">
            <w:t xml:space="preserve">e Kiesraad er </w:t>
          </w:r>
          <w:r>
            <w:t>eerder</w:t>
          </w:r>
          <w:r w:rsidRPr="006C5063" w:rsidR="00D62634">
            <w:t xml:space="preserve"> op dat onder de bestaande omstandigheden het verkiezingsproces niet op alle punten aan de gerechtvaardigde maatschappelijke belangen kan beantwoorden.</w:t>
          </w:r>
          <w:r w:rsidRPr="00F76707" w:rsidR="00D62634">
            <w:rPr>
              <w:rStyle w:val="Voetnootmarkering"/>
            </w:rPr>
            <w:footnoteReference w:id="20"/>
          </w:r>
          <w:r>
            <w:t xml:space="preserve"> </w:t>
          </w:r>
          <w:r w:rsidR="00D62634">
            <w:t xml:space="preserve">Ten eerste </w:t>
          </w:r>
          <w:r w:rsidRPr="00F76707" w:rsidR="00D62634">
            <w:t xml:space="preserve">wees </w:t>
          </w:r>
          <w:r w:rsidR="003C0CF5">
            <w:t>h</w:t>
          </w:r>
          <w:r w:rsidR="00285631">
            <w:t>ij</w:t>
          </w:r>
          <w:r w:rsidRPr="00F76707" w:rsidR="00D62634">
            <w:t xml:space="preserve"> op een </w:t>
          </w:r>
          <w:r w:rsidR="00D62634">
            <w:t xml:space="preserve">veranderende </w:t>
          </w:r>
          <w:r w:rsidRPr="00F76707" w:rsidR="00D62634">
            <w:t>samenleving</w:t>
          </w:r>
          <w:r w:rsidR="00D62634">
            <w:t xml:space="preserve"> waar vertrouwen </w:t>
          </w:r>
          <w:r w:rsidR="002C74A5">
            <w:t xml:space="preserve">in verkiezingen </w:t>
          </w:r>
          <w:r w:rsidR="00D62634">
            <w:t>niet vanzelfsprekend is. In 2021 was het aantal kiezers dat het verkiezingsproces als ‘heel eerlijk’ bestempelde, gedaald.</w:t>
          </w:r>
          <w:r w:rsidR="00D62634">
            <w:rPr>
              <w:rStyle w:val="Voetnootmarkering"/>
            </w:rPr>
            <w:footnoteReference w:id="21"/>
          </w:r>
          <w:r w:rsidR="00D62634">
            <w:t xml:space="preserve"> Een verbeterde uitvoering </w:t>
          </w:r>
          <w:r w:rsidR="00451619">
            <w:t>kon volgens de Kiesraad</w:t>
          </w:r>
          <w:r w:rsidR="00D62634">
            <w:t xml:space="preserve"> bijdragen aan het vertrouwen in het verkiezingsproces, bijvoorbeeld rondom het </w:t>
          </w:r>
          <w:r w:rsidRPr="00500459" w:rsidR="00D62634">
            <w:t xml:space="preserve">publiceren van </w:t>
          </w:r>
          <w:r w:rsidR="00D62634">
            <w:t>uitslagen</w:t>
          </w:r>
          <w:r w:rsidRPr="00500459" w:rsidR="00D62634">
            <w:t xml:space="preserve"> en het verzenden van stempassen</w:t>
          </w:r>
          <w:r w:rsidR="00D62634">
            <w:t xml:space="preserve">. Verder wees de Kiesraad op </w:t>
          </w:r>
          <w:r w:rsidRPr="00F76707" w:rsidR="00D62634">
            <w:t>de toegenomen schaal van gemeenten</w:t>
          </w:r>
          <w:r w:rsidR="00D62634">
            <w:t xml:space="preserve"> en </w:t>
          </w:r>
          <w:r w:rsidRPr="00F76707" w:rsidR="00D62634">
            <w:t>de beperkte kennis en ervaring bij gemeenten met een steeds complexer wordend verkiezingsproces</w:t>
          </w:r>
          <w:r w:rsidR="00D62634">
            <w:t>. Gemeenten merken steeds vaker dat het moeilijk is over de expertise te beschikken om een goede uitvoering te waarborgen.</w:t>
          </w:r>
          <w:r w:rsidR="00D62634">
            <w:rPr>
              <w:rStyle w:val="Voetnootmarkering"/>
            </w:rPr>
            <w:footnoteReference w:id="22"/>
          </w:r>
          <w:r w:rsidR="00D62634">
            <w:t xml:space="preserve"> </w:t>
          </w:r>
        </w:p>
        <w:p w:rsidR="00C349FE" w:rsidP="00D62634" w:rsidRDefault="00C349FE" w14:paraId="5543B502" w14:textId="77777777"/>
        <w:p w:rsidR="0060579B" w:rsidP="00D62634" w:rsidRDefault="00D62634" w14:paraId="6740730D" w14:textId="77777777">
          <w:r>
            <w:t xml:space="preserve">De Kiesraad constateert dat </w:t>
          </w:r>
          <w:r w:rsidR="00EF069C">
            <w:t>het laatste</w:t>
          </w:r>
          <w:r>
            <w:t xml:space="preserve"> in het bijzonder knelt bij lokale verkiezingen, waarbij gemeentelijke organisaties eens in de vier jaar te maken krijgen met de procedures van het registreren van aanduidingen, kandidaatstelling en zetelverdeling. Dat zijn complexe processen die in de regelgeving niet altijd sluitend zijn geregeld en waarbij weinig ruimte is voor het herstellen van fouten.</w:t>
          </w:r>
          <w:r>
            <w:rPr>
              <w:rStyle w:val="Voetnootmarkering"/>
            </w:rPr>
            <w:footnoteReference w:id="23"/>
          </w:r>
          <w:r>
            <w:t xml:space="preserve"> </w:t>
          </w:r>
        </w:p>
        <w:p w:rsidR="0060579B" w:rsidP="00D62634" w:rsidRDefault="0060579B" w14:paraId="5BEC057A" w14:textId="77777777"/>
        <w:p w:rsidR="00D62634" w:rsidP="00D62634" w:rsidRDefault="00D62634" w14:paraId="14A6504E" w14:textId="020D8676">
          <w:r>
            <w:t xml:space="preserve">Ook rondom de stemming en de telling </w:t>
          </w:r>
          <w:r w:rsidR="00451619">
            <w:t>kan de uitvoering worden verbeterd</w:t>
          </w:r>
          <w:r w:rsidR="00EF069C">
            <w:t>. Z</w:t>
          </w:r>
          <w:r>
            <w:t xml:space="preserve">o wordt in de consultatie gewezen op problemen met het </w:t>
          </w:r>
          <w:r w:rsidRPr="00500459">
            <w:t xml:space="preserve">niet-tijdig of onvolledig publiceren van processen-verbaal en problemen </w:t>
          </w:r>
          <w:r>
            <w:t>met</w:t>
          </w:r>
          <w:r w:rsidRPr="00500459">
            <w:t xml:space="preserve"> het verzenden van stempassen.</w:t>
          </w:r>
          <w:r>
            <w:rPr>
              <w:rStyle w:val="Voetnootmarkering"/>
            </w:rPr>
            <w:footnoteReference w:id="24"/>
          </w:r>
          <w:r>
            <w:t xml:space="preserve"> </w:t>
          </w:r>
          <w:r w:rsidR="006763A3">
            <w:t>V</w:t>
          </w:r>
          <w:r>
            <w:t>oor een goede uitvoering</w:t>
          </w:r>
          <w:r w:rsidR="006763A3">
            <w:t xml:space="preserve"> zijn gemeenten bovendien</w:t>
          </w:r>
          <w:r>
            <w:t xml:space="preserve"> steeds meer afhankelijk van de uitleg en expertise van </w:t>
          </w:r>
          <w:r w:rsidR="001E0FA1">
            <w:t xml:space="preserve">het ministerie van </w:t>
          </w:r>
          <w:r>
            <w:t>BZK en de Kiesraad.</w:t>
          </w:r>
          <w:r>
            <w:rPr>
              <w:rStyle w:val="Voetnootmarkering"/>
            </w:rPr>
            <w:footnoteReference w:id="25"/>
          </w:r>
          <w:r>
            <w:t xml:space="preserve"> Tot slot wees de Kiesraad op een </w:t>
          </w:r>
          <w:r w:rsidRPr="00F76707">
            <w:t>toenemende afhankelijkheid van digitalisering</w:t>
          </w:r>
          <w:r>
            <w:t>, waarbij kwetsbaarheden en (</w:t>
          </w:r>
          <w:proofErr w:type="spellStart"/>
          <w:r>
            <w:t>beveiligings</w:t>
          </w:r>
          <w:proofErr w:type="spellEnd"/>
          <w:r>
            <w:t>)risico’s om centrale sturing vragen.</w:t>
          </w:r>
          <w:r>
            <w:rPr>
              <w:rStyle w:val="Voetnootmarkering"/>
            </w:rPr>
            <w:footnoteReference w:id="26"/>
          </w:r>
        </w:p>
        <w:p w:rsidR="00D62634" w:rsidP="00D62634" w:rsidRDefault="00D62634" w14:paraId="4B638EB6" w14:textId="77777777"/>
        <w:p w:rsidR="00D62634" w:rsidP="00D62634" w:rsidRDefault="00373B25" w14:paraId="4566B5CE" w14:textId="789454D2">
          <w:r>
            <w:lastRenderedPageBreak/>
            <w:t>In het licht van het voorgaande hebben d</w:t>
          </w:r>
          <w:r w:rsidR="00D62634">
            <w:t xml:space="preserve">e uitvoerders van het verkiezingsproces in de gezamenlijke Verkiezingsagenda 2030 onderkend dat de kwaliteit als basis voor een robuust verkiezingsproces aandacht behoeft, evenals de </w:t>
          </w:r>
          <w:r w:rsidRPr="00544BB3" w:rsidR="00D62634">
            <w:t xml:space="preserve">uitvoerbaarheid </w:t>
          </w:r>
          <w:r w:rsidR="00D62634">
            <w:t>ervan.</w:t>
          </w:r>
          <w:r w:rsidR="00D62634">
            <w:rPr>
              <w:rStyle w:val="Voetnootmarkering"/>
            </w:rPr>
            <w:footnoteReference w:id="27"/>
          </w:r>
          <w:r w:rsidR="00D62634">
            <w:t xml:space="preserve"> Nadere regels die meer op de huidige complexe praktijk zijn toegespitst kunnen de uitvoeringspraktijk meer helderheid en ondersteuning bieden. Hierbij is ook aandacht voor </w:t>
          </w:r>
          <w:r w:rsidRPr="00E06730" w:rsidR="00D62634">
            <w:t>het verbeteren van het toezicht op de uitvoering van het verkiezingsproces in de praktijk</w:t>
          </w:r>
          <w:r w:rsidR="00D62634">
            <w:t>.</w:t>
          </w:r>
          <w:r w:rsidR="00D62634">
            <w:rPr>
              <w:rStyle w:val="Voetnootmarkering"/>
            </w:rPr>
            <w:footnoteReference w:id="28"/>
          </w:r>
          <w:r w:rsidR="00D62634">
            <w:t xml:space="preserve"> </w:t>
          </w:r>
        </w:p>
        <w:p w:rsidR="00D62634" w:rsidP="00D62634" w:rsidRDefault="00D62634" w14:paraId="105989F0" w14:textId="77777777"/>
        <w:p w:rsidR="00422AEA" w:rsidP="0049751C" w:rsidRDefault="00D62634" w14:paraId="74CBDDAF" w14:textId="29F2E38F">
          <w:r>
            <w:t xml:space="preserve">Gelet op deze achtergrond is de keuze van de regering begrijpelijk om de Kiesraad een meer centrale, instruerende, beoordelende en ondersteunende rol in het verkiezingsproces te geven om in samenwerking met uitvoerders </w:t>
          </w:r>
          <w:r w:rsidRPr="00634D77">
            <w:t xml:space="preserve">de kwaliteit </w:t>
          </w:r>
          <w:r>
            <w:t>va</w:t>
          </w:r>
          <w:r w:rsidRPr="00634D77">
            <w:t>n het verkiezingsproces</w:t>
          </w:r>
          <w:r>
            <w:t xml:space="preserve"> te bevorderen. </w:t>
          </w:r>
          <w:r w:rsidR="00496A82">
            <w:t>De Afdeling me</w:t>
          </w:r>
          <w:r w:rsidR="00F20340">
            <w:t>rkt</w:t>
          </w:r>
          <w:r w:rsidR="00496A82">
            <w:t xml:space="preserve"> </w:t>
          </w:r>
          <w:r w:rsidR="001B31D6">
            <w:t xml:space="preserve">echter </w:t>
          </w:r>
          <w:r w:rsidR="00963BDA">
            <w:t xml:space="preserve">op </w:t>
          </w:r>
          <w:r w:rsidR="00496A82">
            <w:t xml:space="preserve">dat de toelichting op het wetsvoorstel </w:t>
          </w:r>
          <w:r w:rsidR="001B31D6">
            <w:t xml:space="preserve">op zichzelf </w:t>
          </w:r>
          <w:r w:rsidR="00496A82">
            <w:t xml:space="preserve">onvoldoende inzicht geeft in de </w:t>
          </w:r>
          <w:r w:rsidR="00297BC1">
            <w:t xml:space="preserve">achtergronden en </w:t>
          </w:r>
          <w:r w:rsidR="00496A82">
            <w:t>overwegingen</w:t>
          </w:r>
          <w:r w:rsidR="00B15FD6">
            <w:t xml:space="preserve"> hiertoe</w:t>
          </w:r>
          <w:r w:rsidR="00444B78">
            <w:t xml:space="preserve"> </w:t>
          </w:r>
          <w:r w:rsidRPr="00444B78" w:rsidR="00444B78">
            <w:t>en onvoldoende duidelijk maakt welke wijzigingen het gevolg zijn van uit evaluaties gebleken tekortkomingen</w:t>
          </w:r>
          <w:r w:rsidR="00FA7CE5">
            <w:t xml:space="preserve">. </w:t>
          </w:r>
          <w:r w:rsidR="003B3546">
            <w:t>A</w:t>
          </w:r>
          <w:r w:rsidR="00BE4249">
            <w:t xml:space="preserve">anvulling van de toelichting in deze zin </w:t>
          </w:r>
          <w:r w:rsidR="003B3546">
            <w:t xml:space="preserve">is </w:t>
          </w:r>
          <w:r w:rsidR="00BE4249">
            <w:t>van belang omdat de verbetering van het verkiezingsproces</w:t>
          </w:r>
          <w:r w:rsidR="00E272B3">
            <w:t xml:space="preserve"> die met dit wetsvoorstel wordt beoogd, </w:t>
          </w:r>
          <w:r w:rsidR="00C5773A">
            <w:t xml:space="preserve">kan bijdragen aan </w:t>
          </w:r>
          <w:r w:rsidR="004A62D9">
            <w:t xml:space="preserve">het noodzakelijke </w:t>
          </w:r>
          <w:r w:rsidR="00060D41">
            <w:t xml:space="preserve">vertrouwen in </w:t>
          </w:r>
          <w:r w:rsidR="00F60D47">
            <w:t>het verkiezingsproces (zie hiervoor punt 2).</w:t>
          </w:r>
        </w:p>
        <w:p w:rsidR="008620C2" w:rsidP="0049751C" w:rsidRDefault="008620C2" w14:paraId="5362938D" w14:textId="77777777"/>
        <w:p w:rsidR="00094C6D" w:rsidP="0049751C" w:rsidRDefault="00094C6D" w14:paraId="1440AB5D" w14:textId="6D457828">
          <w:r>
            <w:t xml:space="preserve">De Afdeling </w:t>
          </w:r>
          <w:r w:rsidR="00DE6D8F">
            <w:t xml:space="preserve">adviseert </w:t>
          </w:r>
          <w:r w:rsidR="008620C2">
            <w:t xml:space="preserve">in het licht van het voorgaande </w:t>
          </w:r>
          <w:r w:rsidR="00DE6D8F">
            <w:t xml:space="preserve">de toelichting </w:t>
          </w:r>
          <w:r w:rsidR="00AC00FA">
            <w:t>aan te vullen</w:t>
          </w:r>
          <w:r w:rsidR="00923EA1">
            <w:t>.</w:t>
          </w:r>
        </w:p>
        <w:p w:rsidR="00ED33FB" w:rsidP="00225E96" w:rsidRDefault="00ED33FB" w14:paraId="28FD5ADE" w14:textId="51BC1748"/>
        <w:p w:rsidRPr="00D926C3" w:rsidR="00ED33FB" w:rsidP="00E0741B" w:rsidRDefault="00ED33FB" w14:paraId="3698C547" w14:textId="77777777">
          <w:pPr>
            <w:pStyle w:val="Lijstalinea"/>
            <w:numPr>
              <w:ilvl w:val="0"/>
              <w:numId w:val="8"/>
            </w:numPr>
            <w:ind w:left="0" w:firstLine="0"/>
            <w:rPr>
              <w:u w:val="single"/>
            </w:rPr>
          </w:pPr>
          <w:r>
            <w:rPr>
              <w:u w:val="single"/>
            </w:rPr>
            <w:t>Niveau van r</w:t>
          </w:r>
          <w:r w:rsidRPr="00D926C3">
            <w:rPr>
              <w:u w:val="single"/>
            </w:rPr>
            <w:t>egelgeving</w:t>
          </w:r>
        </w:p>
        <w:p w:rsidR="002F5B67" w:rsidP="00225E96" w:rsidRDefault="002F5B67" w14:paraId="16340253" w14:textId="77777777"/>
        <w:p w:rsidR="00990719" w:rsidP="006E5441" w:rsidRDefault="00E13A66" w14:paraId="129F0842" w14:textId="16FD5F58">
          <w:pPr>
            <w:pStyle w:val="Lijstalinea"/>
            <w:numPr>
              <w:ilvl w:val="0"/>
              <w:numId w:val="5"/>
            </w:numPr>
            <w:ind w:left="0" w:firstLine="0"/>
          </w:pPr>
          <w:r>
            <w:rPr>
              <w:i/>
              <w:iCs/>
            </w:rPr>
            <w:t>Delegatie naar</w:t>
          </w:r>
          <w:r w:rsidR="00FF1C2A">
            <w:rPr>
              <w:i/>
            </w:rPr>
            <w:t xml:space="preserve"> de Kiesraad</w:t>
          </w:r>
        </w:p>
        <w:p w:rsidR="009504EA" w:rsidP="00253A21" w:rsidRDefault="00253A21" w14:paraId="49477DEC" w14:textId="50766631">
          <w:r>
            <w:t xml:space="preserve">Ondanks dat de Kieswet </w:t>
          </w:r>
          <w:r w:rsidR="00BF0F04">
            <w:t xml:space="preserve">tegen de achtergrond van artikel 59 </w:t>
          </w:r>
          <w:r w:rsidR="00146EA4">
            <w:t xml:space="preserve">van de </w:t>
          </w:r>
          <w:r w:rsidR="00BF0F04">
            <w:t xml:space="preserve">Grondwet </w:t>
          </w:r>
          <w:r>
            <w:t>zeer gedetailleerd is</w:t>
          </w:r>
          <w:r w:rsidR="00BF0F04">
            <w:t xml:space="preserve"> (zie hiervoor punt 2)</w:t>
          </w:r>
          <w:r>
            <w:t xml:space="preserve">, doen zich in de praktijk soms onduidelijkheden voor. </w:t>
          </w:r>
          <w:r w:rsidR="009A4EC2">
            <w:t>In dat geval</w:t>
          </w:r>
          <w:r w:rsidR="006777C0">
            <w:t xml:space="preserve"> moeten d</w:t>
          </w:r>
          <w:r>
            <w:t xml:space="preserve">e verschillende uitvoerders </w:t>
          </w:r>
          <w:r w:rsidR="009A7503">
            <w:t xml:space="preserve">bij gemeenten en in stembureaus </w:t>
          </w:r>
          <w:r>
            <w:t>daaraan zelf invulling geven.</w:t>
          </w:r>
          <w:r w:rsidR="00C417E6">
            <w:rPr>
              <w:rStyle w:val="Voetnootmarkering"/>
            </w:rPr>
            <w:footnoteReference w:id="29"/>
          </w:r>
          <w:r>
            <w:t xml:space="preserve"> </w:t>
          </w:r>
          <w:r w:rsidR="006D138B">
            <w:t>Zij kunnen dat</w:t>
          </w:r>
          <w:r w:rsidR="00051C16">
            <w:t xml:space="preserve"> doen</w:t>
          </w:r>
          <w:r w:rsidR="00CB1A8E">
            <w:t xml:space="preserve"> door actief beleid te voeren of beleidsregels te stellen.</w:t>
          </w:r>
          <w:r w:rsidR="002F78EC">
            <w:t xml:space="preserve"> Zo zijn er bijvoorbeeld centraal stembureaus met eigen </w:t>
          </w:r>
          <w:r w:rsidR="00D443DF">
            <w:t>regels over de wijze van vermelding van kandidaten en aanduidingen op het stembiljet.</w:t>
          </w:r>
          <w:r w:rsidR="00E761A3">
            <w:t xml:space="preserve"> </w:t>
          </w:r>
          <w:r w:rsidR="00172D14">
            <w:t xml:space="preserve">Ook worden er door </w:t>
          </w:r>
          <w:r w:rsidR="00F53976">
            <w:t>de minister</w:t>
          </w:r>
          <w:r w:rsidR="00172D14">
            <w:t xml:space="preserve"> </w:t>
          </w:r>
          <w:r w:rsidR="00A878ED">
            <w:t xml:space="preserve">nadere </w:t>
          </w:r>
          <w:r w:rsidR="00172D14">
            <w:t>voorschriften gesteld</w:t>
          </w:r>
          <w:r w:rsidR="00A878ED">
            <w:t xml:space="preserve"> ter uitwerking van </w:t>
          </w:r>
          <w:r w:rsidR="006907C6">
            <w:t>de Kieswet</w:t>
          </w:r>
          <w:r w:rsidR="00172D14">
            <w:t>, bijvoorbeeld over de toegankelijkheid</w:t>
          </w:r>
          <w:r w:rsidR="006907C6">
            <w:t>seisen aan</w:t>
          </w:r>
          <w:r w:rsidDel="006907C6" w:rsidR="00172D14">
            <w:t xml:space="preserve"> </w:t>
          </w:r>
          <w:r w:rsidR="00172D14">
            <w:t xml:space="preserve">een stemlokaal. </w:t>
          </w:r>
        </w:p>
        <w:p w:rsidR="009504EA" w:rsidP="00253A21" w:rsidRDefault="009504EA" w14:paraId="64AF1382" w14:textId="77777777"/>
        <w:p w:rsidR="00D426EB" w:rsidP="00253A21" w:rsidRDefault="0014413B" w14:paraId="47CEECA8" w14:textId="77777777">
          <w:r>
            <w:t xml:space="preserve">Uit de toelichting blijkt dat </w:t>
          </w:r>
          <w:r w:rsidR="00635653">
            <w:t xml:space="preserve">de kwaliteit van de uitvoering minder afhankelijk </w:t>
          </w:r>
          <w:r w:rsidR="00DC5AC4">
            <w:t xml:space="preserve">moet </w:t>
          </w:r>
          <w:r w:rsidR="00635653">
            <w:t>word</w:t>
          </w:r>
          <w:r w:rsidR="00DC5AC4">
            <w:t>en</w:t>
          </w:r>
          <w:r w:rsidR="00635653">
            <w:t xml:space="preserve"> van de eigen invulling door </w:t>
          </w:r>
          <w:r w:rsidR="001E6DF4">
            <w:t>gemeenten</w:t>
          </w:r>
          <w:r w:rsidR="00AE65C9">
            <w:t xml:space="preserve"> en </w:t>
          </w:r>
          <w:r w:rsidR="002F377B">
            <w:t>stembureau</w:t>
          </w:r>
          <w:r w:rsidR="001E6DF4">
            <w:t>s</w:t>
          </w:r>
          <w:r w:rsidR="00AE65C9">
            <w:t xml:space="preserve">. </w:t>
          </w:r>
          <w:r w:rsidR="000A45CD">
            <w:t>V</w:t>
          </w:r>
          <w:r w:rsidR="008550A3">
            <w:t xml:space="preserve">oorschriften </w:t>
          </w:r>
          <w:r w:rsidR="00CD0A5A">
            <w:t>ter uit</w:t>
          </w:r>
          <w:r w:rsidR="007C1697">
            <w:t xml:space="preserve">werking van </w:t>
          </w:r>
          <w:r w:rsidR="00956F9B">
            <w:t xml:space="preserve">een </w:t>
          </w:r>
          <w:r w:rsidR="007C1697">
            <w:t xml:space="preserve">wettelijke norm </w:t>
          </w:r>
          <w:r w:rsidR="00956F9B">
            <w:t>kunnen</w:t>
          </w:r>
          <w:r w:rsidR="007C1697">
            <w:t xml:space="preserve"> daarbij nodig zijn als de Kieswet </w:t>
          </w:r>
          <w:r w:rsidR="00956F9B">
            <w:t>hier</w:t>
          </w:r>
          <w:r w:rsidR="007C1697">
            <w:t xml:space="preserve"> niet zelf in voorziet.</w:t>
          </w:r>
          <w:r w:rsidR="00956F9B">
            <w:t xml:space="preserve"> </w:t>
          </w:r>
          <w:r w:rsidR="00343298">
            <w:t>Hiertoe bevat het wetsvoorstel een algemene bevoegdheid van de Kiesraad om instructies en kwaliteitsstandaarden te formuleren.</w:t>
          </w:r>
          <w:r w:rsidR="0013647B">
            <w:rPr>
              <w:rStyle w:val="Voetnootmarkering"/>
            </w:rPr>
            <w:footnoteReference w:id="30"/>
          </w:r>
          <w:r w:rsidR="00343298">
            <w:t xml:space="preserve"> </w:t>
          </w:r>
        </w:p>
        <w:p w:rsidR="00D426EB" w:rsidP="00253A21" w:rsidRDefault="00D426EB" w14:paraId="67562C9A" w14:textId="77777777"/>
        <w:p w:rsidR="00D13591" w:rsidP="00253A21" w:rsidRDefault="00CC379D" w14:paraId="778B1D6D" w14:textId="338DF0A8">
          <w:r w:rsidRPr="00CC379D">
            <w:t>De wens is om met nadere instructies en kwaliteitsstandaarden te zorgen dat</w:t>
          </w:r>
          <w:r w:rsidR="00036BBC">
            <w:t xml:space="preserve"> gemeenten en</w:t>
          </w:r>
          <w:r w:rsidRPr="00CC379D">
            <w:t xml:space="preserve"> </w:t>
          </w:r>
          <w:r w:rsidR="00A3594E">
            <w:t>stembureaus</w:t>
          </w:r>
          <w:r w:rsidRPr="00CC379D">
            <w:t xml:space="preserve"> beter in staat worden gesteld om op een uniforme wijze uitvoering te geven aan de wet- en regelgeving.</w:t>
          </w:r>
          <w:r>
            <w:t xml:space="preserve"> </w:t>
          </w:r>
          <w:r w:rsidR="00F13E5D">
            <w:t xml:space="preserve">Dit zorgt verder voor meer </w:t>
          </w:r>
          <w:r w:rsidR="00F13E5D">
            <w:lastRenderedPageBreak/>
            <w:t xml:space="preserve">duidelijkheid en zekerheid bij politieke partijen </w:t>
          </w:r>
          <w:r w:rsidR="00713385">
            <w:t>hoe zij precies aan het verkiezingsproces kunnen deelnemen</w:t>
          </w:r>
          <w:r w:rsidR="00A3594E">
            <w:t>.</w:t>
          </w:r>
          <w:r w:rsidR="00A678FB">
            <w:t xml:space="preserve"> Het</w:t>
          </w:r>
          <w:r w:rsidR="00713385">
            <w:t xml:space="preserve"> </w:t>
          </w:r>
          <w:r w:rsidR="00530F95">
            <w:t xml:space="preserve">zorgt </w:t>
          </w:r>
          <w:r w:rsidR="00A678FB">
            <w:t>er ook voor</w:t>
          </w:r>
          <w:r w:rsidR="00530F95">
            <w:t xml:space="preserve"> dat</w:t>
          </w:r>
          <w:r w:rsidR="00723D5F">
            <w:t xml:space="preserve"> </w:t>
          </w:r>
          <w:r w:rsidR="00170DFC">
            <w:t>de kandidaatstelling en de uitslagvaststelling</w:t>
          </w:r>
          <w:r w:rsidR="00033CFE">
            <w:t xml:space="preserve"> </w:t>
          </w:r>
          <w:r w:rsidRPr="00033CFE" w:rsidR="00033CFE">
            <w:t xml:space="preserve">eenvoudiger </w:t>
          </w:r>
          <w:r w:rsidR="00170DFC">
            <w:t xml:space="preserve">uniform </w:t>
          </w:r>
          <w:r w:rsidR="00A678FB">
            <w:t>kunnen</w:t>
          </w:r>
          <w:r w:rsidR="00033CFE">
            <w:t xml:space="preserve"> </w:t>
          </w:r>
          <w:r w:rsidRPr="00033CFE" w:rsidR="00033CFE">
            <w:t>worden gefaciliteerd in bijvoorbeeld de ondersteunende softwar</w:t>
          </w:r>
          <w:r w:rsidR="00033CFE">
            <w:t>e</w:t>
          </w:r>
          <w:r w:rsidR="0050188D">
            <w:t xml:space="preserve"> van de Kiesraad</w:t>
          </w:r>
          <w:r w:rsidR="00170DFC">
            <w:t>.</w:t>
          </w:r>
          <w:r w:rsidR="0050188D">
            <w:t xml:space="preserve"> </w:t>
          </w:r>
        </w:p>
        <w:p w:rsidR="00D13591" w:rsidP="00253A21" w:rsidRDefault="00D13591" w14:paraId="29885314" w14:textId="77777777"/>
        <w:p w:rsidR="00093738" w:rsidP="00253A21" w:rsidRDefault="00CC379D" w14:paraId="7D8A33DC" w14:textId="256725CD">
          <w:r>
            <w:t xml:space="preserve">De instructies en standaarden die de Kiesraad opstelt, </w:t>
          </w:r>
          <w:r w:rsidR="00975207">
            <w:t>hebben niet alleen betrekking op de eigen verantwoordelijkheden</w:t>
          </w:r>
          <w:r w:rsidR="00755CF3">
            <w:t xml:space="preserve"> van de Kiesraad</w:t>
          </w:r>
          <w:r w:rsidR="00975207">
            <w:t xml:space="preserve"> (als centraal stembureau), maar </w:t>
          </w:r>
          <w:r w:rsidR="008E4EE8">
            <w:t>ook</w:t>
          </w:r>
          <w:r w:rsidR="00975207">
            <w:t xml:space="preserve"> op de verantwoordelijkheden van andere bestuursorganen. Voor deze organen zijn de </w:t>
          </w:r>
          <w:r w:rsidRPr="004C217A" w:rsidR="004C217A">
            <w:t>instructies en kwaliteitsstandaarden</w:t>
          </w:r>
          <w:r w:rsidR="008135F7">
            <w:t xml:space="preserve"> gelet op het uniformerend karakter</w:t>
          </w:r>
          <w:r w:rsidR="00572454">
            <w:t>, zo blijkt ook uit de toe</w:t>
          </w:r>
          <w:r w:rsidR="0060588F">
            <w:t>lichting,</w:t>
          </w:r>
          <w:r w:rsidRPr="004C217A" w:rsidR="004C217A">
            <w:t xml:space="preserve"> </w:t>
          </w:r>
          <w:r w:rsidR="004C217A">
            <w:t>niet vrijblijvend</w:t>
          </w:r>
          <w:r w:rsidR="00C81E59">
            <w:t xml:space="preserve">: </w:t>
          </w:r>
          <w:r w:rsidR="00951C7C">
            <w:t>z</w:t>
          </w:r>
          <w:r w:rsidR="00E04627">
            <w:t>ij moeten de</w:t>
          </w:r>
          <w:r w:rsidR="00951C7C">
            <w:t>ze</w:t>
          </w:r>
          <w:r w:rsidR="0019367B">
            <w:t xml:space="preserve"> naleven</w:t>
          </w:r>
          <w:r w:rsidR="00FE71F2">
            <w:t>. D</w:t>
          </w:r>
          <w:r w:rsidR="00481470">
            <w:t xml:space="preserve">e Kiesraad ziet </w:t>
          </w:r>
          <w:r w:rsidR="002B23C5">
            <w:t>vervolgens</w:t>
          </w:r>
          <w:r w:rsidR="00481470">
            <w:t xml:space="preserve"> toe </w:t>
          </w:r>
          <w:r w:rsidR="006B3E0E">
            <w:t>op de naleving</w:t>
          </w:r>
          <w:r w:rsidR="003D239E">
            <w:t xml:space="preserve"> en ondersteunt </w:t>
          </w:r>
          <w:r w:rsidR="008E21AA">
            <w:t>de betrokken organen daar</w:t>
          </w:r>
          <w:r w:rsidR="003D239E">
            <w:t xml:space="preserve"> ook </w:t>
          </w:r>
          <w:r w:rsidR="008E21AA">
            <w:t>bij</w:t>
          </w:r>
          <w:r w:rsidR="003D239E">
            <w:t>.</w:t>
          </w:r>
          <w:r w:rsidR="007B7BD2">
            <w:t xml:space="preserve"> </w:t>
          </w:r>
          <w:r w:rsidR="00606DFC">
            <w:t>In veel gevallen</w:t>
          </w:r>
          <w:r w:rsidR="00033F72">
            <w:t xml:space="preserve"> zullen instructies en standaarden een interpretatie bevatten van de wettelijke norm</w:t>
          </w:r>
          <w:r w:rsidR="008853DA">
            <w:t xml:space="preserve"> en daarmee </w:t>
          </w:r>
          <w:r w:rsidR="0060588F">
            <w:t>de</w:t>
          </w:r>
          <w:r w:rsidR="008853DA">
            <w:t xml:space="preserve"> – weliswaar beperkte – beleidsruimte </w:t>
          </w:r>
          <w:r w:rsidR="009233C8">
            <w:t>benutten</w:t>
          </w:r>
          <w:r w:rsidR="008853DA">
            <w:t xml:space="preserve"> over de invulling daarvan.</w:t>
          </w:r>
          <w:r w:rsidR="00FE5D2E">
            <w:rPr>
              <w:rStyle w:val="Voetnootmarkering"/>
            </w:rPr>
            <w:footnoteReference w:id="31"/>
          </w:r>
          <w:r w:rsidR="002D7A91">
            <w:t xml:space="preserve"> </w:t>
          </w:r>
        </w:p>
        <w:p w:rsidR="00093738" w:rsidP="00253A21" w:rsidRDefault="00093738" w14:paraId="6D5917F4" w14:textId="77777777"/>
        <w:p w:rsidR="00C61046" w:rsidP="00253A21" w:rsidRDefault="00704820" w14:paraId="3359C6A5" w14:textId="3383B69F">
          <w:r>
            <w:t xml:space="preserve">De Afdeling </w:t>
          </w:r>
          <w:r w:rsidR="00D13591">
            <w:t xml:space="preserve">merkt op dat de </w:t>
          </w:r>
          <w:r w:rsidR="008515F3">
            <w:t xml:space="preserve">instructies en kwaliteitsstandaarden </w:t>
          </w:r>
          <w:r w:rsidR="00703CDD">
            <w:t>van de Kiesraad</w:t>
          </w:r>
          <w:r w:rsidR="00833B28">
            <w:t xml:space="preserve"> daarmee</w:t>
          </w:r>
          <w:r w:rsidR="00010C88">
            <w:t xml:space="preserve"> </w:t>
          </w:r>
          <w:r w:rsidR="00557169">
            <w:t xml:space="preserve">nadere </w:t>
          </w:r>
          <w:r w:rsidR="00010C88">
            <w:t xml:space="preserve">regels </w:t>
          </w:r>
          <w:r w:rsidR="008515F3">
            <w:t>bevatten die</w:t>
          </w:r>
          <w:r w:rsidR="00010C88">
            <w:t xml:space="preserve"> voor </w:t>
          </w:r>
          <w:r w:rsidR="00C95FFE">
            <w:t xml:space="preserve">de </w:t>
          </w:r>
          <w:r w:rsidR="00010C88">
            <w:t>betrokken</w:t>
          </w:r>
          <w:r w:rsidR="006A6DCB">
            <w:t xml:space="preserve"> bestuursorganen</w:t>
          </w:r>
          <w:r w:rsidR="00010C88">
            <w:t xml:space="preserve"> bindend zijn</w:t>
          </w:r>
          <w:r w:rsidR="00C95FFE">
            <w:t>.</w:t>
          </w:r>
          <w:r w:rsidR="003E52F0">
            <w:t xml:space="preserve"> </w:t>
          </w:r>
          <w:r w:rsidR="0060588F">
            <w:t>Deze</w:t>
          </w:r>
          <w:r w:rsidR="003050D3">
            <w:t xml:space="preserve"> regels hebben ook, direct of indirect, </w:t>
          </w:r>
          <w:r w:rsidR="0047363C">
            <w:t>betrekking op bijvoorbeeld kiezers in het stemlokaal of politieke partijen die een lijst opstellen</w:t>
          </w:r>
          <w:r w:rsidR="003050D3">
            <w:t xml:space="preserve">. </w:t>
          </w:r>
          <w:r w:rsidR="002656FF">
            <w:t xml:space="preserve">Daarmee valt </w:t>
          </w:r>
          <w:r w:rsidR="00D9585F">
            <w:t>niet</w:t>
          </w:r>
          <w:r w:rsidR="002656FF">
            <w:t xml:space="preserve"> uit te sluiten, zoals de regering in de toelichting doet,</w:t>
          </w:r>
          <w:r w:rsidR="0020524B">
            <w:rPr>
              <w:rStyle w:val="Voetnootmarkering"/>
            </w:rPr>
            <w:footnoteReference w:id="32"/>
          </w:r>
          <w:r w:rsidR="002656FF">
            <w:t xml:space="preserve"> dat </w:t>
          </w:r>
          <w:r w:rsidR="00C61046">
            <w:t xml:space="preserve">de instructies en kwaliteitsstandaarden </w:t>
          </w:r>
          <w:r w:rsidR="000134D3">
            <w:t xml:space="preserve">naar hun aard </w:t>
          </w:r>
          <w:r w:rsidR="00C61046">
            <w:t xml:space="preserve">algemeen verbindende voorschriften </w:t>
          </w:r>
          <w:r w:rsidR="00322516">
            <w:t>bevatten</w:t>
          </w:r>
          <w:r w:rsidR="00C61046">
            <w:t>.</w:t>
          </w:r>
          <w:r w:rsidR="0020524B">
            <w:rPr>
              <w:rStyle w:val="Voetnootmarkering"/>
            </w:rPr>
            <w:footnoteReference w:id="33"/>
          </w:r>
          <w:r w:rsidR="006F1179">
            <w:t xml:space="preserve"> </w:t>
          </w:r>
        </w:p>
        <w:p w:rsidR="004A71D5" w:rsidP="00253A21" w:rsidRDefault="004A71D5" w14:paraId="2B2E85E2" w14:textId="77777777"/>
        <w:p w:rsidR="00F0484E" w:rsidP="00253A21" w:rsidRDefault="0024717F" w14:paraId="644CA63B" w14:textId="77777777">
          <w:r w:rsidRPr="006E68F4">
            <w:t>Daarnaast</w:t>
          </w:r>
          <w:r w:rsidRPr="006E68F4" w:rsidR="006F703D">
            <w:t xml:space="preserve"> is het van belang dat </w:t>
          </w:r>
          <w:r w:rsidRPr="006E68F4" w:rsidR="002C6AA7">
            <w:t>het wetsvoorstel</w:t>
          </w:r>
          <w:r w:rsidRPr="006E68F4" w:rsidR="008E02BA">
            <w:t xml:space="preserve">, ook in het licht van artikel </w:t>
          </w:r>
          <w:r w:rsidRPr="006E68F4" w:rsidR="00A15E13">
            <w:t>59</w:t>
          </w:r>
          <w:r w:rsidR="009815AF">
            <w:t xml:space="preserve"> van de</w:t>
          </w:r>
          <w:r w:rsidRPr="006E68F4" w:rsidR="00A15E13">
            <w:t xml:space="preserve"> Grondwet,</w:t>
          </w:r>
          <w:r w:rsidRPr="006E68F4" w:rsidR="002C6AA7">
            <w:t xml:space="preserve"> concrete</w:t>
          </w:r>
          <w:r w:rsidR="002C6AA7">
            <w:t xml:space="preserve"> en nauwkeurige delegatiegrondslag</w:t>
          </w:r>
          <w:r w:rsidR="004F6588">
            <w:t>en</w:t>
          </w:r>
          <w:r w:rsidR="002C6AA7">
            <w:t xml:space="preserve"> </w:t>
          </w:r>
          <w:r w:rsidR="006F703D">
            <w:t xml:space="preserve">bevat </w:t>
          </w:r>
          <w:r w:rsidR="00A7680D">
            <w:t xml:space="preserve">als deze regels niet in de Kieswet zelf worden gesteld. </w:t>
          </w:r>
          <w:r w:rsidR="0074584B">
            <w:t xml:space="preserve">Uit de toelichting en de consultatie blijkt dat met name wordt gedacht aan </w:t>
          </w:r>
          <w:r w:rsidR="0093627F">
            <w:t xml:space="preserve">standaarden voor het publiceren van uitslagen en het verzenden van stempassen, </w:t>
          </w:r>
          <w:r w:rsidR="0074584B">
            <w:t xml:space="preserve">instructies voor stembureauleden, eisen aan stemlokalen en voorschriften over de vermelding van kandidaten en aanduidingen op de lijst. </w:t>
          </w:r>
        </w:p>
        <w:p w:rsidR="00F0484E" w:rsidP="00253A21" w:rsidRDefault="00F0484E" w14:paraId="2CA23178" w14:textId="77777777"/>
        <w:p w:rsidR="00163B87" w:rsidP="00253A21" w:rsidRDefault="00A7680D" w14:paraId="04C2A8B6" w14:textId="7F098E3A">
          <w:r>
            <w:t xml:space="preserve">De voorgestelde algemene bevoegdheid van de Kiesraad voor het stellen van instructies en kwaliteitsstandaarden </w:t>
          </w:r>
          <w:r w:rsidR="009C3A55">
            <w:t xml:space="preserve">kent echter </w:t>
          </w:r>
          <w:r w:rsidR="00A15E13">
            <w:t>volgens de voorgestelde wettekst</w:t>
          </w:r>
          <w:r w:rsidR="003C0F0A">
            <w:t xml:space="preserve"> </w:t>
          </w:r>
          <w:r w:rsidR="009C3A55">
            <w:t>een ruimere reikwijdte</w:t>
          </w:r>
          <w:r w:rsidR="006E3262">
            <w:t xml:space="preserve"> en bevat geen beperking</w:t>
          </w:r>
          <w:r w:rsidR="00A04717">
            <w:t xml:space="preserve"> van </w:t>
          </w:r>
          <w:r w:rsidR="00557229">
            <w:t>de</w:t>
          </w:r>
          <w:r w:rsidDel="00A04717" w:rsidR="00CE3089">
            <w:t xml:space="preserve"> </w:t>
          </w:r>
          <w:r w:rsidR="00CE3089">
            <w:t xml:space="preserve">onderwerpen </w:t>
          </w:r>
          <w:r w:rsidR="00A04717">
            <w:t xml:space="preserve">waarover </w:t>
          </w:r>
          <w:r w:rsidR="00CE3089">
            <w:t xml:space="preserve">nadere regelgeving </w:t>
          </w:r>
          <w:r w:rsidR="00B64FCD">
            <w:t>tot stand kan komen</w:t>
          </w:r>
          <w:r w:rsidR="0005040C">
            <w:t>.</w:t>
          </w:r>
          <w:r w:rsidR="004A3783">
            <w:t xml:space="preserve"> </w:t>
          </w:r>
          <w:r w:rsidR="00DB141F">
            <w:t xml:space="preserve">Gelet op het voorgaande meent de Afdeling dat de ruime grondslag in het wetsvoorstel onvoldoende beperking biedt. </w:t>
          </w:r>
        </w:p>
        <w:p w:rsidR="004C539F" w:rsidP="00253A21" w:rsidRDefault="004C539F" w14:paraId="12E6448D" w14:textId="77777777"/>
        <w:p w:rsidR="00BE4606" w:rsidP="00253A21" w:rsidRDefault="004C539F" w14:paraId="65A44FDD" w14:textId="77777777">
          <w:r>
            <w:t xml:space="preserve">Voorts is </w:t>
          </w:r>
          <w:r w:rsidR="0044718F">
            <w:t>onvoldoende evident dat</w:t>
          </w:r>
          <w:r>
            <w:t xml:space="preserve"> de beoogde instructies en kwaliteitsstandaarden louter technische en organisatorische punten betreffen</w:t>
          </w:r>
          <w:r w:rsidR="00542DEF">
            <w:t xml:space="preserve">. Mogelijk hebben deze </w:t>
          </w:r>
          <w:r w:rsidR="000A57DF">
            <w:t xml:space="preserve">op </w:t>
          </w:r>
          <w:r w:rsidR="006232A4">
            <w:t xml:space="preserve">bepaalde </w:t>
          </w:r>
          <w:r w:rsidR="000A57DF">
            <w:t xml:space="preserve">punten </w:t>
          </w:r>
          <w:r w:rsidR="001423F2">
            <w:t xml:space="preserve">toch </w:t>
          </w:r>
          <w:r w:rsidR="00BE519A">
            <w:t>een ruimer bereik</w:t>
          </w:r>
          <w:r w:rsidR="000A57DF">
            <w:t>.</w:t>
          </w:r>
          <w:r w:rsidR="0048425E">
            <w:t xml:space="preserve"> </w:t>
          </w:r>
          <w:r w:rsidR="002D16AC">
            <w:t xml:space="preserve">Weliswaar </w:t>
          </w:r>
          <w:r w:rsidR="005B1D21">
            <w:t>stel</w:t>
          </w:r>
          <w:r w:rsidR="008A2382">
            <w:t>de</w:t>
          </w:r>
          <w:r w:rsidR="002D16AC">
            <w:t xml:space="preserve"> de Kiesraad eerder dat het </w:t>
          </w:r>
          <w:r w:rsidR="002D16AC">
            <w:lastRenderedPageBreak/>
            <w:t>enkel zou gaan om detailpunten betreffende de uitvoering,</w:t>
          </w:r>
          <w:r w:rsidR="001626E2">
            <w:rPr>
              <w:rStyle w:val="Voetnootmarkering"/>
            </w:rPr>
            <w:footnoteReference w:id="34"/>
          </w:r>
          <w:r w:rsidR="002D16AC">
            <w:t xml:space="preserve"> </w:t>
          </w:r>
          <w:r w:rsidR="001626E2">
            <w:t xml:space="preserve">inmiddels </w:t>
          </w:r>
          <w:r w:rsidR="00AE4329">
            <w:t xml:space="preserve">lijkt </w:t>
          </w:r>
          <w:r w:rsidR="001626E2">
            <w:t xml:space="preserve">de Kiesraad </w:t>
          </w:r>
          <w:r w:rsidR="00AE4329">
            <w:t xml:space="preserve">uit te gaan van een ruimere opdracht en is zij </w:t>
          </w:r>
          <w:r w:rsidR="00C3649E">
            <w:t xml:space="preserve">bijvoorbeeld </w:t>
          </w:r>
          <w:r w:rsidR="001626E2">
            <w:t>voornemens s</w:t>
          </w:r>
          <w:r w:rsidR="0048425E">
            <w:t>tandaarden te form</w:t>
          </w:r>
          <w:r w:rsidR="000C5AEF">
            <w:t>uleren over digitale middelen die in stembureaus worden gebruikt</w:t>
          </w:r>
          <w:r w:rsidR="00D50399">
            <w:t>.</w:t>
          </w:r>
          <w:r w:rsidR="00256CCE">
            <w:rPr>
              <w:rStyle w:val="Voetnootmarkering"/>
            </w:rPr>
            <w:footnoteReference w:id="35"/>
          </w:r>
          <w:r w:rsidR="00D50399">
            <w:t xml:space="preserve"> </w:t>
          </w:r>
        </w:p>
        <w:p w:rsidR="00BE4606" w:rsidP="00253A21" w:rsidRDefault="00BE4606" w14:paraId="29975DF5" w14:textId="77777777"/>
        <w:p w:rsidR="004C539F" w:rsidP="00253A21" w:rsidRDefault="002241EE" w14:paraId="5A9D595F" w14:textId="1EEBAE02">
          <w:r>
            <w:t xml:space="preserve">Ook de regering lijkt </w:t>
          </w:r>
          <w:r w:rsidR="008270E5">
            <w:t>volg</w:t>
          </w:r>
          <w:r w:rsidR="003C0F0A">
            <w:t>ens de toelichting</w:t>
          </w:r>
          <w:r>
            <w:t xml:space="preserve"> een ruime opvatting te hebben van wat technische </w:t>
          </w:r>
          <w:r w:rsidR="00D821F5">
            <w:t xml:space="preserve">regels zijn. Zo </w:t>
          </w:r>
          <w:r w:rsidR="00620B15">
            <w:t xml:space="preserve">worden de </w:t>
          </w:r>
          <w:r w:rsidR="000370A5">
            <w:t xml:space="preserve">toegankelijkheidseisen aan het stemlokaal als een kwaliteitsstandaard van louter technische </w:t>
          </w:r>
          <w:r w:rsidR="009259DD">
            <w:t>aard</w:t>
          </w:r>
          <w:r w:rsidR="00620B15">
            <w:t xml:space="preserve"> gezien</w:t>
          </w:r>
          <w:r w:rsidR="000370A5">
            <w:t>,</w:t>
          </w:r>
          <w:r w:rsidR="000370A5">
            <w:rPr>
              <w:rStyle w:val="Voetnootmarkering"/>
            </w:rPr>
            <w:footnoteReference w:id="36"/>
          </w:r>
          <w:r w:rsidR="000370A5">
            <w:t xml:space="preserve"> terwijl daarin ook beleidsmatige keuzes gemaakt </w:t>
          </w:r>
          <w:r w:rsidR="00620B15">
            <w:t>moeten</w:t>
          </w:r>
          <w:r w:rsidR="000370A5">
            <w:t xml:space="preserve"> worden </w:t>
          </w:r>
          <w:r w:rsidR="0089532C">
            <w:t>op</w:t>
          </w:r>
          <w:r w:rsidR="00900EFE">
            <w:t xml:space="preserve"> welke </w:t>
          </w:r>
          <w:r w:rsidR="0089532C">
            <w:t>beperkingen het stemlokaal moet zijn ingericht.</w:t>
          </w:r>
          <w:r w:rsidR="00B60779">
            <w:t xml:space="preserve"> </w:t>
          </w:r>
          <w:r w:rsidR="00AE6B1F">
            <w:t xml:space="preserve">In </w:t>
          </w:r>
          <w:r w:rsidR="00F27532">
            <w:t>het</w:t>
          </w:r>
          <w:r w:rsidR="00AE6B1F">
            <w:t xml:space="preserve"> geval </w:t>
          </w:r>
          <w:r w:rsidR="00F27532">
            <w:t>er door</w:t>
          </w:r>
          <w:r w:rsidR="002017B5">
            <w:t xml:space="preserve"> de Kiesraad</w:t>
          </w:r>
          <w:r w:rsidR="00F27532">
            <w:t xml:space="preserve"> regels kunnen worden gesteld</w:t>
          </w:r>
          <w:r w:rsidR="002017B5">
            <w:t xml:space="preserve"> die meer dan louter technische en organisatorische punten betreffen</w:t>
          </w:r>
          <w:r w:rsidR="00F27532">
            <w:t xml:space="preserve">, </w:t>
          </w:r>
          <w:r w:rsidR="00415547">
            <w:t>is het noodzakelijk te</w:t>
          </w:r>
          <w:r w:rsidR="00AE6B1F">
            <w:t xml:space="preserve"> voorzien in een </w:t>
          </w:r>
          <w:r w:rsidRPr="0080075B" w:rsidR="00AE6B1F">
            <w:t xml:space="preserve">bevoegdheid tot goedkeuring van de regeling door </w:t>
          </w:r>
          <w:r w:rsidR="00AE6B1F">
            <w:t>de</w:t>
          </w:r>
          <w:r w:rsidRPr="0080075B" w:rsidR="00AE6B1F">
            <w:t xml:space="preserve"> minister</w:t>
          </w:r>
          <w:r w:rsidR="008D5343">
            <w:t xml:space="preserve"> (zie punt 2).</w:t>
          </w:r>
          <w:r w:rsidR="00376DCE">
            <w:t xml:space="preserve"> </w:t>
          </w:r>
        </w:p>
        <w:p w:rsidR="00D926C3" w:rsidP="00253A21" w:rsidRDefault="00D926C3" w14:paraId="543F6998" w14:textId="77777777"/>
        <w:p w:rsidR="0005040C" w:rsidP="00253A21" w:rsidRDefault="0005040C" w14:paraId="7716DBF4" w14:textId="6FA4375D">
          <w:r>
            <w:t>De Afdeling adviseert</w:t>
          </w:r>
          <w:r w:rsidR="00B85426">
            <w:t xml:space="preserve"> om, </w:t>
          </w:r>
          <w:r w:rsidR="00AF69E0">
            <w:t>mede</w:t>
          </w:r>
          <w:r w:rsidR="00B85426">
            <w:t xml:space="preserve"> gelet op artikel 59 van de Grondwet</w:t>
          </w:r>
          <w:r w:rsidR="00AF69E0">
            <w:t>,</w:t>
          </w:r>
          <w:r>
            <w:t xml:space="preserve"> in het wetsvoorstel </w:t>
          </w:r>
          <w:r w:rsidR="00711E3F">
            <w:t xml:space="preserve">geconcretiseerde </w:t>
          </w:r>
          <w:r>
            <w:t>delegatiebepalingen op te nemen over welke onderwerpen het stellen van nadere regels is toegestaan</w:t>
          </w:r>
          <w:r w:rsidR="006A14BC">
            <w:t>, w</w:t>
          </w:r>
          <w:r w:rsidR="00A85493">
            <w:t>aarbij het uitgangspunt blijft dat wezenlijke elementen</w:t>
          </w:r>
          <w:r w:rsidRPr="00330FB8" w:rsidR="00330FB8">
            <w:t xml:space="preserve"> op het niveau van de formele wet moeten worden vastgelegd.</w:t>
          </w:r>
          <w:r w:rsidR="004A0267">
            <w:t xml:space="preserve"> Voorts adviseert de Afdeling </w:t>
          </w:r>
          <w:r w:rsidR="00C36873">
            <w:t xml:space="preserve">in </w:t>
          </w:r>
          <w:r w:rsidR="004A0267">
            <w:t xml:space="preserve">de toelichting </w:t>
          </w:r>
          <w:r w:rsidR="00C36873">
            <w:t xml:space="preserve">nader in te gaan op de juridische aard </w:t>
          </w:r>
          <w:r w:rsidR="00396243">
            <w:t>van</w:t>
          </w:r>
          <w:r w:rsidR="004A0267">
            <w:t xml:space="preserve"> de instructies en kwaliteitsstandaarden</w:t>
          </w:r>
          <w:r w:rsidR="009A37AC">
            <w:t xml:space="preserve"> </w:t>
          </w:r>
          <w:r w:rsidR="00396243">
            <w:t xml:space="preserve">en in het bijzonder in hoeverre deze </w:t>
          </w:r>
          <w:r w:rsidR="000C2ED4">
            <w:t xml:space="preserve">in bepaalde gevallen </w:t>
          </w:r>
          <w:r w:rsidRPr="000406C7" w:rsidR="000406C7">
            <w:t xml:space="preserve">algemeen verbindende voorschriften </w:t>
          </w:r>
          <w:r w:rsidR="000C2ED4">
            <w:t xml:space="preserve">kunnen </w:t>
          </w:r>
          <w:r w:rsidR="00BC111A">
            <w:t>bevatten</w:t>
          </w:r>
          <w:r w:rsidR="000406C7">
            <w:t xml:space="preserve">. </w:t>
          </w:r>
        </w:p>
        <w:p w:rsidRPr="00270A15" w:rsidR="00A0770C" w:rsidP="00270A15" w:rsidRDefault="00A0770C" w14:paraId="3532C0CA" w14:textId="77777777"/>
        <w:p w:rsidR="00987BC3" w:rsidP="006E5441" w:rsidRDefault="00217879" w14:paraId="439E273C" w14:textId="55643832">
          <w:pPr>
            <w:pStyle w:val="Lijstalinea"/>
            <w:numPr>
              <w:ilvl w:val="0"/>
              <w:numId w:val="5"/>
            </w:numPr>
            <w:ind w:left="0" w:firstLine="0"/>
          </w:pPr>
          <w:r>
            <w:rPr>
              <w:i/>
              <w:iCs/>
            </w:rPr>
            <w:t xml:space="preserve">Delegatie </w:t>
          </w:r>
          <w:r w:rsidR="00E13A66">
            <w:rPr>
              <w:i/>
              <w:iCs/>
            </w:rPr>
            <w:t xml:space="preserve">naar </w:t>
          </w:r>
          <w:proofErr w:type="spellStart"/>
          <w:r w:rsidR="00E13A66">
            <w:rPr>
              <w:i/>
              <w:iCs/>
            </w:rPr>
            <w:t>amvb</w:t>
          </w:r>
          <w:proofErr w:type="spellEnd"/>
        </w:p>
        <w:p w:rsidR="0078677A" w:rsidP="00CC07E2" w:rsidRDefault="00D540C2" w14:paraId="720B11DE" w14:textId="44D2B32D">
          <w:r>
            <w:t>Met dit</w:t>
          </w:r>
          <w:r w:rsidR="00A67294">
            <w:t xml:space="preserve"> </w:t>
          </w:r>
          <w:r w:rsidR="00825DC0">
            <w:t xml:space="preserve">wetsvoorstel </w:t>
          </w:r>
          <w:r>
            <w:t>krijgt</w:t>
          </w:r>
          <w:r w:rsidR="001A04C4">
            <w:t xml:space="preserve"> de Kiesraad </w:t>
          </w:r>
          <w:r>
            <w:t>de taak</w:t>
          </w:r>
          <w:r w:rsidR="001A04C4">
            <w:t xml:space="preserve"> onderst</w:t>
          </w:r>
          <w:r w:rsidR="009C4A35">
            <w:t xml:space="preserve">euning </w:t>
          </w:r>
          <w:r w:rsidR="0015736B">
            <w:t>te verlenen</w:t>
          </w:r>
          <w:r w:rsidR="009C4A35">
            <w:t xml:space="preserve"> aan </w:t>
          </w:r>
          <w:r w:rsidRPr="00854127" w:rsidR="00B27F05">
            <w:t xml:space="preserve">de burgemeester, </w:t>
          </w:r>
          <w:r w:rsidR="00F82097">
            <w:t xml:space="preserve">het college van </w:t>
          </w:r>
          <w:r w:rsidRPr="00854127" w:rsidR="00B27F05">
            <w:t xml:space="preserve">burgemeester en wethouders, het dagelijks bestuur en een stembureau bij </w:t>
          </w:r>
          <w:r w:rsidR="00820395">
            <w:t>het organiseren van verkiezingen.</w:t>
          </w:r>
          <w:r w:rsidR="000C78A5">
            <w:rPr>
              <w:rStyle w:val="Voetnootmarkering"/>
            </w:rPr>
            <w:footnoteReference w:id="37"/>
          </w:r>
          <w:r w:rsidR="00820395">
            <w:t xml:space="preserve"> </w:t>
          </w:r>
          <w:r w:rsidR="0073609E">
            <w:t xml:space="preserve">Doel hiervan is de </w:t>
          </w:r>
          <w:r w:rsidR="001547EF">
            <w:t>kwaliteit</w:t>
          </w:r>
          <w:r w:rsidR="0073609E">
            <w:t xml:space="preserve"> van het verkiezingsproces </w:t>
          </w:r>
          <w:r w:rsidR="001547EF">
            <w:t>te bevorderen</w:t>
          </w:r>
          <w:r w:rsidR="00A54D56">
            <w:t>. In verband hiermee</w:t>
          </w:r>
          <w:r w:rsidR="00440BCA">
            <w:t xml:space="preserve"> is voorzien in </w:t>
          </w:r>
          <w:r w:rsidR="008C2893">
            <w:t xml:space="preserve">een </w:t>
          </w:r>
          <w:r w:rsidR="007052E3">
            <w:t xml:space="preserve">grondslag </w:t>
          </w:r>
          <w:r w:rsidR="00335AE4">
            <w:t xml:space="preserve">om bij </w:t>
          </w:r>
          <w:r w:rsidR="00C47289">
            <w:t xml:space="preserve">algemene maatregel van bestuur </w:t>
          </w:r>
          <w:r w:rsidR="0090475D">
            <w:t>(</w:t>
          </w:r>
          <w:proofErr w:type="spellStart"/>
          <w:r w:rsidR="0090475D">
            <w:t>amvb</w:t>
          </w:r>
          <w:proofErr w:type="spellEnd"/>
          <w:r w:rsidR="0090475D">
            <w:t xml:space="preserve">) </w:t>
          </w:r>
          <w:r w:rsidR="008C2893">
            <w:t xml:space="preserve">voorwaarden </w:t>
          </w:r>
          <w:r w:rsidR="00E4738B">
            <w:t xml:space="preserve">te stellen </w:t>
          </w:r>
          <w:r w:rsidR="00A36AD8">
            <w:t>aan</w:t>
          </w:r>
          <w:r w:rsidR="008C2893">
            <w:t xml:space="preserve"> de uitvoering </w:t>
          </w:r>
          <w:r w:rsidR="003837C6">
            <w:t xml:space="preserve">van deze ondersteuningstaak </w:t>
          </w:r>
          <w:r w:rsidR="008C2893">
            <w:t>door de Kiesraad</w:t>
          </w:r>
          <w:r w:rsidR="00A36AD8">
            <w:t>.</w:t>
          </w:r>
          <w:r w:rsidR="00BE7B54">
            <w:rPr>
              <w:rStyle w:val="Voetnootmarkering"/>
            </w:rPr>
            <w:footnoteReference w:id="38"/>
          </w:r>
          <w:r w:rsidR="00A36AD8">
            <w:t xml:space="preserve"> </w:t>
          </w:r>
        </w:p>
        <w:p w:rsidR="0078677A" w:rsidP="00CC07E2" w:rsidRDefault="0078677A" w14:paraId="2C59D965" w14:textId="77777777"/>
        <w:p w:rsidR="00D5175A" w:rsidP="00CC07E2" w:rsidRDefault="0078677A" w14:paraId="5C30F8B3" w14:textId="353E3E38">
          <w:r>
            <w:t xml:space="preserve">De Afdeling merkt op dat </w:t>
          </w:r>
          <w:r w:rsidR="00C460C2">
            <w:t xml:space="preserve">de delegatiegrondslag </w:t>
          </w:r>
          <w:r w:rsidR="00836C15">
            <w:t xml:space="preserve">algemeen is geformuleerd. </w:t>
          </w:r>
          <w:r w:rsidR="00E903E5">
            <w:t>B</w:t>
          </w:r>
          <w:r w:rsidR="008C2893">
            <w:t xml:space="preserve">lijkens de </w:t>
          </w:r>
          <w:r w:rsidR="000F72E7">
            <w:t>toelichting</w:t>
          </w:r>
          <w:r w:rsidR="008C2893">
            <w:t xml:space="preserve"> </w:t>
          </w:r>
          <w:r w:rsidR="004E55F2">
            <w:t>beoogt de wetgever</w:t>
          </w:r>
          <w:r w:rsidR="00377B7E">
            <w:t xml:space="preserve"> </w:t>
          </w:r>
          <w:r w:rsidR="00E1192E">
            <w:t>de dele</w:t>
          </w:r>
          <w:r w:rsidR="00A0366D">
            <w:t>g</w:t>
          </w:r>
          <w:r w:rsidR="00E1192E">
            <w:t>a</w:t>
          </w:r>
          <w:r w:rsidR="00A0366D">
            <w:t>t</w:t>
          </w:r>
          <w:r w:rsidR="00E1192E">
            <w:t>iebe</w:t>
          </w:r>
          <w:r w:rsidR="00A0366D">
            <w:t>v</w:t>
          </w:r>
          <w:r w:rsidR="00E1192E">
            <w:t>oe</w:t>
          </w:r>
          <w:r w:rsidR="00A0366D">
            <w:t>g</w:t>
          </w:r>
          <w:r w:rsidR="00E1192E">
            <w:t xml:space="preserve">dheid </w:t>
          </w:r>
          <w:r w:rsidR="005E2D85">
            <w:t xml:space="preserve">slechts </w:t>
          </w:r>
          <w:r w:rsidR="00377B7E">
            <w:t xml:space="preserve">te </w:t>
          </w:r>
          <w:r w:rsidR="00A0366D">
            <w:t>gebruiken</w:t>
          </w:r>
          <w:r w:rsidR="005F6DF3">
            <w:t xml:space="preserve"> voor</w:t>
          </w:r>
          <w:r w:rsidR="00E4065E">
            <w:t xml:space="preserve"> </w:t>
          </w:r>
          <w:r w:rsidRPr="00471F99" w:rsidR="00E4065E">
            <w:t xml:space="preserve">het vastleggen van termijnen van orde, </w:t>
          </w:r>
          <w:r w:rsidR="00E54794">
            <w:t>ten behoeve</w:t>
          </w:r>
          <w:r w:rsidRPr="00471F99" w:rsidR="00E4065E">
            <w:t xml:space="preserve"> van de </w:t>
          </w:r>
          <w:r w:rsidR="00BD790D">
            <w:t>‘</w:t>
          </w:r>
          <w:r w:rsidRPr="00471F99" w:rsidR="00E4065E">
            <w:t>transparantie in de verkiezingsketen</w:t>
          </w:r>
          <w:r w:rsidR="00BD790D">
            <w:t>’</w:t>
          </w:r>
          <w:r w:rsidR="00E4065E">
            <w:t xml:space="preserve">. </w:t>
          </w:r>
          <w:r w:rsidR="000A3EAD">
            <w:t>Het is volgens de regering niet</w:t>
          </w:r>
          <w:r w:rsidRPr="00471F99" w:rsidR="000A3EAD">
            <w:t xml:space="preserve"> de bedoeling met deze </w:t>
          </w:r>
          <w:r w:rsidR="000A3EAD">
            <w:t>delegati</w:t>
          </w:r>
          <w:r w:rsidR="00C56FC4">
            <w:t>e</w:t>
          </w:r>
          <w:r w:rsidR="000A3EAD">
            <w:t>grondslag</w:t>
          </w:r>
          <w:r w:rsidRPr="00471F99" w:rsidR="000A3EAD">
            <w:t xml:space="preserve"> invloed uit te oefenen op hoe de Kiesraad (in onafhankelijkheid) uitvoering geeft aan </w:t>
          </w:r>
          <w:r w:rsidR="00C56FC4">
            <w:t>deze taak.</w:t>
          </w:r>
          <w:r w:rsidR="00840423">
            <w:rPr>
              <w:rStyle w:val="Voetnootmarkering"/>
            </w:rPr>
            <w:footnoteReference w:id="39"/>
          </w:r>
          <w:r w:rsidR="00C56FC4">
            <w:t xml:space="preserve"> </w:t>
          </w:r>
          <w:r w:rsidR="00E53C64">
            <w:t xml:space="preserve">Deze inperking </w:t>
          </w:r>
          <w:r w:rsidR="00FF4394">
            <w:t xml:space="preserve">van de delegatiegrondslag </w:t>
          </w:r>
          <w:r w:rsidR="00A31F7C">
            <w:t xml:space="preserve">tot termijnen van orde is echter </w:t>
          </w:r>
          <w:r w:rsidR="00291ED9">
            <w:t xml:space="preserve">niet terug te vinden in </w:t>
          </w:r>
          <w:r w:rsidR="003F7B17">
            <w:t xml:space="preserve">het wetsvoorstel. </w:t>
          </w:r>
        </w:p>
        <w:p w:rsidR="00B7773B" w:rsidP="00CC07E2" w:rsidRDefault="00B7773B" w14:paraId="6BBD8F86" w14:textId="77777777"/>
        <w:p w:rsidR="00E1192E" w:rsidP="00CC07E2" w:rsidRDefault="00C72288" w14:paraId="6502B0AC" w14:textId="69AE84D6">
          <w:r>
            <w:lastRenderedPageBreak/>
            <w:t xml:space="preserve">De Afdeling </w:t>
          </w:r>
          <w:r w:rsidR="00AE43A3">
            <w:t xml:space="preserve">adviseert </w:t>
          </w:r>
          <w:r w:rsidR="00563E51">
            <w:t xml:space="preserve">de delegatiegrondslag </w:t>
          </w:r>
          <w:r w:rsidR="000C3173">
            <w:t xml:space="preserve">in het wetsvoorstel </w:t>
          </w:r>
          <w:r w:rsidR="004F5533">
            <w:t xml:space="preserve">om bij </w:t>
          </w:r>
          <w:proofErr w:type="spellStart"/>
          <w:r w:rsidR="004F5533">
            <w:t>amvb</w:t>
          </w:r>
          <w:proofErr w:type="spellEnd"/>
          <w:r w:rsidR="004F5533">
            <w:t xml:space="preserve"> nadere regels te stellen </w:t>
          </w:r>
          <w:r w:rsidR="006F7475">
            <w:t>nader te clausuleren</w:t>
          </w:r>
          <w:r w:rsidR="00007E51">
            <w:t>.</w:t>
          </w:r>
        </w:p>
        <w:p w:rsidR="000F72E7" w:rsidP="00CC07E2" w:rsidRDefault="000F72E7" w14:paraId="64999FF9" w14:textId="77777777"/>
        <w:p w:rsidR="00753A67" w:rsidP="006E5441" w:rsidRDefault="00753A67" w14:paraId="378735C3" w14:textId="1FFDD09C">
          <w:pPr>
            <w:pStyle w:val="Lijstalinea"/>
            <w:numPr>
              <w:ilvl w:val="0"/>
              <w:numId w:val="8"/>
            </w:numPr>
            <w:ind w:left="0" w:firstLine="0"/>
            <w:rPr>
              <w:u w:val="single"/>
            </w:rPr>
          </w:pPr>
          <w:r>
            <w:rPr>
              <w:u w:val="single"/>
            </w:rPr>
            <w:t>Onvoorziene omstandigheden</w:t>
          </w:r>
        </w:p>
        <w:p w:rsidR="00753A67" w:rsidP="00753A67" w:rsidRDefault="00753A67" w14:paraId="4ADFEC1D" w14:textId="77777777">
          <w:pPr>
            <w:rPr>
              <w:u w:val="single"/>
            </w:rPr>
          </w:pPr>
        </w:p>
        <w:p w:rsidR="002A7903" w:rsidP="004D7543" w:rsidRDefault="004D7543" w14:paraId="002EBEE0" w14:textId="1FEB2C46">
          <w:r>
            <w:t>Het wetsvoorstel bevat de voorwaarde dat instructies die de Kiesraad opstelt met betrekking tot ‘onvoorziene omstandigheden’, worden vastgesteld in overeenstemming met de minister van BZK.</w:t>
          </w:r>
          <w:r>
            <w:rPr>
              <w:rStyle w:val="Voetnootmarkering"/>
            </w:rPr>
            <w:footnoteReference w:id="40"/>
          </w:r>
          <w:r>
            <w:t xml:space="preserve"> </w:t>
          </w:r>
          <w:r w:rsidR="00F82097">
            <w:t>Aannemelijk is</w:t>
          </w:r>
          <w:r>
            <w:t xml:space="preserve"> dat hiermee niet wordt gedoeld op situaties die door de wetgever weliswaar niet volledig zijn voorzien, maar die op dit moment als </w:t>
          </w:r>
          <w:r w:rsidR="00894D0B">
            <w:t xml:space="preserve">op de wet gebaseerde </w:t>
          </w:r>
          <w:r>
            <w:t>beleidsruimte door bestuursorganen zelf worden ingevuld (bijvoorbeeld de exacte wijze van het vermelden van kandidaten en aanduidingen op het stembiljet)</w:t>
          </w:r>
          <w:r w:rsidR="00B2160E">
            <w:t xml:space="preserve"> maar dat het gaat om</w:t>
          </w:r>
          <w:r>
            <w:t xml:space="preserve"> situaties waarin maatregelen nodig zijn die op dat moment (nog) geen grondslag hebben in de wet- of regelgeving. </w:t>
          </w:r>
        </w:p>
        <w:p w:rsidR="002A7903" w:rsidP="004D7543" w:rsidRDefault="002A7903" w14:paraId="1968E6D7" w14:textId="77777777"/>
        <w:p w:rsidR="004D7543" w:rsidP="004D7543" w:rsidRDefault="001E055E" w14:paraId="2F222CD6" w14:textId="2A2C749F">
          <w:r>
            <w:t xml:space="preserve">In die gevallen waarin de wet- en regelgeving tekortschiet om een acuut </w:t>
          </w:r>
          <w:r w:rsidR="006610C9">
            <w:t>risico voor een goed verloop van de stemming</w:t>
          </w:r>
          <w:r w:rsidR="000E7B28">
            <w:t xml:space="preserve"> </w:t>
          </w:r>
          <w:r w:rsidR="009331DC">
            <w:t xml:space="preserve">te </w:t>
          </w:r>
          <w:r w:rsidR="00C8647E">
            <w:t xml:space="preserve">ondervangen, </w:t>
          </w:r>
          <w:r w:rsidR="004814C4">
            <w:t>kunnen nadere instructies noodzakelijk zijn</w:t>
          </w:r>
          <w:r w:rsidR="006B2E5A">
            <w:t>.</w:t>
          </w:r>
          <w:r w:rsidR="00B554ED">
            <w:t xml:space="preserve"> De bevoegdheid tot het stellen van deze instructies </w:t>
          </w:r>
          <w:r w:rsidR="004D7543">
            <w:t>kan</w:t>
          </w:r>
          <w:r w:rsidR="00B554ED">
            <w:t xml:space="preserve"> bij wijze van een vangnet</w:t>
          </w:r>
          <w:r w:rsidR="004D7543">
            <w:t xml:space="preserve"> een uitkomst </w:t>
          </w:r>
          <w:r w:rsidR="00E77F05">
            <w:t>bieden</w:t>
          </w:r>
          <w:r w:rsidR="004D7543">
            <w:t xml:space="preserve"> om te voorkomen dat onvoorziene situaties een grote impact krijgen op de voortgang van het proces, de geldigheid van de stemming of de juistheid van de uitslag. De Afdeling benadrukt dat een vangnetvoorziening </w:t>
          </w:r>
          <w:r w:rsidRPr="00093860" w:rsidR="004D7543">
            <w:t xml:space="preserve">slechts kortdurend toepassing </w:t>
          </w:r>
          <w:r w:rsidR="004D7543">
            <w:t xml:space="preserve">mag </w:t>
          </w:r>
          <w:r w:rsidRPr="00093860" w:rsidR="004D7543">
            <w:t xml:space="preserve">vinden, om de tijd te overbruggen totdat </w:t>
          </w:r>
          <w:r w:rsidR="004D7543">
            <w:t>het bevoegd gezag</w:t>
          </w:r>
          <w:r w:rsidRPr="00093860" w:rsidR="004D7543">
            <w:t xml:space="preserve"> voor de dan optredende situatie noodzakelijke (specifieke) regels heeft getroffen.</w:t>
          </w:r>
          <w:r w:rsidR="004D7543">
            <w:rPr>
              <w:rStyle w:val="Voetnootmarkering"/>
            </w:rPr>
            <w:footnoteReference w:id="41"/>
          </w:r>
        </w:p>
        <w:p w:rsidR="004D7543" w:rsidP="004D7543" w:rsidRDefault="004D7543" w14:paraId="4D1EE508" w14:textId="77777777"/>
        <w:p w:rsidR="004D7543" w:rsidP="004D7543" w:rsidRDefault="004D7543" w14:paraId="35455533" w14:textId="40DD43C9">
          <w:r>
            <w:t xml:space="preserve">De Afdeling adviseert </w:t>
          </w:r>
          <w:r w:rsidR="006048D7">
            <w:t xml:space="preserve">in de toelichting nader in te gaan op het kortdurende karakter van </w:t>
          </w:r>
          <w:r>
            <w:t xml:space="preserve">de vangnetvoorziening voor het stellen van instructies over onvoorziene omstandigheden </w:t>
          </w:r>
          <w:r w:rsidR="001320E8">
            <w:t xml:space="preserve">en deze zo nodig in het wetsvoorstel </w:t>
          </w:r>
          <w:r>
            <w:t>te beperken in geldingsduur. Verder adviseert zij om in de toelichting nader in te gaan op het onderscheid tussen ‘onvoorziene omstandigheden’ en situaties waarvan het voor betrokkenen evident is dat de wetgeving hier ruimte laat die op een reguliere manier kan worden ingevuld.</w:t>
          </w:r>
        </w:p>
        <w:p w:rsidRPr="00652954" w:rsidR="004D7543" w:rsidP="00652954" w:rsidRDefault="004D7543" w14:paraId="1F8CA2B4" w14:textId="77777777">
          <w:pPr>
            <w:rPr>
              <w:u w:val="single"/>
            </w:rPr>
          </w:pPr>
        </w:p>
        <w:p w:rsidRPr="00D926C3" w:rsidR="00753A67" w:rsidP="006E5441" w:rsidRDefault="00753A67" w14:paraId="2BE641E8" w14:textId="0C71FB1D">
          <w:pPr>
            <w:pStyle w:val="Lijstalinea"/>
            <w:numPr>
              <w:ilvl w:val="0"/>
              <w:numId w:val="8"/>
            </w:numPr>
            <w:ind w:left="0" w:firstLine="0"/>
            <w:rPr>
              <w:u w:val="single"/>
            </w:rPr>
          </w:pPr>
          <w:r>
            <w:rPr>
              <w:u w:val="single"/>
            </w:rPr>
            <w:t>Waarnemers</w:t>
          </w:r>
        </w:p>
        <w:p w:rsidR="000D2E70" w:rsidP="00D67488" w:rsidRDefault="000D2E70" w14:paraId="315C9A74" w14:textId="77777777">
          <w:pPr>
            <w:keepNext/>
            <w:keepLines/>
          </w:pPr>
        </w:p>
        <w:p w:rsidR="00C1148F" w:rsidP="00AA10C3" w:rsidRDefault="000D2E70" w14:paraId="7CEC79C1" w14:textId="6B1F1A93">
          <w:r>
            <w:t xml:space="preserve">Het wetsvoorstel regelt dat de Kiesraad </w:t>
          </w:r>
          <w:r w:rsidR="00584880">
            <w:t xml:space="preserve">personen </w:t>
          </w:r>
          <w:r w:rsidR="003638F3">
            <w:t xml:space="preserve">als </w:t>
          </w:r>
          <w:r w:rsidR="007E0D81">
            <w:t xml:space="preserve">waarnemers </w:t>
          </w:r>
          <w:r w:rsidR="00584880">
            <w:t xml:space="preserve">kan aanwijzen die </w:t>
          </w:r>
          <w:r w:rsidR="002B7914">
            <w:t xml:space="preserve">namens hem </w:t>
          </w:r>
          <w:r w:rsidR="004D01B1">
            <w:t>ondersteuning</w:t>
          </w:r>
          <w:r w:rsidR="00804DA8">
            <w:t xml:space="preserve"> bieden</w:t>
          </w:r>
          <w:r w:rsidR="004D01B1">
            <w:t xml:space="preserve"> ter bevordering van de kwaliteit van het verkiezingsproces.</w:t>
          </w:r>
          <w:r w:rsidR="004D01B1">
            <w:rPr>
              <w:rStyle w:val="Voetnootmarkering"/>
            </w:rPr>
            <w:footnoteReference w:id="42"/>
          </w:r>
          <w:r w:rsidR="004D01B1">
            <w:t xml:space="preserve"> </w:t>
          </w:r>
          <w:r w:rsidR="00AB330F">
            <w:t xml:space="preserve">Als </w:t>
          </w:r>
          <w:r w:rsidR="00D67488">
            <w:t xml:space="preserve">waarnemers </w:t>
          </w:r>
          <w:r w:rsidR="00AB330F">
            <w:t xml:space="preserve">worden </w:t>
          </w:r>
          <w:r w:rsidR="00654787">
            <w:t xml:space="preserve">volgens de voorgestelde wettekst </w:t>
          </w:r>
          <w:r w:rsidR="00AB330F">
            <w:t>niet aangeweze</w:t>
          </w:r>
          <w:r w:rsidR="00F475BD">
            <w:t>n degenen die</w:t>
          </w:r>
          <w:r w:rsidR="00D67488">
            <w:t xml:space="preserve"> lid </w:t>
          </w:r>
          <w:r w:rsidR="00B3173F">
            <w:t xml:space="preserve">of secretaris </w:t>
          </w:r>
          <w:r w:rsidR="00D67488">
            <w:t xml:space="preserve">zijn van de Kiesraad </w:t>
          </w:r>
          <w:r w:rsidR="00F475BD">
            <w:t>of</w:t>
          </w:r>
          <w:r w:rsidR="00B3173F">
            <w:t xml:space="preserve"> medewerker van het ondersteunend bureau.</w:t>
          </w:r>
          <w:r w:rsidR="00B3173F">
            <w:rPr>
              <w:rStyle w:val="Voetnootmarkering"/>
            </w:rPr>
            <w:footnoteReference w:id="43"/>
          </w:r>
          <w:r w:rsidR="003A0C30">
            <w:t xml:space="preserve"> </w:t>
          </w:r>
          <w:r w:rsidR="0072301B">
            <w:t>Het</w:t>
          </w:r>
          <w:r w:rsidR="00CA36D3">
            <w:t xml:space="preserve"> aanwijzen van medewerkers van de Kiesraad </w:t>
          </w:r>
          <w:r w:rsidR="0072301B">
            <w:t xml:space="preserve">wordt </w:t>
          </w:r>
          <w:r w:rsidR="00CA36D3">
            <w:t>niet nodig</w:t>
          </w:r>
          <w:r w:rsidR="0072301B">
            <w:t xml:space="preserve"> geacht</w:t>
          </w:r>
          <w:r w:rsidR="00CA36D3">
            <w:t xml:space="preserve"> ‘</w:t>
          </w:r>
          <w:r w:rsidRPr="00471F99" w:rsidR="00CA36D3">
            <w:t>omdat de ondersteuning van de Kiesraad al onderdeel uitmaakt van hun taken</w:t>
          </w:r>
          <w:r w:rsidR="00CA36D3">
            <w:t>’.</w:t>
          </w:r>
          <w:r w:rsidR="00CA36D3">
            <w:rPr>
              <w:rStyle w:val="Voetnootmarkering"/>
            </w:rPr>
            <w:footnoteReference w:id="44"/>
          </w:r>
          <w:r w:rsidR="00CA36D3">
            <w:t xml:space="preserve"> </w:t>
          </w:r>
        </w:p>
        <w:p w:rsidR="00C1148F" w:rsidP="00AA10C3" w:rsidRDefault="00C1148F" w14:paraId="33737F71" w14:textId="77777777"/>
        <w:p w:rsidR="00D068C4" w:rsidP="00AA10C3" w:rsidRDefault="00FF0646" w14:paraId="59D2B774" w14:textId="785FF741">
          <w:r>
            <w:t>De Afdeling kan deze redenering volgen.</w:t>
          </w:r>
          <w:r w:rsidR="00077F82">
            <w:t xml:space="preserve"> </w:t>
          </w:r>
          <w:r w:rsidR="00C546D3">
            <w:t>Zij wijst er echter op dat de toelichting ook vermeldt dat de l</w:t>
          </w:r>
          <w:r w:rsidR="00687366">
            <w:t xml:space="preserve">eden </w:t>
          </w:r>
          <w:r w:rsidR="00F76540">
            <w:t>é</w:t>
          </w:r>
          <w:r w:rsidR="00687366">
            <w:t xml:space="preserve">n medewerkers van de Kiesraad </w:t>
          </w:r>
          <w:r w:rsidR="00C546D3">
            <w:t xml:space="preserve">niet </w:t>
          </w:r>
          <w:r w:rsidR="00CB5D76">
            <w:t xml:space="preserve">mogen </w:t>
          </w:r>
          <w:r w:rsidR="00C546D3">
            <w:t>optreden</w:t>
          </w:r>
          <w:r w:rsidDel="000374C0" w:rsidR="00C546D3">
            <w:t xml:space="preserve"> </w:t>
          </w:r>
          <w:r w:rsidR="00687366">
            <w:t xml:space="preserve">als </w:t>
          </w:r>
          <w:r w:rsidR="00687366">
            <w:lastRenderedPageBreak/>
            <w:t xml:space="preserve">waarnemer vanwege de </w:t>
          </w:r>
          <w:r w:rsidR="003837C5">
            <w:t>“</w:t>
          </w:r>
          <w:r w:rsidR="00687366">
            <w:t>noodzakelijke scheiding tussen uitvoerende en toezichthoudende taken van de Kiesraad</w:t>
          </w:r>
          <w:r w:rsidR="003837C5">
            <w:t>”</w:t>
          </w:r>
          <w:r w:rsidDel="00224F5E" w:rsidR="00687366">
            <w:t>.</w:t>
          </w:r>
          <w:r w:rsidR="00687366">
            <w:rPr>
              <w:rStyle w:val="Voetnootmarkering"/>
            </w:rPr>
            <w:footnoteReference w:id="45"/>
          </w:r>
          <w:r w:rsidR="00687366">
            <w:t xml:space="preserve"> </w:t>
          </w:r>
          <w:r w:rsidR="00033EDE">
            <w:t xml:space="preserve">Dit is niet in overeenstemming met </w:t>
          </w:r>
          <w:r w:rsidR="00AF3F78">
            <w:t xml:space="preserve">de tekst van </w:t>
          </w:r>
          <w:r w:rsidR="00033EDE">
            <w:t>het wetsvoorstel</w:t>
          </w:r>
          <w:r w:rsidR="00D068C4">
            <w:t>.</w:t>
          </w:r>
          <w:r w:rsidR="00D068C4">
            <w:rPr>
              <w:rStyle w:val="Voetnootmarkering"/>
            </w:rPr>
            <w:footnoteReference w:id="46"/>
          </w:r>
        </w:p>
        <w:p w:rsidR="000D4122" w:rsidP="00AA10C3" w:rsidRDefault="000D4122" w14:paraId="51AA39DC" w14:textId="77777777"/>
        <w:p w:rsidR="00B5582E" w:rsidRDefault="00530E8B" w14:paraId="058A8691" w14:textId="1A80182A">
          <w:r>
            <w:t>De Afdeling adviseert de toelichting op dit punt te verhelderen.</w:t>
          </w:r>
        </w:p>
      </w:sdtContent>
    </w:sdt>
    <w:p w:rsidR="006B0433" w:rsidRDefault="006B0433" w14:paraId="43771A89" w14:textId="77777777"/>
    <w:sdt>
      <w:sdtPr>
        <w:tag w:val="bmDictum"/>
        <w:id w:val="-19091782"/>
        <w:lock w:val="sdtLocked"/>
        <w:placeholder>
          <w:docPart w:val="DefaultPlaceholder_-1854013440"/>
        </w:placeholder>
      </w:sdtPr>
      <w:sdtEndPr/>
      <w:sdtContent>
        <w:p w:rsidR="006B0433" w:rsidRDefault="006B0433" w14:paraId="375179FE" w14:textId="010560E8">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5E0EF9" w:rsidRDefault="005E0EF9" w14:paraId="3C1446C5" w14:textId="77777777"/>
    <w:p w:rsidR="005E0EF9" w:rsidRDefault="00FE2655" w14:paraId="1DD2A762" w14:textId="505DE5E4">
      <w:r>
        <w:rPr>
          <w:noProof/>
        </w:rPr>
        <w:drawing>
          <wp:inline distT="0" distB="0" distL="0" distR="0" wp14:anchorId="3D49336B" wp14:editId="3C4676AC">
            <wp:extent cx="3505509" cy="13335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3407" cy="1344113"/>
                    </a:xfrm>
                    <a:prstGeom prst="rect">
                      <a:avLst/>
                    </a:prstGeom>
                    <a:noFill/>
                    <a:ln>
                      <a:noFill/>
                    </a:ln>
                  </pic:spPr>
                </pic:pic>
              </a:graphicData>
            </a:graphic>
          </wp:inline>
        </w:drawing>
      </w:r>
    </w:p>
    <w:sectPr w:rsidR="005E0EF9" w:rsidSect="000D5C2A">
      <w:headerReference w:type="even" r:id="rId13"/>
      <w:headerReference w:type="default" r:id="rId14"/>
      <w:footerReference w:type="even" r:id="rId15"/>
      <w:footerReference w:type="default" r:id="rId16"/>
      <w:headerReference w:type="first" r:id="rId17"/>
      <w:footerReference w:type="first" r:id="rId18"/>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CB385" w14:textId="77777777" w:rsidR="00690E25" w:rsidRDefault="00690E25">
      <w:r>
        <w:separator/>
      </w:r>
    </w:p>
  </w:endnote>
  <w:endnote w:type="continuationSeparator" w:id="0">
    <w:p w14:paraId="724BFBF5" w14:textId="77777777" w:rsidR="00690E25" w:rsidRDefault="00690E25">
      <w:r>
        <w:continuationSeparator/>
      </w:r>
    </w:p>
  </w:endnote>
  <w:endnote w:type="continuationNotice" w:id="1">
    <w:p w14:paraId="781D12CF" w14:textId="77777777" w:rsidR="00690E25" w:rsidRDefault="00690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85C6" w14:textId="77777777" w:rsidR="00D957CD" w:rsidRDefault="00D957C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1D5924" w14:paraId="36A78F73" w14:textId="77777777" w:rsidTr="00183E2B">
      <w:tc>
        <w:tcPr>
          <w:tcW w:w="4815" w:type="dxa"/>
        </w:tcPr>
        <w:p w14:paraId="36A78F71" w14:textId="77777777" w:rsidR="00183E2B" w:rsidRDefault="00183E2B" w:rsidP="00183E2B">
          <w:pPr>
            <w:pStyle w:val="Voettekst"/>
          </w:pPr>
        </w:p>
      </w:tc>
      <w:tc>
        <w:tcPr>
          <w:tcW w:w="4247" w:type="dxa"/>
        </w:tcPr>
        <w:p w14:paraId="36A78F72" w14:textId="77777777" w:rsidR="00183E2B" w:rsidRDefault="00183E2B" w:rsidP="00183E2B">
          <w:pPr>
            <w:pStyle w:val="Voettekst"/>
            <w:jc w:val="right"/>
          </w:pPr>
        </w:p>
      </w:tc>
    </w:tr>
  </w:tbl>
  <w:p w14:paraId="36A78F74" w14:textId="77777777" w:rsidR="00183E2B" w:rsidRDefault="00183E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1F96B" w14:textId="68770B1D" w:rsidR="000D5C2A" w:rsidRPr="000D5C2A" w:rsidRDefault="000D5C2A">
    <w:pPr>
      <w:pStyle w:val="Voettekst"/>
      <w:rPr>
        <w:rFonts w:ascii="Bembo" w:hAnsi="Bembo"/>
        <w:sz w:val="32"/>
      </w:rPr>
    </w:pPr>
    <w:r w:rsidRPr="000D5C2A">
      <w:rPr>
        <w:rFonts w:ascii="Bembo" w:hAnsi="Bembo"/>
        <w:sz w:val="32"/>
      </w:rPr>
      <w:t>AAN DE KONING</w:t>
    </w:r>
  </w:p>
  <w:p w14:paraId="6DC1ECC8" w14:textId="77777777" w:rsidR="000D5C2A" w:rsidRDefault="000D5C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15FED0" w14:textId="77777777" w:rsidR="00690E25" w:rsidRDefault="00690E25">
      <w:r>
        <w:separator/>
      </w:r>
    </w:p>
  </w:footnote>
  <w:footnote w:type="continuationSeparator" w:id="0">
    <w:p w14:paraId="7DFB198C" w14:textId="77777777" w:rsidR="00690E25" w:rsidRDefault="00690E25">
      <w:r>
        <w:continuationSeparator/>
      </w:r>
    </w:p>
  </w:footnote>
  <w:footnote w:type="continuationNotice" w:id="1">
    <w:p w14:paraId="7422891C" w14:textId="77777777" w:rsidR="00690E25" w:rsidRDefault="00690E25"/>
  </w:footnote>
  <w:footnote w:id="2">
    <w:p w14:paraId="3D874053" w14:textId="77777777" w:rsidR="00CA2292" w:rsidRDefault="00CA2292" w:rsidP="00CA2292">
      <w:pPr>
        <w:pStyle w:val="Voetnoottekst"/>
      </w:pPr>
      <w:r>
        <w:rPr>
          <w:rStyle w:val="Voetnootmarkering"/>
        </w:rPr>
        <w:footnoteRef/>
      </w:r>
      <w:r>
        <w:t xml:space="preserve"> Zie onder meer het </w:t>
      </w:r>
      <w:r w:rsidRPr="00851467">
        <w:t>Voorstel van wet tot wijziging van de Kieswet, houdende vaststelling van regels over de programmatuur die bij verkiezingen wordt gebruikt ten behoeve van de vaststelling van de verkiezingsuitslag (wetsvoorstel programmatuur verkiezingsuitslagen)</w:t>
      </w:r>
      <w:r>
        <w:t xml:space="preserve">. Dit wetsvoorstel is op moment van schrijven aanhangig bij de Tweede Kamer (Kamerstukken II 2021/22, 36150, nr. 2); en Kamerstukken II </w:t>
      </w:r>
      <w:r w:rsidRPr="00C40117">
        <w:t>2018</w:t>
      </w:r>
      <w:r>
        <w:t>/</w:t>
      </w:r>
      <w:r w:rsidRPr="00C40117">
        <w:t>19</w:t>
      </w:r>
      <w:r>
        <w:t xml:space="preserve">, </w:t>
      </w:r>
      <w:r w:rsidRPr="00C40117">
        <w:t>35165 nr. 1</w:t>
      </w:r>
      <w:r>
        <w:t>, bijlage: ABD topconsult, Briefadvies Digitale hulpmiddelen in de verkiezingsketen, 2019.</w:t>
      </w:r>
    </w:p>
  </w:footnote>
  <w:footnote w:id="3">
    <w:p w14:paraId="4F218581" w14:textId="35C5C299" w:rsidR="000502B2" w:rsidRDefault="000502B2">
      <w:pPr>
        <w:pStyle w:val="Voetnoottekst"/>
      </w:pPr>
      <w:r>
        <w:rPr>
          <w:rStyle w:val="Voetnootmarkering"/>
        </w:rPr>
        <w:footnoteRef/>
      </w:r>
      <w:r>
        <w:t xml:space="preserve"> Toelichting</w:t>
      </w:r>
      <w:r w:rsidR="009A60A1">
        <w:t xml:space="preserve"> op het wetsvoorstel</w:t>
      </w:r>
      <w:r>
        <w:t>, algemeen deel, paragraaf 1.1</w:t>
      </w:r>
      <w:r w:rsidR="00603C08">
        <w:t>.</w:t>
      </w:r>
      <w:r>
        <w:t xml:space="preserve"> (Achtergrond en aanleiding)</w:t>
      </w:r>
      <w:r w:rsidR="007171BD">
        <w:t>.</w:t>
      </w:r>
      <w:r>
        <w:t xml:space="preserve"> </w:t>
      </w:r>
    </w:p>
  </w:footnote>
  <w:footnote w:id="4">
    <w:p w14:paraId="3094F359" w14:textId="4BC1E73D" w:rsidR="00202E03" w:rsidRDefault="00202E03">
      <w:pPr>
        <w:pStyle w:val="Voetnoottekst"/>
      </w:pPr>
      <w:r>
        <w:rPr>
          <w:rStyle w:val="Voetnootmarkering"/>
        </w:rPr>
        <w:footnoteRef/>
      </w:r>
      <w:r>
        <w:t xml:space="preserve"> </w:t>
      </w:r>
      <w:r w:rsidR="00C26C97">
        <w:t>Toelichting op het wetsvoorstel, algemeen deel, paragraaf 1.1</w:t>
      </w:r>
      <w:r w:rsidR="00603C08">
        <w:t>.</w:t>
      </w:r>
      <w:r w:rsidR="00C26C97">
        <w:t xml:space="preserve"> (Achtergrond en aanleiding) en eerder </w:t>
      </w:r>
      <w:r>
        <w:t>Kamerstukken II 2021/22, 35150, nr. 3, p. 7.</w:t>
      </w:r>
    </w:p>
  </w:footnote>
  <w:footnote w:id="5">
    <w:p w14:paraId="1DEFC873" w14:textId="64EF393C" w:rsidR="002D2E2B" w:rsidRDefault="002D2E2B" w:rsidP="002D2E2B">
      <w:pPr>
        <w:pStyle w:val="Voetnoottekst"/>
      </w:pPr>
      <w:r>
        <w:rPr>
          <w:rStyle w:val="Voetnootmarkering"/>
        </w:rPr>
        <w:footnoteRef/>
      </w:r>
      <w:r>
        <w:t xml:space="preserve"> </w:t>
      </w:r>
      <w:r w:rsidRPr="008B07EB">
        <w:t xml:space="preserve">Zie bijvoorbeeld de Code of </w:t>
      </w:r>
      <w:proofErr w:type="spellStart"/>
      <w:r w:rsidRPr="008B07EB">
        <w:t>Good</w:t>
      </w:r>
      <w:proofErr w:type="spellEnd"/>
      <w:r w:rsidRPr="008B07EB">
        <w:t xml:space="preserve"> </w:t>
      </w:r>
      <w:proofErr w:type="spellStart"/>
      <w:r w:rsidRPr="008B07EB">
        <w:t>Practice</w:t>
      </w:r>
      <w:proofErr w:type="spellEnd"/>
      <w:r w:rsidRPr="008B07EB">
        <w:t xml:space="preserve"> in </w:t>
      </w:r>
      <w:proofErr w:type="spellStart"/>
      <w:r w:rsidRPr="008B07EB">
        <w:t>Electoral</w:t>
      </w:r>
      <w:proofErr w:type="spellEnd"/>
      <w:r w:rsidRPr="008B07EB">
        <w:t xml:space="preserve"> Matters 2002 van de </w:t>
      </w:r>
      <w:proofErr w:type="spellStart"/>
      <w:r w:rsidRPr="008B07EB">
        <w:t>Venice</w:t>
      </w:r>
      <w:proofErr w:type="spellEnd"/>
      <w:r w:rsidRPr="008B07EB">
        <w:t xml:space="preserve"> </w:t>
      </w:r>
      <w:proofErr w:type="spellStart"/>
      <w:r w:rsidRPr="008B07EB">
        <w:t>Commission</w:t>
      </w:r>
      <w:proofErr w:type="spellEnd"/>
      <w:r w:rsidR="0071460A">
        <w:t>.</w:t>
      </w:r>
    </w:p>
  </w:footnote>
  <w:footnote w:id="6">
    <w:p w14:paraId="6E61B2FF" w14:textId="314A2E6B" w:rsidR="001F1AF9" w:rsidRDefault="001F1AF9">
      <w:pPr>
        <w:pStyle w:val="Voetnoottekst"/>
      </w:pPr>
      <w:r>
        <w:rPr>
          <w:rStyle w:val="Voetnootmarkering"/>
        </w:rPr>
        <w:footnoteRef/>
      </w:r>
      <w:r>
        <w:t xml:space="preserve"> Toelichting op het wetsvoorstel, algemeen deel, paragraaf 2.3.5</w:t>
      </w:r>
      <w:r w:rsidR="009C5C83">
        <w:t>.</w:t>
      </w:r>
      <w:r>
        <w:t xml:space="preserve"> (</w:t>
      </w:r>
      <w:r w:rsidR="009C5C83" w:rsidRPr="009C5C83">
        <w:t xml:space="preserve">Het geven van een procesaanwijzing aan stembureaus </w:t>
      </w:r>
      <w:r>
        <w:t>en aanleiding).</w:t>
      </w:r>
    </w:p>
  </w:footnote>
  <w:footnote w:id="7">
    <w:p w14:paraId="2935F4FF" w14:textId="1606361B" w:rsidR="007D5DFD" w:rsidRDefault="007D5DFD">
      <w:pPr>
        <w:pStyle w:val="Voetnoottekst"/>
      </w:pPr>
      <w:r>
        <w:rPr>
          <w:rStyle w:val="Voetnootmarkering"/>
        </w:rPr>
        <w:footnoteRef/>
      </w:r>
      <w:r>
        <w:t xml:space="preserve"> </w:t>
      </w:r>
      <w:r w:rsidRPr="007D5DFD">
        <w:t>Zoals artikel 21 van de Universele verklaring van de Rechten van de mens, artikel 25 van het Internationaal verdrag inzake burger en politieke rechten en artikel 3 van het Eerste Protocol van het Europees verdrag voor de rechten van de mens</w:t>
      </w:r>
      <w:r>
        <w:t>.</w:t>
      </w:r>
    </w:p>
  </w:footnote>
  <w:footnote w:id="8">
    <w:p w14:paraId="2A747B18" w14:textId="622ECF54" w:rsidR="008C0299" w:rsidRDefault="008C0299">
      <w:pPr>
        <w:pStyle w:val="Voetnoottekst"/>
      </w:pPr>
      <w:r>
        <w:rPr>
          <w:rStyle w:val="Voetnootmarkering"/>
        </w:rPr>
        <w:footnoteRef/>
      </w:r>
      <w:r>
        <w:t xml:space="preserve"> </w:t>
      </w:r>
      <w:r w:rsidRPr="008C0299">
        <w:t>Stemmen met vertrouwen (advies van 27 december 2007), Den Haag: Adviescommissie inrichting verkiezingsproces 2007. Zie: Kamerstukken II 2007/08, 31200 VII, 5.</w:t>
      </w:r>
    </w:p>
  </w:footnote>
  <w:footnote w:id="9">
    <w:p w14:paraId="4AEA02C4" w14:textId="77777777" w:rsidR="00C513AB" w:rsidRDefault="00C513AB" w:rsidP="00C513AB">
      <w:pPr>
        <w:pStyle w:val="Voetnoottekst"/>
      </w:pPr>
      <w:r>
        <w:rPr>
          <w:rStyle w:val="Voetnootmarkering"/>
        </w:rPr>
        <w:footnoteRef/>
      </w:r>
      <w:r>
        <w:t xml:space="preserve"> </w:t>
      </w:r>
      <w:r w:rsidRPr="002469CB">
        <w:t>Artikel 59 van de Grondwet: "Alles, wat verder het kiesrecht en de verkiezingen betreft, wordt bij de wet geregeld."</w:t>
      </w:r>
    </w:p>
  </w:footnote>
  <w:footnote w:id="10">
    <w:p w14:paraId="0E79051A" w14:textId="77777777" w:rsidR="00C513AB" w:rsidRDefault="00C513AB" w:rsidP="00C513AB">
      <w:pPr>
        <w:pStyle w:val="Voetnoottekst"/>
      </w:pPr>
      <w:r>
        <w:rPr>
          <w:rStyle w:val="Voetnootmarkering"/>
        </w:rPr>
        <w:footnoteRef/>
      </w:r>
      <w:r>
        <w:t xml:space="preserve"> De formulering ‘de wet regelt’ wijst hier op. Zie voorts de Aanwijzingen voor de regelgeving, aanwijzing 2.20 ‘</w:t>
      </w:r>
      <w:r w:rsidRPr="00343886">
        <w:t>Grondwettelijke delegatieverboden</w:t>
      </w:r>
      <w:r>
        <w:t>’.</w:t>
      </w:r>
    </w:p>
  </w:footnote>
  <w:footnote w:id="11">
    <w:p w14:paraId="53C57F80" w14:textId="77777777" w:rsidR="00C513AB" w:rsidRDefault="00C513AB" w:rsidP="00C513AB">
      <w:pPr>
        <w:pStyle w:val="Voetnoottekst"/>
      </w:pPr>
      <w:r>
        <w:rPr>
          <w:rStyle w:val="Voetnootmarkering"/>
        </w:rPr>
        <w:footnoteRef/>
      </w:r>
      <w:r>
        <w:t xml:space="preserve"> Kamerstukken II 1988/89, 20264, nr. 18, p. 3. </w:t>
      </w:r>
    </w:p>
  </w:footnote>
  <w:footnote w:id="12">
    <w:p w14:paraId="5AB92F29" w14:textId="77777777" w:rsidR="00C513AB" w:rsidRDefault="00C513AB" w:rsidP="00C513AB">
      <w:pPr>
        <w:pStyle w:val="Voetnoottekst"/>
      </w:pPr>
      <w:r>
        <w:rPr>
          <w:rStyle w:val="Voetnootmarkering"/>
        </w:rPr>
        <w:footnoteRef/>
      </w:r>
      <w:r>
        <w:t xml:space="preserve"> Kamerstukken II 1988/89, 20264, nr. 18, p. 3. Zie ook het ad</w:t>
      </w:r>
      <w:r w:rsidRPr="003C747D">
        <w:t xml:space="preserve">vies van </w:t>
      </w:r>
      <w:r>
        <w:t xml:space="preserve">de Raad van State van 13 april 2010 </w:t>
      </w:r>
      <w:r w:rsidRPr="003C747D">
        <w:t>(</w:t>
      </w:r>
      <w:r w:rsidRPr="00332459">
        <w:t>W04.10.0038/I</w:t>
      </w:r>
      <w:r w:rsidRPr="003C747D">
        <w:t xml:space="preserve">), </w:t>
      </w:r>
      <w:r w:rsidRPr="00FA2F72">
        <w:t>Staatscourant 2010, nr. 19451</w:t>
      </w:r>
      <w:r>
        <w:t>.</w:t>
      </w:r>
    </w:p>
  </w:footnote>
  <w:footnote w:id="13">
    <w:p w14:paraId="0D5313AF" w14:textId="77777777" w:rsidR="00C513AB" w:rsidRDefault="00C513AB" w:rsidP="00C513AB">
      <w:pPr>
        <w:pStyle w:val="Voetnoottekst"/>
      </w:pPr>
      <w:r>
        <w:rPr>
          <w:rStyle w:val="Voetnootmarkering"/>
        </w:rPr>
        <w:footnoteRef/>
      </w:r>
      <w:r>
        <w:t xml:space="preserve"> Zie ook de Aanwijzingen voor de regelgeving, aanwijzing 2.23 ‘Begrenzing delegatie’.</w:t>
      </w:r>
    </w:p>
  </w:footnote>
  <w:footnote w:id="14">
    <w:p w14:paraId="4726E79B" w14:textId="77777777" w:rsidR="00C513AB" w:rsidRDefault="00C513AB" w:rsidP="00C513AB">
      <w:pPr>
        <w:pStyle w:val="Voetnoottekst"/>
      </w:pPr>
      <w:r>
        <w:rPr>
          <w:rStyle w:val="Voetnootmarkering"/>
        </w:rPr>
        <w:footnoteRef/>
      </w:r>
      <w:r>
        <w:t xml:space="preserve"> Zie ook de Aanwijzingen voor de regelgeving, aanwijzing 5.10 ‘</w:t>
      </w:r>
      <w:r w:rsidRPr="00196036">
        <w:t>Regelgevende bevoegdheid</w:t>
      </w:r>
      <w:r>
        <w:t xml:space="preserve">’. </w:t>
      </w:r>
    </w:p>
  </w:footnote>
  <w:footnote w:id="15">
    <w:p w14:paraId="3A9006A4" w14:textId="77777777" w:rsidR="00C513AB" w:rsidRDefault="00C513AB" w:rsidP="00C513AB">
      <w:pPr>
        <w:pStyle w:val="Voetnoottekst"/>
      </w:pPr>
      <w:r>
        <w:rPr>
          <w:rStyle w:val="Voetnootmarkering"/>
        </w:rPr>
        <w:footnoteRef/>
      </w:r>
      <w:r>
        <w:t xml:space="preserve"> A</w:t>
      </w:r>
      <w:r w:rsidRPr="003C747D">
        <w:t xml:space="preserve">dvies van </w:t>
      </w:r>
      <w:r>
        <w:t xml:space="preserve">de Afdeling advisering van </w:t>
      </w:r>
      <w:r w:rsidRPr="003C747D">
        <w:t xml:space="preserve">31 maart 2016 (W04.15.0259/I), Kamerstukken II 2016/17, 34258, </w:t>
      </w:r>
      <w:r>
        <w:t xml:space="preserve">nr. </w:t>
      </w:r>
      <w:r w:rsidRPr="003C747D">
        <w:t>8</w:t>
      </w:r>
      <w:r>
        <w:t>.</w:t>
      </w:r>
    </w:p>
  </w:footnote>
  <w:footnote w:id="16">
    <w:p w14:paraId="7AC0EC26" w14:textId="5EAD3F7E" w:rsidR="005200E7" w:rsidRDefault="005200E7">
      <w:pPr>
        <w:pStyle w:val="Voetnoottekst"/>
      </w:pPr>
      <w:r>
        <w:rPr>
          <w:rStyle w:val="Voetnootmarkering"/>
        </w:rPr>
        <w:footnoteRef/>
      </w:r>
      <w:r>
        <w:t xml:space="preserve"> </w:t>
      </w:r>
      <w:r w:rsidR="006F2B6B">
        <w:t xml:space="preserve">Toelichting, algemeen deel, </w:t>
      </w:r>
      <w:r w:rsidR="00C06940">
        <w:t xml:space="preserve">paragraaf </w:t>
      </w:r>
      <w:r w:rsidR="00C06940" w:rsidRPr="00C06940">
        <w:t>4.1</w:t>
      </w:r>
      <w:r w:rsidR="00C06940">
        <w:t xml:space="preserve"> (</w:t>
      </w:r>
      <w:r w:rsidR="00C06940" w:rsidRPr="00C06940">
        <w:t>Gevolgen voor de Kiesraad</w:t>
      </w:r>
      <w:r w:rsidR="00C06940">
        <w:t>).</w:t>
      </w:r>
    </w:p>
  </w:footnote>
  <w:footnote w:id="17">
    <w:p w14:paraId="2F6F00A9" w14:textId="0296676B" w:rsidR="00301454" w:rsidRDefault="00301454">
      <w:pPr>
        <w:pStyle w:val="Voetnoottekst"/>
      </w:pPr>
      <w:r>
        <w:rPr>
          <w:rStyle w:val="Voetnootmarkering"/>
        </w:rPr>
        <w:footnoteRef/>
      </w:r>
      <w:r>
        <w:t xml:space="preserve"> </w:t>
      </w:r>
      <w:r w:rsidR="006539E3">
        <w:t>De wijze van benoeming van de leden van de Kiesraad blijft ongewijzigd</w:t>
      </w:r>
      <w:r w:rsidR="002E7F54">
        <w:t>. Z</w:t>
      </w:r>
      <w:r w:rsidR="006539E3">
        <w:t>ij worden bij koninklijk besluit benoemd op</w:t>
      </w:r>
      <w:r w:rsidR="006539E3" w:rsidRPr="00711845">
        <w:t xml:space="preserve"> grond van hun deskundigheid op het gebied van het kiesrecht en de verkiezingen</w:t>
      </w:r>
      <w:r w:rsidR="006539E3">
        <w:t>.</w:t>
      </w:r>
      <w:r w:rsidR="00415687">
        <w:t xml:space="preserve"> Zie a</w:t>
      </w:r>
      <w:r>
        <w:t xml:space="preserve">rtikel A 5 van de Kieswet en artikel </w:t>
      </w:r>
      <w:r w:rsidR="00034A4D">
        <w:t>11 van de Kaderwet</w:t>
      </w:r>
      <w:r w:rsidR="00E542EF">
        <w:t xml:space="preserve"> adviescolleg</w:t>
      </w:r>
      <w:r w:rsidR="00A3279C">
        <w:t>e</w:t>
      </w:r>
      <w:r w:rsidR="00E542EF">
        <w:t>s</w:t>
      </w:r>
      <w:r w:rsidR="00A3279C">
        <w:t>.</w:t>
      </w:r>
    </w:p>
  </w:footnote>
  <w:footnote w:id="18">
    <w:p w14:paraId="4042BFFB" w14:textId="77777777" w:rsidR="00D62634" w:rsidRDefault="00D62634" w:rsidP="00D62634">
      <w:pPr>
        <w:pStyle w:val="Voetnoottekst"/>
      </w:pPr>
      <w:r>
        <w:rPr>
          <w:rStyle w:val="Voetnootmarkering"/>
        </w:rPr>
        <w:footnoteRef/>
      </w:r>
      <w:r>
        <w:t xml:space="preserve"> Zie ook Kamerstukken II 2022/23, 35165, nr. 50.</w:t>
      </w:r>
    </w:p>
  </w:footnote>
  <w:footnote w:id="19">
    <w:p w14:paraId="5BCBCF02" w14:textId="77777777" w:rsidR="00D62634" w:rsidRPr="00A6695B" w:rsidRDefault="00D62634" w:rsidP="00D62634">
      <w:pPr>
        <w:pStyle w:val="Voetnoottekst"/>
      </w:pPr>
      <w:r w:rsidRPr="00A6695B">
        <w:rPr>
          <w:rStyle w:val="Voetnootmarkering"/>
        </w:rPr>
        <w:footnoteRef/>
      </w:r>
      <w:r w:rsidRPr="00A6695B">
        <w:t xml:space="preserve"> Kamerstukken II 2020/21, 35165, nr. 40.</w:t>
      </w:r>
    </w:p>
  </w:footnote>
  <w:footnote w:id="20">
    <w:p w14:paraId="34D15CDD" w14:textId="77777777" w:rsidR="00D62634" w:rsidRDefault="00D62634" w:rsidP="00D62634">
      <w:pPr>
        <w:pStyle w:val="Voetnoottekst"/>
      </w:pPr>
      <w:r w:rsidRPr="00A6695B">
        <w:rPr>
          <w:rStyle w:val="Voetnootmarkering"/>
        </w:rPr>
        <w:footnoteRef/>
      </w:r>
      <w:r w:rsidRPr="00A6695B">
        <w:t xml:space="preserve"> </w:t>
      </w:r>
      <w:hyperlink r:id="rId1" w:history="1">
        <w:r w:rsidRPr="00A6695B">
          <w:rPr>
            <w:rStyle w:val="Hyperlink"/>
            <w:color w:val="auto"/>
            <w:u w:val="none"/>
          </w:rPr>
          <w:t>Evaluatieadvies Tweede Kamerverkiezing 15 maart 2017</w:t>
        </w:r>
      </w:hyperlink>
      <w:r w:rsidRPr="00A6695B">
        <w:t xml:space="preserve">, advies van de Kiesraad van 30 mei 2017 en </w:t>
      </w:r>
      <w:r>
        <w:t>voorts Kamerstukken II 2016/17, 31142, nr. 62.</w:t>
      </w:r>
    </w:p>
  </w:footnote>
  <w:footnote w:id="21">
    <w:p w14:paraId="5EE45BA8" w14:textId="77777777" w:rsidR="00D62634" w:rsidRDefault="00D62634" w:rsidP="00D62634">
      <w:pPr>
        <w:pStyle w:val="Voetnoottekst"/>
      </w:pPr>
      <w:r>
        <w:rPr>
          <w:rStyle w:val="Voetnootmarkering"/>
        </w:rPr>
        <w:footnoteRef/>
      </w:r>
      <w:r>
        <w:t xml:space="preserve"> Evaluatieadvies van de Kiesraad over de Tweede Kamerverkiezing van 2021. Bijlage bij Kamerstukken II 2020/21, 35165, nr. 40.</w:t>
      </w:r>
    </w:p>
  </w:footnote>
  <w:footnote w:id="22">
    <w:p w14:paraId="799D1FE8" w14:textId="77777777" w:rsidR="00D62634" w:rsidRDefault="00D62634" w:rsidP="00D62634">
      <w:pPr>
        <w:pStyle w:val="Voetnoottekst"/>
      </w:pPr>
      <w:r>
        <w:rPr>
          <w:rStyle w:val="Voetnootmarkering"/>
        </w:rPr>
        <w:footnoteRef/>
      </w:r>
      <w:r>
        <w:t xml:space="preserve"> Evaluatie NVVB Gemeenteraadsverkiezingen 2022. Bijlage bij Kamerstukken II 2022/23, 35165, nr. 50.</w:t>
      </w:r>
    </w:p>
  </w:footnote>
  <w:footnote w:id="23">
    <w:p w14:paraId="1BDE0C5B" w14:textId="6D74839A" w:rsidR="00D62634" w:rsidRDefault="00D62634" w:rsidP="00D62634">
      <w:pPr>
        <w:pStyle w:val="Voetnoottekst"/>
      </w:pPr>
      <w:r>
        <w:rPr>
          <w:rStyle w:val="Voetnootmarkering"/>
        </w:rPr>
        <w:footnoteRef/>
      </w:r>
      <w:r>
        <w:t xml:space="preserve"> Het ontbreekt bij centraal stembureaus regelmatig aan actief beleid om die ruimten in te vullen. </w:t>
      </w:r>
      <w:r w:rsidRPr="00150542">
        <w:t xml:space="preserve">Dit zorgt voor onduidelijkheid bij henzelf en deelnemende partijen over bijvoorbeeld de wijze van vermelding van kandidaten of aanduidingen op het stembiljet. </w:t>
      </w:r>
      <w:r>
        <w:t>Zie Evaluatieadvies van de Kiesraad over de gemeenteraadsverkiezingen van 2022. Bijlage bij Kamerstukken II 2022/23, 35165, nr. 50.</w:t>
      </w:r>
    </w:p>
  </w:footnote>
  <w:footnote w:id="24">
    <w:p w14:paraId="308CC950" w14:textId="77777777" w:rsidR="00D62634" w:rsidRDefault="00D62634" w:rsidP="00D62634">
      <w:pPr>
        <w:pStyle w:val="Voetnoottekst"/>
      </w:pPr>
      <w:r>
        <w:rPr>
          <w:rStyle w:val="Voetnootmarkering"/>
        </w:rPr>
        <w:footnoteRef/>
      </w:r>
      <w:r>
        <w:t xml:space="preserve"> </w:t>
      </w:r>
      <w:r w:rsidRPr="00172789">
        <w:t>Advies over de kwaliteitsbevordering van de uitvoering van het verkiezingsproces</w:t>
      </w:r>
      <w:r>
        <w:t xml:space="preserve">, advies van de Kiesraad van </w:t>
      </w:r>
      <w:r w:rsidRPr="00172789">
        <w:t>13 februari 2023</w:t>
      </w:r>
      <w:r>
        <w:t>.</w:t>
      </w:r>
    </w:p>
  </w:footnote>
  <w:footnote w:id="25">
    <w:p w14:paraId="2413DC21" w14:textId="29E993C6" w:rsidR="00D62634" w:rsidRDefault="00D62634" w:rsidP="00D62634">
      <w:pPr>
        <w:pStyle w:val="Voetnoottekst"/>
      </w:pPr>
      <w:r>
        <w:rPr>
          <w:rStyle w:val="Voetnootmarkering"/>
        </w:rPr>
        <w:footnoteRef/>
      </w:r>
      <w:r>
        <w:t xml:space="preserve"> De Kiesraad schetst in de Eindrapportages van het Informatiepunt Verkiezingen een verveelvoudiging van het aantal informatievragen van gemeenten in de periode 2006-2022. Zie </w:t>
      </w:r>
      <w:r w:rsidR="00364309">
        <w:t>b</w:t>
      </w:r>
      <w:r>
        <w:t>ijlagen bij Kamerstukken II 2022/23, 35165, nr. 50</w:t>
      </w:r>
      <w:r>
        <w:rPr>
          <w:vertAlign w:val="superscript"/>
        </w:rPr>
        <w:t xml:space="preserve"> </w:t>
      </w:r>
      <w:r>
        <w:t>en bij Kamerstukken II 2020/21, 35165, nr. 40.</w:t>
      </w:r>
    </w:p>
  </w:footnote>
  <w:footnote w:id="26">
    <w:p w14:paraId="28F09E34" w14:textId="77777777" w:rsidR="00D62634" w:rsidRDefault="00D62634" w:rsidP="00D62634">
      <w:pPr>
        <w:pStyle w:val="Voetnoottekst"/>
      </w:pPr>
      <w:r>
        <w:rPr>
          <w:rStyle w:val="Voetnootmarkering"/>
        </w:rPr>
        <w:footnoteRef/>
      </w:r>
      <w:r>
        <w:t xml:space="preserve"> Kamerstukken II 2021/22, 36150, nr. 3.</w:t>
      </w:r>
    </w:p>
  </w:footnote>
  <w:footnote w:id="27">
    <w:p w14:paraId="31F1FDEB" w14:textId="77777777" w:rsidR="00D62634" w:rsidRDefault="00D62634" w:rsidP="00D62634">
      <w:pPr>
        <w:pStyle w:val="Voetnoottekst"/>
      </w:pPr>
      <w:r>
        <w:rPr>
          <w:rStyle w:val="Voetnootmarkering"/>
        </w:rPr>
        <w:footnoteRef/>
      </w:r>
      <w:r>
        <w:t xml:space="preserve"> Verkiezingsagenda 2030 van de VNG, NVVB, Kiesraad en BZK. Bijlage bij Kamerstukken II 2020/21, 35165, nr. 40.</w:t>
      </w:r>
    </w:p>
  </w:footnote>
  <w:footnote w:id="28">
    <w:p w14:paraId="2BA6EFB9" w14:textId="77777777" w:rsidR="00D62634" w:rsidRDefault="00D62634" w:rsidP="00D62634">
      <w:pPr>
        <w:pStyle w:val="Voetnoottekst"/>
      </w:pPr>
      <w:r>
        <w:rPr>
          <w:rStyle w:val="Voetnootmarkering"/>
        </w:rPr>
        <w:footnoteRef/>
      </w:r>
      <w:r>
        <w:t xml:space="preserve"> Kamerstukken II 2016/17, 31142, nr. 62.</w:t>
      </w:r>
    </w:p>
  </w:footnote>
  <w:footnote w:id="29">
    <w:p w14:paraId="310F0A91" w14:textId="3D6BF8A3" w:rsidR="00C417E6" w:rsidRDefault="00C417E6" w:rsidP="00F90B10">
      <w:pPr>
        <w:pStyle w:val="Voetnoottekst"/>
      </w:pPr>
      <w:r>
        <w:rPr>
          <w:rStyle w:val="Voetnootmarkering"/>
        </w:rPr>
        <w:footnoteRef/>
      </w:r>
      <w:r>
        <w:t xml:space="preserve"> </w:t>
      </w:r>
      <w:r w:rsidR="00F90B10">
        <w:t>Het wetsvoorstel hanteert voor het begrip ‘stembureau’ een brede definitie, die elk stembureau, briefstembureau, gemeentelijk stembureau, hoofdstembureau, nationaal briefstembureau, en centraal stembureau omvat. Omwille van de leesbaarheid van het advies wordt ook hier het begrip ‘stembureau’ breed opgevat.</w:t>
      </w:r>
    </w:p>
  </w:footnote>
  <w:footnote w:id="30">
    <w:p w14:paraId="01CC5546" w14:textId="1F97A677" w:rsidR="0013647B" w:rsidRPr="00FC3896" w:rsidRDefault="0013647B">
      <w:pPr>
        <w:pStyle w:val="Voetnoottekst"/>
      </w:pPr>
      <w:r>
        <w:rPr>
          <w:rStyle w:val="Voetnootmarkering"/>
        </w:rPr>
        <w:footnoteRef/>
      </w:r>
      <w:r>
        <w:t xml:space="preserve"> </w:t>
      </w:r>
      <w:r w:rsidRPr="00FC3896">
        <w:t>Voorgesteld artikel A 11</w:t>
      </w:r>
      <w:r w:rsidR="00FC3896" w:rsidRPr="00FC3896">
        <w:t>, derde lid.</w:t>
      </w:r>
    </w:p>
  </w:footnote>
  <w:footnote w:id="31">
    <w:p w14:paraId="48AAC12B" w14:textId="642C87EC" w:rsidR="00FE5D2E" w:rsidRDefault="00FE5D2E">
      <w:pPr>
        <w:pStyle w:val="Voetnoottekst"/>
      </w:pPr>
      <w:r>
        <w:rPr>
          <w:rStyle w:val="Voetnootmarkering"/>
        </w:rPr>
        <w:footnoteRef/>
      </w:r>
      <w:r>
        <w:t xml:space="preserve"> Een voorbeeld daarvan is de telinstructie of de instructie hoe tijdens de vooropening van briefstemmen te handelen. </w:t>
      </w:r>
    </w:p>
  </w:footnote>
  <w:footnote w:id="32">
    <w:p w14:paraId="569A2585" w14:textId="77777777" w:rsidR="0020524B" w:rsidRDefault="0020524B" w:rsidP="0020524B">
      <w:pPr>
        <w:pStyle w:val="Voetnoottekst"/>
      </w:pPr>
      <w:r>
        <w:rPr>
          <w:rStyle w:val="Voetnootmarkering"/>
        </w:rPr>
        <w:footnoteRef/>
      </w:r>
      <w:r>
        <w:t xml:space="preserve"> Toelichting, algemeen deel, paragraaf 2.2.1 (</w:t>
      </w:r>
      <w:r w:rsidRPr="00B576CE">
        <w:t xml:space="preserve">Het opstellen van </w:t>
      </w:r>
      <w:proofErr w:type="spellStart"/>
      <w:r w:rsidRPr="00B576CE">
        <w:t>factsheets</w:t>
      </w:r>
      <w:proofErr w:type="spellEnd"/>
      <w:r w:rsidRPr="00B576CE">
        <w:t xml:space="preserve"> en instructies</w:t>
      </w:r>
      <w:r>
        <w:t xml:space="preserve">) en paragraaf </w:t>
      </w:r>
      <w:r w:rsidRPr="00B6606C">
        <w:t>2.2.2.</w:t>
      </w:r>
      <w:r>
        <w:t xml:space="preserve"> (</w:t>
      </w:r>
      <w:r w:rsidRPr="00B6606C">
        <w:t>Het opstellen van kwaliteitsstandaarden</w:t>
      </w:r>
      <w:r>
        <w:t>).</w:t>
      </w:r>
    </w:p>
  </w:footnote>
  <w:footnote w:id="33">
    <w:p w14:paraId="526289D3" w14:textId="1EE56C2F" w:rsidR="0020524B" w:rsidRDefault="0020524B" w:rsidP="0020524B">
      <w:r w:rsidRPr="00FC3896">
        <w:rPr>
          <w:rStyle w:val="Voetnootmarkering"/>
          <w:sz w:val="20"/>
          <w:szCs w:val="20"/>
        </w:rPr>
        <w:footnoteRef/>
      </w:r>
      <w:r w:rsidRPr="00FC3896">
        <w:rPr>
          <w:sz w:val="20"/>
          <w:szCs w:val="20"/>
        </w:rPr>
        <w:t xml:space="preserve"> In de memorie van toelichting bij de derde tranche van de Algemene wet bestuursrecht zijn algemeen verbindende voorschriften omschreven als: “naar buiten werkende, voor de daarbij betrokkenen bindende regels, uitgegaan van het openbaar gezag dat de bevoegdheid daartoe aan de wet ontleent”, Kamer</w:t>
      </w:r>
      <w:r>
        <w:rPr>
          <w:sz w:val="20"/>
          <w:szCs w:val="20"/>
        </w:rPr>
        <w:t>stukken II</w:t>
      </w:r>
      <w:r w:rsidRPr="00FC3896">
        <w:rPr>
          <w:sz w:val="20"/>
          <w:szCs w:val="20"/>
        </w:rPr>
        <w:t xml:space="preserve"> 1993/94, </w:t>
      </w:r>
      <w:r w:rsidRPr="003827FB">
        <w:rPr>
          <w:sz w:val="20"/>
          <w:szCs w:val="20"/>
        </w:rPr>
        <w:t>23700</w:t>
      </w:r>
      <w:r w:rsidRPr="00FC3896">
        <w:rPr>
          <w:sz w:val="20"/>
          <w:szCs w:val="20"/>
        </w:rPr>
        <w:t>, nr. 3, p. 105.</w:t>
      </w:r>
      <w:r w:rsidR="001C4FD4">
        <w:rPr>
          <w:sz w:val="20"/>
          <w:szCs w:val="20"/>
        </w:rPr>
        <w:t xml:space="preserve"> </w:t>
      </w:r>
      <w:r w:rsidR="003824D7">
        <w:rPr>
          <w:sz w:val="20"/>
          <w:szCs w:val="20"/>
        </w:rPr>
        <w:t xml:space="preserve">Zie ook </w:t>
      </w:r>
      <w:r w:rsidR="00D065FA" w:rsidRPr="00D065FA">
        <w:rPr>
          <w:sz w:val="20"/>
          <w:szCs w:val="20"/>
        </w:rPr>
        <w:t>Aanwijzingen voor de regelgeving, aanwijzing</w:t>
      </w:r>
      <w:r w:rsidR="00D065FA">
        <w:rPr>
          <w:sz w:val="20"/>
          <w:szCs w:val="20"/>
        </w:rPr>
        <w:t xml:space="preserve">en </w:t>
      </w:r>
      <w:r w:rsidR="007D01EC" w:rsidRPr="007D01EC">
        <w:rPr>
          <w:sz w:val="20"/>
          <w:szCs w:val="20"/>
        </w:rPr>
        <w:t>2.17</w:t>
      </w:r>
      <w:r w:rsidR="007D01EC">
        <w:rPr>
          <w:sz w:val="20"/>
          <w:szCs w:val="20"/>
        </w:rPr>
        <w:t xml:space="preserve"> ‘</w:t>
      </w:r>
      <w:r w:rsidR="007D01EC" w:rsidRPr="007D01EC">
        <w:rPr>
          <w:sz w:val="20"/>
          <w:szCs w:val="20"/>
        </w:rPr>
        <w:t>Begrip algemeen verbindend voorschrift</w:t>
      </w:r>
      <w:r w:rsidR="007D01EC">
        <w:rPr>
          <w:sz w:val="20"/>
          <w:szCs w:val="20"/>
        </w:rPr>
        <w:t xml:space="preserve">’, </w:t>
      </w:r>
      <w:r w:rsidR="007D01EC" w:rsidRPr="007D01EC">
        <w:rPr>
          <w:sz w:val="20"/>
          <w:szCs w:val="20"/>
        </w:rPr>
        <w:t>2.18</w:t>
      </w:r>
      <w:r w:rsidR="007D01EC">
        <w:rPr>
          <w:sz w:val="20"/>
          <w:szCs w:val="20"/>
        </w:rPr>
        <w:t xml:space="preserve"> ‘</w:t>
      </w:r>
      <w:r w:rsidR="007D01EC" w:rsidRPr="007D01EC">
        <w:rPr>
          <w:sz w:val="20"/>
          <w:szCs w:val="20"/>
        </w:rPr>
        <w:t>Vaststelling algemeen verbindende voorschriften</w:t>
      </w:r>
      <w:r w:rsidR="007D01EC">
        <w:rPr>
          <w:sz w:val="20"/>
          <w:szCs w:val="20"/>
        </w:rPr>
        <w:t>’ en</w:t>
      </w:r>
      <w:r w:rsidR="00D065FA" w:rsidRPr="00D065FA">
        <w:rPr>
          <w:sz w:val="20"/>
          <w:szCs w:val="20"/>
        </w:rPr>
        <w:t xml:space="preserve"> 5.10 ‘Regelgevende bevoegdheid’. </w:t>
      </w:r>
    </w:p>
  </w:footnote>
  <w:footnote w:id="34">
    <w:p w14:paraId="420D563D" w14:textId="11274511" w:rsidR="001626E2" w:rsidRDefault="001626E2">
      <w:pPr>
        <w:pStyle w:val="Voetnoottekst"/>
      </w:pPr>
      <w:r>
        <w:rPr>
          <w:rStyle w:val="Voetnootmarkering"/>
        </w:rPr>
        <w:footnoteRef/>
      </w:r>
      <w:r>
        <w:t xml:space="preserve"> </w:t>
      </w:r>
      <w:r w:rsidR="00172789" w:rsidRPr="00172789">
        <w:t>Advies over de kwaliteitsbevordering van de uitvoering van het verkiezingsproces</w:t>
      </w:r>
      <w:r w:rsidR="00172789">
        <w:t xml:space="preserve">, advies van de Kiesraad van </w:t>
      </w:r>
      <w:r w:rsidR="00172789" w:rsidRPr="00172789">
        <w:t>13 februari 2023</w:t>
      </w:r>
      <w:r w:rsidR="00172789">
        <w:t>.</w:t>
      </w:r>
    </w:p>
  </w:footnote>
  <w:footnote w:id="35">
    <w:p w14:paraId="4B13FC3E" w14:textId="5CA85798" w:rsidR="00256CCE" w:rsidRDefault="00256CCE" w:rsidP="00884094">
      <w:pPr>
        <w:pStyle w:val="Voetnoottekst"/>
      </w:pPr>
      <w:r>
        <w:rPr>
          <w:rStyle w:val="Voetnootmarkering"/>
        </w:rPr>
        <w:footnoteRef/>
      </w:r>
      <w:r>
        <w:t xml:space="preserve"> </w:t>
      </w:r>
      <w:r w:rsidR="00884094">
        <w:t>Evaluatie van de verkiezingen voor provinciale staten en algemene besturen van de waterschappen in 2023</w:t>
      </w:r>
      <w:r w:rsidR="00597811">
        <w:t xml:space="preserve">, </w:t>
      </w:r>
      <w:r w:rsidR="00172789">
        <w:t xml:space="preserve">advies van de Kiesraad van </w:t>
      </w:r>
      <w:r w:rsidR="00612E18" w:rsidRPr="00612E18">
        <w:t>8 juni 2023</w:t>
      </w:r>
      <w:r w:rsidR="00172789">
        <w:t>.</w:t>
      </w:r>
    </w:p>
  </w:footnote>
  <w:footnote w:id="36">
    <w:p w14:paraId="5EF0F9B9" w14:textId="4E8E4082" w:rsidR="000370A5" w:rsidRDefault="000370A5">
      <w:pPr>
        <w:pStyle w:val="Voetnoottekst"/>
      </w:pPr>
      <w:r>
        <w:rPr>
          <w:rStyle w:val="Voetnootmarkering"/>
        </w:rPr>
        <w:footnoteRef/>
      </w:r>
      <w:r>
        <w:t xml:space="preserve"> </w:t>
      </w:r>
      <w:r w:rsidR="0067426F">
        <w:t xml:space="preserve">Toelichting op het wetsvoorstel, algemeen deel, paragraaf </w:t>
      </w:r>
      <w:r w:rsidR="0067426F" w:rsidRPr="00B6606C">
        <w:t>2.2.2.</w:t>
      </w:r>
      <w:r w:rsidR="0067426F">
        <w:t xml:space="preserve"> (</w:t>
      </w:r>
      <w:r w:rsidR="0067426F" w:rsidRPr="00B6606C">
        <w:t>Het opstellen van kwaliteitsstandaarden</w:t>
      </w:r>
      <w:r w:rsidR="0067426F">
        <w:t>).</w:t>
      </w:r>
    </w:p>
  </w:footnote>
  <w:footnote w:id="37">
    <w:p w14:paraId="429E5867" w14:textId="3A756DAC" w:rsidR="000C78A5" w:rsidRDefault="000C78A5">
      <w:pPr>
        <w:pStyle w:val="Voetnoottekst"/>
      </w:pPr>
      <w:r>
        <w:rPr>
          <w:rStyle w:val="Voetnootmarkering"/>
        </w:rPr>
        <w:footnoteRef/>
      </w:r>
      <w:r>
        <w:t xml:space="preserve"> Voorgesteld artikel A 11, eerste lid.</w:t>
      </w:r>
    </w:p>
  </w:footnote>
  <w:footnote w:id="38">
    <w:p w14:paraId="4AD62CD3" w14:textId="77EB95AA" w:rsidR="00BE7B54" w:rsidRDefault="00BE7B54">
      <w:pPr>
        <w:pStyle w:val="Voetnoottekst"/>
      </w:pPr>
      <w:r>
        <w:rPr>
          <w:rStyle w:val="Voetnootmarkering"/>
        </w:rPr>
        <w:footnoteRef/>
      </w:r>
      <w:r>
        <w:t xml:space="preserve"> Voorgesteld artikel </w:t>
      </w:r>
      <w:r w:rsidR="00B03EBA">
        <w:t xml:space="preserve">A </w:t>
      </w:r>
      <w:r>
        <w:t>11</w:t>
      </w:r>
      <w:r w:rsidR="001836D4">
        <w:t>,</w:t>
      </w:r>
      <w:r>
        <w:t xml:space="preserve"> vijfde lid.</w:t>
      </w:r>
    </w:p>
  </w:footnote>
  <w:footnote w:id="39">
    <w:p w14:paraId="7EC5C36F" w14:textId="4512242E" w:rsidR="00840423" w:rsidRDefault="00840423">
      <w:pPr>
        <w:pStyle w:val="Voetnoottekst"/>
      </w:pPr>
      <w:r>
        <w:rPr>
          <w:rStyle w:val="Voetnootmarkering"/>
        </w:rPr>
        <w:footnoteRef/>
      </w:r>
      <w:r>
        <w:t xml:space="preserve"> Toelichting</w:t>
      </w:r>
      <w:r w:rsidR="009A60A1">
        <w:t xml:space="preserve"> </w:t>
      </w:r>
      <w:r w:rsidR="000E3F75">
        <w:t>op het wetsvoorstel</w:t>
      </w:r>
      <w:r w:rsidR="009A60A1">
        <w:t>, algemeen deel</w:t>
      </w:r>
      <w:r>
        <w:t xml:space="preserve">, </w:t>
      </w:r>
      <w:r w:rsidR="00D06B25">
        <w:t>paragraaf 2.8.1.</w:t>
      </w:r>
      <w:r w:rsidR="00C054D4">
        <w:t xml:space="preserve"> (</w:t>
      </w:r>
      <w:r w:rsidR="00C054D4" w:rsidRPr="00C054D4">
        <w:t>De stelselverantwoordelijkheid van de minister van BZK</w:t>
      </w:r>
      <w:r w:rsidR="00C054D4">
        <w:t>)</w:t>
      </w:r>
    </w:p>
  </w:footnote>
  <w:footnote w:id="40">
    <w:p w14:paraId="3FE25194" w14:textId="77777777" w:rsidR="004D7543" w:rsidRDefault="004D7543" w:rsidP="004D7543">
      <w:pPr>
        <w:pStyle w:val="Voetnoottekst"/>
      </w:pPr>
      <w:r>
        <w:rPr>
          <w:rStyle w:val="Voetnootmarkering"/>
        </w:rPr>
        <w:footnoteRef/>
      </w:r>
      <w:r>
        <w:t xml:space="preserve"> Voorgesteld artikel A 11, vierde lid.</w:t>
      </w:r>
    </w:p>
  </w:footnote>
  <w:footnote w:id="41">
    <w:p w14:paraId="6860829D" w14:textId="5BC1DBA0" w:rsidR="004D7543" w:rsidRDefault="004D7543" w:rsidP="004D7543">
      <w:pPr>
        <w:pStyle w:val="Voetnoottekst"/>
      </w:pPr>
      <w:r>
        <w:rPr>
          <w:rStyle w:val="Voetnootmarkering"/>
        </w:rPr>
        <w:footnoteRef/>
      </w:r>
      <w:r>
        <w:t xml:space="preserve"> </w:t>
      </w:r>
      <w:r w:rsidRPr="00A851DA">
        <w:t xml:space="preserve">Ongevraagd advies van de </w:t>
      </w:r>
      <w:r>
        <w:t xml:space="preserve">Afdeling advisering </w:t>
      </w:r>
      <w:r w:rsidRPr="00A851DA">
        <w:t>'</w:t>
      </w:r>
      <w:r>
        <w:t>V</w:t>
      </w:r>
      <w:r w:rsidRPr="00A851DA">
        <w:t xml:space="preserve">an noodwet tot crisisrecht', </w:t>
      </w:r>
      <w:r w:rsidR="00227AE2">
        <w:t xml:space="preserve">paragraaf 4.5, </w:t>
      </w:r>
      <w:r w:rsidRPr="00A851DA">
        <w:t>(W04.21.0291/I)</w:t>
      </w:r>
      <w:r>
        <w:t>, b</w:t>
      </w:r>
      <w:r w:rsidRPr="008E0F38">
        <w:t>ijlage bij Kamerstuk II 2021/22, 29668, nr. 65</w:t>
      </w:r>
      <w:r w:rsidRPr="00A851DA">
        <w:t>.</w:t>
      </w:r>
    </w:p>
  </w:footnote>
  <w:footnote w:id="42">
    <w:p w14:paraId="004A23C6" w14:textId="77777777" w:rsidR="004D01B1" w:rsidRDefault="004D01B1">
      <w:pPr>
        <w:pStyle w:val="Voetnoottekst"/>
      </w:pPr>
      <w:r>
        <w:rPr>
          <w:rStyle w:val="Voetnootmarkering"/>
        </w:rPr>
        <w:footnoteRef/>
      </w:r>
      <w:r>
        <w:t xml:space="preserve"> Voorgesteld artikel A 9</w:t>
      </w:r>
      <w:r w:rsidR="00D67488">
        <w:t>, eerste lid.</w:t>
      </w:r>
    </w:p>
  </w:footnote>
  <w:footnote w:id="43">
    <w:p w14:paraId="374B0925" w14:textId="77777777" w:rsidR="00B3173F" w:rsidRDefault="00B3173F">
      <w:pPr>
        <w:pStyle w:val="Voetnoottekst"/>
      </w:pPr>
      <w:r>
        <w:rPr>
          <w:rStyle w:val="Voetnootmarkering"/>
        </w:rPr>
        <w:footnoteRef/>
      </w:r>
      <w:r>
        <w:t xml:space="preserve"> Voorgesteld artikel A 9, tweede lid.</w:t>
      </w:r>
    </w:p>
  </w:footnote>
  <w:footnote w:id="44">
    <w:p w14:paraId="39CD6A2C" w14:textId="77777777" w:rsidR="00CA36D3" w:rsidRDefault="00CA36D3" w:rsidP="00CA36D3">
      <w:pPr>
        <w:pStyle w:val="Voetnoottekst"/>
      </w:pPr>
      <w:r>
        <w:rPr>
          <w:rStyle w:val="Voetnootmarkering"/>
        </w:rPr>
        <w:footnoteRef/>
      </w:r>
      <w:r>
        <w:t xml:space="preserve"> Artikelsgewijze toelichting bij Artikel A 9.</w:t>
      </w:r>
    </w:p>
  </w:footnote>
  <w:footnote w:id="45">
    <w:p w14:paraId="35EABC0D" w14:textId="77777777" w:rsidR="00687366" w:rsidRDefault="00687366" w:rsidP="00687366">
      <w:pPr>
        <w:pStyle w:val="Voetnoottekst"/>
      </w:pPr>
      <w:r>
        <w:rPr>
          <w:rStyle w:val="Voetnootmarkering"/>
        </w:rPr>
        <w:footnoteRef/>
      </w:r>
      <w:r>
        <w:t xml:space="preserve"> Artikelsgewijze toelichting bij Artikel A 9.</w:t>
      </w:r>
    </w:p>
  </w:footnote>
  <w:footnote w:id="46">
    <w:p w14:paraId="18005887" w14:textId="24720DE0" w:rsidR="00D068C4" w:rsidRDefault="00D068C4" w:rsidP="00D068C4">
      <w:pPr>
        <w:pStyle w:val="Voetnoottekst"/>
      </w:pPr>
      <w:r>
        <w:rPr>
          <w:rStyle w:val="Voetnootmarkering"/>
        </w:rPr>
        <w:footnoteRef/>
      </w:r>
      <w:r>
        <w:t xml:space="preserve"> </w:t>
      </w:r>
      <w:r w:rsidR="005C690C" w:rsidRPr="005C690C">
        <w:t xml:space="preserve">De formele toezichthoudende taken worden immers niet aan waarnemers of medewerkers van de Kiesraad opgedragen, maar aan (specifieke leden van) de Kiesraad. </w:t>
      </w:r>
      <w:r w:rsidR="005C690C">
        <w:t>Zie v</w:t>
      </w:r>
      <w:r>
        <w:t>oorgesteld artikel A 3, derde lid.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1ECD" w14:textId="77777777" w:rsidR="00D957CD" w:rsidRDefault="00D957C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8F6F" w14:textId="0E18F20B" w:rsidR="00183E2B" w:rsidRDefault="00C51CFC" w:rsidP="00183E2B">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17605E">
      <w:rPr>
        <w:rStyle w:val="Paginanummer"/>
        <w:noProof/>
      </w:rPr>
      <w:t>10</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8F75" w14:textId="77777777" w:rsidR="00183E2B" w:rsidRDefault="00C51CFC" w:rsidP="00183E2B">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36A78F76" w14:textId="77777777" w:rsidR="00183E2B" w:rsidRDefault="00C51CFC">
    <w:pPr>
      <w:pStyle w:val="Koptekst"/>
    </w:pPr>
    <w:r>
      <w:rPr>
        <w:noProof/>
      </w:rPr>
      <w:drawing>
        <wp:anchor distT="0" distB="0" distL="114300" distR="114300" simplePos="0" relativeHeight="251658240" behindDoc="1" locked="0" layoutInCell="1" allowOverlap="1" wp14:anchorId="36A78F81" wp14:editId="36A78F82">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52F6"/>
    <w:multiLevelType w:val="hybridMultilevel"/>
    <w:tmpl w:val="10887F5A"/>
    <w:lvl w:ilvl="0" w:tplc="04130019">
      <w:start w:val="2"/>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6615AA"/>
    <w:multiLevelType w:val="hybridMultilevel"/>
    <w:tmpl w:val="82022772"/>
    <w:lvl w:ilvl="0" w:tplc="E7542CD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8F40CF"/>
    <w:multiLevelType w:val="hybridMultilevel"/>
    <w:tmpl w:val="8E78F458"/>
    <w:lvl w:ilvl="0" w:tplc="9E767DC0">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BFA2871"/>
    <w:multiLevelType w:val="hybridMultilevel"/>
    <w:tmpl w:val="825C886A"/>
    <w:lvl w:ilvl="0" w:tplc="0413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1731CBC"/>
    <w:multiLevelType w:val="hybridMultilevel"/>
    <w:tmpl w:val="04547F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188489D"/>
    <w:multiLevelType w:val="hybridMultilevel"/>
    <w:tmpl w:val="1CDA60BA"/>
    <w:lvl w:ilvl="0" w:tplc="C2BC5FF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F7B3911"/>
    <w:multiLevelType w:val="hybridMultilevel"/>
    <w:tmpl w:val="F1DC07E4"/>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15:restartNumberingAfterBreak="0">
    <w:nsid w:val="637B2AC1"/>
    <w:multiLevelType w:val="hybridMultilevel"/>
    <w:tmpl w:val="598A76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3AF7599"/>
    <w:multiLevelType w:val="hybridMultilevel"/>
    <w:tmpl w:val="A642C6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4AC7275"/>
    <w:multiLevelType w:val="hybridMultilevel"/>
    <w:tmpl w:val="982E99E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28E0DED"/>
    <w:multiLevelType w:val="hybridMultilevel"/>
    <w:tmpl w:val="90743BC0"/>
    <w:lvl w:ilvl="0" w:tplc="9E767DC0">
      <w:numFmt w:val="bullet"/>
      <w:lvlText w:val="-"/>
      <w:lvlJc w:val="left"/>
      <w:pPr>
        <w:ind w:left="360" w:hanging="360"/>
      </w:pPr>
      <w:rPr>
        <w:rFonts w:ascii="Univers" w:eastAsia="Times New Roman" w:hAnsi="Univers"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0"/>
  </w:num>
  <w:num w:numId="5">
    <w:abstractNumId w:val="6"/>
  </w:num>
  <w:num w:numId="6">
    <w:abstractNumId w:val="9"/>
  </w:num>
  <w:num w:numId="7">
    <w:abstractNumId w:val="3"/>
  </w:num>
  <w:num w:numId="8">
    <w:abstractNumId w:val="7"/>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24"/>
    <w:rsid w:val="000007F6"/>
    <w:rsid w:val="000008F1"/>
    <w:rsid w:val="00000AF6"/>
    <w:rsid w:val="00000B53"/>
    <w:rsid w:val="00000BB9"/>
    <w:rsid w:val="00000FD1"/>
    <w:rsid w:val="00001037"/>
    <w:rsid w:val="0000131E"/>
    <w:rsid w:val="000018C3"/>
    <w:rsid w:val="00001FD4"/>
    <w:rsid w:val="00002C95"/>
    <w:rsid w:val="00003030"/>
    <w:rsid w:val="000037AB"/>
    <w:rsid w:val="00003FF6"/>
    <w:rsid w:val="0000442F"/>
    <w:rsid w:val="00004E88"/>
    <w:rsid w:val="00004F82"/>
    <w:rsid w:val="000058C6"/>
    <w:rsid w:val="00005ACE"/>
    <w:rsid w:val="00005D75"/>
    <w:rsid w:val="000060CE"/>
    <w:rsid w:val="00006CA3"/>
    <w:rsid w:val="00006EF2"/>
    <w:rsid w:val="00007249"/>
    <w:rsid w:val="00007E51"/>
    <w:rsid w:val="000106F8"/>
    <w:rsid w:val="00010A2E"/>
    <w:rsid w:val="00010C88"/>
    <w:rsid w:val="0001114C"/>
    <w:rsid w:val="0001200C"/>
    <w:rsid w:val="00012FF9"/>
    <w:rsid w:val="000134D3"/>
    <w:rsid w:val="00013697"/>
    <w:rsid w:val="0001525E"/>
    <w:rsid w:val="000153A3"/>
    <w:rsid w:val="00016254"/>
    <w:rsid w:val="00016661"/>
    <w:rsid w:val="000166E3"/>
    <w:rsid w:val="00016DA3"/>
    <w:rsid w:val="00020187"/>
    <w:rsid w:val="000219F9"/>
    <w:rsid w:val="00021BE3"/>
    <w:rsid w:val="000224FB"/>
    <w:rsid w:val="00023935"/>
    <w:rsid w:val="00023CC3"/>
    <w:rsid w:val="000240FE"/>
    <w:rsid w:val="00024143"/>
    <w:rsid w:val="00024AD1"/>
    <w:rsid w:val="00024B2F"/>
    <w:rsid w:val="00024F6E"/>
    <w:rsid w:val="000265B7"/>
    <w:rsid w:val="00026CBE"/>
    <w:rsid w:val="00027619"/>
    <w:rsid w:val="0003071E"/>
    <w:rsid w:val="00030ACB"/>
    <w:rsid w:val="0003127D"/>
    <w:rsid w:val="00031903"/>
    <w:rsid w:val="00032174"/>
    <w:rsid w:val="00033CFE"/>
    <w:rsid w:val="00033EDE"/>
    <w:rsid w:val="00033F72"/>
    <w:rsid w:val="00034A4D"/>
    <w:rsid w:val="00034F6C"/>
    <w:rsid w:val="00035267"/>
    <w:rsid w:val="000354CC"/>
    <w:rsid w:val="0003562C"/>
    <w:rsid w:val="000356A4"/>
    <w:rsid w:val="00036BBC"/>
    <w:rsid w:val="00036F8D"/>
    <w:rsid w:val="000370A5"/>
    <w:rsid w:val="000374C0"/>
    <w:rsid w:val="00037527"/>
    <w:rsid w:val="000377C1"/>
    <w:rsid w:val="00037F66"/>
    <w:rsid w:val="000406C7"/>
    <w:rsid w:val="000416A9"/>
    <w:rsid w:val="00041AE7"/>
    <w:rsid w:val="00041CCE"/>
    <w:rsid w:val="000428CB"/>
    <w:rsid w:val="00042B23"/>
    <w:rsid w:val="000433FF"/>
    <w:rsid w:val="00043F47"/>
    <w:rsid w:val="000445D1"/>
    <w:rsid w:val="00044BB2"/>
    <w:rsid w:val="0004578E"/>
    <w:rsid w:val="0004595B"/>
    <w:rsid w:val="00045A52"/>
    <w:rsid w:val="00045A99"/>
    <w:rsid w:val="00045B04"/>
    <w:rsid w:val="000460EC"/>
    <w:rsid w:val="0004638D"/>
    <w:rsid w:val="000466DC"/>
    <w:rsid w:val="00046D9E"/>
    <w:rsid w:val="0004707B"/>
    <w:rsid w:val="000470D3"/>
    <w:rsid w:val="000471C0"/>
    <w:rsid w:val="0004747E"/>
    <w:rsid w:val="000502B2"/>
    <w:rsid w:val="0005040C"/>
    <w:rsid w:val="00050BFA"/>
    <w:rsid w:val="00050E02"/>
    <w:rsid w:val="000516B6"/>
    <w:rsid w:val="00051C16"/>
    <w:rsid w:val="0005241E"/>
    <w:rsid w:val="000524B5"/>
    <w:rsid w:val="00053594"/>
    <w:rsid w:val="000545C0"/>
    <w:rsid w:val="00055266"/>
    <w:rsid w:val="00055E76"/>
    <w:rsid w:val="00057255"/>
    <w:rsid w:val="000573CB"/>
    <w:rsid w:val="00057F82"/>
    <w:rsid w:val="00060739"/>
    <w:rsid w:val="00060D41"/>
    <w:rsid w:val="00061588"/>
    <w:rsid w:val="00065C8E"/>
    <w:rsid w:val="00066ADF"/>
    <w:rsid w:val="00066EBE"/>
    <w:rsid w:val="00067963"/>
    <w:rsid w:val="00067D2E"/>
    <w:rsid w:val="000704CB"/>
    <w:rsid w:val="00070CAD"/>
    <w:rsid w:val="0007142F"/>
    <w:rsid w:val="000718BD"/>
    <w:rsid w:val="000723FC"/>
    <w:rsid w:val="000725B0"/>
    <w:rsid w:val="0007361E"/>
    <w:rsid w:val="00073AFA"/>
    <w:rsid w:val="000742EE"/>
    <w:rsid w:val="00074A97"/>
    <w:rsid w:val="00075B8C"/>
    <w:rsid w:val="00076572"/>
    <w:rsid w:val="00076798"/>
    <w:rsid w:val="000769FB"/>
    <w:rsid w:val="00076D0E"/>
    <w:rsid w:val="00076F03"/>
    <w:rsid w:val="000779F3"/>
    <w:rsid w:val="00077C3F"/>
    <w:rsid w:val="00077E5D"/>
    <w:rsid w:val="00077F82"/>
    <w:rsid w:val="00080579"/>
    <w:rsid w:val="00080D1C"/>
    <w:rsid w:val="00081E6A"/>
    <w:rsid w:val="00082585"/>
    <w:rsid w:val="00082C2B"/>
    <w:rsid w:val="00082EE9"/>
    <w:rsid w:val="0008318A"/>
    <w:rsid w:val="000834AB"/>
    <w:rsid w:val="00083D56"/>
    <w:rsid w:val="0008457D"/>
    <w:rsid w:val="000847B9"/>
    <w:rsid w:val="00084C6C"/>
    <w:rsid w:val="00084E67"/>
    <w:rsid w:val="000852D9"/>
    <w:rsid w:val="000856C5"/>
    <w:rsid w:val="00085C01"/>
    <w:rsid w:val="0008656D"/>
    <w:rsid w:val="000869D9"/>
    <w:rsid w:val="00087377"/>
    <w:rsid w:val="000905AD"/>
    <w:rsid w:val="00090961"/>
    <w:rsid w:val="000910CF"/>
    <w:rsid w:val="00092539"/>
    <w:rsid w:val="000927C8"/>
    <w:rsid w:val="00092B79"/>
    <w:rsid w:val="00093738"/>
    <w:rsid w:val="00093860"/>
    <w:rsid w:val="00093B19"/>
    <w:rsid w:val="00094C6D"/>
    <w:rsid w:val="0009580D"/>
    <w:rsid w:val="00095D31"/>
    <w:rsid w:val="0009685C"/>
    <w:rsid w:val="000A0A52"/>
    <w:rsid w:val="000A1E3F"/>
    <w:rsid w:val="000A2440"/>
    <w:rsid w:val="000A25B3"/>
    <w:rsid w:val="000A3097"/>
    <w:rsid w:val="000A343F"/>
    <w:rsid w:val="000A3EAD"/>
    <w:rsid w:val="000A45CD"/>
    <w:rsid w:val="000A467B"/>
    <w:rsid w:val="000A4989"/>
    <w:rsid w:val="000A510E"/>
    <w:rsid w:val="000A54CD"/>
    <w:rsid w:val="000A57DF"/>
    <w:rsid w:val="000A5C38"/>
    <w:rsid w:val="000A6E95"/>
    <w:rsid w:val="000A710A"/>
    <w:rsid w:val="000B01F7"/>
    <w:rsid w:val="000B03AC"/>
    <w:rsid w:val="000B12AB"/>
    <w:rsid w:val="000B1BBA"/>
    <w:rsid w:val="000B33A5"/>
    <w:rsid w:val="000B399A"/>
    <w:rsid w:val="000B3D96"/>
    <w:rsid w:val="000B440D"/>
    <w:rsid w:val="000B4B01"/>
    <w:rsid w:val="000B5AA8"/>
    <w:rsid w:val="000B5CCA"/>
    <w:rsid w:val="000B5EF6"/>
    <w:rsid w:val="000B6606"/>
    <w:rsid w:val="000B6778"/>
    <w:rsid w:val="000B6CEF"/>
    <w:rsid w:val="000C0244"/>
    <w:rsid w:val="000C0BBE"/>
    <w:rsid w:val="000C10C8"/>
    <w:rsid w:val="000C136F"/>
    <w:rsid w:val="000C18EE"/>
    <w:rsid w:val="000C1CE1"/>
    <w:rsid w:val="000C2ED4"/>
    <w:rsid w:val="000C3173"/>
    <w:rsid w:val="000C41DA"/>
    <w:rsid w:val="000C5AA6"/>
    <w:rsid w:val="000C5AEF"/>
    <w:rsid w:val="000C60B6"/>
    <w:rsid w:val="000C671E"/>
    <w:rsid w:val="000C7092"/>
    <w:rsid w:val="000C78A5"/>
    <w:rsid w:val="000C7A1A"/>
    <w:rsid w:val="000D00FE"/>
    <w:rsid w:val="000D0965"/>
    <w:rsid w:val="000D180A"/>
    <w:rsid w:val="000D1953"/>
    <w:rsid w:val="000D2657"/>
    <w:rsid w:val="000D2CE1"/>
    <w:rsid w:val="000D2D4D"/>
    <w:rsid w:val="000D2E70"/>
    <w:rsid w:val="000D301D"/>
    <w:rsid w:val="000D306C"/>
    <w:rsid w:val="000D37D5"/>
    <w:rsid w:val="000D3809"/>
    <w:rsid w:val="000D3C15"/>
    <w:rsid w:val="000D3D5B"/>
    <w:rsid w:val="000D4122"/>
    <w:rsid w:val="000D469A"/>
    <w:rsid w:val="000D5176"/>
    <w:rsid w:val="000D5C2A"/>
    <w:rsid w:val="000D63C4"/>
    <w:rsid w:val="000D6485"/>
    <w:rsid w:val="000D7248"/>
    <w:rsid w:val="000E0487"/>
    <w:rsid w:val="000E06E2"/>
    <w:rsid w:val="000E0C6E"/>
    <w:rsid w:val="000E0D51"/>
    <w:rsid w:val="000E144B"/>
    <w:rsid w:val="000E1AED"/>
    <w:rsid w:val="000E1C93"/>
    <w:rsid w:val="000E3964"/>
    <w:rsid w:val="000E3F75"/>
    <w:rsid w:val="000E436A"/>
    <w:rsid w:val="000E4858"/>
    <w:rsid w:val="000E506A"/>
    <w:rsid w:val="000E512E"/>
    <w:rsid w:val="000E6577"/>
    <w:rsid w:val="000E65BF"/>
    <w:rsid w:val="000E6F8F"/>
    <w:rsid w:val="000E76C2"/>
    <w:rsid w:val="000E7A08"/>
    <w:rsid w:val="000E7B28"/>
    <w:rsid w:val="000F0000"/>
    <w:rsid w:val="000F1128"/>
    <w:rsid w:val="000F1175"/>
    <w:rsid w:val="000F15A1"/>
    <w:rsid w:val="000F195E"/>
    <w:rsid w:val="000F2921"/>
    <w:rsid w:val="000F2BD3"/>
    <w:rsid w:val="000F2BFB"/>
    <w:rsid w:val="000F2F76"/>
    <w:rsid w:val="000F32E3"/>
    <w:rsid w:val="000F390C"/>
    <w:rsid w:val="000F43DA"/>
    <w:rsid w:val="000F4A5D"/>
    <w:rsid w:val="000F57AE"/>
    <w:rsid w:val="000F5A6C"/>
    <w:rsid w:val="000F6A14"/>
    <w:rsid w:val="000F7052"/>
    <w:rsid w:val="000F72E7"/>
    <w:rsid w:val="000F7841"/>
    <w:rsid w:val="000F7F73"/>
    <w:rsid w:val="0010035E"/>
    <w:rsid w:val="00100AB1"/>
    <w:rsid w:val="00100F82"/>
    <w:rsid w:val="0010176F"/>
    <w:rsid w:val="00101BC7"/>
    <w:rsid w:val="00101FD9"/>
    <w:rsid w:val="00102956"/>
    <w:rsid w:val="00102E53"/>
    <w:rsid w:val="00103C06"/>
    <w:rsid w:val="00103D73"/>
    <w:rsid w:val="00104E96"/>
    <w:rsid w:val="00105212"/>
    <w:rsid w:val="00105807"/>
    <w:rsid w:val="00105F43"/>
    <w:rsid w:val="00107073"/>
    <w:rsid w:val="0010711B"/>
    <w:rsid w:val="00107DFD"/>
    <w:rsid w:val="00110B65"/>
    <w:rsid w:val="00110E2A"/>
    <w:rsid w:val="0011117E"/>
    <w:rsid w:val="00111788"/>
    <w:rsid w:val="001117D1"/>
    <w:rsid w:val="001117E9"/>
    <w:rsid w:val="00111CF8"/>
    <w:rsid w:val="00111E08"/>
    <w:rsid w:val="001130DD"/>
    <w:rsid w:val="001131AE"/>
    <w:rsid w:val="00113254"/>
    <w:rsid w:val="001133DD"/>
    <w:rsid w:val="00113A8F"/>
    <w:rsid w:val="00113C92"/>
    <w:rsid w:val="0011504C"/>
    <w:rsid w:val="00115503"/>
    <w:rsid w:val="00115D1E"/>
    <w:rsid w:val="00116B9F"/>
    <w:rsid w:val="00116C2D"/>
    <w:rsid w:val="00116F1D"/>
    <w:rsid w:val="0011717F"/>
    <w:rsid w:val="001171FD"/>
    <w:rsid w:val="0011788F"/>
    <w:rsid w:val="00120142"/>
    <w:rsid w:val="0012060A"/>
    <w:rsid w:val="0012151F"/>
    <w:rsid w:val="00121608"/>
    <w:rsid w:val="001223C8"/>
    <w:rsid w:val="00122995"/>
    <w:rsid w:val="00123452"/>
    <w:rsid w:val="001248F0"/>
    <w:rsid w:val="00125FFA"/>
    <w:rsid w:val="00127426"/>
    <w:rsid w:val="00130409"/>
    <w:rsid w:val="001306EE"/>
    <w:rsid w:val="001308DA"/>
    <w:rsid w:val="0013107C"/>
    <w:rsid w:val="001320E8"/>
    <w:rsid w:val="00132132"/>
    <w:rsid w:val="0013247C"/>
    <w:rsid w:val="00133817"/>
    <w:rsid w:val="0013388F"/>
    <w:rsid w:val="00133B23"/>
    <w:rsid w:val="00133CDF"/>
    <w:rsid w:val="00134915"/>
    <w:rsid w:val="00134D6C"/>
    <w:rsid w:val="00135D5D"/>
    <w:rsid w:val="0013647B"/>
    <w:rsid w:val="001370CA"/>
    <w:rsid w:val="001373FF"/>
    <w:rsid w:val="00137BCA"/>
    <w:rsid w:val="00140FF4"/>
    <w:rsid w:val="0014105F"/>
    <w:rsid w:val="001412B7"/>
    <w:rsid w:val="0014146C"/>
    <w:rsid w:val="001416C2"/>
    <w:rsid w:val="00141D6F"/>
    <w:rsid w:val="001423F2"/>
    <w:rsid w:val="001424D4"/>
    <w:rsid w:val="001428E6"/>
    <w:rsid w:val="00142F12"/>
    <w:rsid w:val="00143005"/>
    <w:rsid w:val="00143703"/>
    <w:rsid w:val="00143F89"/>
    <w:rsid w:val="0014413B"/>
    <w:rsid w:val="001447A0"/>
    <w:rsid w:val="00145D5C"/>
    <w:rsid w:val="0014618A"/>
    <w:rsid w:val="001468BD"/>
    <w:rsid w:val="001468ED"/>
    <w:rsid w:val="00146EA4"/>
    <w:rsid w:val="0014759B"/>
    <w:rsid w:val="00147EBE"/>
    <w:rsid w:val="00150542"/>
    <w:rsid w:val="00150C70"/>
    <w:rsid w:val="00151EC5"/>
    <w:rsid w:val="00153246"/>
    <w:rsid w:val="00153515"/>
    <w:rsid w:val="0015381E"/>
    <w:rsid w:val="00153BFD"/>
    <w:rsid w:val="00154525"/>
    <w:rsid w:val="001547EF"/>
    <w:rsid w:val="00154850"/>
    <w:rsid w:val="001548DE"/>
    <w:rsid w:val="00155433"/>
    <w:rsid w:val="001556E2"/>
    <w:rsid w:val="001559D9"/>
    <w:rsid w:val="00155B18"/>
    <w:rsid w:val="001562CB"/>
    <w:rsid w:val="00156378"/>
    <w:rsid w:val="00156E2B"/>
    <w:rsid w:val="0015736B"/>
    <w:rsid w:val="0016146B"/>
    <w:rsid w:val="00162301"/>
    <w:rsid w:val="001626E2"/>
    <w:rsid w:val="001628FA"/>
    <w:rsid w:val="00163B87"/>
    <w:rsid w:val="00164256"/>
    <w:rsid w:val="001643E7"/>
    <w:rsid w:val="00164988"/>
    <w:rsid w:val="00164D6D"/>
    <w:rsid w:val="00165734"/>
    <w:rsid w:val="00165BAC"/>
    <w:rsid w:val="001664FE"/>
    <w:rsid w:val="001700DB"/>
    <w:rsid w:val="00170DFC"/>
    <w:rsid w:val="00171084"/>
    <w:rsid w:val="001717FB"/>
    <w:rsid w:val="00172234"/>
    <w:rsid w:val="001722C0"/>
    <w:rsid w:val="0017249A"/>
    <w:rsid w:val="00172789"/>
    <w:rsid w:val="00172D14"/>
    <w:rsid w:val="00172D78"/>
    <w:rsid w:val="00172F4D"/>
    <w:rsid w:val="00173EBC"/>
    <w:rsid w:val="00174207"/>
    <w:rsid w:val="00174F30"/>
    <w:rsid w:val="001752FB"/>
    <w:rsid w:val="0017543B"/>
    <w:rsid w:val="00175542"/>
    <w:rsid w:val="0017567F"/>
    <w:rsid w:val="0017571F"/>
    <w:rsid w:val="0017578A"/>
    <w:rsid w:val="00175A39"/>
    <w:rsid w:val="00175CDA"/>
    <w:rsid w:val="00175F02"/>
    <w:rsid w:val="0017605E"/>
    <w:rsid w:val="001762C4"/>
    <w:rsid w:val="00177D98"/>
    <w:rsid w:val="0018005D"/>
    <w:rsid w:val="0018057D"/>
    <w:rsid w:val="0018179B"/>
    <w:rsid w:val="0018268E"/>
    <w:rsid w:val="00182BE3"/>
    <w:rsid w:val="0018313D"/>
    <w:rsid w:val="00183202"/>
    <w:rsid w:val="001836D4"/>
    <w:rsid w:val="00183C3D"/>
    <w:rsid w:val="00183E2B"/>
    <w:rsid w:val="0018409F"/>
    <w:rsid w:val="0018529E"/>
    <w:rsid w:val="00185815"/>
    <w:rsid w:val="00185CFC"/>
    <w:rsid w:val="00186B5C"/>
    <w:rsid w:val="0018704C"/>
    <w:rsid w:val="00187B6F"/>
    <w:rsid w:val="00187BB0"/>
    <w:rsid w:val="00187DCC"/>
    <w:rsid w:val="00192589"/>
    <w:rsid w:val="00192EB5"/>
    <w:rsid w:val="0019367B"/>
    <w:rsid w:val="00193B5F"/>
    <w:rsid w:val="00193DA3"/>
    <w:rsid w:val="00194399"/>
    <w:rsid w:val="0019511D"/>
    <w:rsid w:val="001951B8"/>
    <w:rsid w:val="001955F6"/>
    <w:rsid w:val="00195739"/>
    <w:rsid w:val="00196036"/>
    <w:rsid w:val="00196B84"/>
    <w:rsid w:val="00196D03"/>
    <w:rsid w:val="00196D65"/>
    <w:rsid w:val="00196E60"/>
    <w:rsid w:val="00197A13"/>
    <w:rsid w:val="00197A5D"/>
    <w:rsid w:val="001A0192"/>
    <w:rsid w:val="001A04C4"/>
    <w:rsid w:val="001A2597"/>
    <w:rsid w:val="001A27CB"/>
    <w:rsid w:val="001A2953"/>
    <w:rsid w:val="001A296A"/>
    <w:rsid w:val="001A316A"/>
    <w:rsid w:val="001A3B8C"/>
    <w:rsid w:val="001A41CA"/>
    <w:rsid w:val="001A4617"/>
    <w:rsid w:val="001A47F7"/>
    <w:rsid w:val="001A4D5E"/>
    <w:rsid w:val="001A592E"/>
    <w:rsid w:val="001A6766"/>
    <w:rsid w:val="001A7042"/>
    <w:rsid w:val="001A74E6"/>
    <w:rsid w:val="001A7961"/>
    <w:rsid w:val="001B0109"/>
    <w:rsid w:val="001B1197"/>
    <w:rsid w:val="001B15E8"/>
    <w:rsid w:val="001B196E"/>
    <w:rsid w:val="001B2089"/>
    <w:rsid w:val="001B2555"/>
    <w:rsid w:val="001B280D"/>
    <w:rsid w:val="001B2B4A"/>
    <w:rsid w:val="001B31D6"/>
    <w:rsid w:val="001B3F15"/>
    <w:rsid w:val="001B4039"/>
    <w:rsid w:val="001B48E9"/>
    <w:rsid w:val="001B5D25"/>
    <w:rsid w:val="001B5EA6"/>
    <w:rsid w:val="001B61BB"/>
    <w:rsid w:val="001B74C8"/>
    <w:rsid w:val="001C04FB"/>
    <w:rsid w:val="001C061F"/>
    <w:rsid w:val="001C0700"/>
    <w:rsid w:val="001C07B8"/>
    <w:rsid w:val="001C0C9E"/>
    <w:rsid w:val="001C0F35"/>
    <w:rsid w:val="001C14AD"/>
    <w:rsid w:val="001C15AC"/>
    <w:rsid w:val="001C1D3A"/>
    <w:rsid w:val="001C203E"/>
    <w:rsid w:val="001C222C"/>
    <w:rsid w:val="001C381C"/>
    <w:rsid w:val="001C42D0"/>
    <w:rsid w:val="001C4383"/>
    <w:rsid w:val="001C4FD4"/>
    <w:rsid w:val="001C5667"/>
    <w:rsid w:val="001C5A06"/>
    <w:rsid w:val="001C5A0C"/>
    <w:rsid w:val="001C5AFC"/>
    <w:rsid w:val="001C632C"/>
    <w:rsid w:val="001C778B"/>
    <w:rsid w:val="001D065F"/>
    <w:rsid w:val="001D24A4"/>
    <w:rsid w:val="001D4115"/>
    <w:rsid w:val="001D4194"/>
    <w:rsid w:val="001D4333"/>
    <w:rsid w:val="001D4354"/>
    <w:rsid w:val="001D4796"/>
    <w:rsid w:val="001D4C46"/>
    <w:rsid w:val="001D54D7"/>
    <w:rsid w:val="001D5924"/>
    <w:rsid w:val="001D6409"/>
    <w:rsid w:val="001D64ED"/>
    <w:rsid w:val="001D6B3F"/>
    <w:rsid w:val="001D75C6"/>
    <w:rsid w:val="001E006A"/>
    <w:rsid w:val="001E055E"/>
    <w:rsid w:val="001E0D03"/>
    <w:rsid w:val="001E0FA1"/>
    <w:rsid w:val="001E2339"/>
    <w:rsid w:val="001E29F4"/>
    <w:rsid w:val="001E2B76"/>
    <w:rsid w:val="001E439A"/>
    <w:rsid w:val="001E43DB"/>
    <w:rsid w:val="001E5350"/>
    <w:rsid w:val="001E54A3"/>
    <w:rsid w:val="001E5F85"/>
    <w:rsid w:val="001E683A"/>
    <w:rsid w:val="001E6DF4"/>
    <w:rsid w:val="001E7207"/>
    <w:rsid w:val="001E7CF1"/>
    <w:rsid w:val="001F03F6"/>
    <w:rsid w:val="001F0829"/>
    <w:rsid w:val="001F0F32"/>
    <w:rsid w:val="001F13C9"/>
    <w:rsid w:val="001F1AF9"/>
    <w:rsid w:val="001F1BC7"/>
    <w:rsid w:val="001F28A8"/>
    <w:rsid w:val="001F2FDB"/>
    <w:rsid w:val="001F3307"/>
    <w:rsid w:val="001F3D52"/>
    <w:rsid w:val="001F483E"/>
    <w:rsid w:val="001F5C34"/>
    <w:rsid w:val="001F5E40"/>
    <w:rsid w:val="001F6032"/>
    <w:rsid w:val="001F6A5A"/>
    <w:rsid w:val="001F6E49"/>
    <w:rsid w:val="001F6FEA"/>
    <w:rsid w:val="001F741D"/>
    <w:rsid w:val="001F7AC0"/>
    <w:rsid w:val="001F7CFD"/>
    <w:rsid w:val="002009D6"/>
    <w:rsid w:val="00200A38"/>
    <w:rsid w:val="00201504"/>
    <w:rsid w:val="0020155B"/>
    <w:rsid w:val="002017B5"/>
    <w:rsid w:val="00201EEB"/>
    <w:rsid w:val="002023C2"/>
    <w:rsid w:val="002025E9"/>
    <w:rsid w:val="00202AAC"/>
    <w:rsid w:val="00202E03"/>
    <w:rsid w:val="00203598"/>
    <w:rsid w:val="0020409B"/>
    <w:rsid w:val="002051F8"/>
    <w:rsid w:val="0020524B"/>
    <w:rsid w:val="0020563E"/>
    <w:rsid w:val="00205751"/>
    <w:rsid w:val="002063C3"/>
    <w:rsid w:val="002068D9"/>
    <w:rsid w:val="00206F42"/>
    <w:rsid w:val="0020739A"/>
    <w:rsid w:val="0020746A"/>
    <w:rsid w:val="0020773C"/>
    <w:rsid w:val="00207936"/>
    <w:rsid w:val="00210354"/>
    <w:rsid w:val="00210574"/>
    <w:rsid w:val="00210BD8"/>
    <w:rsid w:val="00212AC5"/>
    <w:rsid w:val="0021315F"/>
    <w:rsid w:val="0021396D"/>
    <w:rsid w:val="00213F68"/>
    <w:rsid w:val="002147AF"/>
    <w:rsid w:val="00215380"/>
    <w:rsid w:val="00215726"/>
    <w:rsid w:val="00215F99"/>
    <w:rsid w:val="002166B2"/>
    <w:rsid w:val="00216958"/>
    <w:rsid w:val="00216AF0"/>
    <w:rsid w:val="00217879"/>
    <w:rsid w:val="00220E13"/>
    <w:rsid w:val="00221247"/>
    <w:rsid w:val="00221304"/>
    <w:rsid w:val="00221B06"/>
    <w:rsid w:val="00222856"/>
    <w:rsid w:val="002228D7"/>
    <w:rsid w:val="00222F5C"/>
    <w:rsid w:val="002230C6"/>
    <w:rsid w:val="002241EE"/>
    <w:rsid w:val="00224771"/>
    <w:rsid w:val="00224F5E"/>
    <w:rsid w:val="00224FF8"/>
    <w:rsid w:val="00225E96"/>
    <w:rsid w:val="0022639C"/>
    <w:rsid w:val="00226792"/>
    <w:rsid w:val="002268D9"/>
    <w:rsid w:val="00227AE2"/>
    <w:rsid w:val="00230F53"/>
    <w:rsid w:val="00231B38"/>
    <w:rsid w:val="00232244"/>
    <w:rsid w:val="00232271"/>
    <w:rsid w:val="00232423"/>
    <w:rsid w:val="00232F7B"/>
    <w:rsid w:val="00233F79"/>
    <w:rsid w:val="00233FE0"/>
    <w:rsid w:val="0023514A"/>
    <w:rsid w:val="002355D6"/>
    <w:rsid w:val="002357F7"/>
    <w:rsid w:val="0023584D"/>
    <w:rsid w:val="002358E9"/>
    <w:rsid w:val="00235F4D"/>
    <w:rsid w:val="00240FD7"/>
    <w:rsid w:val="00241309"/>
    <w:rsid w:val="002424D0"/>
    <w:rsid w:val="0024254D"/>
    <w:rsid w:val="00242C81"/>
    <w:rsid w:val="00242CC2"/>
    <w:rsid w:val="00244743"/>
    <w:rsid w:val="002454D6"/>
    <w:rsid w:val="00245DB4"/>
    <w:rsid w:val="002467A6"/>
    <w:rsid w:val="002469CB"/>
    <w:rsid w:val="00246D94"/>
    <w:rsid w:val="0024717F"/>
    <w:rsid w:val="0025027A"/>
    <w:rsid w:val="00250F98"/>
    <w:rsid w:val="002512DA"/>
    <w:rsid w:val="0025169C"/>
    <w:rsid w:val="00251897"/>
    <w:rsid w:val="002529FF"/>
    <w:rsid w:val="002534DC"/>
    <w:rsid w:val="00253902"/>
    <w:rsid w:val="00253A21"/>
    <w:rsid w:val="00253E8C"/>
    <w:rsid w:val="0025492D"/>
    <w:rsid w:val="00254E19"/>
    <w:rsid w:val="002554A6"/>
    <w:rsid w:val="00255CA0"/>
    <w:rsid w:val="00255D34"/>
    <w:rsid w:val="002561C2"/>
    <w:rsid w:val="0025624F"/>
    <w:rsid w:val="00256A64"/>
    <w:rsid w:val="00256CCE"/>
    <w:rsid w:val="00256E4D"/>
    <w:rsid w:val="00257884"/>
    <w:rsid w:val="002579BD"/>
    <w:rsid w:val="00261164"/>
    <w:rsid w:val="0026127A"/>
    <w:rsid w:val="00261364"/>
    <w:rsid w:val="00261BD8"/>
    <w:rsid w:val="00261C1B"/>
    <w:rsid w:val="00261FB2"/>
    <w:rsid w:val="002624D8"/>
    <w:rsid w:val="00262B42"/>
    <w:rsid w:val="00263F7D"/>
    <w:rsid w:val="00264183"/>
    <w:rsid w:val="002643B0"/>
    <w:rsid w:val="002656FF"/>
    <w:rsid w:val="00265E2E"/>
    <w:rsid w:val="00265E95"/>
    <w:rsid w:val="00266B20"/>
    <w:rsid w:val="0027016F"/>
    <w:rsid w:val="002701EC"/>
    <w:rsid w:val="002704BF"/>
    <w:rsid w:val="0027055E"/>
    <w:rsid w:val="00270A15"/>
    <w:rsid w:val="00273538"/>
    <w:rsid w:val="00274A04"/>
    <w:rsid w:val="00275829"/>
    <w:rsid w:val="0027582F"/>
    <w:rsid w:val="00276573"/>
    <w:rsid w:val="00276C9B"/>
    <w:rsid w:val="00276E24"/>
    <w:rsid w:val="00276F46"/>
    <w:rsid w:val="002777D4"/>
    <w:rsid w:val="00281BFF"/>
    <w:rsid w:val="0028290E"/>
    <w:rsid w:val="00283073"/>
    <w:rsid w:val="00283472"/>
    <w:rsid w:val="00283967"/>
    <w:rsid w:val="00283DE4"/>
    <w:rsid w:val="00284233"/>
    <w:rsid w:val="00284403"/>
    <w:rsid w:val="00284CB2"/>
    <w:rsid w:val="00285631"/>
    <w:rsid w:val="00285AE8"/>
    <w:rsid w:val="00286059"/>
    <w:rsid w:val="00286BAA"/>
    <w:rsid w:val="00287796"/>
    <w:rsid w:val="00287D23"/>
    <w:rsid w:val="00287EF5"/>
    <w:rsid w:val="00290EC4"/>
    <w:rsid w:val="00291ED9"/>
    <w:rsid w:val="00292376"/>
    <w:rsid w:val="00293DA3"/>
    <w:rsid w:val="0029454E"/>
    <w:rsid w:val="002949BB"/>
    <w:rsid w:val="00294D15"/>
    <w:rsid w:val="0029509C"/>
    <w:rsid w:val="002954D9"/>
    <w:rsid w:val="00295564"/>
    <w:rsid w:val="00295AEA"/>
    <w:rsid w:val="00295D2B"/>
    <w:rsid w:val="002964A0"/>
    <w:rsid w:val="0029686E"/>
    <w:rsid w:val="00296C5A"/>
    <w:rsid w:val="00296CC2"/>
    <w:rsid w:val="002973F8"/>
    <w:rsid w:val="00297BC1"/>
    <w:rsid w:val="002A122F"/>
    <w:rsid w:val="002A175E"/>
    <w:rsid w:val="002A22CF"/>
    <w:rsid w:val="002A2681"/>
    <w:rsid w:val="002A3074"/>
    <w:rsid w:val="002A35C6"/>
    <w:rsid w:val="002A3B84"/>
    <w:rsid w:val="002A46A3"/>
    <w:rsid w:val="002A4C8B"/>
    <w:rsid w:val="002A557A"/>
    <w:rsid w:val="002A6905"/>
    <w:rsid w:val="002A71B8"/>
    <w:rsid w:val="002A7903"/>
    <w:rsid w:val="002B064A"/>
    <w:rsid w:val="002B0FB6"/>
    <w:rsid w:val="002B23C5"/>
    <w:rsid w:val="002B285F"/>
    <w:rsid w:val="002B2C7B"/>
    <w:rsid w:val="002B2F94"/>
    <w:rsid w:val="002B31FE"/>
    <w:rsid w:val="002B32EF"/>
    <w:rsid w:val="002B3E1C"/>
    <w:rsid w:val="002B4D35"/>
    <w:rsid w:val="002B59A2"/>
    <w:rsid w:val="002B6E06"/>
    <w:rsid w:val="002B777A"/>
    <w:rsid w:val="002B7914"/>
    <w:rsid w:val="002B7AA5"/>
    <w:rsid w:val="002B7FAF"/>
    <w:rsid w:val="002C1114"/>
    <w:rsid w:val="002C222F"/>
    <w:rsid w:val="002C2F11"/>
    <w:rsid w:val="002C3568"/>
    <w:rsid w:val="002C3BB0"/>
    <w:rsid w:val="002C48FB"/>
    <w:rsid w:val="002C4A2A"/>
    <w:rsid w:val="002C4A6F"/>
    <w:rsid w:val="002C4CE2"/>
    <w:rsid w:val="002C4E80"/>
    <w:rsid w:val="002C50AE"/>
    <w:rsid w:val="002C5482"/>
    <w:rsid w:val="002C5A90"/>
    <w:rsid w:val="002C5E62"/>
    <w:rsid w:val="002C63A9"/>
    <w:rsid w:val="002C68FE"/>
    <w:rsid w:val="002C6AA7"/>
    <w:rsid w:val="002C7042"/>
    <w:rsid w:val="002C74A5"/>
    <w:rsid w:val="002C7835"/>
    <w:rsid w:val="002D0A47"/>
    <w:rsid w:val="002D15E6"/>
    <w:rsid w:val="002D16AC"/>
    <w:rsid w:val="002D1B23"/>
    <w:rsid w:val="002D1C55"/>
    <w:rsid w:val="002D1F21"/>
    <w:rsid w:val="002D2186"/>
    <w:rsid w:val="002D2E2B"/>
    <w:rsid w:val="002D2F7C"/>
    <w:rsid w:val="002D33BA"/>
    <w:rsid w:val="002D3729"/>
    <w:rsid w:val="002D45E1"/>
    <w:rsid w:val="002D4F25"/>
    <w:rsid w:val="002D5411"/>
    <w:rsid w:val="002D56A6"/>
    <w:rsid w:val="002D5DB0"/>
    <w:rsid w:val="002D7070"/>
    <w:rsid w:val="002D7A91"/>
    <w:rsid w:val="002E02F7"/>
    <w:rsid w:val="002E179F"/>
    <w:rsid w:val="002E193E"/>
    <w:rsid w:val="002E29F8"/>
    <w:rsid w:val="002E2FC9"/>
    <w:rsid w:val="002E362A"/>
    <w:rsid w:val="002E3B82"/>
    <w:rsid w:val="002E4609"/>
    <w:rsid w:val="002E48FF"/>
    <w:rsid w:val="002E4D5A"/>
    <w:rsid w:val="002E5C46"/>
    <w:rsid w:val="002E7F54"/>
    <w:rsid w:val="002F044B"/>
    <w:rsid w:val="002F0989"/>
    <w:rsid w:val="002F098D"/>
    <w:rsid w:val="002F0A00"/>
    <w:rsid w:val="002F0B83"/>
    <w:rsid w:val="002F0F1F"/>
    <w:rsid w:val="002F11DB"/>
    <w:rsid w:val="002F1826"/>
    <w:rsid w:val="002F2570"/>
    <w:rsid w:val="002F2CD2"/>
    <w:rsid w:val="002F2E42"/>
    <w:rsid w:val="002F377B"/>
    <w:rsid w:val="002F4206"/>
    <w:rsid w:val="002F440D"/>
    <w:rsid w:val="002F4B25"/>
    <w:rsid w:val="002F4E8A"/>
    <w:rsid w:val="002F516A"/>
    <w:rsid w:val="002F5B67"/>
    <w:rsid w:val="002F5B80"/>
    <w:rsid w:val="002F666F"/>
    <w:rsid w:val="002F6C91"/>
    <w:rsid w:val="002F78EC"/>
    <w:rsid w:val="00300119"/>
    <w:rsid w:val="00300467"/>
    <w:rsid w:val="0030097C"/>
    <w:rsid w:val="003009B0"/>
    <w:rsid w:val="00301454"/>
    <w:rsid w:val="003014B7"/>
    <w:rsid w:val="00301894"/>
    <w:rsid w:val="00301A5F"/>
    <w:rsid w:val="00301BB5"/>
    <w:rsid w:val="00302197"/>
    <w:rsid w:val="00302DD4"/>
    <w:rsid w:val="003040C4"/>
    <w:rsid w:val="003050D3"/>
    <w:rsid w:val="00305501"/>
    <w:rsid w:val="003063E2"/>
    <w:rsid w:val="00306AFB"/>
    <w:rsid w:val="0030718F"/>
    <w:rsid w:val="00307439"/>
    <w:rsid w:val="00307EA3"/>
    <w:rsid w:val="00310AD3"/>
    <w:rsid w:val="00311C70"/>
    <w:rsid w:val="003133B4"/>
    <w:rsid w:val="00313449"/>
    <w:rsid w:val="00313DF9"/>
    <w:rsid w:val="00314595"/>
    <w:rsid w:val="00314674"/>
    <w:rsid w:val="00314931"/>
    <w:rsid w:val="00314B3E"/>
    <w:rsid w:val="00316002"/>
    <w:rsid w:val="003162FF"/>
    <w:rsid w:val="00316948"/>
    <w:rsid w:val="00316FE8"/>
    <w:rsid w:val="0032016C"/>
    <w:rsid w:val="0032041D"/>
    <w:rsid w:val="00320B3C"/>
    <w:rsid w:val="003211EE"/>
    <w:rsid w:val="00322018"/>
    <w:rsid w:val="00322516"/>
    <w:rsid w:val="003227FD"/>
    <w:rsid w:val="00322D0A"/>
    <w:rsid w:val="0032326A"/>
    <w:rsid w:val="00324099"/>
    <w:rsid w:val="00324337"/>
    <w:rsid w:val="00325334"/>
    <w:rsid w:val="003253B2"/>
    <w:rsid w:val="00327515"/>
    <w:rsid w:val="00327EEF"/>
    <w:rsid w:val="00330FB8"/>
    <w:rsid w:val="00331A03"/>
    <w:rsid w:val="00331C28"/>
    <w:rsid w:val="00332459"/>
    <w:rsid w:val="003326E2"/>
    <w:rsid w:val="0033296F"/>
    <w:rsid w:val="00332D5C"/>
    <w:rsid w:val="0033320A"/>
    <w:rsid w:val="003333A1"/>
    <w:rsid w:val="00333B2F"/>
    <w:rsid w:val="0033496D"/>
    <w:rsid w:val="00334A57"/>
    <w:rsid w:val="00334BD3"/>
    <w:rsid w:val="003357CB"/>
    <w:rsid w:val="0033593E"/>
    <w:rsid w:val="00335AE4"/>
    <w:rsid w:val="00337803"/>
    <w:rsid w:val="00341259"/>
    <w:rsid w:val="0034212E"/>
    <w:rsid w:val="00342DFF"/>
    <w:rsid w:val="00342EE6"/>
    <w:rsid w:val="00343298"/>
    <w:rsid w:val="00343701"/>
    <w:rsid w:val="00343886"/>
    <w:rsid w:val="00343891"/>
    <w:rsid w:val="003445D3"/>
    <w:rsid w:val="00344A19"/>
    <w:rsid w:val="00346806"/>
    <w:rsid w:val="00346843"/>
    <w:rsid w:val="0034687E"/>
    <w:rsid w:val="003468D4"/>
    <w:rsid w:val="00347073"/>
    <w:rsid w:val="00347ADD"/>
    <w:rsid w:val="00351CD5"/>
    <w:rsid w:val="00352800"/>
    <w:rsid w:val="00352E88"/>
    <w:rsid w:val="00352EE2"/>
    <w:rsid w:val="003532DE"/>
    <w:rsid w:val="00354544"/>
    <w:rsid w:val="00354A80"/>
    <w:rsid w:val="00357199"/>
    <w:rsid w:val="0035746D"/>
    <w:rsid w:val="0035749B"/>
    <w:rsid w:val="00357EA5"/>
    <w:rsid w:val="003603EE"/>
    <w:rsid w:val="0036097A"/>
    <w:rsid w:val="0036163F"/>
    <w:rsid w:val="00361F69"/>
    <w:rsid w:val="0036242A"/>
    <w:rsid w:val="003627F7"/>
    <w:rsid w:val="00363154"/>
    <w:rsid w:val="003638F3"/>
    <w:rsid w:val="00364309"/>
    <w:rsid w:val="00364AF8"/>
    <w:rsid w:val="00365267"/>
    <w:rsid w:val="0036586A"/>
    <w:rsid w:val="00366427"/>
    <w:rsid w:val="003675B8"/>
    <w:rsid w:val="00367B2D"/>
    <w:rsid w:val="00367D2B"/>
    <w:rsid w:val="00370428"/>
    <w:rsid w:val="00370870"/>
    <w:rsid w:val="00370A54"/>
    <w:rsid w:val="003713FF"/>
    <w:rsid w:val="0037164B"/>
    <w:rsid w:val="00372A12"/>
    <w:rsid w:val="003733B9"/>
    <w:rsid w:val="00373B25"/>
    <w:rsid w:val="003756D6"/>
    <w:rsid w:val="00376DCE"/>
    <w:rsid w:val="003773E5"/>
    <w:rsid w:val="00377B4C"/>
    <w:rsid w:val="00377B7E"/>
    <w:rsid w:val="00377D7E"/>
    <w:rsid w:val="00377E3D"/>
    <w:rsid w:val="00380636"/>
    <w:rsid w:val="00380BED"/>
    <w:rsid w:val="00380DBB"/>
    <w:rsid w:val="00380F02"/>
    <w:rsid w:val="0038199F"/>
    <w:rsid w:val="003824D7"/>
    <w:rsid w:val="003827FB"/>
    <w:rsid w:val="00382AB3"/>
    <w:rsid w:val="00382CBB"/>
    <w:rsid w:val="003837C5"/>
    <w:rsid w:val="003837C6"/>
    <w:rsid w:val="00383961"/>
    <w:rsid w:val="00383C2A"/>
    <w:rsid w:val="00384D96"/>
    <w:rsid w:val="00386A3A"/>
    <w:rsid w:val="00386A8B"/>
    <w:rsid w:val="003872C9"/>
    <w:rsid w:val="00387942"/>
    <w:rsid w:val="00391111"/>
    <w:rsid w:val="003911F0"/>
    <w:rsid w:val="00392C86"/>
    <w:rsid w:val="00392E5D"/>
    <w:rsid w:val="0039329B"/>
    <w:rsid w:val="0039413B"/>
    <w:rsid w:val="003945F4"/>
    <w:rsid w:val="003958F8"/>
    <w:rsid w:val="00396243"/>
    <w:rsid w:val="003962A9"/>
    <w:rsid w:val="00396656"/>
    <w:rsid w:val="00397CB5"/>
    <w:rsid w:val="003A0C30"/>
    <w:rsid w:val="003A135F"/>
    <w:rsid w:val="003A2A9D"/>
    <w:rsid w:val="003A3B9B"/>
    <w:rsid w:val="003A55EC"/>
    <w:rsid w:val="003A7516"/>
    <w:rsid w:val="003A7706"/>
    <w:rsid w:val="003A7780"/>
    <w:rsid w:val="003B0071"/>
    <w:rsid w:val="003B0398"/>
    <w:rsid w:val="003B05A8"/>
    <w:rsid w:val="003B0942"/>
    <w:rsid w:val="003B1D33"/>
    <w:rsid w:val="003B2188"/>
    <w:rsid w:val="003B2EDF"/>
    <w:rsid w:val="003B31DA"/>
    <w:rsid w:val="003B3546"/>
    <w:rsid w:val="003B4768"/>
    <w:rsid w:val="003B60E9"/>
    <w:rsid w:val="003B6124"/>
    <w:rsid w:val="003B67BD"/>
    <w:rsid w:val="003B6A37"/>
    <w:rsid w:val="003B7948"/>
    <w:rsid w:val="003B7F38"/>
    <w:rsid w:val="003C033C"/>
    <w:rsid w:val="003C037C"/>
    <w:rsid w:val="003C0918"/>
    <w:rsid w:val="003C0CF5"/>
    <w:rsid w:val="003C0F0A"/>
    <w:rsid w:val="003C1514"/>
    <w:rsid w:val="003C1659"/>
    <w:rsid w:val="003C184F"/>
    <w:rsid w:val="003C195D"/>
    <w:rsid w:val="003C1A24"/>
    <w:rsid w:val="003C1CE8"/>
    <w:rsid w:val="003C250F"/>
    <w:rsid w:val="003C39BF"/>
    <w:rsid w:val="003C3F65"/>
    <w:rsid w:val="003C42F9"/>
    <w:rsid w:val="003C45EB"/>
    <w:rsid w:val="003C45F1"/>
    <w:rsid w:val="003C5907"/>
    <w:rsid w:val="003C6028"/>
    <w:rsid w:val="003C658D"/>
    <w:rsid w:val="003C67FB"/>
    <w:rsid w:val="003C6AA0"/>
    <w:rsid w:val="003C7295"/>
    <w:rsid w:val="003C747D"/>
    <w:rsid w:val="003D0AC3"/>
    <w:rsid w:val="003D0F87"/>
    <w:rsid w:val="003D239E"/>
    <w:rsid w:val="003D28D8"/>
    <w:rsid w:val="003D2A62"/>
    <w:rsid w:val="003D2A96"/>
    <w:rsid w:val="003D2BEB"/>
    <w:rsid w:val="003D2C65"/>
    <w:rsid w:val="003D359D"/>
    <w:rsid w:val="003D52FC"/>
    <w:rsid w:val="003D5C36"/>
    <w:rsid w:val="003D6152"/>
    <w:rsid w:val="003D6446"/>
    <w:rsid w:val="003D7C14"/>
    <w:rsid w:val="003D7FC0"/>
    <w:rsid w:val="003E15A6"/>
    <w:rsid w:val="003E1B61"/>
    <w:rsid w:val="003E2E6A"/>
    <w:rsid w:val="003E395B"/>
    <w:rsid w:val="003E4076"/>
    <w:rsid w:val="003E424B"/>
    <w:rsid w:val="003E4CEF"/>
    <w:rsid w:val="003E52F0"/>
    <w:rsid w:val="003E629B"/>
    <w:rsid w:val="003E73F6"/>
    <w:rsid w:val="003F0A0D"/>
    <w:rsid w:val="003F0FC6"/>
    <w:rsid w:val="003F2230"/>
    <w:rsid w:val="003F22F8"/>
    <w:rsid w:val="003F28A7"/>
    <w:rsid w:val="003F2969"/>
    <w:rsid w:val="003F383D"/>
    <w:rsid w:val="003F3F73"/>
    <w:rsid w:val="003F4D57"/>
    <w:rsid w:val="003F5047"/>
    <w:rsid w:val="003F5322"/>
    <w:rsid w:val="003F629E"/>
    <w:rsid w:val="003F66A3"/>
    <w:rsid w:val="003F68B8"/>
    <w:rsid w:val="003F69C7"/>
    <w:rsid w:val="003F7ADD"/>
    <w:rsid w:val="003F7B17"/>
    <w:rsid w:val="003F7F7B"/>
    <w:rsid w:val="00400219"/>
    <w:rsid w:val="00400685"/>
    <w:rsid w:val="004008DD"/>
    <w:rsid w:val="00400AA7"/>
    <w:rsid w:val="00401F29"/>
    <w:rsid w:val="00402081"/>
    <w:rsid w:val="0040233E"/>
    <w:rsid w:val="0040279B"/>
    <w:rsid w:val="00403830"/>
    <w:rsid w:val="00403856"/>
    <w:rsid w:val="00403D23"/>
    <w:rsid w:val="0040698E"/>
    <w:rsid w:val="00407107"/>
    <w:rsid w:val="00407875"/>
    <w:rsid w:val="00410190"/>
    <w:rsid w:val="0041030C"/>
    <w:rsid w:val="00410B76"/>
    <w:rsid w:val="00410C62"/>
    <w:rsid w:val="00411058"/>
    <w:rsid w:val="004115BC"/>
    <w:rsid w:val="004118D5"/>
    <w:rsid w:val="00411C3D"/>
    <w:rsid w:val="00412EB7"/>
    <w:rsid w:val="00412F64"/>
    <w:rsid w:val="00413002"/>
    <w:rsid w:val="0041454E"/>
    <w:rsid w:val="00415547"/>
    <w:rsid w:val="00415687"/>
    <w:rsid w:val="004164B5"/>
    <w:rsid w:val="00417899"/>
    <w:rsid w:val="00417D62"/>
    <w:rsid w:val="00420B4B"/>
    <w:rsid w:val="00420C52"/>
    <w:rsid w:val="00420C62"/>
    <w:rsid w:val="00420C80"/>
    <w:rsid w:val="004220FD"/>
    <w:rsid w:val="004227AF"/>
    <w:rsid w:val="00422AEA"/>
    <w:rsid w:val="00423562"/>
    <w:rsid w:val="004237A4"/>
    <w:rsid w:val="00423C67"/>
    <w:rsid w:val="0042482E"/>
    <w:rsid w:val="00424AF5"/>
    <w:rsid w:val="00425A93"/>
    <w:rsid w:val="004266E2"/>
    <w:rsid w:val="00426B0A"/>
    <w:rsid w:val="00427304"/>
    <w:rsid w:val="00427BD7"/>
    <w:rsid w:val="00427DDB"/>
    <w:rsid w:val="004301AF"/>
    <w:rsid w:val="004304CC"/>
    <w:rsid w:val="0043087C"/>
    <w:rsid w:val="00430954"/>
    <w:rsid w:val="004309E3"/>
    <w:rsid w:val="00430B64"/>
    <w:rsid w:val="00431030"/>
    <w:rsid w:val="0043115D"/>
    <w:rsid w:val="004317E2"/>
    <w:rsid w:val="00432693"/>
    <w:rsid w:val="00432E84"/>
    <w:rsid w:val="00433F49"/>
    <w:rsid w:val="004340AE"/>
    <w:rsid w:val="00434F65"/>
    <w:rsid w:val="00435456"/>
    <w:rsid w:val="00435C58"/>
    <w:rsid w:val="00436A86"/>
    <w:rsid w:val="00436C78"/>
    <w:rsid w:val="00437109"/>
    <w:rsid w:val="00437F23"/>
    <w:rsid w:val="00440056"/>
    <w:rsid w:val="004409F9"/>
    <w:rsid w:val="00440BCA"/>
    <w:rsid w:val="00441261"/>
    <w:rsid w:val="0044158B"/>
    <w:rsid w:val="00442BC8"/>
    <w:rsid w:val="004441E4"/>
    <w:rsid w:val="00444B2C"/>
    <w:rsid w:val="00444B78"/>
    <w:rsid w:val="00444BD5"/>
    <w:rsid w:val="00445441"/>
    <w:rsid w:val="00445620"/>
    <w:rsid w:val="00445857"/>
    <w:rsid w:val="00445964"/>
    <w:rsid w:val="00445BF1"/>
    <w:rsid w:val="00446664"/>
    <w:rsid w:val="0044707F"/>
    <w:rsid w:val="0044718F"/>
    <w:rsid w:val="00447F60"/>
    <w:rsid w:val="004500CF"/>
    <w:rsid w:val="00450596"/>
    <w:rsid w:val="00450696"/>
    <w:rsid w:val="004507B0"/>
    <w:rsid w:val="00451191"/>
    <w:rsid w:val="00451619"/>
    <w:rsid w:val="004516DA"/>
    <w:rsid w:val="00452E94"/>
    <w:rsid w:val="004533EC"/>
    <w:rsid w:val="0045374B"/>
    <w:rsid w:val="00454914"/>
    <w:rsid w:val="00454FB0"/>
    <w:rsid w:val="00455539"/>
    <w:rsid w:val="00455592"/>
    <w:rsid w:val="0045674B"/>
    <w:rsid w:val="004568C2"/>
    <w:rsid w:val="00457CE0"/>
    <w:rsid w:val="00461450"/>
    <w:rsid w:val="004618B0"/>
    <w:rsid w:val="0046213D"/>
    <w:rsid w:val="00462C95"/>
    <w:rsid w:val="00464A2B"/>
    <w:rsid w:val="00464D1F"/>
    <w:rsid w:val="00464FAB"/>
    <w:rsid w:val="004651A2"/>
    <w:rsid w:val="004653D9"/>
    <w:rsid w:val="00465417"/>
    <w:rsid w:val="00465D56"/>
    <w:rsid w:val="0046655A"/>
    <w:rsid w:val="00467863"/>
    <w:rsid w:val="00467C29"/>
    <w:rsid w:val="00467CD7"/>
    <w:rsid w:val="00470099"/>
    <w:rsid w:val="004701B0"/>
    <w:rsid w:val="0047064D"/>
    <w:rsid w:val="00470CC9"/>
    <w:rsid w:val="00471146"/>
    <w:rsid w:val="00472A79"/>
    <w:rsid w:val="00472B21"/>
    <w:rsid w:val="0047363C"/>
    <w:rsid w:val="0047388A"/>
    <w:rsid w:val="00473CD2"/>
    <w:rsid w:val="0047442C"/>
    <w:rsid w:val="00474529"/>
    <w:rsid w:val="0047539C"/>
    <w:rsid w:val="00475984"/>
    <w:rsid w:val="00475C9A"/>
    <w:rsid w:val="00476337"/>
    <w:rsid w:val="00476F2A"/>
    <w:rsid w:val="00477EA3"/>
    <w:rsid w:val="00480D2D"/>
    <w:rsid w:val="00481079"/>
    <w:rsid w:val="00481470"/>
    <w:rsid w:val="004814C4"/>
    <w:rsid w:val="004821E4"/>
    <w:rsid w:val="004828EA"/>
    <w:rsid w:val="004832AD"/>
    <w:rsid w:val="004832DB"/>
    <w:rsid w:val="004834D3"/>
    <w:rsid w:val="00483735"/>
    <w:rsid w:val="004838D1"/>
    <w:rsid w:val="00483B82"/>
    <w:rsid w:val="0048425E"/>
    <w:rsid w:val="00484A03"/>
    <w:rsid w:val="00484B6C"/>
    <w:rsid w:val="00484BEC"/>
    <w:rsid w:val="00484E13"/>
    <w:rsid w:val="004859D9"/>
    <w:rsid w:val="00486B77"/>
    <w:rsid w:val="00486BDA"/>
    <w:rsid w:val="00486CE5"/>
    <w:rsid w:val="00486D35"/>
    <w:rsid w:val="00486F09"/>
    <w:rsid w:val="00487384"/>
    <w:rsid w:val="0048771F"/>
    <w:rsid w:val="004907B2"/>
    <w:rsid w:val="00491051"/>
    <w:rsid w:val="00491C7E"/>
    <w:rsid w:val="0049248F"/>
    <w:rsid w:val="00492598"/>
    <w:rsid w:val="004927BC"/>
    <w:rsid w:val="00493668"/>
    <w:rsid w:val="00493FEC"/>
    <w:rsid w:val="00494214"/>
    <w:rsid w:val="004947A0"/>
    <w:rsid w:val="004949D6"/>
    <w:rsid w:val="00495170"/>
    <w:rsid w:val="00495881"/>
    <w:rsid w:val="004966B4"/>
    <w:rsid w:val="00496A26"/>
    <w:rsid w:val="00496A82"/>
    <w:rsid w:val="0049751C"/>
    <w:rsid w:val="00497947"/>
    <w:rsid w:val="00497D2A"/>
    <w:rsid w:val="004A0267"/>
    <w:rsid w:val="004A0654"/>
    <w:rsid w:val="004A0ADB"/>
    <w:rsid w:val="004A1A3A"/>
    <w:rsid w:val="004A1F21"/>
    <w:rsid w:val="004A1FFB"/>
    <w:rsid w:val="004A23BF"/>
    <w:rsid w:val="004A2B99"/>
    <w:rsid w:val="004A31E7"/>
    <w:rsid w:val="004A3783"/>
    <w:rsid w:val="004A3A05"/>
    <w:rsid w:val="004A4EF5"/>
    <w:rsid w:val="004A51C3"/>
    <w:rsid w:val="004A5E4C"/>
    <w:rsid w:val="004A62C5"/>
    <w:rsid w:val="004A62D9"/>
    <w:rsid w:val="004A71D5"/>
    <w:rsid w:val="004A7E69"/>
    <w:rsid w:val="004B0018"/>
    <w:rsid w:val="004B1403"/>
    <w:rsid w:val="004B23E0"/>
    <w:rsid w:val="004B2AF4"/>
    <w:rsid w:val="004B3531"/>
    <w:rsid w:val="004B3956"/>
    <w:rsid w:val="004B3A20"/>
    <w:rsid w:val="004B3AAF"/>
    <w:rsid w:val="004B5521"/>
    <w:rsid w:val="004B55F2"/>
    <w:rsid w:val="004B5CB9"/>
    <w:rsid w:val="004B5D37"/>
    <w:rsid w:val="004B6525"/>
    <w:rsid w:val="004B65E3"/>
    <w:rsid w:val="004B6EE6"/>
    <w:rsid w:val="004B748E"/>
    <w:rsid w:val="004B75D7"/>
    <w:rsid w:val="004B7F26"/>
    <w:rsid w:val="004C0001"/>
    <w:rsid w:val="004C011D"/>
    <w:rsid w:val="004C018B"/>
    <w:rsid w:val="004C1CD4"/>
    <w:rsid w:val="004C1F85"/>
    <w:rsid w:val="004C2098"/>
    <w:rsid w:val="004C217A"/>
    <w:rsid w:val="004C2462"/>
    <w:rsid w:val="004C390E"/>
    <w:rsid w:val="004C3F23"/>
    <w:rsid w:val="004C420D"/>
    <w:rsid w:val="004C4816"/>
    <w:rsid w:val="004C4A28"/>
    <w:rsid w:val="004C4B43"/>
    <w:rsid w:val="004C539F"/>
    <w:rsid w:val="004C5DB8"/>
    <w:rsid w:val="004C7300"/>
    <w:rsid w:val="004D01B1"/>
    <w:rsid w:val="004D01EB"/>
    <w:rsid w:val="004D20DB"/>
    <w:rsid w:val="004D2202"/>
    <w:rsid w:val="004D2B0A"/>
    <w:rsid w:val="004D4461"/>
    <w:rsid w:val="004D46D0"/>
    <w:rsid w:val="004D5155"/>
    <w:rsid w:val="004D5F97"/>
    <w:rsid w:val="004D6038"/>
    <w:rsid w:val="004D6695"/>
    <w:rsid w:val="004D6C6F"/>
    <w:rsid w:val="004D7108"/>
    <w:rsid w:val="004D7543"/>
    <w:rsid w:val="004D7706"/>
    <w:rsid w:val="004D778D"/>
    <w:rsid w:val="004D7839"/>
    <w:rsid w:val="004E0257"/>
    <w:rsid w:val="004E0422"/>
    <w:rsid w:val="004E0677"/>
    <w:rsid w:val="004E07FD"/>
    <w:rsid w:val="004E0B8E"/>
    <w:rsid w:val="004E0CE5"/>
    <w:rsid w:val="004E109C"/>
    <w:rsid w:val="004E309E"/>
    <w:rsid w:val="004E3662"/>
    <w:rsid w:val="004E3970"/>
    <w:rsid w:val="004E3B1F"/>
    <w:rsid w:val="004E413C"/>
    <w:rsid w:val="004E4DEE"/>
    <w:rsid w:val="004E510A"/>
    <w:rsid w:val="004E55F2"/>
    <w:rsid w:val="004E5963"/>
    <w:rsid w:val="004E5C1F"/>
    <w:rsid w:val="004E5DCC"/>
    <w:rsid w:val="004E6672"/>
    <w:rsid w:val="004E66D9"/>
    <w:rsid w:val="004E7004"/>
    <w:rsid w:val="004E7045"/>
    <w:rsid w:val="004E7CAB"/>
    <w:rsid w:val="004F02DE"/>
    <w:rsid w:val="004F0629"/>
    <w:rsid w:val="004F0BAF"/>
    <w:rsid w:val="004F0D27"/>
    <w:rsid w:val="004F1693"/>
    <w:rsid w:val="004F1C68"/>
    <w:rsid w:val="004F1EA1"/>
    <w:rsid w:val="004F27FC"/>
    <w:rsid w:val="004F3173"/>
    <w:rsid w:val="004F3E49"/>
    <w:rsid w:val="004F4999"/>
    <w:rsid w:val="004F4D7D"/>
    <w:rsid w:val="004F4E7D"/>
    <w:rsid w:val="004F5533"/>
    <w:rsid w:val="004F5A1E"/>
    <w:rsid w:val="004F62FF"/>
    <w:rsid w:val="004F6588"/>
    <w:rsid w:val="004F7B76"/>
    <w:rsid w:val="0050020E"/>
    <w:rsid w:val="00500459"/>
    <w:rsid w:val="00500B4F"/>
    <w:rsid w:val="00500C0C"/>
    <w:rsid w:val="00500EB3"/>
    <w:rsid w:val="0050188D"/>
    <w:rsid w:val="00501E3F"/>
    <w:rsid w:val="00501F2B"/>
    <w:rsid w:val="005021E1"/>
    <w:rsid w:val="00502F58"/>
    <w:rsid w:val="00503A34"/>
    <w:rsid w:val="00503A57"/>
    <w:rsid w:val="00504BC8"/>
    <w:rsid w:val="00504E33"/>
    <w:rsid w:val="00504EE1"/>
    <w:rsid w:val="0050553D"/>
    <w:rsid w:val="00505CE5"/>
    <w:rsid w:val="005060A3"/>
    <w:rsid w:val="005067B3"/>
    <w:rsid w:val="005067C2"/>
    <w:rsid w:val="00506800"/>
    <w:rsid w:val="00506AB9"/>
    <w:rsid w:val="00506B30"/>
    <w:rsid w:val="005073FC"/>
    <w:rsid w:val="005074FD"/>
    <w:rsid w:val="00507BBC"/>
    <w:rsid w:val="00510C98"/>
    <w:rsid w:val="0051126E"/>
    <w:rsid w:val="005114CD"/>
    <w:rsid w:val="0051179C"/>
    <w:rsid w:val="005119E6"/>
    <w:rsid w:val="00511A14"/>
    <w:rsid w:val="00512496"/>
    <w:rsid w:val="00512E2C"/>
    <w:rsid w:val="00513546"/>
    <w:rsid w:val="00513818"/>
    <w:rsid w:val="005138FE"/>
    <w:rsid w:val="005142BC"/>
    <w:rsid w:val="005148AA"/>
    <w:rsid w:val="00514BF8"/>
    <w:rsid w:val="005158AC"/>
    <w:rsid w:val="005158D4"/>
    <w:rsid w:val="00515EC1"/>
    <w:rsid w:val="00516B80"/>
    <w:rsid w:val="00516F9A"/>
    <w:rsid w:val="005176DE"/>
    <w:rsid w:val="005200E7"/>
    <w:rsid w:val="005202F3"/>
    <w:rsid w:val="00520323"/>
    <w:rsid w:val="00520674"/>
    <w:rsid w:val="00520B90"/>
    <w:rsid w:val="005210ED"/>
    <w:rsid w:val="0052196E"/>
    <w:rsid w:val="00522FCC"/>
    <w:rsid w:val="00522FE5"/>
    <w:rsid w:val="005235AF"/>
    <w:rsid w:val="00526971"/>
    <w:rsid w:val="00526FAD"/>
    <w:rsid w:val="00530E8B"/>
    <w:rsid w:val="00530F95"/>
    <w:rsid w:val="00531C9F"/>
    <w:rsid w:val="00531E29"/>
    <w:rsid w:val="00533E1E"/>
    <w:rsid w:val="00533FC8"/>
    <w:rsid w:val="0053496A"/>
    <w:rsid w:val="00534B9A"/>
    <w:rsid w:val="00535BB9"/>
    <w:rsid w:val="00535E62"/>
    <w:rsid w:val="00536317"/>
    <w:rsid w:val="00536342"/>
    <w:rsid w:val="00537240"/>
    <w:rsid w:val="005410BA"/>
    <w:rsid w:val="0054137C"/>
    <w:rsid w:val="00541463"/>
    <w:rsid w:val="005414EF"/>
    <w:rsid w:val="005416E5"/>
    <w:rsid w:val="00541C79"/>
    <w:rsid w:val="00542076"/>
    <w:rsid w:val="00542091"/>
    <w:rsid w:val="00542098"/>
    <w:rsid w:val="00542DEF"/>
    <w:rsid w:val="00543B98"/>
    <w:rsid w:val="005440D2"/>
    <w:rsid w:val="005441A4"/>
    <w:rsid w:val="005444EF"/>
    <w:rsid w:val="00544690"/>
    <w:rsid w:val="00544BB3"/>
    <w:rsid w:val="00544DC5"/>
    <w:rsid w:val="00545FF5"/>
    <w:rsid w:val="0054654D"/>
    <w:rsid w:val="005465FB"/>
    <w:rsid w:val="005479AA"/>
    <w:rsid w:val="00550EEB"/>
    <w:rsid w:val="0055144F"/>
    <w:rsid w:val="0055161B"/>
    <w:rsid w:val="005516D3"/>
    <w:rsid w:val="00551C3F"/>
    <w:rsid w:val="00551F45"/>
    <w:rsid w:val="00552059"/>
    <w:rsid w:val="00552EB9"/>
    <w:rsid w:val="005538A6"/>
    <w:rsid w:val="00553A84"/>
    <w:rsid w:val="00554C59"/>
    <w:rsid w:val="00555368"/>
    <w:rsid w:val="00557169"/>
    <w:rsid w:val="00557229"/>
    <w:rsid w:val="00557976"/>
    <w:rsid w:val="005603D3"/>
    <w:rsid w:val="005604DB"/>
    <w:rsid w:val="00560766"/>
    <w:rsid w:val="005611FA"/>
    <w:rsid w:val="00562075"/>
    <w:rsid w:val="00562453"/>
    <w:rsid w:val="0056253E"/>
    <w:rsid w:val="00563E51"/>
    <w:rsid w:val="00564972"/>
    <w:rsid w:val="00566A4D"/>
    <w:rsid w:val="00566EF3"/>
    <w:rsid w:val="00567659"/>
    <w:rsid w:val="00567F6A"/>
    <w:rsid w:val="00567F8F"/>
    <w:rsid w:val="00570D65"/>
    <w:rsid w:val="00570FC2"/>
    <w:rsid w:val="0057134B"/>
    <w:rsid w:val="00571432"/>
    <w:rsid w:val="005715BD"/>
    <w:rsid w:val="005718D5"/>
    <w:rsid w:val="00571A79"/>
    <w:rsid w:val="00572454"/>
    <w:rsid w:val="005725F9"/>
    <w:rsid w:val="005734A6"/>
    <w:rsid w:val="0057362A"/>
    <w:rsid w:val="00574737"/>
    <w:rsid w:val="0057490F"/>
    <w:rsid w:val="005770A2"/>
    <w:rsid w:val="00577962"/>
    <w:rsid w:val="00577D0F"/>
    <w:rsid w:val="00580653"/>
    <w:rsid w:val="005819B6"/>
    <w:rsid w:val="00581FDB"/>
    <w:rsid w:val="0058279B"/>
    <w:rsid w:val="00582957"/>
    <w:rsid w:val="00582B30"/>
    <w:rsid w:val="0058313C"/>
    <w:rsid w:val="0058380D"/>
    <w:rsid w:val="00583BA5"/>
    <w:rsid w:val="0058417B"/>
    <w:rsid w:val="005845BA"/>
    <w:rsid w:val="00584880"/>
    <w:rsid w:val="00584C2B"/>
    <w:rsid w:val="00585737"/>
    <w:rsid w:val="0058697D"/>
    <w:rsid w:val="005871D1"/>
    <w:rsid w:val="00587C88"/>
    <w:rsid w:val="00590113"/>
    <w:rsid w:val="005912F6"/>
    <w:rsid w:val="00591D77"/>
    <w:rsid w:val="00592AB3"/>
    <w:rsid w:val="005930A7"/>
    <w:rsid w:val="00593946"/>
    <w:rsid w:val="005945E8"/>
    <w:rsid w:val="00594F01"/>
    <w:rsid w:val="00595EC3"/>
    <w:rsid w:val="0059664C"/>
    <w:rsid w:val="00596C01"/>
    <w:rsid w:val="00596CF5"/>
    <w:rsid w:val="0059709C"/>
    <w:rsid w:val="00597811"/>
    <w:rsid w:val="00597995"/>
    <w:rsid w:val="00597A9E"/>
    <w:rsid w:val="00597C1C"/>
    <w:rsid w:val="005A03E0"/>
    <w:rsid w:val="005A25F9"/>
    <w:rsid w:val="005A2FB2"/>
    <w:rsid w:val="005A2FF8"/>
    <w:rsid w:val="005A302B"/>
    <w:rsid w:val="005A4300"/>
    <w:rsid w:val="005A4D2A"/>
    <w:rsid w:val="005A6D0D"/>
    <w:rsid w:val="005A71B9"/>
    <w:rsid w:val="005B04E3"/>
    <w:rsid w:val="005B1162"/>
    <w:rsid w:val="005B13F1"/>
    <w:rsid w:val="005B1B00"/>
    <w:rsid w:val="005B1CB1"/>
    <w:rsid w:val="005B1D21"/>
    <w:rsid w:val="005B1F57"/>
    <w:rsid w:val="005B2448"/>
    <w:rsid w:val="005B24CB"/>
    <w:rsid w:val="005B33B9"/>
    <w:rsid w:val="005B3E4E"/>
    <w:rsid w:val="005B547E"/>
    <w:rsid w:val="005B640A"/>
    <w:rsid w:val="005B685B"/>
    <w:rsid w:val="005C045C"/>
    <w:rsid w:val="005C05DB"/>
    <w:rsid w:val="005C0688"/>
    <w:rsid w:val="005C0DB0"/>
    <w:rsid w:val="005C1702"/>
    <w:rsid w:val="005C21C4"/>
    <w:rsid w:val="005C2406"/>
    <w:rsid w:val="005C2439"/>
    <w:rsid w:val="005C2757"/>
    <w:rsid w:val="005C2923"/>
    <w:rsid w:val="005C3B1B"/>
    <w:rsid w:val="005C3D97"/>
    <w:rsid w:val="005C52E1"/>
    <w:rsid w:val="005C599A"/>
    <w:rsid w:val="005C690C"/>
    <w:rsid w:val="005C7061"/>
    <w:rsid w:val="005C7397"/>
    <w:rsid w:val="005C759E"/>
    <w:rsid w:val="005D019D"/>
    <w:rsid w:val="005D068A"/>
    <w:rsid w:val="005D098A"/>
    <w:rsid w:val="005D0F77"/>
    <w:rsid w:val="005D169A"/>
    <w:rsid w:val="005D1B5E"/>
    <w:rsid w:val="005D1B94"/>
    <w:rsid w:val="005D1BA2"/>
    <w:rsid w:val="005D1D50"/>
    <w:rsid w:val="005D1DF2"/>
    <w:rsid w:val="005D1FAA"/>
    <w:rsid w:val="005D25D5"/>
    <w:rsid w:val="005D2783"/>
    <w:rsid w:val="005D28F1"/>
    <w:rsid w:val="005D3CA8"/>
    <w:rsid w:val="005D4517"/>
    <w:rsid w:val="005D4B64"/>
    <w:rsid w:val="005D4F3F"/>
    <w:rsid w:val="005D540A"/>
    <w:rsid w:val="005D55C0"/>
    <w:rsid w:val="005D6E03"/>
    <w:rsid w:val="005D7143"/>
    <w:rsid w:val="005E049B"/>
    <w:rsid w:val="005E0EF9"/>
    <w:rsid w:val="005E2007"/>
    <w:rsid w:val="005E24EE"/>
    <w:rsid w:val="005E2A80"/>
    <w:rsid w:val="005E2D85"/>
    <w:rsid w:val="005E37EB"/>
    <w:rsid w:val="005E48F3"/>
    <w:rsid w:val="005E4F22"/>
    <w:rsid w:val="005E578A"/>
    <w:rsid w:val="005E5BAD"/>
    <w:rsid w:val="005E5D00"/>
    <w:rsid w:val="005E5F46"/>
    <w:rsid w:val="005E6747"/>
    <w:rsid w:val="005E759B"/>
    <w:rsid w:val="005E7819"/>
    <w:rsid w:val="005E7F36"/>
    <w:rsid w:val="005F0F81"/>
    <w:rsid w:val="005F1426"/>
    <w:rsid w:val="005F174D"/>
    <w:rsid w:val="005F1C6A"/>
    <w:rsid w:val="005F26E2"/>
    <w:rsid w:val="005F2D67"/>
    <w:rsid w:val="005F4097"/>
    <w:rsid w:val="005F433C"/>
    <w:rsid w:val="005F44EC"/>
    <w:rsid w:val="005F48B1"/>
    <w:rsid w:val="005F6241"/>
    <w:rsid w:val="005F631E"/>
    <w:rsid w:val="005F6CC8"/>
    <w:rsid w:val="005F6DF3"/>
    <w:rsid w:val="005F7171"/>
    <w:rsid w:val="005F76BF"/>
    <w:rsid w:val="005F7975"/>
    <w:rsid w:val="006018EB"/>
    <w:rsid w:val="00601B8C"/>
    <w:rsid w:val="00602E50"/>
    <w:rsid w:val="00602EBF"/>
    <w:rsid w:val="0060359D"/>
    <w:rsid w:val="00603C08"/>
    <w:rsid w:val="006048D7"/>
    <w:rsid w:val="00604F47"/>
    <w:rsid w:val="00604F82"/>
    <w:rsid w:val="0060579B"/>
    <w:rsid w:val="0060588F"/>
    <w:rsid w:val="00605F36"/>
    <w:rsid w:val="00606919"/>
    <w:rsid w:val="00606A13"/>
    <w:rsid w:val="00606C95"/>
    <w:rsid w:val="00606D9D"/>
    <w:rsid w:val="00606DFC"/>
    <w:rsid w:val="0060794E"/>
    <w:rsid w:val="00610780"/>
    <w:rsid w:val="006116A0"/>
    <w:rsid w:val="0061180F"/>
    <w:rsid w:val="006118A0"/>
    <w:rsid w:val="00611F8A"/>
    <w:rsid w:val="0061242D"/>
    <w:rsid w:val="00612499"/>
    <w:rsid w:val="00612CC9"/>
    <w:rsid w:val="00612E18"/>
    <w:rsid w:val="00612EB5"/>
    <w:rsid w:val="00615756"/>
    <w:rsid w:val="00615F63"/>
    <w:rsid w:val="0061620E"/>
    <w:rsid w:val="00620B15"/>
    <w:rsid w:val="00620E07"/>
    <w:rsid w:val="00620E9F"/>
    <w:rsid w:val="00621776"/>
    <w:rsid w:val="00621AFC"/>
    <w:rsid w:val="00622D74"/>
    <w:rsid w:val="006232A4"/>
    <w:rsid w:val="00623D51"/>
    <w:rsid w:val="0062446C"/>
    <w:rsid w:val="006247D0"/>
    <w:rsid w:val="00625101"/>
    <w:rsid w:val="006258C6"/>
    <w:rsid w:val="0062596E"/>
    <w:rsid w:val="00625B5F"/>
    <w:rsid w:val="0062764E"/>
    <w:rsid w:val="00627C6F"/>
    <w:rsid w:val="00627E0E"/>
    <w:rsid w:val="00627FDA"/>
    <w:rsid w:val="00630163"/>
    <w:rsid w:val="006304DC"/>
    <w:rsid w:val="006307C7"/>
    <w:rsid w:val="006310EF"/>
    <w:rsid w:val="00631713"/>
    <w:rsid w:val="00632A4C"/>
    <w:rsid w:val="00632B6B"/>
    <w:rsid w:val="006338CD"/>
    <w:rsid w:val="00634095"/>
    <w:rsid w:val="00634312"/>
    <w:rsid w:val="00634D77"/>
    <w:rsid w:val="00634E2B"/>
    <w:rsid w:val="00635653"/>
    <w:rsid w:val="00635898"/>
    <w:rsid w:val="0063663A"/>
    <w:rsid w:val="006371F2"/>
    <w:rsid w:val="0063747E"/>
    <w:rsid w:val="006378DB"/>
    <w:rsid w:val="00637ADE"/>
    <w:rsid w:val="006403D8"/>
    <w:rsid w:val="006403F3"/>
    <w:rsid w:val="00640792"/>
    <w:rsid w:val="00640BD0"/>
    <w:rsid w:val="00641966"/>
    <w:rsid w:val="00641DB1"/>
    <w:rsid w:val="00642A2D"/>
    <w:rsid w:val="00642A78"/>
    <w:rsid w:val="006433ED"/>
    <w:rsid w:val="00644B32"/>
    <w:rsid w:val="006461B5"/>
    <w:rsid w:val="00647D35"/>
    <w:rsid w:val="00647FD5"/>
    <w:rsid w:val="00650044"/>
    <w:rsid w:val="0065028B"/>
    <w:rsid w:val="00650F85"/>
    <w:rsid w:val="006514AC"/>
    <w:rsid w:val="006523B5"/>
    <w:rsid w:val="00652954"/>
    <w:rsid w:val="00652EDC"/>
    <w:rsid w:val="006539E3"/>
    <w:rsid w:val="00654768"/>
    <w:rsid w:val="00654787"/>
    <w:rsid w:val="0065569D"/>
    <w:rsid w:val="006566B0"/>
    <w:rsid w:val="00656A63"/>
    <w:rsid w:val="00656BCF"/>
    <w:rsid w:val="0065701E"/>
    <w:rsid w:val="00660436"/>
    <w:rsid w:val="00660C49"/>
    <w:rsid w:val="006610C9"/>
    <w:rsid w:val="00661F1B"/>
    <w:rsid w:val="00662ABF"/>
    <w:rsid w:val="00664701"/>
    <w:rsid w:val="006654D9"/>
    <w:rsid w:val="00665E3D"/>
    <w:rsid w:val="006669CC"/>
    <w:rsid w:val="00666D71"/>
    <w:rsid w:val="00667377"/>
    <w:rsid w:val="00667578"/>
    <w:rsid w:val="00667933"/>
    <w:rsid w:val="00670079"/>
    <w:rsid w:val="006717D8"/>
    <w:rsid w:val="00672E9E"/>
    <w:rsid w:val="0067391D"/>
    <w:rsid w:val="006741BD"/>
    <w:rsid w:val="00674247"/>
    <w:rsid w:val="0067426F"/>
    <w:rsid w:val="00674682"/>
    <w:rsid w:val="00674861"/>
    <w:rsid w:val="00674C78"/>
    <w:rsid w:val="00675DC6"/>
    <w:rsid w:val="006763A3"/>
    <w:rsid w:val="006769E2"/>
    <w:rsid w:val="00676AC9"/>
    <w:rsid w:val="006771E3"/>
    <w:rsid w:val="006773ED"/>
    <w:rsid w:val="00677737"/>
    <w:rsid w:val="006777C0"/>
    <w:rsid w:val="00677BF5"/>
    <w:rsid w:val="006804D9"/>
    <w:rsid w:val="00682904"/>
    <w:rsid w:val="00683DC3"/>
    <w:rsid w:val="006842E6"/>
    <w:rsid w:val="006849CE"/>
    <w:rsid w:val="00684FFC"/>
    <w:rsid w:val="00685C8F"/>
    <w:rsid w:val="0068632D"/>
    <w:rsid w:val="00686E5A"/>
    <w:rsid w:val="00687366"/>
    <w:rsid w:val="00690115"/>
    <w:rsid w:val="006907C6"/>
    <w:rsid w:val="006908D8"/>
    <w:rsid w:val="00690D6F"/>
    <w:rsid w:val="00690DA1"/>
    <w:rsid w:val="00690E25"/>
    <w:rsid w:val="00691884"/>
    <w:rsid w:val="00691B88"/>
    <w:rsid w:val="00692264"/>
    <w:rsid w:val="00693039"/>
    <w:rsid w:val="006937F6"/>
    <w:rsid w:val="00693BA7"/>
    <w:rsid w:val="00694628"/>
    <w:rsid w:val="0069517E"/>
    <w:rsid w:val="00695301"/>
    <w:rsid w:val="00695E09"/>
    <w:rsid w:val="006967A5"/>
    <w:rsid w:val="00696A88"/>
    <w:rsid w:val="00696D59"/>
    <w:rsid w:val="00697DCE"/>
    <w:rsid w:val="006A14BC"/>
    <w:rsid w:val="006A17CD"/>
    <w:rsid w:val="006A1B12"/>
    <w:rsid w:val="006A1D2E"/>
    <w:rsid w:val="006A2150"/>
    <w:rsid w:val="006A2201"/>
    <w:rsid w:val="006A221B"/>
    <w:rsid w:val="006A2F77"/>
    <w:rsid w:val="006A389E"/>
    <w:rsid w:val="006A567F"/>
    <w:rsid w:val="006A5D70"/>
    <w:rsid w:val="006A6BC6"/>
    <w:rsid w:val="006A6DCB"/>
    <w:rsid w:val="006A7843"/>
    <w:rsid w:val="006B0433"/>
    <w:rsid w:val="006B1198"/>
    <w:rsid w:val="006B1A98"/>
    <w:rsid w:val="006B1DC9"/>
    <w:rsid w:val="006B2B57"/>
    <w:rsid w:val="006B2E5A"/>
    <w:rsid w:val="006B3063"/>
    <w:rsid w:val="006B3703"/>
    <w:rsid w:val="006B3C4C"/>
    <w:rsid w:val="006B3E0E"/>
    <w:rsid w:val="006B49C8"/>
    <w:rsid w:val="006B4A3D"/>
    <w:rsid w:val="006B52A8"/>
    <w:rsid w:val="006B57D9"/>
    <w:rsid w:val="006B5FCC"/>
    <w:rsid w:val="006B6667"/>
    <w:rsid w:val="006B6B45"/>
    <w:rsid w:val="006B73EE"/>
    <w:rsid w:val="006B7614"/>
    <w:rsid w:val="006B7BD5"/>
    <w:rsid w:val="006B7F63"/>
    <w:rsid w:val="006C01B6"/>
    <w:rsid w:val="006C0752"/>
    <w:rsid w:val="006C081D"/>
    <w:rsid w:val="006C159A"/>
    <w:rsid w:val="006C1A37"/>
    <w:rsid w:val="006C1B11"/>
    <w:rsid w:val="006C270F"/>
    <w:rsid w:val="006C3252"/>
    <w:rsid w:val="006C3D31"/>
    <w:rsid w:val="006C4015"/>
    <w:rsid w:val="006C4830"/>
    <w:rsid w:val="006C49BA"/>
    <w:rsid w:val="006C5063"/>
    <w:rsid w:val="006C6604"/>
    <w:rsid w:val="006C6C3F"/>
    <w:rsid w:val="006C7216"/>
    <w:rsid w:val="006C78B1"/>
    <w:rsid w:val="006C7C5D"/>
    <w:rsid w:val="006D0630"/>
    <w:rsid w:val="006D138B"/>
    <w:rsid w:val="006D28CB"/>
    <w:rsid w:val="006D3518"/>
    <w:rsid w:val="006D4BFC"/>
    <w:rsid w:val="006D4DBC"/>
    <w:rsid w:val="006D5093"/>
    <w:rsid w:val="006D551B"/>
    <w:rsid w:val="006D58AC"/>
    <w:rsid w:val="006D6502"/>
    <w:rsid w:val="006D66DE"/>
    <w:rsid w:val="006D69F0"/>
    <w:rsid w:val="006D755C"/>
    <w:rsid w:val="006D7C64"/>
    <w:rsid w:val="006E03A0"/>
    <w:rsid w:val="006E169E"/>
    <w:rsid w:val="006E2451"/>
    <w:rsid w:val="006E3262"/>
    <w:rsid w:val="006E3F0A"/>
    <w:rsid w:val="006E41AC"/>
    <w:rsid w:val="006E5441"/>
    <w:rsid w:val="006E5890"/>
    <w:rsid w:val="006E68F4"/>
    <w:rsid w:val="006E6FEB"/>
    <w:rsid w:val="006E702D"/>
    <w:rsid w:val="006E7F4F"/>
    <w:rsid w:val="006E7FB2"/>
    <w:rsid w:val="006F0C91"/>
    <w:rsid w:val="006F0E0B"/>
    <w:rsid w:val="006F1179"/>
    <w:rsid w:val="006F136B"/>
    <w:rsid w:val="006F13D0"/>
    <w:rsid w:val="006F16D3"/>
    <w:rsid w:val="006F16F4"/>
    <w:rsid w:val="006F17A0"/>
    <w:rsid w:val="006F2523"/>
    <w:rsid w:val="006F290E"/>
    <w:rsid w:val="006F2B6B"/>
    <w:rsid w:val="006F2D6A"/>
    <w:rsid w:val="006F3454"/>
    <w:rsid w:val="006F396D"/>
    <w:rsid w:val="006F3EF7"/>
    <w:rsid w:val="006F4656"/>
    <w:rsid w:val="006F49BA"/>
    <w:rsid w:val="006F5FA6"/>
    <w:rsid w:val="006F6BD9"/>
    <w:rsid w:val="006F6DCC"/>
    <w:rsid w:val="006F703D"/>
    <w:rsid w:val="006F7475"/>
    <w:rsid w:val="006F7489"/>
    <w:rsid w:val="006F7509"/>
    <w:rsid w:val="006F77B4"/>
    <w:rsid w:val="006F7E0F"/>
    <w:rsid w:val="00701B15"/>
    <w:rsid w:val="00702347"/>
    <w:rsid w:val="00702DA2"/>
    <w:rsid w:val="007034B0"/>
    <w:rsid w:val="00703689"/>
    <w:rsid w:val="00703CDD"/>
    <w:rsid w:val="00704820"/>
    <w:rsid w:val="007048FE"/>
    <w:rsid w:val="007049D7"/>
    <w:rsid w:val="00704A17"/>
    <w:rsid w:val="007052E3"/>
    <w:rsid w:val="00705546"/>
    <w:rsid w:val="00705F44"/>
    <w:rsid w:val="00706DB0"/>
    <w:rsid w:val="007071C7"/>
    <w:rsid w:val="0070731F"/>
    <w:rsid w:val="0071029B"/>
    <w:rsid w:val="007116AC"/>
    <w:rsid w:val="00711845"/>
    <w:rsid w:val="00711D0F"/>
    <w:rsid w:val="00711E3F"/>
    <w:rsid w:val="00713089"/>
    <w:rsid w:val="00713385"/>
    <w:rsid w:val="007133A4"/>
    <w:rsid w:val="00713C5A"/>
    <w:rsid w:val="00713DD7"/>
    <w:rsid w:val="007140D6"/>
    <w:rsid w:val="0071460A"/>
    <w:rsid w:val="007147F8"/>
    <w:rsid w:val="007153CE"/>
    <w:rsid w:val="00715B47"/>
    <w:rsid w:val="00716C98"/>
    <w:rsid w:val="00716D9B"/>
    <w:rsid w:val="00716EB2"/>
    <w:rsid w:val="007171BD"/>
    <w:rsid w:val="00717E5B"/>
    <w:rsid w:val="00717F26"/>
    <w:rsid w:val="00717FA5"/>
    <w:rsid w:val="00720145"/>
    <w:rsid w:val="007205C8"/>
    <w:rsid w:val="00721ED4"/>
    <w:rsid w:val="0072205E"/>
    <w:rsid w:val="0072301B"/>
    <w:rsid w:val="00723C0B"/>
    <w:rsid w:val="00723D5F"/>
    <w:rsid w:val="00724652"/>
    <w:rsid w:val="00724BE7"/>
    <w:rsid w:val="00725A83"/>
    <w:rsid w:val="00725D47"/>
    <w:rsid w:val="00726296"/>
    <w:rsid w:val="00727905"/>
    <w:rsid w:val="0073090C"/>
    <w:rsid w:val="00730B32"/>
    <w:rsid w:val="00730CD6"/>
    <w:rsid w:val="00731016"/>
    <w:rsid w:val="0073141E"/>
    <w:rsid w:val="00731C52"/>
    <w:rsid w:val="00731ECC"/>
    <w:rsid w:val="007320DF"/>
    <w:rsid w:val="00732DFA"/>
    <w:rsid w:val="0073353F"/>
    <w:rsid w:val="00733DE5"/>
    <w:rsid w:val="00734078"/>
    <w:rsid w:val="00734CA7"/>
    <w:rsid w:val="00734F57"/>
    <w:rsid w:val="0073514B"/>
    <w:rsid w:val="007353AD"/>
    <w:rsid w:val="007354D9"/>
    <w:rsid w:val="0073579A"/>
    <w:rsid w:val="0073609E"/>
    <w:rsid w:val="007362DD"/>
    <w:rsid w:val="00736434"/>
    <w:rsid w:val="00737028"/>
    <w:rsid w:val="007377C5"/>
    <w:rsid w:val="0074013A"/>
    <w:rsid w:val="007404F9"/>
    <w:rsid w:val="00741920"/>
    <w:rsid w:val="00742CAC"/>
    <w:rsid w:val="00743A08"/>
    <w:rsid w:val="00743C70"/>
    <w:rsid w:val="00744DC6"/>
    <w:rsid w:val="0074584B"/>
    <w:rsid w:val="007460C2"/>
    <w:rsid w:val="00746719"/>
    <w:rsid w:val="0075053F"/>
    <w:rsid w:val="00750B48"/>
    <w:rsid w:val="00750EA0"/>
    <w:rsid w:val="0075117E"/>
    <w:rsid w:val="00751A83"/>
    <w:rsid w:val="00752B6C"/>
    <w:rsid w:val="00753090"/>
    <w:rsid w:val="00753535"/>
    <w:rsid w:val="00753580"/>
    <w:rsid w:val="00753A67"/>
    <w:rsid w:val="00753C49"/>
    <w:rsid w:val="0075409C"/>
    <w:rsid w:val="007540CE"/>
    <w:rsid w:val="0075451D"/>
    <w:rsid w:val="00754537"/>
    <w:rsid w:val="00754F65"/>
    <w:rsid w:val="0075552B"/>
    <w:rsid w:val="00755CF3"/>
    <w:rsid w:val="00755F3B"/>
    <w:rsid w:val="00755F95"/>
    <w:rsid w:val="007563F6"/>
    <w:rsid w:val="007566A5"/>
    <w:rsid w:val="00756734"/>
    <w:rsid w:val="0075735C"/>
    <w:rsid w:val="00757ABD"/>
    <w:rsid w:val="00762294"/>
    <w:rsid w:val="00762F3E"/>
    <w:rsid w:val="00763D25"/>
    <w:rsid w:val="00763D96"/>
    <w:rsid w:val="00764016"/>
    <w:rsid w:val="007644E5"/>
    <w:rsid w:val="007644EF"/>
    <w:rsid w:val="00765060"/>
    <w:rsid w:val="00765252"/>
    <w:rsid w:val="00765CBD"/>
    <w:rsid w:val="00767760"/>
    <w:rsid w:val="00767C6D"/>
    <w:rsid w:val="00767EC0"/>
    <w:rsid w:val="0077015F"/>
    <w:rsid w:val="00770520"/>
    <w:rsid w:val="0077158E"/>
    <w:rsid w:val="00771CCB"/>
    <w:rsid w:val="007731BE"/>
    <w:rsid w:val="007734B1"/>
    <w:rsid w:val="00773D3F"/>
    <w:rsid w:val="00774DEB"/>
    <w:rsid w:val="00774F2E"/>
    <w:rsid w:val="00777F3E"/>
    <w:rsid w:val="00777FDC"/>
    <w:rsid w:val="00780C68"/>
    <w:rsid w:val="00780F0B"/>
    <w:rsid w:val="007810AD"/>
    <w:rsid w:val="00782D14"/>
    <w:rsid w:val="00783224"/>
    <w:rsid w:val="00783C0A"/>
    <w:rsid w:val="00783D2D"/>
    <w:rsid w:val="00784144"/>
    <w:rsid w:val="00785152"/>
    <w:rsid w:val="00785436"/>
    <w:rsid w:val="007856C8"/>
    <w:rsid w:val="00785B09"/>
    <w:rsid w:val="007866B3"/>
    <w:rsid w:val="0078677A"/>
    <w:rsid w:val="00786D22"/>
    <w:rsid w:val="00786D4E"/>
    <w:rsid w:val="0078743E"/>
    <w:rsid w:val="007874BC"/>
    <w:rsid w:val="007877CF"/>
    <w:rsid w:val="007901AC"/>
    <w:rsid w:val="00790741"/>
    <w:rsid w:val="007909A1"/>
    <w:rsid w:val="00790C41"/>
    <w:rsid w:val="007914F2"/>
    <w:rsid w:val="007918E2"/>
    <w:rsid w:val="007918EE"/>
    <w:rsid w:val="00791D43"/>
    <w:rsid w:val="00792311"/>
    <w:rsid w:val="00793300"/>
    <w:rsid w:val="00794611"/>
    <w:rsid w:val="00795781"/>
    <w:rsid w:val="007957D3"/>
    <w:rsid w:val="007969DA"/>
    <w:rsid w:val="00796B4F"/>
    <w:rsid w:val="007972FB"/>
    <w:rsid w:val="007973A3"/>
    <w:rsid w:val="00797AA3"/>
    <w:rsid w:val="00797F79"/>
    <w:rsid w:val="007A001B"/>
    <w:rsid w:val="007A0277"/>
    <w:rsid w:val="007A0E29"/>
    <w:rsid w:val="007A0F08"/>
    <w:rsid w:val="007A1CF0"/>
    <w:rsid w:val="007A1D92"/>
    <w:rsid w:val="007A1EB0"/>
    <w:rsid w:val="007A2D66"/>
    <w:rsid w:val="007A31F8"/>
    <w:rsid w:val="007A326B"/>
    <w:rsid w:val="007A3664"/>
    <w:rsid w:val="007A3FF9"/>
    <w:rsid w:val="007A41CA"/>
    <w:rsid w:val="007A5365"/>
    <w:rsid w:val="007A57CD"/>
    <w:rsid w:val="007A5F86"/>
    <w:rsid w:val="007A6517"/>
    <w:rsid w:val="007A6FBA"/>
    <w:rsid w:val="007A7697"/>
    <w:rsid w:val="007A7F94"/>
    <w:rsid w:val="007B12B0"/>
    <w:rsid w:val="007B1330"/>
    <w:rsid w:val="007B2012"/>
    <w:rsid w:val="007B22E6"/>
    <w:rsid w:val="007B250E"/>
    <w:rsid w:val="007B285D"/>
    <w:rsid w:val="007B290D"/>
    <w:rsid w:val="007B4153"/>
    <w:rsid w:val="007B4948"/>
    <w:rsid w:val="007B601E"/>
    <w:rsid w:val="007B6BB6"/>
    <w:rsid w:val="007B6EC8"/>
    <w:rsid w:val="007B71D3"/>
    <w:rsid w:val="007B7BD2"/>
    <w:rsid w:val="007C02CB"/>
    <w:rsid w:val="007C0D65"/>
    <w:rsid w:val="007C0D6D"/>
    <w:rsid w:val="007C14F6"/>
    <w:rsid w:val="007C1697"/>
    <w:rsid w:val="007C252D"/>
    <w:rsid w:val="007C54EC"/>
    <w:rsid w:val="007C5BF0"/>
    <w:rsid w:val="007C64A9"/>
    <w:rsid w:val="007C7373"/>
    <w:rsid w:val="007C78FC"/>
    <w:rsid w:val="007C7F20"/>
    <w:rsid w:val="007D01EC"/>
    <w:rsid w:val="007D0729"/>
    <w:rsid w:val="007D0D13"/>
    <w:rsid w:val="007D1395"/>
    <w:rsid w:val="007D1DBD"/>
    <w:rsid w:val="007D1FAD"/>
    <w:rsid w:val="007D2704"/>
    <w:rsid w:val="007D2B50"/>
    <w:rsid w:val="007D2D83"/>
    <w:rsid w:val="007D2D8C"/>
    <w:rsid w:val="007D2F34"/>
    <w:rsid w:val="007D3043"/>
    <w:rsid w:val="007D334C"/>
    <w:rsid w:val="007D3C9C"/>
    <w:rsid w:val="007D4EFF"/>
    <w:rsid w:val="007D55A0"/>
    <w:rsid w:val="007D5CD7"/>
    <w:rsid w:val="007D5DF5"/>
    <w:rsid w:val="007D5DFD"/>
    <w:rsid w:val="007D652D"/>
    <w:rsid w:val="007D6621"/>
    <w:rsid w:val="007D6930"/>
    <w:rsid w:val="007D7FBC"/>
    <w:rsid w:val="007D7FFD"/>
    <w:rsid w:val="007E0394"/>
    <w:rsid w:val="007E0D81"/>
    <w:rsid w:val="007E2B7F"/>
    <w:rsid w:val="007E2FCE"/>
    <w:rsid w:val="007E3340"/>
    <w:rsid w:val="007E3366"/>
    <w:rsid w:val="007E3A86"/>
    <w:rsid w:val="007E3CEE"/>
    <w:rsid w:val="007E3D18"/>
    <w:rsid w:val="007E3FD3"/>
    <w:rsid w:val="007E442C"/>
    <w:rsid w:val="007E47B2"/>
    <w:rsid w:val="007E4EF1"/>
    <w:rsid w:val="007E587D"/>
    <w:rsid w:val="007E5EA1"/>
    <w:rsid w:val="007E5FA3"/>
    <w:rsid w:val="007E7562"/>
    <w:rsid w:val="007F13EE"/>
    <w:rsid w:val="007F154E"/>
    <w:rsid w:val="007F21AC"/>
    <w:rsid w:val="007F23AE"/>
    <w:rsid w:val="007F24B3"/>
    <w:rsid w:val="007F30BE"/>
    <w:rsid w:val="007F43D3"/>
    <w:rsid w:val="007F6ACE"/>
    <w:rsid w:val="008004B7"/>
    <w:rsid w:val="0080075B"/>
    <w:rsid w:val="00800F20"/>
    <w:rsid w:val="00801800"/>
    <w:rsid w:val="00801F6D"/>
    <w:rsid w:val="008033E3"/>
    <w:rsid w:val="008034C8"/>
    <w:rsid w:val="00804031"/>
    <w:rsid w:val="00804674"/>
    <w:rsid w:val="00804842"/>
    <w:rsid w:val="008049CF"/>
    <w:rsid w:val="00804DA8"/>
    <w:rsid w:val="00805053"/>
    <w:rsid w:val="008052F7"/>
    <w:rsid w:val="00805BD1"/>
    <w:rsid w:val="008066C4"/>
    <w:rsid w:val="0080682D"/>
    <w:rsid w:val="00807650"/>
    <w:rsid w:val="0080769A"/>
    <w:rsid w:val="00810225"/>
    <w:rsid w:val="008102BD"/>
    <w:rsid w:val="00810D28"/>
    <w:rsid w:val="00811C36"/>
    <w:rsid w:val="008125C8"/>
    <w:rsid w:val="00812675"/>
    <w:rsid w:val="00812744"/>
    <w:rsid w:val="008135F7"/>
    <w:rsid w:val="008142B5"/>
    <w:rsid w:val="008142DC"/>
    <w:rsid w:val="00814D67"/>
    <w:rsid w:val="008163D3"/>
    <w:rsid w:val="00816B4C"/>
    <w:rsid w:val="00820395"/>
    <w:rsid w:val="008205EF"/>
    <w:rsid w:val="0082060C"/>
    <w:rsid w:val="0082068D"/>
    <w:rsid w:val="00820709"/>
    <w:rsid w:val="008209AC"/>
    <w:rsid w:val="008218ED"/>
    <w:rsid w:val="00822168"/>
    <w:rsid w:val="00822882"/>
    <w:rsid w:val="0082343E"/>
    <w:rsid w:val="00823A93"/>
    <w:rsid w:val="00823AA6"/>
    <w:rsid w:val="008246E0"/>
    <w:rsid w:val="00825A4B"/>
    <w:rsid w:val="00825D89"/>
    <w:rsid w:val="00825DC0"/>
    <w:rsid w:val="008267B3"/>
    <w:rsid w:val="00826B90"/>
    <w:rsid w:val="008270E5"/>
    <w:rsid w:val="00827544"/>
    <w:rsid w:val="008302C5"/>
    <w:rsid w:val="008312D5"/>
    <w:rsid w:val="00832057"/>
    <w:rsid w:val="00832708"/>
    <w:rsid w:val="00833244"/>
    <w:rsid w:val="00833B28"/>
    <w:rsid w:val="00833D98"/>
    <w:rsid w:val="008345C0"/>
    <w:rsid w:val="00834B30"/>
    <w:rsid w:val="00834BB2"/>
    <w:rsid w:val="00835FEB"/>
    <w:rsid w:val="008360AA"/>
    <w:rsid w:val="0083696B"/>
    <w:rsid w:val="00836B17"/>
    <w:rsid w:val="00836C15"/>
    <w:rsid w:val="00836C39"/>
    <w:rsid w:val="00836E1A"/>
    <w:rsid w:val="00840423"/>
    <w:rsid w:val="0084043C"/>
    <w:rsid w:val="00840800"/>
    <w:rsid w:val="008409B6"/>
    <w:rsid w:val="00840BFD"/>
    <w:rsid w:val="00840D1E"/>
    <w:rsid w:val="00841333"/>
    <w:rsid w:val="008420B1"/>
    <w:rsid w:val="008421CE"/>
    <w:rsid w:val="00842EF5"/>
    <w:rsid w:val="008436E8"/>
    <w:rsid w:val="00843869"/>
    <w:rsid w:val="00843DE7"/>
    <w:rsid w:val="00844F68"/>
    <w:rsid w:val="0084509C"/>
    <w:rsid w:val="00846352"/>
    <w:rsid w:val="008464B8"/>
    <w:rsid w:val="00846D9B"/>
    <w:rsid w:val="008472CC"/>
    <w:rsid w:val="00847A9F"/>
    <w:rsid w:val="00847C0B"/>
    <w:rsid w:val="008503FA"/>
    <w:rsid w:val="0085043B"/>
    <w:rsid w:val="00850843"/>
    <w:rsid w:val="00851467"/>
    <w:rsid w:val="008515F3"/>
    <w:rsid w:val="00853568"/>
    <w:rsid w:val="0085428B"/>
    <w:rsid w:val="00854D98"/>
    <w:rsid w:val="008550A3"/>
    <w:rsid w:val="008553EF"/>
    <w:rsid w:val="008555E5"/>
    <w:rsid w:val="0085641A"/>
    <w:rsid w:val="00856ACB"/>
    <w:rsid w:val="00856ED4"/>
    <w:rsid w:val="00856EED"/>
    <w:rsid w:val="00857460"/>
    <w:rsid w:val="00857886"/>
    <w:rsid w:val="00857CCB"/>
    <w:rsid w:val="00860935"/>
    <w:rsid w:val="00861A7C"/>
    <w:rsid w:val="008620C2"/>
    <w:rsid w:val="0086210C"/>
    <w:rsid w:val="00863A3F"/>
    <w:rsid w:val="00863BDF"/>
    <w:rsid w:val="00863DD0"/>
    <w:rsid w:val="008640CD"/>
    <w:rsid w:val="00864274"/>
    <w:rsid w:val="008643A5"/>
    <w:rsid w:val="008646A1"/>
    <w:rsid w:val="00867179"/>
    <w:rsid w:val="00870516"/>
    <w:rsid w:val="00871606"/>
    <w:rsid w:val="00871F1F"/>
    <w:rsid w:val="0087202B"/>
    <w:rsid w:val="008728AF"/>
    <w:rsid w:val="00872B7E"/>
    <w:rsid w:val="00872E2D"/>
    <w:rsid w:val="00872ED5"/>
    <w:rsid w:val="00872FA4"/>
    <w:rsid w:val="00874630"/>
    <w:rsid w:val="00874A9E"/>
    <w:rsid w:val="00874AA5"/>
    <w:rsid w:val="00875913"/>
    <w:rsid w:val="00875950"/>
    <w:rsid w:val="008760A2"/>
    <w:rsid w:val="00876838"/>
    <w:rsid w:val="0087684E"/>
    <w:rsid w:val="00876F20"/>
    <w:rsid w:val="008771BC"/>
    <w:rsid w:val="008771DA"/>
    <w:rsid w:val="008774FD"/>
    <w:rsid w:val="00877A05"/>
    <w:rsid w:val="00877DB6"/>
    <w:rsid w:val="0088004D"/>
    <w:rsid w:val="008802D3"/>
    <w:rsid w:val="008806C3"/>
    <w:rsid w:val="00880B2A"/>
    <w:rsid w:val="00880F2F"/>
    <w:rsid w:val="00881EE3"/>
    <w:rsid w:val="00882209"/>
    <w:rsid w:val="00883C73"/>
    <w:rsid w:val="00883F93"/>
    <w:rsid w:val="00884094"/>
    <w:rsid w:val="008853DA"/>
    <w:rsid w:val="00885A79"/>
    <w:rsid w:val="0088604A"/>
    <w:rsid w:val="00886237"/>
    <w:rsid w:val="008867F7"/>
    <w:rsid w:val="00887D67"/>
    <w:rsid w:val="00892649"/>
    <w:rsid w:val="008926F6"/>
    <w:rsid w:val="00893780"/>
    <w:rsid w:val="0089442E"/>
    <w:rsid w:val="00894431"/>
    <w:rsid w:val="00894510"/>
    <w:rsid w:val="008948B5"/>
    <w:rsid w:val="00894D0B"/>
    <w:rsid w:val="0089532C"/>
    <w:rsid w:val="008958C2"/>
    <w:rsid w:val="00896101"/>
    <w:rsid w:val="0089679A"/>
    <w:rsid w:val="00896831"/>
    <w:rsid w:val="008968D1"/>
    <w:rsid w:val="00897045"/>
    <w:rsid w:val="00897772"/>
    <w:rsid w:val="008A05A1"/>
    <w:rsid w:val="008A069D"/>
    <w:rsid w:val="008A06B4"/>
    <w:rsid w:val="008A0F10"/>
    <w:rsid w:val="008A134F"/>
    <w:rsid w:val="008A1F7F"/>
    <w:rsid w:val="008A208B"/>
    <w:rsid w:val="008A2382"/>
    <w:rsid w:val="008A24EE"/>
    <w:rsid w:val="008A2FB7"/>
    <w:rsid w:val="008A3728"/>
    <w:rsid w:val="008A463C"/>
    <w:rsid w:val="008A4D84"/>
    <w:rsid w:val="008A60E0"/>
    <w:rsid w:val="008A6327"/>
    <w:rsid w:val="008B0685"/>
    <w:rsid w:val="008B07EB"/>
    <w:rsid w:val="008B0BEE"/>
    <w:rsid w:val="008B2044"/>
    <w:rsid w:val="008B23E5"/>
    <w:rsid w:val="008B344A"/>
    <w:rsid w:val="008B4E3A"/>
    <w:rsid w:val="008B507E"/>
    <w:rsid w:val="008B5132"/>
    <w:rsid w:val="008B6B87"/>
    <w:rsid w:val="008B7DB2"/>
    <w:rsid w:val="008C000D"/>
    <w:rsid w:val="008C0194"/>
    <w:rsid w:val="008C0299"/>
    <w:rsid w:val="008C0922"/>
    <w:rsid w:val="008C0E44"/>
    <w:rsid w:val="008C166B"/>
    <w:rsid w:val="008C2893"/>
    <w:rsid w:val="008C28B6"/>
    <w:rsid w:val="008C4537"/>
    <w:rsid w:val="008C4B57"/>
    <w:rsid w:val="008C5996"/>
    <w:rsid w:val="008C69BF"/>
    <w:rsid w:val="008C7125"/>
    <w:rsid w:val="008C7ABC"/>
    <w:rsid w:val="008C7CEB"/>
    <w:rsid w:val="008D0121"/>
    <w:rsid w:val="008D0ADF"/>
    <w:rsid w:val="008D2ED2"/>
    <w:rsid w:val="008D3E2B"/>
    <w:rsid w:val="008D455C"/>
    <w:rsid w:val="008D4D83"/>
    <w:rsid w:val="008D4DA8"/>
    <w:rsid w:val="008D4DF1"/>
    <w:rsid w:val="008D527C"/>
    <w:rsid w:val="008D5343"/>
    <w:rsid w:val="008D5C09"/>
    <w:rsid w:val="008D6960"/>
    <w:rsid w:val="008D6F73"/>
    <w:rsid w:val="008D7C48"/>
    <w:rsid w:val="008D7C49"/>
    <w:rsid w:val="008E02BA"/>
    <w:rsid w:val="008E057F"/>
    <w:rsid w:val="008E0F38"/>
    <w:rsid w:val="008E19DB"/>
    <w:rsid w:val="008E1B71"/>
    <w:rsid w:val="008E21AA"/>
    <w:rsid w:val="008E2680"/>
    <w:rsid w:val="008E26A5"/>
    <w:rsid w:val="008E2DF6"/>
    <w:rsid w:val="008E2F93"/>
    <w:rsid w:val="008E3D90"/>
    <w:rsid w:val="008E41F3"/>
    <w:rsid w:val="008E4660"/>
    <w:rsid w:val="008E4795"/>
    <w:rsid w:val="008E4A32"/>
    <w:rsid w:val="008E4E5F"/>
    <w:rsid w:val="008E4EE8"/>
    <w:rsid w:val="008E4FCC"/>
    <w:rsid w:val="008E5B0A"/>
    <w:rsid w:val="008E64F7"/>
    <w:rsid w:val="008E6729"/>
    <w:rsid w:val="008E7079"/>
    <w:rsid w:val="008E7701"/>
    <w:rsid w:val="008F0135"/>
    <w:rsid w:val="008F093B"/>
    <w:rsid w:val="008F0CA0"/>
    <w:rsid w:val="008F19F4"/>
    <w:rsid w:val="008F3227"/>
    <w:rsid w:val="008F33F9"/>
    <w:rsid w:val="008F382C"/>
    <w:rsid w:val="008F3CE9"/>
    <w:rsid w:val="008F49C7"/>
    <w:rsid w:val="008F4ABD"/>
    <w:rsid w:val="008F4B2B"/>
    <w:rsid w:val="008F4CA3"/>
    <w:rsid w:val="008F57AD"/>
    <w:rsid w:val="008F5F69"/>
    <w:rsid w:val="008F623E"/>
    <w:rsid w:val="008F72F1"/>
    <w:rsid w:val="008F7CFA"/>
    <w:rsid w:val="0090044D"/>
    <w:rsid w:val="00900EFE"/>
    <w:rsid w:val="00901018"/>
    <w:rsid w:val="00901A37"/>
    <w:rsid w:val="00902C50"/>
    <w:rsid w:val="009044E4"/>
    <w:rsid w:val="0090475D"/>
    <w:rsid w:val="00905692"/>
    <w:rsid w:val="00906669"/>
    <w:rsid w:val="0090681D"/>
    <w:rsid w:val="00906A20"/>
    <w:rsid w:val="009072B6"/>
    <w:rsid w:val="009078E6"/>
    <w:rsid w:val="00907E02"/>
    <w:rsid w:val="00910BB5"/>
    <w:rsid w:val="009115BB"/>
    <w:rsid w:val="009116EE"/>
    <w:rsid w:val="009117CE"/>
    <w:rsid w:val="00911931"/>
    <w:rsid w:val="00912C19"/>
    <w:rsid w:val="009149F4"/>
    <w:rsid w:val="00914A72"/>
    <w:rsid w:val="00915ED4"/>
    <w:rsid w:val="00916047"/>
    <w:rsid w:val="00916ED5"/>
    <w:rsid w:val="009201C0"/>
    <w:rsid w:val="00920D91"/>
    <w:rsid w:val="009216D9"/>
    <w:rsid w:val="009219A0"/>
    <w:rsid w:val="00921BE9"/>
    <w:rsid w:val="00921E52"/>
    <w:rsid w:val="009227F8"/>
    <w:rsid w:val="00923385"/>
    <w:rsid w:val="009233C8"/>
    <w:rsid w:val="00923451"/>
    <w:rsid w:val="00923973"/>
    <w:rsid w:val="00923EA1"/>
    <w:rsid w:val="009246B9"/>
    <w:rsid w:val="00924D52"/>
    <w:rsid w:val="009259DD"/>
    <w:rsid w:val="00925B0B"/>
    <w:rsid w:val="0092622B"/>
    <w:rsid w:val="00926533"/>
    <w:rsid w:val="00926A32"/>
    <w:rsid w:val="00926F90"/>
    <w:rsid w:val="00926FDF"/>
    <w:rsid w:val="00927627"/>
    <w:rsid w:val="0092783A"/>
    <w:rsid w:val="00927AE3"/>
    <w:rsid w:val="009303B7"/>
    <w:rsid w:val="00930645"/>
    <w:rsid w:val="00931319"/>
    <w:rsid w:val="00932622"/>
    <w:rsid w:val="0093304F"/>
    <w:rsid w:val="00933147"/>
    <w:rsid w:val="009331DC"/>
    <w:rsid w:val="009337AB"/>
    <w:rsid w:val="00933892"/>
    <w:rsid w:val="00935733"/>
    <w:rsid w:val="00935CC5"/>
    <w:rsid w:val="0093627F"/>
    <w:rsid w:val="00937889"/>
    <w:rsid w:val="0093794B"/>
    <w:rsid w:val="009379A0"/>
    <w:rsid w:val="00940F5E"/>
    <w:rsid w:val="009421CB"/>
    <w:rsid w:val="0094251B"/>
    <w:rsid w:val="00942CF2"/>
    <w:rsid w:val="00943A46"/>
    <w:rsid w:val="0094454A"/>
    <w:rsid w:val="009449DD"/>
    <w:rsid w:val="00945079"/>
    <w:rsid w:val="009453F7"/>
    <w:rsid w:val="00945577"/>
    <w:rsid w:val="009455DE"/>
    <w:rsid w:val="00945AFC"/>
    <w:rsid w:val="00946550"/>
    <w:rsid w:val="00946B0E"/>
    <w:rsid w:val="00946EFB"/>
    <w:rsid w:val="009470D1"/>
    <w:rsid w:val="00947587"/>
    <w:rsid w:val="0094767E"/>
    <w:rsid w:val="00947C78"/>
    <w:rsid w:val="00947E67"/>
    <w:rsid w:val="009504EA"/>
    <w:rsid w:val="009506ED"/>
    <w:rsid w:val="00950ABE"/>
    <w:rsid w:val="00950FB0"/>
    <w:rsid w:val="00950FD3"/>
    <w:rsid w:val="009518AA"/>
    <w:rsid w:val="00951C7C"/>
    <w:rsid w:val="00952054"/>
    <w:rsid w:val="009521D9"/>
    <w:rsid w:val="009525F4"/>
    <w:rsid w:val="00952DB7"/>
    <w:rsid w:val="00955621"/>
    <w:rsid w:val="009559C8"/>
    <w:rsid w:val="00955EAD"/>
    <w:rsid w:val="00956F9B"/>
    <w:rsid w:val="009602CC"/>
    <w:rsid w:val="009607A3"/>
    <w:rsid w:val="009611FD"/>
    <w:rsid w:val="00961269"/>
    <w:rsid w:val="009617B2"/>
    <w:rsid w:val="009617EC"/>
    <w:rsid w:val="009624ED"/>
    <w:rsid w:val="00963BDA"/>
    <w:rsid w:val="0096402F"/>
    <w:rsid w:val="00964919"/>
    <w:rsid w:val="00965835"/>
    <w:rsid w:val="00966E3C"/>
    <w:rsid w:val="0096705B"/>
    <w:rsid w:val="00970902"/>
    <w:rsid w:val="00970CCB"/>
    <w:rsid w:val="009717B3"/>
    <w:rsid w:val="00971A88"/>
    <w:rsid w:val="00971D08"/>
    <w:rsid w:val="009722CA"/>
    <w:rsid w:val="00972931"/>
    <w:rsid w:val="00972ECC"/>
    <w:rsid w:val="0097334A"/>
    <w:rsid w:val="00973978"/>
    <w:rsid w:val="00973BE6"/>
    <w:rsid w:val="00974973"/>
    <w:rsid w:val="0097513F"/>
    <w:rsid w:val="00975207"/>
    <w:rsid w:val="009757CE"/>
    <w:rsid w:val="00975B8B"/>
    <w:rsid w:val="00976800"/>
    <w:rsid w:val="0097694F"/>
    <w:rsid w:val="00976E8C"/>
    <w:rsid w:val="00977077"/>
    <w:rsid w:val="00977A82"/>
    <w:rsid w:val="00977AC9"/>
    <w:rsid w:val="00977D72"/>
    <w:rsid w:val="009800B0"/>
    <w:rsid w:val="00980722"/>
    <w:rsid w:val="009810C3"/>
    <w:rsid w:val="009815AF"/>
    <w:rsid w:val="00981938"/>
    <w:rsid w:val="00982196"/>
    <w:rsid w:val="00982C8A"/>
    <w:rsid w:val="00984064"/>
    <w:rsid w:val="00984CBE"/>
    <w:rsid w:val="00984CC7"/>
    <w:rsid w:val="00984CF6"/>
    <w:rsid w:val="009867B3"/>
    <w:rsid w:val="00987BC3"/>
    <w:rsid w:val="009906C8"/>
    <w:rsid w:val="00990719"/>
    <w:rsid w:val="00990877"/>
    <w:rsid w:val="00990922"/>
    <w:rsid w:val="00990DD2"/>
    <w:rsid w:val="00990F6E"/>
    <w:rsid w:val="00992968"/>
    <w:rsid w:val="009941AE"/>
    <w:rsid w:val="00994348"/>
    <w:rsid w:val="009943CE"/>
    <w:rsid w:val="00995CA0"/>
    <w:rsid w:val="00995D28"/>
    <w:rsid w:val="00995E71"/>
    <w:rsid w:val="00996ED3"/>
    <w:rsid w:val="00997D48"/>
    <w:rsid w:val="009A110A"/>
    <w:rsid w:val="009A18B6"/>
    <w:rsid w:val="009A1C27"/>
    <w:rsid w:val="009A1F7B"/>
    <w:rsid w:val="009A213A"/>
    <w:rsid w:val="009A235B"/>
    <w:rsid w:val="009A24F1"/>
    <w:rsid w:val="009A3131"/>
    <w:rsid w:val="009A37AC"/>
    <w:rsid w:val="009A419A"/>
    <w:rsid w:val="009A480D"/>
    <w:rsid w:val="009A4EC2"/>
    <w:rsid w:val="009A587C"/>
    <w:rsid w:val="009A60A1"/>
    <w:rsid w:val="009A637D"/>
    <w:rsid w:val="009A72CD"/>
    <w:rsid w:val="009A7437"/>
    <w:rsid w:val="009A7503"/>
    <w:rsid w:val="009A75EE"/>
    <w:rsid w:val="009A76D0"/>
    <w:rsid w:val="009B018E"/>
    <w:rsid w:val="009B0DC4"/>
    <w:rsid w:val="009B13AB"/>
    <w:rsid w:val="009B15B5"/>
    <w:rsid w:val="009B180D"/>
    <w:rsid w:val="009B275D"/>
    <w:rsid w:val="009B2B72"/>
    <w:rsid w:val="009B3B5D"/>
    <w:rsid w:val="009B3B8E"/>
    <w:rsid w:val="009B53F6"/>
    <w:rsid w:val="009B68A5"/>
    <w:rsid w:val="009B70D7"/>
    <w:rsid w:val="009B7DC8"/>
    <w:rsid w:val="009C018D"/>
    <w:rsid w:val="009C3202"/>
    <w:rsid w:val="009C3A55"/>
    <w:rsid w:val="009C3DA6"/>
    <w:rsid w:val="009C405A"/>
    <w:rsid w:val="009C4A35"/>
    <w:rsid w:val="009C4D95"/>
    <w:rsid w:val="009C5690"/>
    <w:rsid w:val="009C5C83"/>
    <w:rsid w:val="009C5E12"/>
    <w:rsid w:val="009C5FD2"/>
    <w:rsid w:val="009C6390"/>
    <w:rsid w:val="009C6DDB"/>
    <w:rsid w:val="009C6EFF"/>
    <w:rsid w:val="009C7557"/>
    <w:rsid w:val="009C76F6"/>
    <w:rsid w:val="009C77F7"/>
    <w:rsid w:val="009D00FD"/>
    <w:rsid w:val="009D0325"/>
    <w:rsid w:val="009D059E"/>
    <w:rsid w:val="009D0A96"/>
    <w:rsid w:val="009D0AC0"/>
    <w:rsid w:val="009D0E81"/>
    <w:rsid w:val="009D1655"/>
    <w:rsid w:val="009D1775"/>
    <w:rsid w:val="009D1B36"/>
    <w:rsid w:val="009D2FFA"/>
    <w:rsid w:val="009D3423"/>
    <w:rsid w:val="009D4018"/>
    <w:rsid w:val="009D43C1"/>
    <w:rsid w:val="009D44D4"/>
    <w:rsid w:val="009D4AEF"/>
    <w:rsid w:val="009D5A31"/>
    <w:rsid w:val="009D5AF6"/>
    <w:rsid w:val="009D679E"/>
    <w:rsid w:val="009D69E9"/>
    <w:rsid w:val="009D6D35"/>
    <w:rsid w:val="009E02F8"/>
    <w:rsid w:val="009E11CC"/>
    <w:rsid w:val="009E2026"/>
    <w:rsid w:val="009E3CDE"/>
    <w:rsid w:val="009E414D"/>
    <w:rsid w:val="009F04E4"/>
    <w:rsid w:val="009F04FC"/>
    <w:rsid w:val="009F285E"/>
    <w:rsid w:val="009F2FA0"/>
    <w:rsid w:val="009F3186"/>
    <w:rsid w:val="009F3199"/>
    <w:rsid w:val="009F4193"/>
    <w:rsid w:val="009F5150"/>
    <w:rsid w:val="009F6F1E"/>
    <w:rsid w:val="009F77BF"/>
    <w:rsid w:val="00A00F6F"/>
    <w:rsid w:val="00A018A9"/>
    <w:rsid w:val="00A0217A"/>
    <w:rsid w:val="00A02535"/>
    <w:rsid w:val="00A02D5B"/>
    <w:rsid w:val="00A0304A"/>
    <w:rsid w:val="00A030C9"/>
    <w:rsid w:val="00A034EC"/>
    <w:rsid w:val="00A03571"/>
    <w:rsid w:val="00A0366D"/>
    <w:rsid w:val="00A03700"/>
    <w:rsid w:val="00A04717"/>
    <w:rsid w:val="00A04909"/>
    <w:rsid w:val="00A0577B"/>
    <w:rsid w:val="00A05BAE"/>
    <w:rsid w:val="00A05DAB"/>
    <w:rsid w:val="00A05ECE"/>
    <w:rsid w:val="00A065F5"/>
    <w:rsid w:val="00A06C4E"/>
    <w:rsid w:val="00A0770C"/>
    <w:rsid w:val="00A07993"/>
    <w:rsid w:val="00A07F9D"/>
    <w:rsid w:val="00A110E5"/>
    <w:rsid w:val="00A11193"/>
    <w:rsid w:val="00A117A6"/>
    <w:rsid w:val="00A11DC5"/>
    <w:rsid w:val="00A12137"/>
    <w:rsid w:val="00A139C4"/>
    <w:rsid w:val="00A14359"/>
    <w:rsid w:val="00A15547"/>
    <w:rsid w:val="00A15E13"/>
    <w:rsid w:val="00A15F52"/>
    <w:rsid w:val="00A16977"/>
    <w:rsid w:val="00A16A5D"/>
    <w:rsid w:val="00A16C92"/>
    <w:rsid w:val="00A17C10"/>
    <w:rsid w:val="00A17E72"/>
    <w:rsid w:val="00A20651"/>
    <w:rsid w:val="00A21D0D"/>
    <w:rsid w:val="00A2401B"/>
    <w:rsid w:val="00A24CD0"/>
    <w:rsid w:val="00A25187"/>
    <w:rsid w:val="00A252DD"/>
    <w:rsid w:val="00A25431"/>
    <w:rsid w:val="00A256F0"/>
    <w:rsid w:val="00A257AE"/>
    <w:rsid w:val="00A25D07"/>
    <w:rsid w:val="00A25ED8"/>
    <w:rsid w:val="00A25F47"/>
    <w:rsid w:val="00A26928"/>
    <w:rsid w:val="00A26AB1"/>
    <w:rsid w:val="00A272AC"/>
    <w:rsid w:val="00A2794C"/>
    <w:rsid w:val="00A27E81"/>
    <w:rsid w:val="00A30AD8"/>
    <w:rsid w:val="00A3110C"/>
    <w:rsid w:val="00A3124A"/>
    <w:rsid w:val="00A3173F"/>
    <w:rsid w:val="00A317C6"/>
    <w:rsid w:val="00A31F7C"/>
    <w:rsid w:val="00A3279C"/>
    <w:rsid w:val="00A345F5"/>
    <w:rsid w:val="00A34ED9"/>
    <w:rsid w:val="00A3594E"/>
    <w:rsid w:val="00A362B5"/>
    <w:rsid w:val="00A36899"/>
    <w:rsid w:val="00A36AD8"/>
    <w:rsid w:val="00A36D5B"/>
    <w:rsid w:val="00A37099"/>
    <w:rsid w:val="00A40F07"/>
    <w:rsid w:val="00A41584"/>
    <w:rsid w:val="00A41ACA"/>
    <w:rsid w:val="00A421A9"/>
    <w:rsid w:val="00A42C7D"/>
    <w:rsid w:val="00A43E4B"/>
    <w:rsid w:val="00A43FCE"/>
    <w:rsid w:val="00A4477D"/>
    <w:rsid w:val="00A44B92"/>
    <w:rsid w:val="00A4570C"/>
    <w:rsid w:val="00A46EB6"/>
    <w:rsid w:val="00A46FF8"/>
    <w:rsid w:val="00A470CD"/>
    <w:rsid w:val="00A4772D"/>
    <w:rsid w:val="00A47B45"/>
    <w:rsid w:val="00A47EA4"/>
    <w:rsid w:val="00A5038D"/>
    <w:rsid w:val="00A505AA"/>
    <w:rsid w:val="00A50684"/>
    <w:rsid w:val="00A50D4C"/>
    <w:rsid w:val="00A50F7F"/>
    <w:rsid w:val="00A52E40"/>
    <w:rsid w:val="00A53297"/>
    <w:rsid w:val="00A5369B"/>
    <w:rsid w:val="00A53E7E"/>
    <w:rsid w:val="00A540EC"/>
    <w:rsid w:val="00A541EE"/>
    <w:rsid w:val="00A54D56"/>
    <w:rsid w:val="00A54E70"/>
    <w:rsid w:val="00A55499"/>
    <w:rsid w:val="00A554C9"/>
    <w:rsid w:val="00A55ECD"/>
    <w:rsid w:val="00A561A6"/>
    <w:rsid w:val="00A56E24"/>
    <w:rsid w:val="00A57032"/>
    <w:rsid w:val="00A57D8A"/>
    <w:rsid w:val="00A600FB"/>
    <w:rsid w:val="00A608D5"/>
    <w:rsid w:val="00A61BDB"/>
    <w:rsid w:val="00A61E40"/>
    <w:rsid w:val="00A627E6"/>
    <w:rsid w:val="00A62A15"/>
    <w:rsid w:val="00A63474"/>
    <w:rsid w:val="00A63DF6"/>
    <w:rsid w:val="00A65039"/>
    <w:rsid w:val="00A65162"/>
    <w:rsid w:val="00A6546F"/>
    <w:rsid w:val="00A6584F"/>
    <w:rsid w:val="00A658D1"/>
    <w:rsid w:val="00A658F1"/>
    <w:rsid w:val="00A6695B"/>
    <w:rsid w:val="00A669B9"/>
    <w:rsid w:val="00A66D9E"/>
    <w:rsid w:val="00A67294"/>
    <w:rsid w:val="00A678FB"/>
    <w:rsid w:val="00A67AB4"/>
    <w:rsid w:val="00A70109"/>
    <w:rsid w:val="00A70232"/>
    <w:rsid w:val="00A717A2"/>
    <w:rsid w:val="00A71CB1"/>
    <w:rsid w:val="00A71EBA"/>
    <w:rsid w:val="00A7350C"/>
    <w:rsid w:val="00A742CA"/>
    <w:rsid w:val="00A749B0"/>
    <w:rsid w:val="00A74A3E"/>
    <w:rsid w:val="00A74C08"/>
    <w:rsid w:val="00A7540A"/>
    <w:rsid w:val="00A755C1"/>
    <w:rsid w:val="00A75714"/>
    <w:rsid w:val="00A761CC"/>
    <w:rsid w:val="00A7680D"/>
    <w:rsid w:val="00A81561"/>
    <w:rsid w:val="00A823C6"/>
    <w:rsid w:val="00A82AB5"/>
    <w:rsid w:val="00A82D28"/>
    <w:rsid w:val="00A8330D"/>
    <w:rsid w:val="00A836E0"/>
    <w:rsid w:val="00A83BB1"/>
    <w:rsid w:val="00A83E1C"/>
    <w:rsid w:val="00A841AD"/>
    <w:rsid w:val="00A844A0"/>
    <w:rsid w:val="00A84D17"/>
    <w:rsid w:val="00A851DA"/>
    <w:rsid w:val="00A85493"/>
    <w:rsid w:val="00A858A3"/>
    <w:rsid w:val="00A8647E"/>
    <w:rsid w:val="00A867BF"/>
    <w:rsid w:val="00A86DB6"/>
    <w:rsid w:val="00A8768A"/>
    <w:rsid w:val="00A876A1"/>
    <w:rsid w:val="00A878ED"/>
    <w:rsid w:val="00A87B91"/>
    <w:rsid w:val="00A87C4B"/>
    <w:rsid w:val="00A87D6B"/>
    <w:rsid w:val="00A91A78"/>
    <w:rsid w:val="00A9347B"/>
    <w:rsid w:val="00A93DF3"/>
    <w:rsid w:val="00A93F08"/>
    <w:rsid w:val="00A9434B"/>
    <w:rsid w:val="00A946BB"/>
    <w:rsid w:val="00A94EA8"/>
    <w:rsid w:val="00A95047"/>
    <w:rsid w:val="00A95F6A"/>
    <w:rsid w:val="00A96642"/>
    <w:rsid w:val="00A96AD9"/>
    <w:rsid w:val="00A96E6E"/>
    <w:rsid w:val="00A97F8C"/>
    <w:rsid w:val="00AA01BC"/>
    <w:rsid w:val="00AA10C3"/>
    <w:rsid w:val="00AA1996"/>
    <w:rsid w:val="00AA1F6A"/>
    <w:rsid w:val="00AA296E"/>
    <w:rsid w:val="00AA29EA"/>
    <w:rsid w:val="00AA2BB5"/>
    <w:rsid w:val="00AA329B"/>
    <w:rsid w:val="00AA3797"/>
    <w:rsid w:val="00AA3B26"/>
    <w:rsid w:val="00AA448E"/>
    <w:rsid w:val="00AA4C2D"/>
    <w:rsid w:val="00AA66ED"/>
    <w:rsid w:val="00AA6FBE"/>
    <w:rsid w:val="00AA73FA"/>
    <w:rsid w:val="00AA77CB"/>
    <w:rsid w:val="00AB0051"/>
    <w:rsid w:val="00AB0AA5"/>
    <w:rsid w:val="00AB330F"/>
    <w:rsid w:val="00AB42B8"/>
    <w:rsid w:val="00AB4AB3"/>
    <w:rsid w:val="00AB50C4"/>
    <w:rsid w:val="00AB556B"/>
    <w:rsid w:val="00AB7693"/>
    <w:rsid w:val="00AB79C9"/>
    <w:rsid w:val="00AC00FA"/>
    <w:rsid w:val="00AC1609"/>
    <w:rsid w:val="00AC2A83"/>
    <w:rsid w:val="00AC2CBC"/>
    <w:rsid w:val="00AC3148"/>
    <w:rsid w:val="00AC3807"/>
    <w:rsid w:val="00AC452B"/>
    <w:rsid w:val="00AC52D2"/>
    <w:rsid w:val="00AC5DEC"/>
    <w:rsid w:val="00AC60A0"/>
    <w:rsid w:val="00AC65BC"/>
    <w:rsid w:val="00AC6BD1"/>
    <w:rsid w:val="00AD0F24"/>
    <w:rsid w:val="00AD141D"/>
    <w:rsid w:val="00AD1C18"/>
    <w:rsid w:val="00AD2017"/>
    <w:rsid w:val="00AD2AB1"/>
    <w:rsid w:val="00AD2E3B"/>
    <w:rsid w:val="00AD499C"/>
    <w:rsid w:val="00AD4EA1"/>
    <w:rsid w:val="00AD581F"/>
    <w:rsid w:val="00AD5F94"/>
    <w:rsid w:val="00AD6589"/>
    <w:rsid w:val="00AD66E1"/>
    <w:rsid w:val="00AD6A98"/>
    <w:rsid w:val="00AD7FFD"/>
    <w:rsid w:val="00AE04AF"/>
    <w:rsid w:val="00AE0EA5"/>
    <w:rsid w:val="00AE0EC0"/>
    <w:rsid w:val="00AE17D9"/>
    <w:rsid w:val="00AE210A"/>
    <w:rsid w:val="00AE302E"/>
    <w:rsid w:val="00AE3197"/>
    <w:rsid w:val="00AE4321"/>
    <w:rsid w:val="00AE4329"/>
    <w:rsid w:val="00AE43A3"/>
    <w:rsid w:val="00AE45EA"/>
    <w:rsid w:val="00AE55DB"/>
    <w:rsid w:val="00AE5904"/>
    <w:rsid w:val="00AE5AE8"/>
    <w:rsid w:val="00AE5C7A"/>
    <w:rsid w:val="00AE65C9"/>
    <w:rsid w:val="00AE6B1F"/>
    <w:rsid w:val="00AE6EE1"/>
    <w:rsid w:val="00AE73B4"/>
    <w:rsid w:val="00AE7F11"/>
    <w:rsid w:val="00AF071E"/>
    <w:rsid w:val="00AF0BED"/>
    <w:rsid w:val="00AF111E"/>
    <w:rsid w:val="00AF1375"/>
    <w:rsid w:val="00AF13EA"/>
    <w:rsid w:val="00AF1854"/>
    <w:rsid w:val="00AF1C59"/>
    <w:rsid w:val="00AF2268"/>
    <w:rsid w:val="00AF2756"/>
    <w:rsid w:val="00AF31B5"/>
    <w:rsid w:val="00AF36BA"/>
    <w:rsid w:val="00AF3A97"/>
    <w:rsid w:val="00AF3AF5"/>
    <w:rsid w:val="00AF3F78"/>
    <w:rsid w:val="00AF40CA"/>
    <w:rsid w:val="00AF5C42"/>
    <w:rsid w:val="00AF5CE2"/>
    <w:rsid w:val="00AF64F7"/>
    <w:rsid w:val="00AF65B0"/>
    <w:rsid w:val="00AF66C7"/>
    <w:rsid w:val="00AF69E0"/>
    <w:rsid w:val="00AF7572"/>
    <w:rsid w:val="00AF78E1"/>
    <w:rsid w:val="00AF7BB1"/>
    <w:rsid w:val="00B00651"/>
    <w:rsid w:val="00B00FA5"/>
    <w:rsid w:val="00B028AA"/>
    <w:rsid w:val="00B02935"/>
    <w:rsid w:val="00B031EA"/>
    <w:rsid w:val="00B03EBA"/>
    <w:rsid w:val="00B041D8"/>
    <w:rsid w:val="00B04318"/>
    <w:rsid w:val="00B046F7"/>
    <w:rsid w:val="00B04C91"/>
    <w:rsid w:val="00B0586E"/>
    <w:rsid w:val="00B06539"/>
    <w:rsid w:val="00B06C64"/>
    <w:rsid w:val="00B06FED"/>
    <w:rsid w:val="00B073A7"/>
    <w:rsid w:val="00B07502"/>
    <w:rsid w:val="00B077EA"/>
    <w:rsid w:val="00B103D0"/>
    <w:rsid w:val="00B10D8A"/>
    <w:rsid w:val="00B11017"/>
    <w:rsid w:val="00B1161D"/>
    <w:rsid w:val="00B11D0C"/>
    <w:rsid w:val="00B12479"/>
    <w:rsid w:val="00B135E7"/>
    <w:rsid w:val="00B138A5"/>
    <w:rsid w:val="00B1470B"/>
    <w:rsid w:val="00B1471C"/>
    <w:rsid w:val="00B150F3"/>
    <w:rsid w:val="00B1550C"/>
    <w:rsid w:val="00B15AE8"/>
    <w:rsid w:val="00B15FD6"/>
    <w:rsid w:val="00B162AC"/>
    <w:rsid w:val="00B17C61"/>
    <w:rsid w:val="00B17DD1"/>
    <w:rsid w:val="00B17E21"/>
    <w:rsid w:val="00B20578"/>
    <w:rsid w:val="00B20A10"/>
    <w:rsid w:val="00B20CCA"/>
    <w:rsid w:val="00B2160E"/>
    <w:rsid w:val="00B22445"/>
    <w:rsid w:val="00B226BD"/>
    <w:rsid w:val="00B2315D"/>
    <w:rsid w:val="00B2324B"/>
    <w:rsid w:val="00B23323"/>
    <w:rsid w:val="00B2364C"/>
    <w:rsid w:val="00B259D3"/>
    <w:rsid w:val="00B26ABD"/>
    <w:rsid w:val="00B26E53"/>
    <w:rsid w:val="00B27819"/>
    <w:rsid w:val="00B27882"/>
    <w:rsid w:val="00B27AB3"/>
    <w:rsid w:val="00B27AF3"/>
    <w:rsid w:val="00B27F05"/>
    <w:rsid w:val="00B301DE"/>
    <w:rsid w:val="00B31020"/>
    <w:rsid w:val="00B3173F"/>
    <w:rsid w:val="00B317A5"/>
    <w:rsid w:val="00B33364"/>
    <w:rsid w:val="00B33EEE"/>
    <w:rsid w:val="00B34B31"/>
    <w:rsid w:val="00B35110"/>
    <w:rsid w:val="00B35398"/>
    <w:rsid w:val="00B3554C"/>
    <w:rsid w:val="00B36F12"/>
    <w:rsid w:val="00B36FC4"/>
    <w:rsid w:val="00B40B95"/>
    <w:rsid w:val="00B41B3C"/>
    <w:rsid w:val="00B41D90"/>
    <w:rsid w:val="00B43225"/>
    <w:rsid w:val="00B447E4"/>
    <w:rsid w:val="00B44868"/>
    <w:rsid w:val="00B44A93"/>
    <w:rsid w:val="00B45915"/>
    <w:rsid w:val="00B459E6"/>
    <w:rsid w:val="00B46755"/>
    <w:rsid w:val="00B46AF0"/>
    <w:rsid w:val="00B47969"/>
    <w:rsid w:val="00B500C1"/>
    <w:rsid w:val="00B512D8"/>
    <w:rsid w:val="00B51A55"/>
    <w:rsid w:val="00B51B9C"/>
    <w:rsid w:val="00B5231E"/>
    <w:rsid w:val="00B527EC"/>
    <w:rsid w:val="00B52942"/>
    <w:rsid w:val="00B52EC4"/>
    <w:rsid w:val="00B5308F"/>
    <w:rsid w:val="00B53C29"/>
    <w:rsid w:val="00B53E12"/>
    <w:rsid w:val="00B54063"/>
    <w:rsid w:val="00B5546C"/>
    <w:rsid w:val="00B554ED"/>
    <w:rsid w:val="00B5582E"/>
    <w:rsid w:val="00B56706"/>
    <w:rsid w:val="00B56951"/>
    <w:rsid w:val="00B56B2C"/>
    <w:rsid w:val="00B56B49"/>
    <w:rsid w:val="00B57498"/>
    <w:rsid w:val="00B576CE"/>
    <w:rsid w:val="00B576D9"/>
    <w:rsid w:val="00B57B48"/>
    <w:rsid w:val="00B57CA1"/>
    <w:rsid w:val="00B57E32"/>
    <w:rsid w:val="00B60374"/>
    <w:rsid w:val="00B606C9"/>
    <w:rsid w:val="00B60779"/>
    <w:rsid w:val="00B60A39"/>
    <w:rsid w:val="00B60FE8"/>
    <w:rsid w:val="00B61500"/>
    <w:rsid w:val="00B61E0F"/>
    <w:rsid w:val="00B6210C"/>
    <w:rsid w:val="00B62564"/>
    <w:rsid w:val="00B63008"/>
    <w:rsid w:val="00B644BD"/>
    <w:rsid w:val="00B64613"/>
    <w:rsid w:val="00B648FD"/>
    <w:rsid w:val="00B64D6E"/>
    <w:rsid w:val="00B64FCD"/>
    <w:rsid w:val="00B6573A"/>
    <w:rsid w:val="00B6593D"/>
    <w:rsid w:val="00B6606C"/>
    <w:rsid w:val="00B66949"/>
    <w:rsid w:val="00B6710F"/>
    <w:rsid w:val="00B70653"/>
    <w:rsid w:val="00B71230"/>
    <w:rsid w:val="00B71A9F"/>
    <w:rsid w:val="00B7208A"/>
    <w:rsid w:val="00B720A2"/>
    <w:rsid w:val="00B72C97"/>
    <w:rsid w:val="00B72D24"/>
    <w:rsid w:val="00B74382"/>
    <w:rsid w:val="00B74B8E"/>
    <w:rsid w:val="00B74D1E"/>
    <w:rsid w:val="00B74F76"/>
    <w:rsid w:val="00B764DF"/>
    <w:rsid w:val="00B768F9"/>
    <w:rsid w:val="00B76AEC"/>
    <w:rsid w:val="00B76C41"/>
    <w:rsid w:val="00B7773B"/>
    <w:rsid w:val="00B80479"/>
    <w:rsid w:val="00B81585"/>
    <w:rsid w:val="00B81C36"/>
    <w:rsid w:val="00B82116"/>
    <w:rsid w:val="00B82360"/>
    <w:rsid w:val="00B82625"/>
    <w:rsid w:val="00B8279B"/>
    <w:rsid w:val="00B83324"/>
    <w:rsid w:val="00B83333"/>
    <w:rsid w:val="00B834F5"/>
    <w:rsid w:val="00B83CFB"/>
    <w:rsid w:val="00B84061"/>
    <w:rsid w:val="00B84B4D"/>
    <w:rsid w:val="00B84BB9"/>
    <w:rsid w:val="00B84D5A"/>
    <w:rsid w:val="00B853A4"/>
    <w:rsid w:val="00B85426"/>
    <w:rsid w:val="00B85742"/>
    <w:rsid w:val="00B86027"/>
    <w:rsid w:val="00B86A3A"/>
    <w:rsid w:val="00B8757D"/>
    <w:rsid w:val="00B87604"/>
    <w:rsid w:val="00B87F9F"/>
    <w:rsid w:val="00B9016F"/>
    <w:rsid w:val="00B91800"/>
    <w:rsid w:val="00B91DB5"/>
    <w:rsid w:val="00B92567"/>
    <w:rsid w:val="00B929C9"/>
    <w:rsid w:val="00B93C17"/>
    <w:rsid w:val="00B9476E"/>
    <w:rsid w:val="00B94863"/>
    <w:rsid w:val="00B94E46"/>
    <w:rsid w:val="00B952FA"/>
    <w:rsid w:val="00B958BF"/>
    <w:rsid w:val="00B95A44"/>
    <w:rsid w:val="00B96E27"/>
    <w:rsid w:val="00B96ECA"/>
    <w:rsid w:val="00BA00DB"/>
    <w:rsid w:val="00BA013D"/>
    <w:rsid w:val="00BA1A1B"/>
    <w:rsid w:val="00BA1FB0"/>
    <w:rsid w:val="00BA2295"/>
    <w:rsid w:val="00BA2C85"/>
    <w:rsid w:val="00BA2DDB"/>
    <w:rsid w:val="00BA312F"/>
    <w:rsid w:val="00BA3260"/>
    <w:rsid w:val="00BA61B0"/>
    <w:rsid w:val="00BA7CE1"/>
    <w:rsid w:val="00BA7D8F"/>
    <w:rsid w:val="00BB00B0"/>
    <w:rsid w:val="00BB0155"/>
    <w:rsid w:val="00BB0770"/>
    <w:rsid w:val="00BB08F4"/>
    <w:rsid w:val="00BB0A71"/>
    <w:rsid w:val="00BB3083"/>
    <w:rsid w:val="00BB34A8"/>
    <w:rsid w:val="00BB3933"/>
    <w:rsid w:val="00BB40E9"/>
    <w:rsid w:val="00BB4CDC"/>
    <w:rsid w:val="00BB4F7E"/>
    <w:rsid w:val="00BB5209"/>
    <w:rsid w:val="00BB5D7E"/>
    <w:rsid w:val="00BB60B8"/>
    <w:rsid w:val="00BB64BC"/>
    <w:rsid w:val="00BB71AD"/>
    <w:rsid w:val="00BB7224"/>
    <w:rsid w:val="00BB726B"/>
    <w:rsid w:val="00BB778E"/>
    <w:rsid w:val="00BB77C0"/>
    <w:rsid w:val="00BC06A3"/>
    <w:rsid w:val="00BC111A"/>
    <w:rsid w:val="00BC1551"/>
    <w:rsid w:val="00BC1674"/>
    <w:rsid w:val="00BC1D5A"/>
    <w:rsid w:val="00BC214D"/>
    <w:rsid w:val="00BC2AD5"/>
    <w:rsid w:val="00BC2B27"/>
    <w:rsid w:val="00BC2D78"/>
    <w:rsid w:val="00BC38FB"/>
    <w:rsid w:val="00BC6069"/>
    <w:rsid w:val="00BC6A2F"/>
    <w:rsid w:val="00BC6AA4"/>
    <w:rsid w:val="00BC717C"/>
    <w:rsid w:val="00BC7241"/>
    <w:rsid w:val="00BD076D"/>
    <w:rsid w:val="00BD0850"/>
    <w:rsid w:val="00BD0CB7"/>
    <w:rsid w:val="00BD123E"/>
    <w:rsid w:val="00BD1369"/>
    <w:rsid w:val="00BD1BFF"/>
    <w:rsid w:val="00BD1C0C"/>
    <w:rsid w:val="00BD1C3B"/>
    <w:rsid w:val="00BD2299"/>
    <w:rsid w:val="00BD2ADB"/>
    <w:rsid w:val="00BD2B67"/>
    <w:rsid w:val="00BD30DE"/>
    <w:rsid w:val="00BD3603"/>
    <w:rsid w:val="00BD3C41"/>
    <w:rsid w:val="00BD4185"/>
    <w:rsid w:val="00BD4595"/>
    <w:rsid w:val="00BD48B4"/>
    <w:rsid w:val="00BD5609"/>
    <w:rsid w:val="00BD5A78"/>
    <w:rsid w:val="00BD5AB8"/>
    <w:rsid w:val="00BD6019"/>
    <w:rsid w:val="00BD60E6"/>
    <w:rsid w:val="00BD780D"/>
    <w:rsid w:val="00BD790D"/>
    <w:rsid w:val="00BD7F0B"/>
    <w:rsid w:val="00BE018B"/>
    <w:rsid w:val="00BE033B"/>
    <w:rsid w:val="00BE0562"/>
    <w:rsid w:val="00BE0681"/>
    <w:rsid w:val="00BE06F0"/>
    <w:rsid w:val="00BE1524"/>
    <w:rsid w:val="00BE1854"/>
    <w:rsid w:val="00BE2EC5"/>
    <w:rsid w:val="00BE3094"/>
    <w:rsid w:val="00BE4249"/>
    <w:rsid w:val="00BE43AC"/>
    <w:rsid w:val="00BE4536"/>
    <w:rsid w:val="00BE4606"/>
    <w:rsid w:val="00BE519A"/>
    <w:rsid w:val="00BE54F4"/>
    <w:rsid w:val="00BE61C9"/>
    <w:rsid w:val="00BE7B54"/>
    <w:rsid w:val="00BF0422"/>
    <w:rsid w:val="00BF0502"/>
    <w:rsid w:val="00BF0F04"/>
    <w:rsid w:val="00BF1930"/>
    <w:rsid w:val="00BF1A3C"/>
    <w:rsid w:val="00BF1C1D"/>
    <w:rsid w:val="00BF1F28"/>
    <w:rsid w:val="00BF2204"/>
    <w:rsid w:val="00BF348E"/>
    <w:rsid w:val="00BF3D03"/>
    <w:rsid w:val="00BF4570"/>
    <w:rsid w:val="00BF4BC8"/>
    <w:rsid w:val="00BF4DD4"/>
    <w:rsid w:val="00BF547B"/>
    <w:rsid w:val="00BF5661"/>
    <w:rsid w:val="00BF60B4"/>
    <w:rsid w:val="00BF6125"/>
    <w:rsid w:val="00BF63F5"/>
    <w:rsid w:val="00BF693A"/>
    <w:rsid w:val="00BF6F03"/>
    <w:rsid w:val="00BF7054"/>
    <w:rsid w:val="00BF7433"/>
    <w:rsid w:val="00BF7C08"/>
    <w:rsid w:val="00BF7E82"/>
    <w:rsid w:val="00BF7F99"/>
    <w:rsid w:val="00C0020B"/>
    <w:rsid w:val="00C0079D"/>
    <w:rsid w:val="00C0245D"/>
    <w:rsid w:val="00C02AD1"/>
    <w:rsid w:val="00C03483"/>
    <w:rsid w:val="00C03C3E"/>
    <w:rsid w:val="00C03CA6"/>
    <w:rsid w:val="00C03E31"/>
    <w:rsid w:val="00C03FBC"/>
    <w:rsid w:val="00C040F6"/>
    <w:rsid w:val="00C049B8"/>
    <w:rsid w:val="00C053FF"/>
    <w:rsid w:val="00C05408"/>
    <w:rsid w:val="00C054D4"/>
    <w:rsid w:val="00C057D2"/>
    <w:rsid w:val="00C05A59"/>
    <w:rsid w:val="00C06940"/>
    <w:rsid w:val="00C07C97"/>
    <w:rsid w:val="00C07DAA"/>
    <w:rsid w:val="00C1065C"/>
    <w:rsid w:val="00C1148F"/>
    <w:rsid w:val="00C1209D"/>
    <w:rsid w:val="00C1266C"/>
    <w:rsid w:val="00C12BEE"/>
    <w:rsid w:val="00C12D18"/>
    <w:rsid w:val="00C130A0"/>
    <w:rsid w:val="00C13BED"/>
    <w:rsid w:val="00C14970"/>
    <w:rsid w:val="00C15251"/>
    <w:rsid w:val="00C15983"/>
    <w:rsid w:val="00C1623A"/>
    <w:rsid w:val="00C1635E"/>
    <w:rsid w:val="00C16680"/>
    <w:rsid w:val="00C16B0A"/>
    <w:rsid w:val="00C17CBE"/>
    <w:rsid w:val="00C2062B"/>
    <w:rsid w:val="00C2066A"/>
    <w:rsid w:val="00C20B7C"/>
    <w:rsid w:val="00C20DBC"/>
    <w:rsid w:val="00C212E5"/>
    <w:rsid w:val="00C22610"/>
    <w:rsid w:val="00C240FF"/>
    <w:rsid w:val="00C24143"/>
    <w:rsid w:val="00C2568A"/>
    <w:rsid w:val="00C26302"/>
    <w:rsid w:val="00C2651A"/>
    <w:rsid w:val="00C26AF4"/>
    <w:rsid w:val="00C26C97"/>
    <w:rsid w:val="00C3082D"/>
    <w:rsid w:val="00C30CFE"/>
    <w:rsid w:val="00C3269F"/>
    <w:rsid w:val="00C32FEE"/>
    <w:rsid w:val="00C340E1"/>
    <w:rsid w:val="00C349FE"/>
    <w:rsid w:val="00C35E16"/>
    <w:rsid w:val="00C36139"/>
    <w:rsid w:val="00C3649E"/>
    <w:rsid w:val="00C367A4"/>
    <w:rsid w:val="00C36873"/>
    <w:rsid w:val="00C37A7C"/>
    <w:rsid w:val="00C37C9B"/>
    <w:rsid w:val="00C37EEB"/>
    <w:rsid w:val="00C40117"/>
    <w:rsid w:val="00C401BE"/>
    <w:rsid w:val="00C417E6"/>
    <w:rsid w:val="00C42559"/>
    <w:rsid w:val="00C42864"/>
    <w:rsid w:val="00C442A5"/>
    <w:rsid w:val="00C45178"/>
    <w:rsid w:val="00C45472"/>
    <w:rsid w:val="00C45E60"/>
    <w:rsid w:val="00C46025"/>
    <w:rsid w:val="00C460C2"/>
    <w:rsid w:val="00C4692E"/>
    <w:rsid w:val="00C47289"/>
    <w:rsid w:val="00C472C2"/>
    <w:rsid w:val="00C47404"/>
    <w:rsid w:val="00C4771D"/>
    <w:rsid w:val="00C4781C"/>
    <w:rsid w:val="00C50210"/>
    <w:rsid w:val="00C51003"/>
    <w:rsid w:val="00C511C1"/>
    <w:rsid w:val="00C513AB"/>
    <w:rsid w:val="00C51CFC"/>
    <w:rsid w:val="00C51E22"/>
    <w:rsid w:val="00C52936"/>
    <w:rsid w:val="00C53AE6"/>
    <w:rsid w:val="00C546D3"/>
    <w:rsid w:val="00C55491"/>
    <w:rsid w:val="00C55B59"/>
    <w:rsid w:val="00C5639F"/>
    <w:rsid w:val="00C5691F"/>
    <w:rsid w:val="00C56FC4"/>
    <w:rsid w:val="00C5773A"/>
    <w:rsid w:val="00C57D47"/>
    <w:rsid w:val="00C60049"/>
    <w:rsid w:val="00C60472"/>
    <w:rsid w:val="00C60778"/>
    <w:rsid w:val="00C60DE2"/>
    <w:rsid w:val="00C61046"/>
    <w:rsid w:val="00C62076"/>
    <w:rsid w:val="00C622C2"/>
    <w:rsid w:val="00C62584"/>
    <w:rsid w:val="00C62751"/>
    <w:rsid w:val="00C628F0"/>
    <w:rsid w:val="00C62D0A"/>
    <w:rsid w:val="00C630D3"/>
    <w:rsid w:val="00C63363"/>
    <w:rsid w:val="00C6351E"/>
    <w:rsid w:val="00C6378B"/>
    <w:rsid w:val="00C638FA"/>
    <w:rsid w:val="00C63B1C"/>
    <w:rsid w:val="00C6492E"/>
    <w:rsid w:val="00C65760"/>
    <w:rsid w:val="00C658DA"/>
    <w:rsid w:val="00C65B58"/>
    <w:rsid w:val="00C6612A"/>
    <w:rsid w:val="00C66BD9"/>
    <w:rsid w:val="00C6719E"/>
    <w:rsid w:val="00C6765D"/>
    <w:rsid w:val="00C703C7"/>
    <w:rsid w:val="00C70B4E"/>
    <w:rsid w:val="00C71BDD"/>
    <w:rsid w:val="00C71E10"/>
    <w:rsid w:val="00C72288"/>
    <w:rsid w:val="00C72ECA"/>
    <w:rsid w:val="00C7382B"/>
    <w:rsid w:val="00C738F6"/>
    <w:rsid w:val="00C74045"/>
    <w:rsid w:val="00C747D6"/>
    <w:rsid w:val="00C75B1D"/>
    <w:rsid w:val="00C761DD"/>
    <w:rsid w:val="00C763C0"/>
    <w:rsid w:val="00C76DAF"/>
    <w:rsid w:val="00C76DD8"/>
    <w:rsid w:val="00C779C1"/>
    <w:rsid w:val="00C77CD9"/>
    <w:rsid w:val="00C80961"/>
    <w:rsid w:val="00C811FF"/>
    <w:rsid w:val="00C81257"/>
    <w:rsid w:val="00C81571"/>
    <w:rsid w:val="00C81B03"/>
    <w:rsid w:val="00C81E59"/>
    <w:rsid w:val="00C83791"/>
    <w:rsid w:val="00C837D6"/>
    <w:rsid w:val="00C84051"/>
    <w:rsid w:val="00C84CDD"/>
    <w:rsid w:val="00C853E3"/>
    <w:rsid w:val="00C8574C"/>
    <w:rsid w:val="00C859B3"/>
    <w:rsid w:val="00C85FB4"/>
    <w:rsid w:val="00C8647E"/>
    <w:rsid w:val="00C86822"/>
    <w:rsid w:val="00C86983"/>
    <w:rsid w:val="00C87180"/>
    <w:rsid w:val="00C87CB0"/>
    <w:rsid w:val="00C90447"/>
    <w:rsid w:val="00C90703"/>
    <w:rsid w:val="00C90F01"/>
    <w:rsid w:val="00C911E1"/>
    <w:rsid w:val="00C91462"/>
    <w:rsid w:val="00C91B80"/>
    <w:rsid w:val="00C92891"/>
    <w:rsid w:val="00C92F19"/>
    <w:rsid w:val="00C93359"/>
    <w:rsid w:val="00C93FC6"/>
    <w:rsid w:val="00C94ECE"/>
    <w:rsid w:val="00C95FFE"/>
    <w:rsid w:val="00C96552"/>
    <w:rsid w:val="00C96D0A"/>
    <w:rsid w:val="00C97255"/>
    <w:rsid w:val="00C97657"/>
    <w:rsid w:val="00C979F5"/>
    <w:rsid w:val="00CA0560"/>
    <w:rsid w:val="00CA0934"/>
    <w:rsid w:val="00CA0C22"/>
    <w:rsid w:val="00CA0EFE"/>
    <w:rsid w:val="00CA104D"/>
    <w:rsid w:val="00CA1D93"/>
    <w:rsid w:val="00CA1F3E"/>
    <w:rsid w:val="00CA2292"/>
    <w:rsid w:val="00CA348B"/>
    <w:rsid w:val="00CA35B4"/>
    <w:rsid w:val="00CA36D3"/>
    <w:rsid w:val="00CA41E9"/>
    <w:rsid w:val="00CA5170"/>
    <w:rsid w:val="00CA52EF"/>
    <w:rsid w:val="00CA5A2D"/>
    <w:rsid w:val="00CA5C1F"/>
    <w:rsid w:val="00CA6C11"/>
    <w:rsid w:val="00CA7FBC"/>
    <w:rsid w:val="00CB03A6"/>
    <w:rsid w:val="00CB07BB"/>
    <w:rsid w:val="00CB14F4"/>
    <w:rsid w:val="00CB17B0"/>
    <w:rsid w:val="00CB1A8E"/>
    <w:rsid w:val="00CB1CD1"/>
    <w:rsid w:val="00CB2890"/>
    <w:rsid w:val="00CB2A67"/>
    <w:rsid w:val="00CB2F0D"/>
    <w:rsid w:val="00CB3DD8"/>
    <w:rsid w:val="00CB4709"/>
    <w:rsid w:val="00CB4C94"/>
    <w:rsid w:val="00CB52E6"/>
    <w:rsid w:val="00CB534D"/>
    <w:rsid w:val="00CB5D76"/>
    <w:rsid w:val="00CB6282"/>
    <w:rsid w:val="00CB7E6B"/>
    <w:rsid w:val="00CC02DA"/>
    <w:rsid w:val="00CC07DD"/>
    <w:rsid w:val="00CC07E2"/>
    <w:rsid w:val="00CC0865"/>
    <w:rsid w:val="00CC1204"/>
    <w:rsid w:val="00CC183D"/>
    <w:rsid w:val="00CC184A"/>
    <w:rsid w:val="00CC1990"/>
    <w:rsid w:val="00CC2753"/>
    <w:rsid w:val="00CC379D"/>
    <w:rsid w:val="00CC4764"/>
    <w:rsid w:val="00CC5067"/>
    <w:rsid w:val="00CC62D5"/>
    <w:rsid w:val="00CC6C0C"/>
    <w:rsid w:val="00CC7768"/>
    <w:rsid w:val="00CD0A5A"/>
    <w:rsid w:val="00CD13A9"/>
    <w:rsid w:val="00CD2092"/>
    <w:rsid w:val="00CD2413"/>
    <w:rsid w:val="00CD2C4C"/>
    <w:rsid w:val="00CD30B6"/>
    <w:rsid w:val="00CD3150"/>
    <w:rsid w:val="00CD3A25"/>
    <w:rsid w:val="00CD3FA1"/>
    <w:rsid w:val="00CD42AB"/>
    <w:rsid w:val="00CD4B43"/>
    <w:rsid w:val="00CD51A7"/>
    <w:rsid w:val="00CD5A24"/>
    <w:rsid w:val="00CD665D"/>
    <w:rsid w:val="00CD6E69"/>
    <w:rsid w:val="00CD7783"/>
    <w:rsid w:val="00CE062B"/>
    <w:rsid w:val="00CE17A9"/>
    <w:rsid w:val="00CE1D6D"/>
    <w:rsid w:val="00CE20BD"/>
    <w:rsid w:val="00CE22E4"/>
    <w:rsid w:val="00CE3089"/>
    <w:rsid w:val="00CE36D4"/>
    <w:rsid w:val="00CE43F3"/>
    <w:rsid w:val="00CE4497"/>
    <w:rsid w:val="00CE5316"/>
    <w:rsid w:val="00CE5408"/>
    <w:rsid w:val="00CE5B2C"/>
    <w:rsid w:val="00CE5E4D"/>
    <w:rsid w:val="00CE5F5C"/>
    <w:rsid w:val="00CE6862"/>
    <w:rsid w:val="00CE763E"/>
    <w:rsid w:val="00CE7DAF"/>
    <w:rsid w:val="00CF012B"/>
    <w:rsid w:val="00CF0252"/>
    <w:rsid w:val="00CF0B07"/>
    <w:rsid w:val="00CF2035"/>
    <w:rsid w:val="00CF2CBE"/>
    <w:rsid w:val="00CF3429"/>
    <w:rsid w:val="00CF55F9"/>
    <w:rsid w:val="00CF5691"/>
    <w:rsid w:val="00CF5802"/>
    <w:rsid w:val="00CF612C"/>
    <w:rsid w:val="00CF6B06"/>
    <w:rsid w:val="00CF717E"/>
    <w:rsid w:val="00CF7F82"/>
    <w:rsid w:val="00D0064C"/>
    <w:rsid w:val="00D0070D"/>
    <w:rsid w:val="00D00756"/>
    <w:rsid w:val="00D00C7F"/>
    <w:rsid w:val="00D025A6"/>
    <w:rsid w:val="00D025DC"/>
    <w:rsid w:val="00D02E67"/>
    <w:rsid w:val="00D0331E"/>
    <w:rsid w:val="00D03327"/>
    <w:rsid w:val="00D03E53"/>
    <w:rsid w:val="00D04689"/>
    <w:rsid w:val="00D0498A"/>
    <w:rsid w:val="00D0526D"/>
    <w:rsid w:val="00D065FA"/>
    <w:rsid w:val="00D068C4"/>
    <w:rsid w:val="00D06B25"/>
    <w:rsid w:val="00D0704C"/>
    <w:rsid w:val="00D10014"/>
    <w:rsid w:val="00D106E7"/>
    <w:rsid w:val="00D12FE3"/>
    <w:rsid w:val="00D13443"/>
    <w:rsid w:val="00D13591"/>
    <w:rsid w:val="00D14B31"/>
    <w:rsid w:val="00D14D59"/>
    <w:rsid w:val="00D15065"/>
    <w:rsid w:val="00D150DA"/>
    <w:rsid w:val="00D15C84"/>
    <w:rsid w:val="00D1633A"/>
    <w:rsid w:val="00D16408"/>
    <w:rsid w:val="00D165CB"/>
    <w:rsid w:val="00D166F8"/>
    <w:rsid w:val="00D16DEB"/>
    <w:rsid w:val="00D1797F"/>
    <w:rsid w:val="00D17A1E"/>
    <w:rsid w:val="00D17DFE"/>
    <w:rsid w:val="00D203A9"/>
    <w:rsid w:val="00D20B23"/>
    <w:rsid w:val="00D20E49"/>
    <w:rsid w:val="00D20FF5"/>
    <w:rsid w:val="00D21B2B"/>
    <w:rsid w:val="00D21EC1"/>
    <w:rsid w:val="00D21FDD"/>
    <w:rsid w:val="00D221B9"/>
    <w:rsid w:val="00D22517"/>
    <w:rsid w:val="00D22D89"/>
    <w:rsid w:val="00D24090"/>
    <w:rsid w:val="00D250BB"/>
    <w:rsid w:val="00D258D8"/>
    <w:rsid w:val="00D25DA1"/>
    <w:rsid w:val="00D26169"/>
    <w:rsid w:val="00D264A5"/>
    <w:rsid w:val="00D266E1"/>
    <w:rsid w:val="00D269AD"/>
    <w:rsid w:val="00D27EFC"/>
    <w:rsid w:val="00D300A3"/>
    <w:rsid w:val="00D3247B"/>
    <w:rsid w:val="00D32BDC"/>
    <w:rsid w:val="00D33449"/>
    <w:rsid w:val="00D34711"/>
    <w:rsid w:val="00D3502B"/>
    <w:rsid w:val="00D35B0B"/>
    <w:rsid w:val="00D35C14"/>
    <w:rsid w:val="00D3628E"/>
    <w:rsid w:val="00D36C2D"/>
    <w:rsid w:val="00D377C8"/>
    <w:rsid w:val="00D408E4"/>
    <w:rsid w:val="00D426EB"/>
    <w:rsid w:val="00D43376"/>
    <w:rsid w:val="00D43AD9"/>
    <w:rsid w:val="00D443DF"/>
    <w:rsid w:val="00D44911"/>
    <w:rsid w:val="00D44B53"/>
    <w:rsid w:val="00D45D89"/>
    <w:rsid w:val="00D46C6C"/>
    <w:rsid w:val="00D47F0A"/>
    <w:rsid w:val="00D50399"/>
    <w:rsid w:val="00D5086E"/>
    <w:rsid w:val="00D5175A"/>
    <w:rsid w:val="00D52642"/>
    <w:rsid w:val="00D52923"/>
    <w:rsid w:val="00D52B6A"/>
    <w:rsid w:val="00D52F2A"/>
    <w:rsid w:val="00D540C2"/>
    <w:rsid w:val="00D54AE3"/>
    <w:rsid w:val="00D551B3"/>
    <w:rsid w:val="00D552E8"/>
    <w:rsid w:val="00D57F0F"/>
    <w:rsid w:val="00D60507"/>
    <w:rsid w:val="00D605AE"/>
    <w:rsid w:val="00D61129"/>
    <w:rsid w:val="00D62134"/>
    <w:rsid w:val="00D62634"/>
    <w:rsid w:val="00D62AFD"/>
    <w:rsid w:val="00D634B7"/>
    <w:rsid w:val="00D63A98"/>
    <w:rsid w:val="00D64400"/>
    <w:rsid w:val="00D64508"/>
    <w:rsid w:val="00D653DB"/>
    <w:rsid w:val="00D65D07"/>
    <w:rsid w:val="00D65DAD"/>
    <w:rsid w:val="00D67488"/>
    <w:rsid w:val="00D675EF"/>
    <w:rsid w:val="00D677EC"/>
    <w:rsid w:val="00D70C74"/>
    <w:rsid w:val="00D70EBD"/>
    <w:rsid w:val="00D70F91"/>
    <w:rsid w:val="00D71047"/>
    <w:rsid w:val="00D72766"/>
    <w:rsid w:val="00D73CBA"/>
    <w:rsid w:val="00D74583"/>
    <w:rsid w:val="00D747DD"/>
    <w:rsid w:val="00D75395"/>
    <w:rsid w:val="00D7573F"/>
    <w:rsid w:val="00D7582A"/>
    <w:rsid w:val="00D760A7"/>
    <w:rsid w:val="00D76174"/>
    <w:rsid w:val="00D7702A"/>
    <w:rsid w:val="00D77910"/>
    <w:rsid w:val="00D77F36"/>
    <w:rsid w:val="00D804D0"/>
    <w:rsid w:val="00D80541"/>
    <w:rsid w:val="00D80674"/>
    <w:rsid w:val="00D80EB7"/>
    <w:rsid w:val="00D81AB8"/>
    <w:rsid w:val="00D81C34"/>
    <w:rsid w:val="00D81DF5"/>
    <w:rsid w:val="00D821F5"/>
    <w:rsid w:val="00D835A3"/>
    <w:rsid w:val="00D839FC"/>
    <w:rsid w:val="00D83B21"/>
    <w:rsid w:val="00D840A5"/>
    <w:rsid w:val="00D84269"/>
    <w:rsid w:val="00D85006"/>
    <w:rsid w:val="00D8548E"/>
    <w:rsid w:val="00D85550"/>
    <w:rsid w:val="00D85747"/>
    <w:rsid w:val="00D85B07"/>
    <w:rsid w:val="00D86A56"/>
    <w:rsid w:val="00D870DA"/>
    <w:rsid w:val="00D90017"/>
    <w:rsid w:val="00D9009E"/>
    <w:rsid w:val="00D9147F"/>
    <w:rsid w:val="00D91609"/>
    <w:rsid w:val="00D91B35"/>
    <w:rsid w:val="00D92134"/>
    <w:rsid w:val="00D926C3"/>
    <w:rsid w:val="00D92C2B"/>
    <w:rsid w:val="00D93139"/>
    <w:rsid w:val="00D93230"/>
    <w:rsid w:val="00D93903"/>
    <w:rsid w:val="00D9499B"/>
    <w:rsid w:val="00D94A21"/>
    <w:rsid w:val="00D95047"/>
    <w:rsid w:val="00D957CD"/>
    <w:rsid w:val="00D9585F"/>
    <w:rsid w:val="00D95910"/>
    <w:rsid w:val="00D96663"/>
    <w:rsid w:val="00D967D1"/>
    <w:rsid w:val="00D97645"/>
    <w:rsid w:val="00DA0CDF"/>
    <w:rsid w:val="00DA1448"/>
    <w:rsid w:val="00DA15B2"/>
    <w:rsid w:val="00DA1A17"/>
    <w:rsid w:val="00DA227A"/>
    <w:rsid w:val="00DA26B7"/>
    <w:rsid w:val="00DA3431"/>
    <w:rsid w:val="00DA4F2A"/>
    <w:rsid w:val="00DA55DA"/>
    <w:rsid w:val="00DA55FC"/>
    <w:rsid w:val="00DA5ED1"/>
    <w:rsid w:val="00DA62D0"/>
    <w:rsid w:val="00DA63DF"/>
    <w:rsid w:val="00DA66C8"/>
    <w:rsid w:val="00DA7260"/>
    <w:rsid w:val="00DA7822"/>
    <w:rsid w:val="00DA7ED9"/>
    <w:rsid w:val="00DB118D"/>
    <w:rsid w:val="00DB137D"/>
    <w:rsid w:val="00DB141F"/>
    <w:rsid w:val="00DB2DF4"/>
    <w:rsid w:val="00DB2E4F"/>
    <w:rsid w:val="00DB481D"/>
    <w:rsid w:val="00DB5C07"/>
    <w:rsid w:val="00DB6E92"/>
    <w:rsid w:val="00DB71BA"/>
    <w:rsid w:val="00DB7F73"/>
    <w:rsid w:val="00DC06C6"/>
    <w:rsid w:val="00DC19D2"/>
    <w:rsid w:val="00DC2737"/>
    <w:rsid w:val="00DC2CC6"/>
    <w:rsid w:val="00DC3581"/>
    <w:rsid w:val="00DC3983"/>
    <w:rsid w:val="00DC4857"/>
    <w:rsid w:val="00DC5037"/>
    <w:rsid w:val="00DC53C8"/>
    <w:rsid w:val="00DC57BD"/>
    <w:rsid w:val="00DC5AC4"/>
    <w:rsid w:val="00DC6807"/>
    <w:rsid w:val="00DC6A53"/>
    <w:rsid w:val="00DC6D55"/>
    <w:rsid w:val="00DD02B3"/>
    <w:rsid w:val="00DD1944"/>
    <w:rsid w:val="00DD1EA9"/>
    <w:rsid w:val="00DD2B98"/>
    <w:rsid w:val="00DD2CBF"/>
    <w:rsid w:val="00DD319F"/>
    <w:rsid w:val="00DD3F27"/>
    <w:rsid w:val="00DD44C9"/>
    <w:rsid w:val="00DD5955"/>
    <w:rsid w:val="00DD6114"/>
    <w:rsid w:val="00DD6365"/>
    <w:rsid w:val="00DD66C2"/>
    <w:rsid w:val="00DD6DF0"/>
    <w:rsid w:val="00DD733D"/>
    <w:rsid w:val="00DD7417"/>
    <w:rsid w:val="00DE1D59"/>
    <w:rsid w:val="00DE1D77"/>
    <w:rsid w:val="00DE227E"/>
    <w:rsid w:val="00DE2467"/>
    <w:rsid w:val="00DE322D"/>
    <w:rsid w:val="00DE39DE"/>
    <w:rsid w:val="00DE3B0F"/>
    <w:rsid w:val="00DE3CD1"/>
    <w:rsid w:val="00DE5525"/>
    <w:rsid w:val="00DE6179"/>
    <w:rsid w:val="00DE6BA9"/>
    <w:rsid w:val="00DE6D8F"/>
    <w:rsid w:val="00DE7889"/>
    <w:rsid w:val="00DE7BEB"/>
    <w:rsid w:val="00DE7D80"/>
    <w:rsid w:val="00DE7F8B"/>
    <w:rsid w:val="00DF089A"/>
    <w:rsid w:val="00DF0E73"/>
    <w:rsid w:val="00DF0E78"/>
    <w:rsid w:val="00DF115A"/>
    <w:rsid w:val="00DF21AE"/>
    <w:rsid w:val="00DF327C"/>
    <w:rsid w:val="00DF4227"/>
    <w:rsid w:val="00DF4527"/>
    <w:rsid w:val="00DF45D6"/>
    <w:rsid w:val="00DF49FD"/>
    <w:rsid w:val="00DF4D2E"/>
    <w:rsid w:val="00DF4E50"/>
    <w:rsid w:val="00DF5494"/>
    <w:rsid w:val="00DF5DB3"/>
    <w:rsid w:val="00DF5F25"/>
    <w:rsid w:val="00DF65F7"/>
    <w:rsid w:val="00DF75BD"/>
    <w:rsid w:val="00DF7910"/>
    <w:rsid w:val="00E00013"/>
    <w:rsid w:val="00E003A2"/>
    <w:rsid w:val="00E003E3"/>
    <w:rsid w:val="00E00C84"/>
    <w:rsid w:val="00E00D37"/>
    <w:rsid w:val="00E00DA8"/>
    <w:rsid w:val="00E0105A"/>
    <w:rsid w:val="00E027F0"/>
    <w:rsid w:val="00E02B04"/>
    <w:rsid w:val="00E03119"/>
    <w:rsid w:val="00E0324C"/>
    <w:rsid w:val="00E0336C"/>
    <w:rsid w:val="00E03DC9"/>
    <w:rsid w:val="00E03E2C"/>
    <w:rsid w:val="00E04627"/>
    <w:rsid w:val="00E04D56"/>
    <w:rsid w:val="00E06099"/>
    <w:rsid w:val="00E064B5"/>
    <w:rsid w:val="00E06730"/>
    <w:rsid w:val="00E06AFE"/>
    <w:rsid w:val="00E06FE4"/>
    <w:rsid w:val="00E0741B"/>
    <w:rsid w:val="00E07525"/>
    <w:rsid w:val="00E07881"/>
    <w:rsid w:val="00E07C3C"/>
    <w:rsid w:val="00E07F29"/>
    <w:rsid w:val="00E07FD1"/>
    <w:rsid w:val="00E102D3"/>
    <w:rsid w:val="00E103B1"/>
    <w:rsid w:val="00E10823"/>
    <w:rsid w:val="00E109B9"/>
    <w:rsid w:val="00E111AE"/>
    <w:rsid w:val="00E1192E"/>
    <w:rsid w:val="00E1367D"/>
    <w:rsid w:val="00E139C4"/>
    <w:rsid w:val="00E13A66"/>
    <w:rsid w:val="00E156C6"/>
    <w:rsid w:val="00E15EC3"/>
    <w:rsid w:val="00E163C6"/>
    <w:rsid w:val="00E17337"/>
    <w:rsid w:val="00E178E6"/>
    <w:rsid w:val="00E20F73"/>
    <w:rsid w:val="00E21C2D"/>
    <w:rsid w:val="00E226BB"/>
    <w:rsid w:val="00E2324F"/>
    <w:rsid w:val="00E23BA5"/>
    <w:rsid w:val="00E23CE1"/>
    <w:rsid w:val="00E24119"/>
    <w:rsid w:val="00E244BD"/>
    <w:rsid w:val="00E25974"/>
    <w:rsid w:val="00E2599F"/>
    <w:rsid w:val="00E272B3"/>
    <w:rsid w:val="00E27990"/>
    <w:rsid w:val="00E27C0E"/>
    <w:rsid w:val="00E27D75"/>
    <w:rsid w:val="00E30DE6"/>
    <w:rsid w:val="00E31B3C"/>
    <w:rsid w:val="00E3208F"/>
    <w:rsid w:val="00E32B2F"/>
    <w:rsid w:val="00E32C62"/>
    <w:rsid w:val="00E32F88"/>
    <w:rsid w:val="00E35379"/>
    <w:rsid w:val="00E35834"/>
    <w:rsid w:val="00E36B1D"/>
    <w:rsid w:val="00E37430"/>
    <w:rsid w:val="00E37870"/>
    <w:rsid w:val="00E40328"/>
    <w:rsid w:val="00E4054A"/>
    <w:rsid w:val="00E4065E"/>
    <w:rsid w:val="00E42BB6"/>
    <w:rsid w:val="00E43893"/>
    <w:rsid w:val="00E4473F"/>
    <w:rsid w:val="00E44A10"/>
    <w:rsid w:val="00E45497"/>
    <w:rsid w:val="00E4592D"/>
    <w:rsid w:val="00E45934"/>
    <w:rsid w:val="00E46084"/>
    <w:rsid w:val="00E46118"/>
    <w:rsid w:val="00E46352"/>
    <w:rsid w:val="00E46BCB"/>
    <w:rsid w:val="00E4738B"/>
    <w:rsid w:val="00E47EAA"/>
    <w:rsid w:val="00E505D6"/>
    <w:rsid w:val="00E505FD"/>
    <w:rsid w:val="00E50BFE"/>
    <w:rsid w:val="00E50CE8"/>
    <w:rsid w:val="00E5128D"/>
    <w:rsid w:val="00E5137E"/>
    <w:rsid w:val="00E51D73"/>
    <w:rsid w:val="00E530D8"/>
    <w:rsid w:val="00E534B0"/>
    <w:rsid w:val="00E53C64"/>
    <w:rsid w:val="00E53E4D"/>
    <w:rsid w:val="00E53E6C"/>
    <w:rsid w:val="00E54244"/>
    <w:rsid w:val="00E542EF"/>
    <w:rsid w:val="00E54794"/>
    <w:rsid w:val="00E54BC6"/>
    <w:rsid w:val="00E552C4"/>
    <w:rsid w:val="00E55888"/>
    <w:rsid w:val="00E560B3"/>
    <w:rsid w:val="00E56979"/>
    <w:rsid w:val="00E5697D"/>
    <w:rsid w:val="00E60F28"/>
    <w:rsid w:val="00E6285B"/>
    <w:rsid w:val="00E632B6"/>
    <w:rsid w:val="00E63FE2"/>
    <w:rsid w:val="00E6463C"/>
    <w:rsid w:val="00E64A6F"/>
    <w:rsid w:val="00E650AC"/>
    <w:rsid w:val="00E6535C"/>
    <w:rsid w:val="00E6573C"/>
    <w:rsid w:val="00E66A1D"/>
    <w:rsid w:val="00E66E12"/>
    <w:rsid w:val="00E66E85"/>
    <w:rsid w:val="00E7055D"/>
    <w:rsid w:val="00E71A90"/>
    <w:rsid w:val="00E71B8F"/>
    <w:rsid w:val="00E72C93"/>
    <w:rsid w:val="00E7462E"/>
    <w:rsid w:val="00E761A3"/>
    <w:rsid w:val="00E769EB"/>
    <w:rsid w:val="00E770BE"/>
    <w:rsid w:val="00E77110"/>
    <w:rsid w:val="00E772C7"/>
    <w:rsid w:val="00E77DA8"/>
    <w:rsid w:val="00E77F05"/>
    <w:rsid w:val="00E800F4"/>
    <w:rsid w:val="00E8163D"/>
    <w:rsid w:val="00E817AF"/>
    <w:rsid w:val="00E819F6"/>
    <w:rsid w:val="00E8222D"/>
    <w:rsid w:val="00E82C66"/>
    <w:rsid w:val="00E839C3"/>
    <w:rsid w:val="00E8411C"/>
    <w:rsid w:val="00E84CBA"/>
    <w:rsid w:val="00E8508C"/>
    <w:rsid w:val="00E859A3"/>
    <w:rsid w:val="00E87037"/>
    <w:rsid w:val="00E8737B"/>
    <w:rsid w:val="00E903E5"/>
    <w:rsid w:val="00E90947"/>
    <w:rsid w:val="00E90AC5"/>
    <w:rsid w:val="00E90EFE"/>
    <w:rsid w:val="00E9187C"/>
    <w:rsid w:val="00E919DA"/>
    <w:rsid w:val="00E91DC2"/>
    <w:rsid w:val="00E92275"/>
    <w:rsid w:val="00E92510"/>
    <w:rsid w:val="00E92AB3"/>
    <w:rsid w:val="00E92B76"/>
    <w:rsid w:val="00E92FC3"/>
    <w:rsid w:val="00E93AB0"/>
    <w:rsid w:val="00E9431B"/>
    <w:rsid w:val="00E9460E"/>
    <w:rsid w:val="00E94694"/>
    <w:rsid w:val="00E94FDA"/>
    <w:rsid w:val="00E9560A"/>
    <w:rsid w:val="00E95BCA"/>
    <w:rsid w:val="00E95EC9"/>
    <w:rsid w:val="00E96461"/>
    <w:rsid w:val="00E96FC9"/>
    <w:rsid w:val="00EA1807"/>
    <w:rsid w:val="00EA1D26"/>
    <w:rsid w:val="00EA2476"/>
    <w:rsid w:val="00EA3062"/>
    <w:rsid w:val="00EA308C"/>
    <w:rsid w:val="00EA321A"/>
    <w:rsid w:val="00EA37E6"/>
    <w:rsid w:val="00EA39C9"/>
    <w:rsid w:val="00EA4668"/>
    <w:rsid w:val="00EA4D4E"/>
    <w:rsid w:val="00EA4E06"/>
    <w:rsid w:val="00EA510D"/>
    <w:rsid w:val="00EA55FF"/>
    <w:rsid w:val="00EA778A"/>
    <w:rsid w:val="00EA7938"/>
    <w:rsid w:val="00EA7FC2"/>
    <w:rsid w:val="00EB03D4"/>
    <w:rsid w:val="00EB090B"/>
    <w:rsid w:val="00EB0EF7"/>
    <w:rsid w:val="00EB12FE"/>
    <w:rsid w:val="00EB1D81"/>
    <w:rsid w:val="00EB2008"/>
    <w:rsid w:val="00EB2440"/>
    <w:rsid w:val="00EB2906"/>
    <w:rsid w:val="00EB2D64"/>
    <w:rsid w:val="00EB33C1"/>
    <w:rsid w:val="00EB383C"/>
    <w:rsid w:val="00EB540C"/>
    <w:rsid w:val="00EB55A3"/>
    <w:rsid w:val="00EB6513"/>
    <w:rsid w:val="00EB6AE4"/>
    <w:rsid w:val="00EB70E0"/>
    <w:rsid w:val="00EB7147"/>
    <w:rsid w:val="00EB7C8D"/>
    <w:rsid w:val="00EC035A"/>
    <w:rsid w:val="00EC12C4"/>
    <w:rsid w:val="00EC14BB"/>
    <w:rsid w:val="00EC2010"/>
    <w:rsid w:val="00EC2899"/>
    <w:rsid w:val="00EC2EE9"/>
    <w:rsid w:val="00EC423B"/>
    <w:rsid w:val="00EC4AAC"/>
    <w:rsid w:val="00EC5464"/>
    <w:rsid w:val="00EC58C7"/>
    <w:rsid w:val="00EC68EE"/>
    <w:rsid w:val="00EC79C8"/>
    <w:rsid w:val="00EC7BE7"/>
    <w:rsid w:val="00EC7D7D"/>
    <w:rsid w:val="00ED057F"/>
    <w:rsid w:val="00ED0FF3"/>
    <w:rsid w:val="00ED14E9"/>
    <w:rsid w:val="00ED15B3"/>
    <w:rsid w:val="00ED1707"/>
    <w:rsid w:val="00ED23EC"/>
    <w:rsid w:val="00ED33FB"/>
    <w:rsid w:val="00ED402D"/>
    <w:rsid w:val="00ED5388"/>
    <w:rsid w:val="00ED60DA"/>
    <w:rsid w:val="00ED64BB"/>
    <w:rsid w:val="00ED6B22"/>
    <w:rsid w:val="00ED6D0C"/>
    <w:rsid w:val="00ED75C3"/>
    <w:rsid w:val="00ED7F6D"/>
    <w:rsid w:val="00EE0C35"/>
    <w:rsid w:val="00EE1825"/>
    <w:rsid w:val="00EE1979"/>
    <w:rsid w:val="00EE2280"/>
    <w:rsid w:val="00EE2576"/>
    <w:rsid w:val="00EE3D37"/>
    <w:rsid w:val="00EE4258"/>
    <w:rsid w:val="00EE4775"/>
    <w:rsid w:val="00EE52B8"/>
    <w:rsid w:val="00EE56D2"/>
    <w:rsid w:val="00EE74E0"/>
    <w:rsid w:val="00EE7B1D"/>
    <w:rsid w:val="00EE7B63"/>
    <w:rsid w:val="00EF069C"/>
    <w:rsid w:val="00EF09C6"/>
    <w:rsid w:val="00EF1E33"/>
    <w:rsid w:val="00EF3479"/>
    <w:rsid w:val="00EF3C8D"/>
    <w:rsid w:val="00EF4ADE"/>
    <w:rsid w:val="00EF4B07"/>
    <w:rsid w:val="00EF62FA"/>
    <w:rsid w:val="00EF766E"/>
    <w:rsid w:val="00EF7A24"/>
    <w:rsid w:val="00EF7C69"/>
    <w:rsid w:val="00F01046"/>
    <w:rsid w:val="00F01C64"/>
    <w:rsid w:val="00F01FAC"/>
    <w:rsid w:val="00F025E9"/>
    <w:rsid w:val="00F0264A"/>
    <w:rsid w:val="00F0397E"/>
    <w:rsid w:val="00F03C57"/>
    <w:rsid w:val="00F0484E"/>
    <w:rsid w:val="00F04E8B"/>
    <w:rsid w:val="00F04F98"/>
    <w:rsid w:val="00F05E07"/>
    <w:rsid w:val="00F06058"/>
    <w:rsid w:val="00F064B2"/>
    <w:rsid w:val="00F06804"/>
    <w:rsid w:val="00F06DCC"/>
    <w:rsid w:val="00F0701F"/>
    <w:rsid w:val="00F070E7"/>
    <w:rsid w:val="00F0723F"/>
    <w:rsid w:val="00F075C6"/>
    <w:rsid w:val="00F078A8"/>
    <w:rsid w:val="00F07AB3"/>
    <w:rsid w:val="00F1078C"/>
    <w:rsid w:val="00F109C6"/>
    <w:rsid w:val="00F10D1A"/>
    <w:rsid w:val="00F11F5A"/>
    <w:rsid w:val="00F1211E"/>
    <w:rsid w:val="00F122DC"/>
    <w:rsid w:val="00F128E4"/>
    <w:rsid w:val="00F12DBB"/>
    <w:rsid w:val="00F1302B"/>
    <w:rsid w:val="00F1327F"/>
    <w:rsid w:val="00F13309"/>
    <w:rsid w:val="00F13A09"/>
    <w:rsid w:val="00F13E5D"/>
    <w:rsid w:val="00F14934"/>
    <w:rsid w:val="00F15F48"/>
    <w:rsid w:val="00F16B9C"/>
    <w:rsid w:val="00F1700E"/>
    <w:rsid w:val="00F17187"/>
    <w:rsid w:val="00F17910"/>
    <w:rsid w:val="00F20340"/>
    <w:rsid w:val="00F210C3"/>
    <w:rsid w:val="00F215A5"/>
    <w:rsid w:val="00F22027"/>
    <w:rsid w:val="00F22801"/>
    <w:rsid w:val="00F22D63"/>
    <w:rsid w:val="00F231FC"/>
    <w:rsid w:val="00F23EC8"/>
    <w:rsid w:val="00F23ED8"/>
    <w:rsid w:val="00F2444E"/>
    <w:rsid w:val="00F24554"/>
    <w:rsid w:val="00F24832"/>
    <w:rsid w:val="00F24C19"/>
    <w:rsid w:val="00F250EA"/>
    <w:rsid w:val="00F252C4"/>
    <w:rsid w:val="00F2633C"/>
    <w:rsid w:val="00F26543"/>
    <w:rsid w:val="00F26C73"/>
    <w:rsid w:val="00F2724D"/>
    <w:rsid w:val="00F273C1"/>
    <w:rsid w:val="00F27532"/>
    <w:rsid w:val="00F27A82"/>
    <w:rsid w:val="00F27C67"/>
    <w:rsid w:val="00F30050"/>
    <w:rsid w:val="00F3090D"/>
    <w:rsid w:val="00F309DD"/>
    <w:rsid w:val="00F30E22"/>
    <w:rsid w:val="00F31E07"/>
    <w:rsid w:val="00F32E8D"/>
    <w:rsid w:val="00F343CE"/>
    <w:rsid w:val="00F34B3A"/>
    <w:rsid w:val="00F34DA8"/>
    <w:rsid w:val="00F3538A"/>
    <w:rsid w:val="00F358F6"/>
    <w:rsid w:val="00F35F93"/>
    <w:rsid w:val="00F365B2"/>
    <w:rsid w:val="00F36992"/>
    <w:rsid w:val="00F372DD"/>
    <w:rsid w:val="00F37FC5"/>
    <w:rsid w:val="00F40092"/>
    <w:rsid w:val="00F406B3"/>
    <w:rsid w:val="00F439F6"/>
    <w:rsid w:val="00F44AEE"/>
    <w:rsid w:val="00F44DFE"/>
    <w:rsid w:val="00F452AA"/>
    <w:rsid w:val="00F45579"/>
    <w:rsid w:val="00F461F8"/>
    <w:rsid w:val="00F463D7"/>
    <w:rsid w:val="00F46D7C"/>
    <w:rsid w:val="00F46FB1"/>
    <w:rsid w:val="00F475BD"/>
    <w:rsid w:val="00F50FF4"/>
    <w:rsid w:val="00F51028"/>
    <w:rsid w:val="00F5129C"/>
    <w:rsid w:val="00F512D1"/>
    <w:rsid w:val="00F513BD"/>
    <w:rsid w:val="00F5348D"/>
    <w:rsid w:val="00F53584"/>
    <w:rsid w:val="00F53976"/>
    <w:rsid w:val="00F54181"/>
    <w:rsid w:val="00F54EF4"/>
    <w:rsid w:val="00F553D4"/>
    <w:rsid w:val="00F556CB"/>
    <w:rsid w:val="00F558D5"/>
    <w:rsid w:val="00F55A63"/>
    <w:rsid w:val="00F56BD5"/>
    <w:rsid w:val="00F56C04"/>
    <w:rsid w:val="00F573FE"/>
    <w:rsid w:val="00F57BDB"/>
    <w:rsid w:val="00F6004B"/>
    <w:rsid w:val="00F60D47"/>
    <w:rsid w:val="00F612E4"/>
    <w:rsid w:val="00F61C5B"/>
    <w:rsid w:val="00F6227B"/>
    <w:rsid w:val="00F62A05"/>
    <w:rsid w:val="00F62FD5"/>
    <w:rsid w:val="00F63322"/>
    <w:rsid w:val="00F63590"/>
    <w:rsid w:val="00F6375C"/>
    <w:rsid w:val="00F63A49"/>
    <w:rsid w:val="00F63D4A"/>
    <w:rsid w:val="00F646EE"/>
    <w:rsid w:val="00F65053"/>
    <w:rsid w:val="00F653A6"/>
    <w:rsid w:val="00F65FB5"/>
    <w:rsid w:val="00F6608D"/>
    <w:rsid w:val="00F66254"/>
    <w:rsid w:val="00F6746F"/>
    <w:rsid w:val="00F70899"/>
    <w:rsid w:val="00F70CBE"/>
    <w:rsid w:val="00F71204"/>
    <w:rsid w:val="00F71B78"/>
    <w:rsid w:val="00F71E5F"/>
    <w:rsid w:val="00F73133"/>
    <w:rsid w:val="00F73151"/>
    <w:rsid w:val="00F733DB"/>
    <w:rsid w:val="00F73D06"/>
    <w:rsid w:val="00F73FA0"/>
    <w:rsid w:val="00F746B0"/>
    <w:rsid w:val="00F746FF"/>
    <w:rsid w:val="00F74C33"/>
    <w:rsid w:val="00F75502"/>
    <w:rsid w:val="00F75747"/>
    <w:rsid w:val="00F758DB"/>
    <w:rsid w:val="00F7615E"/>
    <w:rsid w:val="00F761D7"/>
    <w:rsid w:val="00F76540"/>
    <w:rsid w:val="00F76707"/>
    <w:rsid w:val="00F76EB5"/>
    <w:rsid w:val="00F77777"/>
    <w:rsid w:val="00F77BAB"/>
    <w:rsid w:val="00F77EDE"/>
    <w:rsid w:val="00F802E3"/>
    <w:rsid w:val="00F80515"/>
    <w:rsid w:val="00F81B97"/>
    <w:rsid w:val="00F82097"/>
    <w:rsid w:val="00F824A0"/>
    <w:rsid w:val="00F82EFF"/>
    <w:rsid w:val="00F832B9"/>
    <w:rsid w:val="00F83CA8"/>
    <w:rsid w:val="00F845A9"/>
    <w:rsid w:val="00F84645"/>
    <w:rsid w:val="00F8470F"/>
    <w:rsid w:val="00F85999"/>
    <w:rsid w:val="00F874AD"/>
    <w:rsid w:val="00F8765E"/>
    <w:rsid w:val="00F87F16"/>
    <w:rsid w:val="00F90048"/>
    <w:rsid w:val="00F9016B"/>
    <w:rsid w:val="00F90B10"/>
    <w:rsid w:val="00F90DDC"/>
    <w:rsid w:val="00F91A9D"/>
    <w:rsid w:val="00F926DB"/>
    <w:rsid w:val="00F929AA"/>
    <w:rsid w:val="00F92E73"/>
    <w:rsid w:val="00F9337F"/>
    <w:rsid w:val="00F93831"/>
    <w:rsid w:val="00F95359"/>
    <w:rsid w:val="00F956C3"/>
    <w:rsid w:val="00F959ED"/>
    <w:rsid w:val="00F96DC2"/>
    <w:rsid w:val="00F96F86"/>
    <w:rsid w:val="00F97DE3"/>
    <w:rsid w:val="00FA0B83"/>
    <w:rsid w:val="00FA17F9"/>
    <w:rsid w:val="00FA21D3"/>
    <w:rsid w:val="00FA2C31"/>
    <w:rsid w:val="00FA2D83"/>
    <w:rsid w:val="00FA2F72"/>
    <w:rsid w:val="00FA3049"/>
    <w:rsid w:val="00FA32EF"/>
    <w:rsid w:val="00FA3885"/>
    <w:rsid w:val="00FA74B1"/>
    <w:rsid w:val="00FA756C"/>
    <w:rsid w:val="00FA7CE5"/>
    <w:rsid w:val="00FB06D4"/>
    <w:rsid w:val="00FB0E94"/>
    <w:rsid w:val="00FB13E6"/>
    <w:rsid w:val="00FB1A21"/>
    <w:rsid w:val="00FB1EE7"/>
    <w:rsid w:val="00FB2CA4"/>
    <w:rsid w:val="00FB30CF"/>
    <w:rsid w:val="00FB376F"/>
    <w:rsid w:val="00FB3899"/>
    <w:rsid w:val="00FB3D28"/>
    <w:rsid w:val="00FB3F92"/>
    <w:rsid w:val="00FB4364"/>
    <w:rsid w:val="00FB4A48"/>
    <w:rsid w:val="00FB50B8"/>
    <w:rsid w:val="00FB51DD"/>
    <w:rsid w:val="00FB51EC"/>
    <w:rsid w:val="00FB5210"/>
    <w:rsid w:val="00FB632D"/>
    <w:rsid w:val="00FB6809"/>
    <w:rsid w:val="00FB6C33"/>
    <w:rsid w:val="00FB7790"/>
    <w:rsid w:val="00FB7ED5"/>
    <w:rsid w:val="00FB7F5C"/>
    <w:rsid w:val="00FC145F"/>
    <w:rsid w:val="00FC16F3"/>
    <w:rsid w:val="00FC2CAD"/>
    <w:rsid w:val="00FC2EB9"/>
    <w:rsid w:val="00FC3273"/>
    <w:rsid w:val="00FC3896"/>
    <w:rsid w:val="00FC42E0"/>
    <w:rsid w:val="00FC5C2F"/>
    <w:rsid w:val="00FC5F00"/>
    <w:rsid w:val="00FC71D5"/>
    <w:rsid w:val="00FC73C3"/>
    <w:rsid w:val="00FC75A4"/>
    <w:rsid w:val="00FC78D3"/>
    <w:rsid w:val="00FD089D"/>
    <w:rsid w:val="00FD1454"/>
    <w:rsid w:val="00FD28D1"/>
    <w:rsid w:val="00FD3199"/>
    <w:rsid w:val="00FD32D1"/>
    <w:rsid w:val="00FD372F"/>
    <w:rsid w:val="00FD39AB"/>
    <w:rsid w:val="00FD43F3"/>
    <w:rsid w:val="00FD4ACF"/>
    <w:rsid w:val="00FD4F1D"/>
    <w:rsid w:val="00FD59CF"/>
    <w:rsid w:val="00FD7A4C"/>
    <w:rsid w:val="00FE03F1"/>
    <w:rsid w:val="00FE0A59"/>
    <w:rsid w:val="00FE0B5C"/>
    <w:rsid w:val="00FE0DB9"/>
    <w:rsid w:val="00FE1171"/>
    <w:rsid w:val="00FE181A"/>
    <w:rsid w:val="00FE1ADE"/>
    <w:rsid w:val="00FE2151"/>
    <w:rsid w:val="00FE2655"/>
    <w:rsid w:val="00FE33A4"/>
    <w:rsid w:val="00FE39B7"/>
    <w:rsid w:val="00FE4572"/>
    <w:rsid w:val="00FE48FB"/>
    <w:rsid w:val="00FE4E68"/>
    <w:rsid w:val="00FE55E0"/>
    <w:rsid w:val="00FE5D2E"/>
    <w:rsid w:val="00FE689D"/>
    <w:rsid w:val="00FE71F2"/>
    <w:rsid w:val="00FE75DC"/>
    <w:rsid w:val="00FF0646"/>
    <w:rsid w:val="00FF0B3E"/>
    <w:rsid w:val="00FF1233"/>
    <w:rsid w:val="00FF15DF"/>
    <w:rsid w:val="00FF15F7"/>
    <w:rsid w:val="00FF19BC"/>
    <w:rsid w:val="00FF1C2A"/>
    <w:rsid w:val="00FF1E2E"/>
    <w:rsid w:val="00FF2C63"/>
    <w:rsid w:val="00FF3D20"/>
    <w:rsid w:val="00FF4394"/>
    <w:rsid w:val="00FF47E0"/>
    <w:rsid w:val="00FF4F55"/>
    <w:rsid w:val="00FF6593"/>
    <w:rsid w:val="00FF67B3"/>
    <w:rsid w:val="00FF76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78F61"/>
  <w15:docId w15:val="{146125BF-9DEA-4DC7-92AE-8517DB5C7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2C68FE"/>
    <w:rPr>
      <w:color w:val="808080"/>
    </w:rPr>
  </w:style>
  <w:style w:type="paragraph" w:styleId="Revisie">
    <w:name w:val="Revision"/>
    <w:hidden/>
    <w:uiPriority w:val="99"/>
    <w:semiHidden/>
    <w:rsid w:val="00C51CFC"/>
    <w:rPr>
      <w:rFonts w:ascii="Univers" w:hAnsi="Univers"/>
      <w:sz w:val="22"/>
      <w:szCs w:val="24"/>
    </w:rPr>
  </w:style>
  <w:style w:type="paragraph" w:styleId="Lijstalinea">
    <w:name w:val="List Paragraph"/>
    <w:basedOn w:val="Standaard"/>
    <w:uiPriority w:val="34"/>
    <w:qFormat/>
    <w:rsid w:val="00BD7F0B"/>
    <w:pPr>
      <w:ind w:left="720"/>
      <w:contextualSpacing/>
    </w:pPr>
  </w:style>
  <w:style w:type="paragraph" w:styleId="Voetnoottekst">
    <w:name w:val="footnote text"/>
    <w:basedOn w:val="Standaard"/>
    <w:link w:val="VoetnoottekstChar"/>
    <w:uiPriority w:val="99"/>
    <w:unhideWhenUsed/>
    <w:rsid w:val="0051179C"/>
    <w:rPr>
      <w:sz w:val="20"/>
      <w:szCs w:val="20"/>
    </w:rPr>
  </w:style>
  <w:style w:type="character" w:customStyle="1" w:styleId="VoetnoottekstChar">
    <w:name w:val="Voetnoottekst Char"/>
    <w:basedOn w:val="Standaardalinea-lettertype"/>
    <w:link w:val="Voetnoottekst"/>
    <w:uiPriority w:val="99"/>
    <w:rsid w:val="0051179C"/>
    <w:rPr>
      <w:rFonts w:ascii="Univers" w:hAnsi="Univers"/>
    </w:rPr>
  </w:style>
  <w:style w:type="character" w:styleId="Voetnootmarkering">
    <w:name w:val="footnote reference"/>
    <w:basedOn w:val="Standaardalinea-lettertype"/>
    <w:uiPriority w:val="99"/>
    <w:semiHidden/>
    <w:unhideWhenUsed/>
    <w:rsid w:val="0051179C"/>
    <w:rPr>
      <w:vertAlign w:val="superscript"/>
    </w:rPr>
  </w:style>
  <w:style w:type="character" w:styleId="Verwijzingopmerking">
    <w:name w:val="annotation reference"/>
    <w:basedOn w:val="Standaardalinea-lettertype"/>
    <w:uiPriority w:val="99"/>
    <w:semiHidden/>
    <w:unhideWhenUsed/>
    <w:rsid w:val="00504BC8"/>
    <w:rPr>
      <w:sz w:val="16"/>
      <w:szCs w:val="16"/>
    </w:rPr>
  </w:style>
  <w:style w:type="paragraph" w:styleId="Tekstopmerking">
    <w:name w:val="annotation text"/>
    <w:basedOn w:val="Standaard"/>
    <w:link w:val="TekstopmerkingChar"/>
    <w:uiPriority w:val="99"/>
    <w:unhideWhenUsed/>
    <w:rsid w:val="00504BC8"/>
    <w:rPr>
      <w:sz w:val="20"/>
      <w:szCs w:val="20"/>
    </w:rPr>
  </w:style>
  <w:style w:type="character" w:customStyle="1" w:styleId="TekstopmerkingChar">
    <w:name w:val="Tekst opmerking Char"/>
    <w:basedOn w:val="Standaardalinea-lettertype"/>
    <w:link w:val="Tekstopmerking"/>
    <w:uiPriority w:val="99"/>
    <w:rsid w:val="00504BC8"/>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504BC8"/>
    <w:rPr>
      <w:b/>
      <w:bCs/>
    </w:rPr>
  </w:style>
  <w:style w:type="character" w:customStyle="1" w:styleId="OnderwerpvanopmerkingChar">
    <w:name w:val="Onderwerp van opmerking Char"/>
    <w:basedOn w:val="TekstopmerkingChar"/>
    <w:link w:val="Onderwerpvanopmerking"/>
    <w:uiPriority w:val="99"/>
    <w:semiHidden/>
    <w:rsid w:val="00504BC8"/>
    <w:rPr>
      <w:rFonts w:ascii="Univers" w:hAnsi="Univers"/>
      <w:b/>
      <w:bCs/>
    </w:rPr>
  </w:style>
  <w:style w:type="character" w:styleId="Hyperlink">
    <w:name w:val="Hyperlink"/>
    <w:basedOn w:val="Standaardalinea-lettertype"/>
    <w:uiPriority w:val="99"/>
    <w:unhideWhenUsed/>
    <w:rsid w:val="005142BC"/>
    <w:rPr>
      <w:color w:val="0000FF" w:themeColor="hyperlink"/>
      <w:u w:val="single"/>
    </w:rPr>
  </w:style>
  <w:style w:type="character" w:customStyle="1" w:styleId="UnresolvedMention">
    <w:name w:val="Unresolved Mention"/>
    <w:basedOn w:val="Standaardalinea-lettertype"/>
    <w:uiPriority w:val="99"/>
    <w:rsid w:val="005142BC"/>
    <w:rPr>
      <w:color w:val="605E5C"/>
      <w:shd w:val="clear" w:color="auto" w:fill="E1DFDD"/>
    </w:rPr>
  </w:style>
  <w:style w:type="character" w:customStyle="1" w:styleId="Mention">
    <w:name w:val="Mention"/>
    <w:basedOn w:val="Standaardalinea-lettertype"/>
    <w:uiPriority w:val="99"/>
    <w:rsid w:val="007A536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kiesraad.nl/adviezen-en-publicaties/adviezen/2017/06/02/evaluatieadvies-tweede-kamerverkiezing-201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gemeen"/>
          <w:gallery w:val="placeholder"/>
        </w:category>
        <w:types>
          <w:type w:val="bbPlcHdr"/>
        </w:types>
        <w:behaviors>
          <w:behavior w:val="content"/>
        </w:behaviors>
        <w:guid w:val="{E34D7CB5-D641-4316-AD1B-821B6B1A0933}"/>
      </w:docPartPr>
      <w:docPartBody>
        <w:p w:rsidR="00EF3282" w:rsidRDefault="00BD49FE">
          <w:r w:rsidRPr="0098620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9FE"/>
    <w:rsid w:val="002F6DDD"/>
    <w:rsid w:val="003174AA"/>
    <w:rsid w:val="003A5120"/>
    <w:rsid w:val="003E0589"/>
    <w:rsid w:val="004478FA"/>
    <w:rsid w:val="00544ED3"/>
    <w:rsid w:val="005D0712"/>
    <w:rsid w:val="005D6FD8"/>
    <w:rsid w:val="00657978"/>
    <w:rsid w:val="00725A7F"/>
    <w:rsid w:val="00764D15"/>
    <w:rsid w:val="007C5E16"/>
    <w:rsid w:val="00BD49FE"/>
    <w:rsid w:val="00DD50AD"/>
    <w:rsid w:val="00EF3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D49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3379</ap:Words>
  <ap:Characters>19980</ap:Characters>
  <ap:DocSecurity>4</ap:DocSecurity>
  <ap:Lines>166</ap:Lines>
  <ap:Paragraphs>46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2024-01-18T12:03:00.0000000Z</lastPrinted>
  <dcterms:created xsi:type="dcterms:W3CDTF">2024-04-29T11:01:00.0000000Z</dcterms:created>
  <dcterms:modified xsi:type="dcterms:W3CDTF">2024-04-29T11:01:00.0000000Z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W04.23.00283/I</vt:lpwstr>
  </property>
  <property fmtid="{D5CDD505-2E9C-101B-9397-08002B2CF9AE}" pid="5" name="zaaktype">
    <vt:lpwstr>WET</vt:lpwstr>
  </property>
  <property fmtid="{D5CDD505-2E9C-101B-9397-08002B2CF9AE}" pid="6" name="ContentTypeId">
    <vt:lpwstr>0x010100FA5A77795FEADA4EA51227303613444600966EB2D6BA337B4DA4C519328084CB03</vt:lpwstr>
  </property>
  <property fmtid="{D5CDD505-2E9C-101B-9397-08002B2CF9AE}" pid="7" name="Bestemming">
    <vt:lpwstr>2;#Corsa|a7721b99-8166-4953-a37e-7c8574fb4b8b</vt:lpwstr>
  </property>
  <property fmtid="{D5CDD505-2E9C-101B-9397-08002B2CF9AE}" pid="8" name="_dlc_DocIdItemGuid">
    <vt:lpwstr>ed1a3423-cc3e-42ca-bd05-edbb7aa964ea</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