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551C" w:rsidR="00CD486E" w:rsidP="00CD486E" w:rsidRDefault="00CD486E" w14:paraId="03D0E816" w14:textId="7E201497">
      <w:pPr>
        <w:spacing w:after="0"/>
        <w:rPr>
          <w:rFonts w:ascii="Verdana" w:hAnsi="Verdana"/>
          <w:b/>
          <w:bCs/>
          <w:sz w:val="18"/>
          <w:szCs w:val="18"/>
        </w:rPr>
      </w:pPr>
      <w:bookmarkStart w:name="_Hlk164852414" w:id="0"/>
      <w:r>
        <w:rPr>
          <w:rFonts w:ascii="Verdana" w:hAnsi="Verdana"/>
          <w:b/>
          <w:bCs/>
          <w:sz w:val="18"/>
          <w:szCs w:val="18"/>
        </w:rPr>
        <w:t>VERSLAG VAN DE</w:t>
      </w:r>
      <w:r w:rsidRPr="00DC551C">
        <w:rPr>
          <w:rFonts w:ascii="Verdana" w:hAnsi="Verdana"/>
          <w:b/>
          <w:bCs/>
          <w:sz w:val="18"/>
          <w:szCs w:val="18"/>
        </w:rPr>
        <w:t xml:space="preserve"> BUITENGEWONE EUROPESE RAAD VAN 17 en 18 APRIL 2024</w:t>
      </w:r>
    </w:p>
    <w:p w:rsidR="00CD486E" w:rsidP="00CD486E" w:rsidRDefault="00CD486E" w14:paraId="00645243" w14:textId="77777777">
      <w:pPr>
        <w:spacing w:after="0"/>
        <w:rPr>
          <w:rFonts w:ascii="Verdana" w:hAnsi="Verdana"/>
          <w:sz w:val="18"/>
          <w:szCs w:val="18"/>
        </w:rPr>
      </w:pPr>
    </w:p>
    <w:p w:rsidRPr="00D25879" w:rsidR="00CD486E" w:rsidP="00CD486E" w:rsidRDefault="00CD486E" w14:paraId="23B485A5" w14:textId="0F42D9DB">
      <w:pPr>
        <w:spacing w:after="0"/>
        <w:rPr>
          <w:rFonts w:ascii="Verdana" w:hAnsi="Verdana"/>
          <w:sz w:val="18"/>
          <w:szCs w:val="18"/>
        </w:rPr>
      </w:pPr>
      <w:bookmarkStart w:name="_Hlk163632440" w:id="1"/>
      <w:r>
        <w:rPr>
          <w:rFonts w:ascii="Verdana" w:hAnsi="Verdana"/>
          <w:sz w:val="18"/>
          <w:szCs w:val="18"/>
        </w:rPr>
        <w:t xml:space="preserve">Op </w:t>
      </w:r>
      <w:r w:rsidR="0047133A">
        <w:rPr>
          <w:rFonts w:ascii="Verdana" w:hAnsi="Verdana"/>
          <w:sz w:val="18"/>
          <w:szCs w:val="18"/>
        </w:rPr>
        <w:t xml:space="preserve">woensdag </w:t>
      </w:r>
      <w:r>
        <w:rPr>
          <w:rFonts w:ascii="Verdana" w:hAnsi="Verdana"/>
          <w:sz w:val="18"/>
          <w:szCs w:val="18"/>
        </w:rPr>
        <w:t xml:space="preserve">17 en </w:t>
      </w:r>
      <w:r w:rsidR="0047133A">
        <w:rPr>
          <w:rFonts w:ascii="Verdana" w:hAnsi="Verdana"/>
          <w:sz w:val="18"/>
          <w:szCs w:val="18"/>
        </w:rPr>
        <w:t>donderdag</w:t>
      </w:r>
      <w:r>
        <w:rPr>
          <w:rFonts w:ascii="Verdana" w:hAnsi="Verdana"/>
          <w:sz w:val="18"/>
          <w:szCs w:val="18"/>
        </w:rPr>
        <w:t xml:space="preserve"> 18 april </w:t>
      </w:r>
      <w:r w:rsidR="004E2117">
        <w:rPr>
          <w:rFonts w:ascii="Verdana" w:hAnsi="Verdana"/>
          <w:sz w:val="18"/>
          <w:szCs w:val="18"/>
        </w:rPr>
        <w:t>vond</w:t>
      </w:r>
      <w:r>
        <w:rPr>
          <w:rFonts w:ascii="Verdana" w:hAnsi="Verdana"/>
          <w:sz w:val="18"/>
          <w:szCs w:val="18"/>
        </w:rPr>
        <w:t xml:space="preserve"> een buitengewone Europese Raad (ER) plaats in Brussel. De ER </w:t>
      </w:r>
      <w:r w:rsidR="004E2117">
        <w:rPr>
          <w:rFonts w:ascii="Verdana" w:hAnsi="Verdana"/>
          <w:sz w:val="18"/>
          <w:szCs w:val="18"/>
        </w:rPr>
        <w:t>sprak</w:t>
      </w:r>
      <w:r>
        <w:rPr>
          <w:rFonts w:ascii="Verdana" w:hAnsi="Verdana"/>
          <w:sz w:val="18"/>
          <w:szCs w:val="18"/>
        </w:rPr>
        <w:t xml:space="preserve"> </w:t>
      </w:r>
      <w:r w:rsidR="004E2117">
        <w:rPr>
          <w:rFonts w:ascii="Verdana" w:hAnsi="Verdana"/>
          <w:sz w:val="18"/>
          <w:szCs w:val="18"/>
        </w:rPr>
        <w:t>naast</w:t>
      </w:r>
      <w:r>
        <w:rPr>
          <w:rFonts w:ascii="Verdana" w:hAnsi="Verdana"/>
          <w:sz w:val="18"/>
          <w:szCs w:val="18"/>
        </w:rPr>
        <w:t xml:space="preserve"> concurrentievermogen en de interne markt </w:t>
      </w:r>
      <w:r w:rsidR="004E2117">
        <w:rPr>
          <w:rFonts w:ascii="Verdana" w:hAnsi="Verdana"/>
          <w:sz w:val="18"/>
          <w:szCs w:val="18"/>
        </w:rPr>
        <w:t>over een aantal buitenlandpolitieke onderwerpen, zoals Oekra</w:t>
      </w:r>
      <w:r w:rsidRPr="004E2117" w:rsidR="004E2117">
        <w:rPr>
          <w:rFonts w:ascii="Verdana" w:hAnsi="Verdana"/>
          <w:sz w:val="18"/>
          <w:szCs w:val="18"/>
        </w:rPr>
        <w:t>ïn</w:t>
      </w:r>
      <w:r w:rsidR="004E2117">
        <w:rPr>
          <w:rFonts w:ascii="Verdana" w:hAnsi="Verdana"/>
          <w:sz w:val="18"/>
          <w:szCs w:val="18"/>
        </w:rPr>
        <w:t>e</w:t>
      </w:r>
      <w:r w:rsidR="00B82900">
        <w:rPr>
          <w:rFonts w:ascii="Verdana" w:hAnsi="Verdana"/>
          <w:sz w:val="18"/>
          <w:szCs w:val="18"/>
        </w:rPr>
        <w:t xml:space="preserve">, </w:t>
      </w:r>
      <w:r w:rsidR="007347E1">
        <w:rPr>
          <w:rFonts w:ascii="Verdana" w:hAnsi="Verdana"/>
          <w:sz w:val="18"/>
          <w:szCs w:val="18"/>
        </w:rPr>
        <w:t>het Midden-Oosten</w:t>
      </w:r>
      <w:r w:rsidR="00B82900">
        <w:rPr>
          <w:rFonts w:ascii="Verdana" w:hAnsi="Verdana"/>
          <w:sz w:val="18"/>
          <w:szCs w:val="18"/>
        </w:rPr>
        <w:t xml:space="preserve"> en de EU-Turkije relatie</w:t>
      </w:r>
      <w:r>
        <w:rPr>
          <w:rFonts w:ascii="Verdana" w:hAnsi="Verdana"/>
          <w:sz w:val="18"/>
          <w:szCs w:val="18"/>
        </w:rPr>
        <w:t xml:space="preserve">. De minister-president </w:t>
      </w:r>
      <w:r w:rsidR="004E2117">
        <w:rPr>
          <w:rFonts w:ascii="Verdana" w:hAnsi="Verdana"/>
          <w:sz w:val="18"/>
          <w:szCs w:val="18"/>
        </w:rPr>
        <w:t>nam deel</w:t>
      </w:r>
      <w:r>
        <w:rPr>
          <w:rFonts w:ascii="Verdana" w:hAnsi="Verdana"/>
          <w:sz w:val="18"/>
          <w:szCs w:val="18"/>
        </w:rPr>
        <w:t xml:space="preserve"> aan deze buitengewone ER.</w:t>
      </w:r>
    </w:p>
    <w:bookmarkEnd w:id="1"/>
    <w:p w:rsidRPr="00DC551C" w:rsidR="00CD486E" w:rsidP="00CD486E" w:rsidRDefault="00CD486E" w14:paraId="5F77D259" w14:textId="77777777">
      <w:pPr>
        <w:spacing w:after="0"/>
        <w:rPr>
          <w:rFonts w:ascii="Verdana" w:hAnsi="Verdana"/>
          <w:i/>
          <w:iCs/>
          <w:sz w:val="18"/>
          <w:szCs w:val="18"/>
        </w:rPr>
      </w:pPr>
    </w:p>
    <w:p w:rsidRPr="007C6535" w:rsidR="007C6535" w:rsidP="007C6535" w:rsidRDefault="007C6535" w14:paraId="2DFDA28D" w14:textId="77777777">
      <w:pPr>
        <w:spacing w:after="0" w:line="240" w:lineRule="auto"/>
        <w:rPr>
          <w:rFonts w:ascii="Verdana" w:hAnsi="Verdana"/>
          <w:i/>
          <w:iCs/>
          <w:sz w:val="18"/>
          <w:szCs w:val="18"/>
        </w:rPr>
      </w:pPr>
      <w:bookmarkStart w:name="_Hlk162964972" w:id="2"/>
      <w:r w:rsidRPr="007C6535">
        <w:rPr>
          <w:rFonts w:ascii="Verdana" w:hAnsi="Verdana"/>
          <w:i/>
          <w:iCs/>
          <w:sz w:val="18"/>
          <w:szCs w:val="18"/>
        </w:rPr>
        <w:t xml:space="preserve">Presentatie rapport Letta </w:t>
      </w:r>
    </w:p>
    <w:p w:rsidR="007C6535" w:rsidP="007C6535" w:rsidRDefault="007C6535" w14:paraId="7651C001" w14:textId="1C941D8A">
      <w:pPr>
        <w:rPr>
          <w:rFonts w:ascii="Verdana" w:hAnsi="Verdana"/>
          <w:sz w:val="18"/>
          <w:szCs w:val="18"/>
        </w:rPr>
      </w:pPr>
      <w:r w:rsidRPr="007C6535">
        <w:rPr>
          <w:rFonts w:ascii="Verdana" w:hAnsi="Verdana"/>
          <w:sz w:val="18"/>
          <w:szCs w:val="18"/>
        </w:rPr>
        <w:t xml:space="preserve">In juni 2023 verzocht de </w:t>
      </w:r>
      <w:r w:rsidR="00991751">
        <w:rPr>
          <w:rFonts w:ascii="Verdana" w:hAnsi="Verdana"/>
          <w:sz w:val="18"/>
          <w:szCs w:val="18"/>
        </w:rPr>
        <w:t>ER</w:t>
      </w:r>
      <w:r w:rsidRPr="007C6535">
        <w:rPr>
          <w:rFonts w:ascii="Verdana" w:hAnsi="Verdana"/>
          <w:sz w:val="18"/>
          <w:szCs w:val="18"/>
        </w:rPr>
        <w:t xml:space="preserve"> om een onafhankelijk rapport over de toekomst van de interne markt. Tijdens deze </w:t>
      </w:r>
      <w:r w:rsidR="00991751">
        <w:rPr>
          <w:rFonts w:ascii="Verdana" w:hAnsi="Verdana"/>
          <w:sz w:val="18"/>
          <w:szCs w:val="18"/>
        </w:rPr>
        <w:t>ER</w:t>
      </w:r>
      <w:r w:rsidRPr="007C6535">
        <w:rPr>
          <w:rFonts w:ascii="Verdana" w:hAnsi="Verdana"/>
          <w:sz w:val="18"/>
          <w:szCs w:val="18"/>
        </w:rPr>
        <w:t xml:space="preserve"> presenteerde de Italiaanse oud-premier Enrico Letta, die door de Raad was aangesteld om hierover advies uit te brengen, zijn rapport getiteld: “</w:t>
      </w:r>
      <w:r w:rsidRPr="007C6535">
        <w:rPr>
          <w:rFonts w:ascii="Verdana" w:hAnsi="Verdana"/>
          <w:i/>
          <w:iCs/>
          <w:sz w:val="18"/>
          <w:szCs w:val="18"/>
        </w:rPr>
        <w:t>Much more than a Market: empowering the Single Market to deliver a sustainable future and prosperity for all</w:t>
      </w:r>
      <w:r w:rsidRPr="007C6535">
        <w:rPr>
          <w:rFonts w:ascii="Verdana" w:hAnsi="Verdana"/>
          <w:sz w:val="18"/>
          <w:szCs w:val="18"/>
        </w:rPr>
        <w:t>”.</w:t>
      </w:r>
      <w:r w:rsidR="00B82900">
        <w:rPr>
          <w:rStyle w:val="FootnoteReference"/>
          <w:rFonts w:ascii="Verdana" w:hAnsi="Verdana"/>
          <w:sz w:val="18"/>
          <w:szCs w:val="18"/>
        </w:rPr>
        <w:footnoteReference w:id="2"/>
      </w:r>
      <w:r w:rsidRPr="007C6535">
        <w:rPr>
          <w:rFonts w:ascii="Verdana" w:hAnsi="Verdana"/>
          <w:sz w:val="18"/>
          <w:szCs w:val="18"/>
        </w:rPr>
        <w:t xml:space="preserve"> Letta wees er op dat de omstandigheden waarin de interne markt vanaf 1985 is ontstaan, zeer verschillen van de wereld waarin we nu leven: het aantal lidstaten was destijds minder dan de helft van het huidige aantal; Duitsland was nog niet herenigd; de </w:t>
      </w:r>
      <w:r w:rsidR="00881DEA">
        <w:rPr>
          <w:rFonts w:ascii="Verdana" w:hAnsi="Verdana"/>
          <w:sz w:val="18"/>
          <w:szCs w:val="18"/>
        </w:rPr>
        <w:t>Sovjet-Unie</w:t>
      </w:r>
      <w:r w:rsidRPr="007C6535" w:rsidR="00881DEA">
        <w:rPr>
          <w:rFonts w:ascii="Verdana" w:hAnsi="Verdana"/>
          <w:sz w:val="18"/>
          <w:szCs w:val="18"/>
        </w:rPr>
        <w:t xml:space="preserve"> </w:t>
      </w:r>
      <w:r w:rsidRPr="007C6535">
        <w:rPr>
          <w:rFonts w:ascii="Verdana" w:hAnsi="Verdana"/>
          <w:sz w:val="18"/>
          <w:szCs w:val="18"/>
        </w:rPr>
        <w:t xml:space="preserve">bestond nog en het aandeel van China en India aan de mondiale economie bedroeg </w:t>
      </w:r>
      <w:r w:rsidR="00881DEA">
        <w:rPr>
          <w:rFonts w:ascii="Verdana" w:hAnsi="Verdana"/>
          <w:sz w:val="18"/>
          <w:szCs w:val="18"/>
        </w:rPr>
        <w:t xml:space="preserve">samen </w:t>
      </w:r>
      <w:r w:rsidRPr="007C6535">
        <w:rPr>
          <w:rFonts w:ascii="Verdana" w:hAnsi="Verdana"/>
          <w:sz w:val="18"/>
          <w:szCs w:val="18"/>
        </w:rPr>
        <w:t>minder dan 5</w:t>
      </w:r>
      <w:r w:rsidR="00F05B89">
        <w:rPr>
          <w:rFonts w:ascii="Verdana" w:hAnsi="Verdana"/>
          <w:sz w:val="18"/>
          <w:szCs w:val="18"/>
        </w:rPr>
        <w:t xml:space="preserve"> procent</w:t>
      </w:r>
      <w:r w:rsidRPr="007C6535">
        <w:rPr>
          <w:rFonts w:ascii="Verdana" w:hAnsi="Verdana"/>
          <w:sz w:val="18"/>
          <w:szCs w:val="18"/>
        </w:rPr>
        <w:t>. Nu leven we in een sterk veranderde wereld en heeft de EU andere noden, die aanpassing vereisen. Het 147 pagina’s tellende rapport omvat een gereedschapskist met daarin naar Letta’s eigen zeggen “realistische en pragmatische instrumenten en oplossingen voor de korte en de langere termijn, die geen verdragswijziging vereisen”. Zijn rapport richt zich – naast het opheffen van bestaande belemmeringen die in het Monti rapport van 2010 ook al werden genoemd - op de sectoren waar de interne markt nog vervolmaking behoeft,</w:t>
      </w:r>
      <w:r w:rsidR="00C1791F">
        <w:rPr>
          <w:rStyle w:val="FootnoteReference"/>
          <w:rFonts w:ascii="Verdana" w:hAnsi="Verdana"/>
          <w:sz w:val="18"/>
          <w:szCs w:val="18"/>
        </w:rPr>
        <w:footnoteReference w:id="3"/>
      </w:r>
      <w:r w:rsidRPr="007C6535">
        <w:rPr>
          <w:rFonts w:ascii="Verdana" w:hAnsi="Verdana"/>
          <w:sz w:val="18"/>
          <w:szCs w:val="18"/>
        </w:rPr>
        <w:t xml:space="preserve"> en waar de Unie, dientengevolge, nu een concurrentienadeel ondervindt: energie (</w:t>
      </w:r>
      <w:r w:rsidR="00FD07A0">
        <w:rPr>
          <w:rFonts w:ascii="Verdana" w:hAnsi="Verdana"/>
          <w:sz w:val="18"/>
          <w:szCs w:val="18"/>
        </w:rPr>
        <w:t xml:space="preserve">de </w:t>
      </w:r>
      <w:r w:rsidRPr="007C6535">
        <w:rPr>
          <w:rFonts w:ascii="Verdana" w:hAnsi="Verdana"/>
          <w:sz w:val="18"/>
          <w:szCs w:val="18"/>
        </w:rPr>
        <w:t>EU zou beter verbonden moeten zijn; er is nood aan Europese infrastructuur), telecom (er is te</w:t>
      </w:r>
      <w:r w:rsidR="0016333B">
        <w:rPr>
          <w:rFonts w:ascii="Verdana" w:hAnsi="Verdana"/>
          <w:sz w:val="18"/>
          <w:szCs w:val="18"/>
        </w:rPr>
        <w:t xml:space="preserve"> </w:t>
      </w:r>
      <w:r w:rsidRPr="007C6535">
        <w:rPr>
          <w:rFonts w:ascii="Verdana" w:hAnsi="Verdana"/>
          <w:sz w:val="18"/>
          <w:szCs w:val="18"/>
        </w:rPr>
        <w:t>veel versnippering) en de financiële markten (</w:t>
      </w:r>
      <w:r w:rsidR="00FD07A0">
        <w:rPr>
          <w:rFonts w:ascii="Verdana" w:hAnsi="Verdana"/>
          <w:sz w:val="18"/>
          <w:szCs w:val="18"/>
        </w:rPr>
        <w:t>het merendeel</w:t>
      </w:r>
      <w:r w:rsidRPr="007C6535">
        <w:rPr>
          <w:rFonts w:ascii="Verdana" w:hAnsi="Verdana"/>
          <w:sz w:val="18"/>
          <w:szCs w:val="18"/>
        </w:rPr>
        <w:t xml:space="preserve"> van Europees privaat kapitaal in de vorm van spaartegoeden eindigt in de Verenigde Staten). Letta pleitte voor een versterking van de kapitaalmarktunie, waarbij Europees spaargeld zijn weg zou moeten vinden naar Europese investeringen ter financiering van de transities. Om die reden achtte hij het verstandig te spreken van een Spaar- en Investeringsunie. De vier vrijheden van de 20</w:t>
      </w:r>
      <w:r w:rsidRPr="007C6535">
        <w:rPr>
          <w:rFonts w:ascii="Verdana" w:hAnsi="Verdana"/>
          <w:sz w:val="18"/>
          <w:szCs w:val="18"/>
          <w:vertAlign w:val="superscript"/>
        </w:rPr>
        <w:t>e</w:t>
      </w:r>
      <w:r w:rsidRPr="007C6535">
        <w:rPr>
          <w:rFonts w:ascii="Verdana" w:hAnsi="Verdana"/>
          <w:sz w:val="18"/>
          <w:szCs w:val="18"/>
        </w:rPr>
        <w:t xml:space="preserve"> eeuw vulde hij aan met een vijfde vrijheid op het gebied van onderzoek, innovatie en onderwijs. </w:t>
      </w:r>
      <w:r w:rsidRPr="00B3537D">
        <w:rPr>
          <w:rFonts w:ascii="Verdana" w:hAnsi="Verdana"/>
          <w:sz w:val="18"/>
          <w:szCs w:val="18"/>
        </w:rPr>
        <w:t xml:space="preserve">Daarnaast legde Letta veel nadruk op een interne markt die iedereen ten goede komt. </w:t>
      </w:r>
      <w:r w:rsidRPr="00B3537D" w:rsidR="00FD07A0">
        <w:rPr>
          <w:rFonts w:ascii="Verdana" w:hAnsi="Verdana"/>
          <w:sz w:val="18"/>
          <w:szCs w:val="18"/>
        </w:rPr>
        <w:t>Op dit moment</w:t>
      </w:r>
      <w:r w:rsidRPr="00B3537D" w:rsidDel="00FD07A0">
        <w:rPr>
          <w:rFonts w:ascii="Verdana" w:hAnsi="Verdana"/>
          <w:sz w:val="18"/>
          <w:szCs w:val="18"/>
        </w:rPr>
        <w:t xml:space="preserve"> </w:t>
      </w:r>
      <w:r w:rsidRPr="00B3537D">
        <w:rPr>
          <w:rFonts w:ascii="Verdana" w:hAnsi="Verdana"/>
          <w:sz w:val="18"/>
          <w:szCs w:val="18"/>
        </w:rPr>
        <w:t xml:space="preserve">ligt </w:t>
      </w:r>
      <w:r w:rsidRPr="00B3537D" w:rsidR="005B0070">
        <w:rPr>
          <w:rFonts w:ascii="Verdana" w:hAnsi="Verdana"/>
          <w:sz w:val="18"/>
          <w:szCs w:val="18"/>
        </w:rPr>
        <w:t>volgens Letta</w:t>
      </w:r>
      <w:r w:rsidRPr="00B3537D">
        <w:rPr>
          <w:rFonts w:ascii="Verdana" w:hAnsi="Verdana"/>
          <w:sz w:val="18"/>
          <w:szCs w:val="18"/>
        </w:rPr>
        <w:t xml:space="preserve"> </w:t>
      </w:r>
      <w:r w:rsidRPr="00B3537D" w:rsidR="00FD07A0">
        <w:rPr>
          <w:rFonts w:ascii="Verdana" w:hAnsi="Verdana"/>
          <w:sz w:val="18"/>
          <w:szCs w:val="18"/>
        </w:rPr>
        <w:t>nog te</w:t>
      </w:r>
      <w:r w:rsidRPr="00B3537D" w:rsidR="0016333B">
        <w:rPr>
          <w:rFonts w:ascii="Verdana" w:hAnsi="Verdana"/>
          <w:sz w:val="18"/>
          <w:szCs w:val="18"/>
        </w:rPr>
        <w:t xml:space="preserve"> </w:t>
      </w:r>
      <w:r w:rsidRPr="00B3537D">
        <w:rPr>
          <w:rFonts w:ascii="Verdana" w:hAnsi="Verdana"/>
          <w:sz w:val="18"/>
          <w:szCs w:val="18"/>
        </w:rPr>
        <w:t xml:space="preserve">veel nadruk op de voordelen voor grote bedrijven en vaardige burgers, voor wie vrij verkeer belangrijk is. Maar er moet ook de ‘vrijheid om te blijven’ zijn. Om die reden is het belangrijk dat het </w:t>
      </w:r>
      <w:r w:rsidRPr="00B3537D" w:rsidR="009B637B">
        <w:rPr>
          <w:rFonts w:ascii="Verdana" w:hAnsi="Verdana"/>
          <w:sz w:val="18"/>
          <w:szCs w:val="18"/>
        </w:rPr>
        <w:t>m</w:t>
      </w:r>
      <w:r w:rsidRPr="00B3537D" w:rsidR="00A95A73">
        <w:rPr>
          <w:rFonts w:ascii="Verdana" w:hAnsi="Verdana"/>
          <w:sz w:val="18"/>
          <w:szCs w:val="18"/>
        </w:rPr>
        <w:t>idde</w:t>
      </w:r>
      <w:r w:rsidRPr="00B3537D" w:rsidR="00FD2924">
        <w:rPr>
          <w:rFonts w:ascii="Verdana" w:hAnsi="Verdana"/>
          <w:sz w:val="18"/>
          <w:szCs w:val="18"/>
        </w:rPr>
        <w:t>n</w:t>
      </w:r>
      <w:r w:rsidRPr="00B3537D" w:rsidR="00A95A73">
        <w:rPr>
          <w:rFonts w:ascii="Verdana" w:hAnsi="Verdana"/>
          <w:sz w:val="18"/>
          <w:szCs w:val="18"/>
        </w:rPr>
        <w:t xml:space="preserve">- en </w:t>
      </w:r>
      <w:r w:rsidRPr="00B3537D" w:rsidR="009B637B">
        <w:rPr>
          <w:rFonts w:ascii="Verdana" w:hAnsi="Verdana"/>
          <w:sz w:val="18"/>
          <w:szCs w:val="18"/>
        </w:rPr>
        <w:t>k</w:t>
      </w:r>
      <w:r w:rsidRPr="00B3537D" w:rsidR="00A95A73">
        <w:rPr>
          <w:rFonts w:ascii="Verdana" w:hAnsi="Verdana"/>
          <w:sz w:val="18"/>
          <w:szCs w:val="18"/>
        </w:rPr>
        <w:t>lein</w:t>
      </w:r>
      <w:r w:rsidRPr="00B3537D" w:rsidR="009B637B">
        <w:rPr>
          <w:rFonts w:ascii="Verdana" w:hAnsi="Verdana"/>
          <w:sz w:val="18"/>
          <w:szCs w:val="18"/>
        </w:rPr>
        <w:t>b</w:t>
      </w:r>
      <w:r w:rsidRPr="00B3537D" w:rsidR="00A95A73">
        <w:rPr>
          <w:rFonts w:ascii="Verdana" w:hAnsi="Verdana"/>
          <w:sz w:val="18"/>
          <w:szCs w:val="18"/>
        </w:rPr>
        <w:t>edrijf (</w:t>
      </w:r>
      <w:r w:rsidRPr="00B3537D">
        <w:rPr>
          <w:rFonts w:ascii="Verdana" w:hAnsi="Verdana"/>
          <w:sz w:val="18"/>
          <w:szCs w:val="18"/>
        </w:rPr>
        <w:t>MKB</w:t>
      </w:r>
      <w:r w:rsidRPr="00B3537D" w:rsidR="00A95A73">
        <w:rPr>
          <w:rFonts w:ascii="Verdana" w:hAnsi="Verdana"/>
          <w:sz w:val="18"/>
          <w:szCs w:val="18"/>
        </w:rPr>
        <w:t>)</w:t>
      </w:r>
      <w:r w:rsidRPr="00B3537D">
        <w:rPr>
          <w:rFonts w:ascii="Verdana" w:hAnsi="Verdana"/>
          <w:sz w:val="18"/>
          <w:szCs w:val="18"/>
        </w:rPr>
        <w:t xml:space="preserve"> meer gaat profiteren van de interne markt en dat regio’s worden versterkt. Bestaande regelgeving moet beter worden gehandhaafd</w:t>
      </w:r>
      <w:r w:rsidRPr="00B3537D" w:rsidR="00FD07A0">
        <w:rPr>
          <w:rFonts w:ascii="Verdana" w:hAnsi="Verdana"/>
          <w:sz w:val="18"/>
          <w:szCs w:val="18"/>
        </w:rPr>
        <w:t>,</w:t>
      </w:r>
      <w:r w:rsidRPr="00B3537D">
        <w:rPr>
          <w:rFonts w:ascii="Verdana" w:hAnsi="Verdana"/>
          <w:sz w:val="18"/>
          <w:szCs w:val="18"/>
        </w:rPr>
        <w:t xml:space="preserve"> overregulering moet worden voorkomen en een gelijk speelveld vereist dat uiteenlopende nationale regelgeving </w:t>
      </w:r>
      <w:r w:rsidRPr="00B3537D" w:rsidR="00FD07A0">
        <w:rPr>
          <w:rFonts w:ascii="Verdana" w:hAnsi="Verdana"/>
          <w:sz w:val="18"/>
          <w:szCs w:val="18"/>
        </w:rPr>
        <w:t xml:space="preserve">– en daarmee fragmentatie – </w:t>
      </w:r>
      <w:r w:rsidRPr="00B3537D">
        <w:rPr>
          <w:rFonts w:ascii="Verdana" w:hAnsi="Verdana"/>
          <w:sz w:val="18"/>
          <w:szCs w:val="18"/>
        </w:rPr>
        <w:t>wordt vermeden. Een vrijwillig 28</w:t>
      </w:r>
      <w:r w:rsidRPr="00B3537D">
        <w:rPr>
          <w:rFonts w:ascii="Verdana" w:hAnsi="Verdana"/>
          <w:sz w:val="18"/>
          <w:szCs w:val="18"/>
          <w:vertAlign w:val="superscript"/>
        </w:rPr>
        <w:t>e</w:t>
      </w:r>
      <w:r w:rsidRPr="00B3537D">
        <w:rPr>
          <w:rFonts w:ascii="Verdana" w:hAnsi="Verdana"/>
          <w:sz w:val="18"/>
          <w:szCs w:val="18"/>
        </w:rPr>
        <w:t xml:space="preserve"> regime</w:t>
      </w:r>
      <w:r w:rsidRPr="00B3537D" w:rsidR="00231D1E">
        <w:rPr>
          <w:rFonts w:ascii="Verdana" w:hAnsi="Verdana"/>
          <w:sz w:val="18"/>
          <w:szCs w:val="18"/>
        </w:rPr>
        <w:t>, zoals beschreven in het rapport van Letta,</w:t>
      </w:r>
      <w:r w:rsidRPr="00B3537D">
        <w:rPr>
          <w:rFonts w:ascii="Verdana" w:hAnsi="Verdana"/>
          <w:sz w:val="18"/>
          <w:szCs w:val="18"/>
        </w:rPr>
        <w:t xml:space="preserve"> zou hier uitkomst kunnen bieden. Tot slot </w:t>
      </w:r>
      <w:r w:rsidRPr="00B3537D" w:rsidR="00FD07A0">
        <w:rPr>
          <w:rFonts w:ascii="Verdana" w:hAnsi="Verdana"/>
          <w:sz w:val="18"/>
          <w:szCs w:val="18"/>
        </w:rPr>
        <w:t xml:space="preserve">wees </w:t>
      </w:r>
      <w:r w:rsidRPr="00B3537D">
        <w:rPr>
          <w:rFonts w:ascii="Verdana" w:hAnsi="Verdana"/>
          <w:sz w:val="18"/>
          <w:szCs w:val="18"/>
        </w:rPr>
        <w:t>Letta</w:t>
      </w:r>
      <w:r w:rsidRPr="00B3537D" w:rsidDel="005B0070">
        <w:rPr>
          <w:rFonts w:ascii="Verdana" w:hAnsi="Verdana"/>
          <w:sz w:val="18"/>
          <w:szCs w:val="18"/>
        </w:rPr>
        <w:t xml:space="preserve"> </w:t>
      </w:r>
      <w:r w:rsidRPr="00B3537D" w:rsidR="005B0070">
        <w:rPr>
          <w:rFonts w:ascii="Verdana" w:hAnsi="Verdana"/>
          <w:sz w:val="18"/>
          <w:szCs w:val="18"/>
        </w:rPr>
        <w:t>op</w:t>
      </w:r>
      <w:r w:rsidRPr="00B3537D">
        <w:rPr>
          <w:rFonts w:ascii="Verdana" w:hAnsi="Verdana"/>
          <w:sz w:val="18"/>
          <w:szCs w:val="18"/>
        </w:rPr>
        <w:t xml:space="preserve"> zijn rondtocht langs Europese </w:t>
      </w:r>
      <w:r w:rsidRPr="00B3537D" w:rsidR="0018675C">
        <w:rPr>
          <w:rFonts w:ascii="Verdana" w:hAnsi="Verdana"/>
          <w:sz w:val="18"/>
          <w:szCs w:val="18"/>
        </w:rPr>
        <w:t>(</w:t>
      </w:r>
      <w:r w:rsidRPr="00B3537D">
        <w:rPr>
          <w:rFonts w:ascii="Verdana" w:hAnsi="Verdana"/>
          <w:sz w:val="18"/>
          <w:szCs w:val="18"/>
        </w:rPr>
        <w:t>hoofd</w:t>
      </w:r>
      <w:r w:rsidRPr="00B3537D" w:rsidR="0018675C">
        <w:rPr>
          <w:rFonts w:ascii="Verdana" w:hAnsi="Verdana"/>
          <w:sz w:val="18"/>
          <w:szCs w:val="18"/>
        </w:rPr>
        <w:t>)</w:t>
      </w:r>
      <w:r w:rsidRPr="00B3537D">
        <w:rPr>
          <w:rFonts w:ascii="Verdana" w:hAnsi="Verdana"/>
          <w:sz w:val="18"/>
          <w:szCs w:val="18"/>
        </w:rPr>
        <w:t>steden (Letta bezocht in november 2023 Den Haag waar hij sprak met de minister</w:t>
      </w:r>
      <w:r w:rsidRPr="00B3537D" w:rsidR="00FD07A0">
        <w:rPr>
          <w:rFonts w:ascii="Verdana" w:hAnsi="Verdana"/>
          <w:sz w:val="18"/>
          <w:szCs w:val="18"/>
        </w:rPr>
        <w:t>-</w:t>
      </w:r>
      <w:r w:rsidRPr="00B3537D">
        <w:rPr>
          <w:rFonts w:ascii="Verdana" w:hAnsi="Verdana"/>
          <w:sz w:val="18"/>
          <w:szCs w:val="18"/>
        </w:rPr>
        <w:t xml:space="preserve">president, een aantal kabinetsleden en vertegenwoordigers van bedrijven en brancheorganisaties) </w:t>
      </w:r>
      <w:r w:rsidRPr="00B3537D" w:rsidR="005B0070">
        <w:rPr>
          <w:rFonts w:ascii="Verdana" w:hAnsi="Verdana"/>
          <w:sz w:val="18"/>
          <w:szCs w:val="18"/>
        </w:rPr>
        <w:t xml:space="preserve">en de </w:t>
      </w:r>
      <w:r w:rsidRPr="00B3537D">
        <w:rPr>
          <w:rFonts w:ascii="Verdana" w:hAnsi="Verdana"/>
          <w:sz w:val="18"/>
          <w:szCs w:val="18"/>
        </w:rPr>
        <w:t xml:space="preserve">zorgen </w:t>
      </w:r>
      <w:r w:rsidRPr="00B3537D" w:rsidR="005B0070">
        <w:rPr>
          <w:rFonts w:ascii="Verdana" w:hAnsi="Verdana"/>
          <w:sz w:val="18"/>
          <w:szCs w:val="18"/>
        </w:rPr>
        <w:t>die hij daar optekende</w:t>
      </w:r>
      <w:r w:rsidRPr="00B3537D">
        <w:rPr>
          <w:rFonts w:ascii="Verdana" w:hAnsi="Verdana"/>
          <w:sz w:val="18"/>
          <w:szCs w:val="18"/>
        </w:rPr>
        <w:t xml:space="preserve"> </w:t>
      </w:r>
      <w:r w:rsidRPr="00B3537D" w:rsidR="00FD07A0">
        <w:rPr>
          <w:rFonts w:ascii="Verdana" w:hAnsi="Verdana"/>
          <w:sz w:val="18"/>
          <w:szCs w:val="18"/>
        </w:rPr>
        <w:t xml:space="preserve">over </w:t>
      </w:r>
      <w:r w:rsidRPr="00B3537D">
        <w:rPr>
          <w:rFonts w:ascii="Verdana" w:hAnsi="Verdana"/>
          <w:sz w:val="18"/>
          <w:szCs w:val="18"/>
        </w:rPr>
        <w:t>het uitbreidingstraject van de EU. Om aan deze zorgen tegemoet te komen en te voorkomen</w:t>
      </w:r>
      <w:r w:rsidRPr="007C6535">
        <w:rPr>
          <w:rFonts w:ascii="Verdana" w:hAnsi="Verdana"/>
          <w:sz w:val="18"/>
          <w:szCs w:val="18"/>
        </w:rPr>
        <w:t xml:space="preserve"> dat uitbreiding wordt opgevat als het verlies van voordelen voor huidige lidstaten, bepleit</w:t>
      </w:r>
      <w:r w:rsidR="00FD07A0">
        <w:rPr>
          <w:rFonts w:ascii="Verdana" w:hAnsi="Verdana"/>
          <w:sz w:val="18"/>
          <w:szCs w:val="18"/>
        </w:rPr>
        <w:t>te</w:t>
      </w:r>
      <w:r w:rsidRPr="007C6535">
        <w:rPr>
          <w:rFonts w:ascii="Verdana" w:hAnsi="Verdana"/>
          <w:sz w:val="18"/>
          <w:szCs w:val="18"/>
        </w:rPr>
        <w:t xml:space="preserve"> Letta een Uitbreiding Solidariteit Fonds. Letta gaf aan graag bereid te zijn het rapport in </w:t>
      </w:r>
      <w:r w:rsidR="008C37FA">
        <w:rPr>
          <w:rFonts w:ascii="Verdana" w:hAnsi="Verdana"/>
          <w:sz w:val="18"/>
          <w:szCs w:val="18"/>
        </w:rPr>
        <w:t>(</w:t>
      </w:r>
      <w:r w:rsidRPr="007C6535">
        <w:rPr>
          <w:rFonts w:ascii="Verdana" w:hAnsi="Verdana"/>
          <w:sz w:val="18"/>
          <w:szCs w:val="18"/>
        </w:rPr>
        <w:t>hoofd</w:t>
      </w:r>
      <w:r w:rsidR="008C37FA">
        <w:rPr>
          <w:rFonts w:ascii="Verdana" w:hAnsi="Verdana"/>
          <w:sz w:val="18"/>
          <w:szCs w:val="18"/>
        </w:rPr>
        <w:t>)</w:t>
      </w:r>
      <w:r w:rsidRPr="007C6535">
        <w:rPr>
          <w:rFonts w:ascii="Verdana" w:hAnsi="Verdana"/>
          <w:sz w:val="18"/>
          <w:szCs w:val="18"/>
        </w:rPr>
        <w:t xml:space="preserve">steden toe te lichten. Uw Kamer zal via de Geannoteerde Agenda voor de Raad voor Concurrentievermogen van 24 mei a.s., waar het rapport nader wordt besproken, worden geïnformeerd over de appreciatie van de specifieke voorstellen uit het rapport. </w:t>
      </w:r>
    </w:p>
    <w:p w:rsidRPr="00DC551C" w:rsidR="007C6535" w:rsidP="007C6535" w:rsidRDefault="007C6535" w14:paraId="4F3C78EF" w14:textId="77777777">
      <w:pPr>
        <w:spacing w:after="0"/>
        <w:rPr>
          <w:rFonts w:ascii="Verdana" w:hAnsi="Verdana" w:eastAsia="Times New Roman" w:cs="Calibri"/>
          <w:sz w:val="18"/>
          <w:szCs w:val="18"/>
        </w:rPr>
      </w:pPr>
      <w:bookmarkStart w:name="_Hlk162964967" w:id="3"/>
      <w:r w:rsidRPr="00D25879">
        <w:rPr>
          <w:rFonts w:ascii="Verdana" w:hAnsi="Verdana" w:eastAsia="Times New Roman"/>
          <w:i/>
          <w:iCs/>
          <w:sz w:val="18"/>
          <w:szCs w:val="18"/>
        </w:rPr>
        <w:t xml:space="preserve">Concurrentievermogen en </w:t>
      </w:r>
      <w:bookmarkEnd w:id="3"/>
      <w:r>
        <w:rPr>
          <w:rFonts w:ascii="Verdana" w:hAnsi="Verdana" w:eastAsia="Times New Roman"/>
          <w:i/>
          <w:iCs/>
          <w:sz w:val="18"/>
          <w:szCs w:val="18"/>
        </w:rPr>
        <w:t>interne markt</w:t>
      </w:r>
    </w:p>
    <w:p w:rsidRPr="007C6535" w:rsidR="007C6535" w:rsidP="007C6535" w:rsidRDefault="007C6535" w14:paraId="393FDCD3" w14:textId="7A3AA9FF">
      <w:pPr>
        <w:rPr>
          <w:rFonts w:ascii="Verdana" w:hAnsi="Verdana"/>
          <w:sz w:val="18"/>
          <w:szCs w:val="18"/>
        </w:rPr>
      </w:pPr>
      <w:r w:rsidRPr="007C6535">
        <w:rPr>
          <w:rFonts w:ascii="Verdana" w:hAnsi="Verdana"/>
          <w:sz w:val="18"/>
          <w:szCs w:val="18"/>
        </w:rPr>
        <w:t>De</w:t>
      </w:r>
      <w:r w:rsidRPr="007C6535" w:rsidDel="00B253BA">
        <w:rPr>
          <w:rFonts w:ascii="Verdana" w:hAnsi="Verdana"/>
          <w:sz w:val="18"/>
          <w:szCs w:val="18"/>
        </w:rPr>
        <w:t xml:space="preserve"> </w:t>
      </w:r>
      <w:r w:rsidR="00B253BA">
        <w:rPr>
          <w:rFonts w:ascii="Verdana" w:hAnsi="Verdana"/>
          <w:sz w:val="18"/>
          <w:szCs w:val="18"/>
        </w:rPr>
        <w:t>ER</w:t>
      </w:r>
      <w:r w:rsidRPr="007C6535">
        <w:rPr>
          <w:rFonts w:ascii="Verdana" w:hAnsi="Verdana"/>
          <w:sz w:val="18"/>
          <w:szCs w:val="18"/>
        </w:rPr>
        <w:t xml:space="preserve"> besprak en nam vervolgens conclusies aan over een nieuwe Europese deal ten aanzien van concurrentievermogen, waarbij de geopolitieke realiteit in acht werd genomen en urgentie werd uitgesproken in het licht van Europa’s dalende productiviteit, achterblijvend technologisch leiderschap en demografische ontwikkelingen. De verslechterde Europese positie op het economisch wereldtoneel vereist actie – van zowel lidstaten als op Europees niveau - langs een aantal sporen, waarbij een geïntegreerde interne markt het ankerpunt blijft voor het versterken van de Europese industriële en technologische basis en onze economische weerbaarheid. De randvoorwaarden moeten zo worden gesteld dat een klimaatneutrale, digitale en circulaire </w:t>
      </w:r>
      <w:r w:rsidRPr="007C6535">
        <w:rPr>
          <w:rFonts w:ascii="Verdana" w:hAnsi="Verdana"/>
          <w:sz w:val="18"/>
          <w:szCs w:val="18"/>
        </w:rPr>
        <w:lastRenderedPageBreak/>
        <w:t xml:space="preserve">economie kan worden gerealiseerd: juist hier liggen kansen voor de economie van de toekomst. Een circulaire economie en efficiënt gebruik van grondstoffen zijn tegelijkertijd van belang om afhankelijkheden, vooral van kritieke grondstoffen, te verminderen. Handelsbeleid is een belangrijk instrument bij het versterken van het Europees concurrentievermogen: de </w:t>
      </w:r>
      <w:r w:rsidR="00991751">
        <w:rPr>
          <w:rFonts w:ascii="Verdana" w:hAnsi="Verdana"/>
          <w:sz w:val="18"/>
          <w:szCs w:val="18"/>
        </w:rPr>
        <w:t>ER</w:t>
      </w:r>
      <w:r w:rsidRPr="007C6535">
        <w:rPr>
          <w:rFonts w:ascii="Verdana" w:hAnsi="Verdana"/>
          <w:sz w:val="18"/>
          <w:szCs w:val="18"/>
        </w:rPr>
        <w:t xml:space="preserve"> pleitte voor een ambitieus, robuust, open en duurzaam handelsbeleid</w:t>
      </w:r>
      <w:r w:rsidR="00C2025A">
        <w:rPr>
          <w:rFonts w:ascii="Verdana" w:hAnsi="Verdana"/>
          <w:sz w:val="18"/>
          <w:szCs w:val="18"/>
        </w:rPr>
        <w:t>.</w:t>
      </w:r>
      <w:r w:rsidRPr="007C6535">
        <w:rPr>
          <w:rFonts w:ascii="Verdana" w:hAnsi="Verdana"/>
          <w:sz w:val="18"/>
          <w:szCs w:val="18"/>
        </w:rPr>
        <w:t xml:space="preserve"> In navolging van de Sociale Top in La Hulpe op 15 en 16 april jl.</w:t>
      </w:r>
      <w:r w:rsidR="00F62A04">
        <w:rPr>
          <w:rStyle w:val="FootnoteReference"/>
          <w:rFonts w:ascii="Verdana" w:hAnsi="Verdana"/>
          <w:sz w:val="18"/>
          <w:szCs w:val="18"/>
        </w:rPr>
        <w:footnoteReference w:id="4"/>
      </w:r>
      <w:r w:rsidRPr="007C6535">
        <w:rPr>
          <w:rFonts w:ascii="Verdana" w:hAnsi="Verdana"/>
          <w:sz w:val="18"/>
          <w:szCs w:val="18"/>
        </w:rPr>
        <w:t xml:space="preserve"> wil de </w:t>
      </w:r>
      <w:r w:rsidR="00991751">
        <w:rPr>
          <w:rFonts w:ascii="Verdana" w:hAnsi="Verdana"/>
          <w:sz w:val="18"/>
          <w:szCs w:val="18"/>
        </w:rPr>
        <w:t>ER</w:t>
      </w:r>
      <w:r w:rsidRPr="007C6535">
        <w:rPr>
          <w:rFonts w:ascii="Verdana" w:hAnsi="Verdana"/>
          <w:sz w:val="18"/>
          <w:szCs w:val="18"/>
        </w:rPr>
        <w:t xml:space="preserve"> kwaliteitsbanen door heel Europa bevorderen, door middel van een toename van de arbeidsparticipatie, levenslange (bij)scholing, het aanpakken van arbeidsmarkttekorten onder meer door mobiliteit van talent te bevorderen en het verzekeren van gelijke kansen. </w:t>
      </w:r>
    </w:p>
    <w:p w:rsidRPr="007C6535" w:rsidR="007C6535" w:rsidP="007C6535" w:rsidRDefault="007C6535" w14:paraId="62076B3C" w14:textId="2DA884CB">
      <w:pPr>
        <w:rPr>
          <w:rFonts w:ascii="Verdana" w:hAnsi="Verdana"/>
          <w:sz w:val="18"/>
          <w:szCs w:val="18"/>
        </w:rPr>
      </w:pPr>
      <w:r w:rsidRPr="007C6535">
        <w:rPr>
          <w:rFonts w:ascii="Verdana" w:hAnsi="Verdana"/>
          <w:sz w:val="18"/>
          <w:szCs w:val="18"/>
        </w:rPr>
        <w:t xml:space="preserve">Ter uitvoering van deze nieuwe deal op concurrentievermogen heeft de </w:t>
      </w:r>
      <w:r w:rsidR="00991751">
        <w:rPr>
          <w:rFonts w:ascii="Verdana" w:hAnsi="Verdana"/>
          <w:sz w:val="18"/>
          <w:szCs w:val="18"/>
        </w:rPr>
        <w:t>ER</w:t>
      </w:r>
      <w:r w:rsidRPr="007C6535">
        <w:rPr>
          <w:rFonts w:ascii="Verdana" w:hAnsi="Verdana"/>
          <w:sz w:val="18"/>
          <w:szCs w:val="18"/>
        </w:rPr>
        <w:t xml:space="preserve"> een aantal concrete acties uitgezet. Zo is ten aanzien van de interne markt gevraagd het werk voort te zetten om </w:t>
      </w:r>
      <w:r w:rsidRPr="00B3537D">
        <w:rPr>
          <w:rFonts w:ascii="Verdana" w:hAnsi="Verdana"/>
          <w:sz w:val="18"/>
          <w:szCs w:val="18"/>
        </w:rPr>
        <w:t xml:space="preserve">resterende belemmeringen weg te nemen en de bestaande regels uit te voeren en te handhaven. Diensten, essentiële goederen en mobiliteit werden door de </w:t>
      </w:r>
      <w:r w:rsidRPr="00B3537D" w:rsidR="00991751">
        <w:rPr>
          <w:rFonts w:ascii="Verdana" w:hAnsi="Verdana"/>
          <w:sz w:val="18"/>
          <w:szCs w:val="18"/>
        </w:rPr>
        <w:t>ER</w:t>
      </w:r>
      <w:r w:rsidRPr="00B3537D">
        <w:rPr>
          <w:rFonts w:ascii="Verdana" w:hAnsi="Verdana"/>
          <w:sz w:val="18"/>
          <w:szCs w:val="18"/>
        </w:rPr>
        <w:t xml:space="preserve"> uitgelicht: hierop kan meer actie worden </w:t>
      </w:r>
      <w:r w:rsidRPr="00B3537D" w:rsidR="007B7536">
        <w:rPr>
          <w:rFonts w:ascii="Verdana" w:hAnsi="Verdana"/>
          <w:sz w:val="18"/>
          <w:szCs w:val="18"/>
        </w:rPr>
        <w:t>ondernomen</w:t>
      </w:r>
      <w:r w:rsidRPr="00B3537D">
        <w:rPr>
          <w:rFonts w:ascii="Verdana" w:hAnsi="Verdana"/>
          <w:sz w:val="18"/>
          <w:szCs w:val="18"/>
        </w:rPr>
        <w:t xml:space="preserve">, bijvoorbeeld rondom vrij verkeer van medicijnen. </w:t>
      </w:r>
      <w:r w:rsidRPr="00B3537D" w:rsidR="00653636">
        <w:rPr>
          <w:rFonts w:ascii="Verdana" w:hAnsi="Verdana"/>
          <w:sz w:val="18"/>
          <w:szCs w:val="18"/>
        </w:rPr>
        <w:t>Nederland</w:t>
      </w:r>
      <w:r w:rsidRPr="00B3537D">
        <w:rPr>
          <w:rFonts w:ascii="Verdana" w:hAnsi="Verdana"/>
          <w:sz w:val="18"/>
          <w:szCs w:val="18"/>
        </w:rPr>
        <w:t xml:space="preserve"> benoemde hierbij ook het opheffen van territoriale leveringsbeperkingen. Speciale aandacht moet uitgaan naar het MKB. Ook vroegen de </w:t>
      </w:r>
      <w:r w:rsidRPr="00B3537D" w:rsidR="000C722E">
        <w:rPr>
          <w:rFonts w:ascii="Verdana" w:hAnsi="Verdana"/>
          <w:sz w:val="18"/>
          <w:szCs w:val="18"/>
        </w:rPr>
        <w:t xml:space="preserve">staatshoofden en </w:t>
      </w:r>
      <w:r w:rsidRPr="00B3537D">
        <w:rPr>
          <w:rFonts w:ascii="Verdana" w:hAnsi="Verdana"/>
          <w:sz w:val="18"/>
          <w:szCs w:val="18"/>
        </w:rPr>
        <w:t xml:space="preserve">regeringsleiders om een effectief industriebeleid ten aanzien van digitale en schone technologie. </w:t>
      </w:r>
      <w:r w:rsidRPr="00B3537D" w:rsidR="00975FE8">
        <w:rPr>
          <w:rFonts w:ascii="Verdana" w:hAnsi="Verdana"/>
          <w:sz w:val="18"/>
          <w:szCs w:val="18"/>
        </w:rPr>
        <w:t xml:space="preserve">In dat kader </w:t>
      </w:r>
      <w:r w:rsidRPr="00B3537D">
        <w:rPr>
          <w:rFonts w:ascii="Verdana" w:hAnsi="Verdana"/>
          <w:sz w:val="18"/>
          <w:szCs w:val="18"/>
        </w:rPr>
        <w:t xml:space="preserve">pleitte </w:t>
      </w:r>
      <w:r w:rsidRPr="00B3537D" w:rsidR="00CF78DD">
        <w:rPr>
          <w:rFonts w:ascii="Verdana" w:hAnsi="Verdana"/>
          <w:sz w:val="18"/>
          <w:szCs w:val="18"/>
        </w:rPr>
        <w:t>Nederland</w:t>
      </w:r>
      <w:r w:rsidRPr="00B3537D">
        <w:rPr>
          <w:rFonts w:ascii="Verdana" w:hAnsi="Verdana"/>
          <w:sz w:val="18"/>
          <w:szCs w:val="18"/>
        </w:rPr>
        <w:t xml:space="preserve"> voor strategische focus en excellentie, zodat de EU mondiaal kan concurreren in technologieën die bijdragen aan de klimaat- en digitale transitie. Innovatie en onderzoek spelen een belangrijke rol: de EU zou het bestedingsdoel van 3</w:t>
      </w:r>
      <w:r w:rsidR="00F05B89">
        <w:rPr>
          <w:rFonts w:ascii="Verdana" w:hAnsi="Verdana"/>
          <w:sz w:val="18"/>
          <w:szCs w:val="18"/>
        </w:rPr>
        <w:t xml:space="preserve"> procent</w:t>
      </w:r>
      <w:r w:rsidRPr="00B3537D">
        <w:rPr>
          <w:rFonts w:ascii="Verdana" w:hAnsi="Verdana"/>
          <w:sz w:val="18"/>
          <w:szCs w:val="18"/>
        </w:rPr>
        <w:t xml:space="preserve"> </w:t>
      </w:r>
      <w:r w:rsidRPr="00B3537D" w:rsidR="00B65D15">
        <w:rPr>
          <w:rFonts w:ascii="Verdana" w:hAnsi="Verdana"/>
          <w:sz w:val="18"/>
          <w:szCs w:val="18"/>
        </w:rPr>
        <w:t>b</w:t>
      </w:r>
      <w:r w:rsidRPr="00B3537D" w:rsidR="008957AA">
        <w:rPr>
          <w:rFonts w:ascii="Verdana" w:hAnsi="Verdana"/>
          <w:sz w:val="18"/>
          <w:szCs w:val="18"/>
        </w:rPr>
        <w:t>ruto nationaal</w:t>
      </w:r>
      <w:r w:rsidRPr="00B3537D" w:rsidR="00B65D15">
        <w:rPr>
          <w:rFonts w:ascii="Verdana" w:hAnsi="Verdana"/>
          <w:sz w:val="18"/>
          <w:szCs w:val="18"/>
        </w:rPr>
        <w:t xml:space="preserve"> </w:t>
      </w:r>
      <w:r w:rsidRPr="00B3537D" w:rsidR="008957AA">
        <w:rPr>
          <w:rFonts w:ascii="Verdana" w:hAnsi="Verdana"/>
          <w:sz w:val="18"/>
          <w:szCs w:val="18"/>
        </w:rPr>
        <w:t>product</w:t>
      </w:r>
      <w:r w:rsidRPr="00B3537D">
        <w:rPr>
          <w:rFonts w:ascii="Verdana" w:hAnsi="Verdana"/>
          <w:sz w:val="18"/>
          <w:szCs w:val="18"/>
        </w:rPr>
        <w:t xml:space="preserve"> aan </w:t>
      </w:r>
      <w:r w:rsidRPr="00B3537D">
        <w:rPr>
          <w:rFonts w:ascii="Verdana" w:hAnsi="Verdana"/>
          <w:i/>
          <w:sz w:val="18"/>
          <w:szCs w:val="18"/>
        </w:rPr>
        <w:t>R</w:t>
      </w:r>
      <w:r w:rsidRPr="00B3537D" w:rsidR="00B65D15">
        <w:rPr>
          <w:rFonts w:ascii="Verdana" w:hAnsi="Verdana"/>
          <w:i/>
          <w:sz w:val="18"/>
          <w:szCs w:val="18"/>
        </w:rPr>
        <w:t xml:space="preserve">esearch </w:t>
      </w:r>
      <w:r w:rsidRPr="00B3537D">
        <w:rPr>
          <w:rFonts w:ascii="Verdana" w:hAnsi="Verdana"/>
          <w:i/>
          <w:sz w:val="18"/>
          <w:szCs w:val="18"/>
        </w:rPr>
        <w:t>&amp;</w:t>
      </w:r>
      <w:r w:rsidRPr="00B3537D" w:rsidR="00B65D15">
        <w:rPr>
          <w:rFonts w:ascii="Verdana" w:hAnsi="Verdana"/>
          <w:i/>
          <w:sz w:val="18"/>
          <w:szCs w:val="18"/>
        </w:rPr>
        <w:t xml:space="preserve"> </w:t>
      </w:r>
      <w:r w:rsidRPr="00B3537D" w:rsidR="00B65D15">
        <w:rPr>
          <w:rFonts w:ascii="Verdana" w:hAnsi="Verdana"/>
          <w:i/>
          <w:iCs/>
          <w:sz w:val="18"/>
          <w:szCs w:val="18"/>
        </w:rPr>
        <w:t>Development</w:t>
      </w:r>
      <w:r w:rsidRPr="00B3537D">
        <w:rPr>
          <w:rFonts w:ascii="Verdana" w:hAnsi="Verdana"/>
          <w:i/>
          <w:sz w:val="18"/>
          <w:szCs w:val="18"/>
        </w:rPr>
        <w:t xml:space="preserve"> </w:t>
      </w:r>
      <w:r w:rsidRPr="00B3537D">
        <w:rPr>
          <w:rFonts w:ascii="Verdana" w:hAnsi="Verdana"/>
          <w:sz w:val="18"/>
          <w:szCs w:val="18"/>
        </w:rPr>
        <w:t xml:space="preserve">moeten realiseren, zo concludeerde de </w:t>
      </w:r>
      <w:r w:rsidRPr="00B3537D" w:rsidR="00EB4E37">
        <w:rPr>
          <w:rFonts w:ascii="Verdana" w:hAnsi="Verdana"/>
          <w:sz w:val="18"/>
          <w:szCs w:val="18"/>
        </w:rPr>
        <w:t>ER</w:t>
      </w:r>
      <w:r w:rsidRPr="00B3537D">
        <w:rPr>
          <w:rFonts w:ascii="Verdana" w:hAnsi="Verdana"/>
          <w:sz w:val="18"/>
          <w:szCs w:val="18"/>
        </w:rPr>
        <w:t>.</w:t>
      </w:r>
      <w:r w:rsidRPr="007C6535">
        <w:rPr>
          <w:rFonts w:ascii="Verdana" w:hAnsi="Verdana"/>
          <w:sz w:val="18"/>
          <w:szCs w:val="18"/>
        </w:rPr>
        <w:t xml:space="preserve"> </w:t>
      </w:r>
    </w:p>
    <w:p w:rsidRPr="007C6535" w:rsidR="007C6535" w:rsidP="007C6535" w:rsidRDefault="007C6535" w14:paraId="51A9BBCE" w14:textId="1364842A">
      <w:pPr>
        <w:rPr>
          <w:rFonts w:ascii="Verdana" w:hAnsi="Verdana"/>
          <w:sz w:val="18"/>
          <w:szCs w:val="18"/>
        </w:rPr>
      </w:pPr>
      <w:r w:rsidRPr="007C6535">
        <w:rPr>
          <w:rFonts w:ascii="Verdana" w:hAnsi="Verdana"/>
          <w:sz w:val="18"/>
          <w:szCs w:val="18"/>
        </w:rPr>
        <w:t xml:space="preserve">Ten aanzien van energie sprak de </w:t>
      </w:r>
      <w:r w:rsidR="00991751">
        <w:rPr>
          <w:rFonts w:ascii="Verdana" w:hAnsi="Verdana"/>
          <w:sz w:val="18"/>
          <w:szCs w:val="18"/>
        </w:rPr>
        <w:t>ER</w:t>
      </w:r>
      <w:r w:rsidRPr="007C6535" w:rsidR="00991751">
        <w:rPr>
          <w:rFonts w:ascii="Verdana" w:hAnsi="Verdana"/>
          <w:sz w:val="18"/>
          <w:szCs w:val="18"/>
        </w:rPr>
        <w:t xml:space="preserve"> </w:t>
      </w:r>
      <w:r w:rsidRPr="007C6535">
        <w:rPr>
          <w:rFonts w:ascii="Verdana" w:hAnsi="Verdana"/>
          <w:sz w:val="18"/>
          <w:szCs w:val="18"/>
        </w:rPr>
        <w:t xml:space="preserve">zich uit voor een echte energie unie die </w:t>
      </w:r>
      <w:r w:rsidR="00975FE8">
        <w:rPr>
          <w:rFonts w:ascii="Verdana" w:hAnsi="Verdana"/>
          <w:sz w:val="18"/>
          <w:szCs w:val="18"/>
        </w:rPr>
        <w:t>de</w:t>
      </w:r>
      <w:r w:rsidRPr="007C6535">
        <w:rPr>
          <w:rFonts w:ascii="Verdana" w:hAnsi="Verdana"/>
          <w:sz w:val="18"/>
          <w:szCs w:val="18"/>
        </w:rPr>
        <w:t xml:space="preserve"> doel</w:t>
      </w:r>
      <w:r w:rsidR="00975FE8">
        <w:rPr>
          <w:rFonts w:ascii="Verdana" w:hAnsi="Verdana"/>
          <w:sz w:val="18"/>
          <w:szCs w:val="18"/>
        </w:rPr>
        <w:t>en</w:t>
      </w:r>
      <w:r w:rsidRPr="007C6535" w:rsidDel="00975FE8">
        <w:rPr>
          <w:rFonts w:ascii="Verdana" w:hAnsi="Verdana"/>
          <w:sz w:val="18"/>
          <w:szCs w:val="18"/>
        </w:rPr>
        <w:t xml:space="preserve"> </w:t>
      </w:r>
      <w:r w:rsidRPr="007C6535">
        <w:rPr>
          <w:rFonts w:ascii="Verdana" w:hAnsi="Verdana"/>
          <w:sz w:val="18"/>
          <w:szCs w:val="18"/>
        </w:rPr>
        <w:t xml:space="preserve">van energie onafhankelijkheid en klimaatneutraliteit kan dienen door het aanbod van betaalbare en schone energie te verzekeren. Dit vergt, naast ambitieuze elektrificatie met gebruikmaking van alle net-zero en low-carbon oplossingen, substantiële investeringen in netwerken, opslag en onderlinge verbindingen. </w:t>
      </w:r>
    </w:p>
    <w:p w:rsidRPr="00B3537D" w:rsidR="007C6535" w:rsidP="007C6535" w:rsidRDefault="007C6535" w14:paraId="7796B3F6" w14:textId="122F0432">
      <w:pPr>
        <w:rPr>
          <w:rFonts w:ascii="Verdana" w:hAnsi="Verdana"/>
          <w:sz w:val="18"/>
          <w:szCs w:val="18"/>
        </w:rPr>
      </w:pPr>
      <w:r w:rsidRPr="007C6535">
        <w:rPr>
          <w:rFonts w:ascii="Verdana" w:hAnsi="Verdana"/>
          <w:sz w:val="18"/>
          <w:szCs w:val="18"/>
        </w:rPr>
        <w:t xml:space="preserve">Ook op het digitale terrein moet de EU een been bijtrekken, zowel bij de verbreding van de interne markt </w:t>
      </w:r>
      <w:r w:rsidRPr="00B3537D">
        <w:rPr>
          <w:rFonts w:ascii="Verdana" w:hAnsi="Verdana"/>
          <w:sz w:val="18"/>
          <w:szCs w:val="18"/>
        </w:rPr>
        <w:t xml:space="preserve">als ten aanzien van investeringen in digitale infrastructuur en de toepassing van baanbrekende nieuwe technologieën als </w:t>
      </w:r>
      <w:r w:rsidRPr="00B3537D" w:rsidR="00015F6E">
        <w:rPr>
          <w:rFonts w:ascii="Verdana" w:hAnsi="Verdana"/>
          <w:sz w:val="18"/>
          <w:szCs w:val="18"/>
        </w:rPr>
        <w:t>kunstmatige intelligentie (</w:t>
      </w:r>
      <w:r w:rsidRPr="00B3537D">
        <w:rPr>
          <w:rFonts w:ascii="Verdana" w:hAnsi="Verdana"/>
          <w:sz w:val="18"/>
          <w:szCs w:val="18"/>
        </w:rPr>
        <w:t>AI</w:t>
      </w:r>
      <w:r w:rsidRPr="00B3537D" w:rsidR="00015F6E">
        <w:rPr>
          <w:rFonts w:ascii="Verdana" w:hAnsi="Verdana"/>
          <w:sz w:val="18"/>
          <w:szCs w:val="18"/>
        </w:rPr>
        <w:t>)</w:t>
      </w:r>
      <w:r w:rsidRPr="00B3537D">
        <w:rPr>
          <w:rFonts w:ascii="Verdana" w:hAnsi="Verdana"/>
          <w:sz w:val="18"/>
          <w:szCs w:val="18"/>
        </w:rPr>
        <w:t xml:space="preserve"> en </w:t>
      </w:r>
      <w:proofErr w:type="spellStart"/>
      <w:r w:rsidRPr="00B3537D">
        <w:rPr>
          <w:rFonts w:ascii="Verdana" w:hAnsi="Verdana"/>
          <w:sz w:val="18"/>
          <w:szCs w:val="18"/>
        </w:rPr>
        <w:t>quantum</w:t>
      </w:r>
      <w:proofErr w:type="spellEnd"/>
      <w:r w:rsidRPr="00B3537D">
        <w:rPr>
          <w:rFonts w:ascii="Verdana" w:hAnsi="Verdana"/>
          <w:sz w:val="18"/>
          <w:szCs w:val="18"/>
        </w:rPr>
        <w:t xml:space="preserve">. De EU streeft hierbij naar digitale soevereiniteit op een eigenstandige en open wijze. Die laatste toevoeging was voor Nederland belangrijk om de weg naar internationale samenwerking vrij te houden. </w:t>
      </w:r>
    </w:p>
    <w:p w:rsidRPr="00B3537D" w:rsidR="00F33511" w:rsidP="007C6535" w:rsidRDefault="007C6535" w14:paraId="15CB8441" w14:textId="0AC0D4A3">
      <w:pPr>
        <w:rPr>
          <w:rFonts w:ascii="Verdana" w:hAnsi="Verdana"/>
          <w:sz w:val="18"/>
          <w:szCs w:val="18"/>
        </w:rPr>
      </w:pPr>
      <w:r w:rsidRPr="00B3537D">
        <w:rPr>
          <w:rFonts w:ascii="Verdana" w:hAnsi="Verdana"/>
          <w:sz w:val="18"/>
          <w:szCs w:val="18"/>
        </w:rPr>
        <w:t xml:space="preserve">Bovengenoemde investeringen in het Europees concurrentievermogen vergen financiële middelen, waarvoor vooral ook privaat kapitaal moet worden aangetrokken. In lijn met de inleiding van Letta, die het belang van de kapitaalmarktunie, door hem aangeduid als Spaar- en Investeringsunie, nadrukkelijk benoemde, besloot de </w:t>
      </w:r>
      <w:r w:rsidRPr="00B3537D" w:rsidR="00991751">
        <w:rPr>
          <w:rFonts w:ascii="Verdana" w:hAnsi="Verdana"/>
          <w:sz w:val="18"/>
          <w:szCs w:val="18"/>
        </w:rPr>
        <w:t>ER</w:t>
      </w:r>
      <w:r w:rsidRPr="00B3537D" w:rsidR="00F33511">
        <w:rPr>
          <w:rFonts w:ascii="Verdana" w:hAnsi="Verdana"/>
          <w:sz w:val="18"/>
          <w:szCs w:val="18"/>
        </w:rPr>
        <w:t xml:space="preserve"> het werk voortvarend voort te zetten en alle </w:t>
      </w:r>
      <w:r w:rsidRPr="00B3537D" w:rsidR="002E285B">
        <w:rPr>
          <w:rFonts w:ascii="Verdana" w:hAnsi="Verdana"/>
          <w:sz w:val="18"/>
          <w:szCs w:val="18"/>
        </w:rPr>
        <w:t xml:space="preserve">overeengekomen </w:t>
      </w:r>
      <w:r w:rsidRPr="00B3537D" w:rsidR="00F33511">
        <w:rPr>
          <w:rFonts w:ascii="Verdana" w:hAnsi="Verdana"/>
          <w:sz w:val="18"/>
          <w:szCs w:val="18"/>
        </w:rPr>
        <w:t xml:space="preserve">maatregelen uit te voeren om een werkelijk geïntegreerde Europese kapitaalmarkt te creëren. De ER van juni 2024 zal toezien op de voortgang en additionele stappen bespreken om de kapitaalmarktunie te verdiepen. </w:t>
      </w:r>
    </w:p>
    <w:p w:rsidRPr="00B3537D" w:rsidR="009E01EA" w:rsidP="009E01EA" w:rsidRDefault="00246C2F" w14:paraId="6D7743BF" w14:textId="034EDA07">
      <w:pPr>
        <w:spacing w:after="0" w:line="240" w:lineRule="auto"/>
        <w:rPr>
          <w:rFonts w:ascii="Verdana" w:hAnsi="Verdana"/>
          <w:sz w:val="18"/>
          <w:szCs w:val="18"/>
        </w:rPr>
      </w:pPr>
      <w:r w:rsidRPr="00B3537D">
        <w:rPr>
          <w:rFonts w:ascii="Verdana" w:hAnsi="Verdana"/>
          <w:sz w:val="18"/>
          <w:szCs w:val="18"/>
        </w:rPr>
        <w:t>Tijdens</w:t>
      </w:r>
      <w:r w:rsidRPr="00B3537D" w:rsidR="00CD4162">
        <w:rPr>
          <w:rFonts w:ascii="Verdana" w:hAnsi="Verdana"/>
          <w:sz w:val="18"/>
          <w:szCs w:val="18"/>
        </w:rPr>
        <w:t xml:space="preserve"> de bespreking</w:t>
      </w:r>
      <w:r w:rsidRPr="00B3537D">
        <w:rPr>
          <w:rFonts w:ascii="Verdana" w:hAnsi="Verdana"/>
          <w:sz w:val="18"/>
          <w:szCs w:val="18"/>
        </w:rPr>
        <w:t xml:space="preserve"> </w:t>
      </w:r>
      <w:r w:rsidRPr="00B3537D" w:rsidR="00D63E74">
        <w:rPr>
          <w:rFonts w:ascii="Verdana" w:hAnsi="Verdana"/>
          <w:sz w:val="18"/>
          <w:szCs w:val="18"/>
        </w:rPr>
        <w:t xml:space="preserve">over de kapitaalmarktunie </w:t>
      </w:r>
      <w:r w:rsidRPr="00B3537D">
        <w:rPr>
          <w:rFonts w:ascii="Verdana" w:hAnsi="Verdana"/>
          <w:sz w:val="18"/>
          <w:szCs w:val="18"/>
        </w:rPr>
        <w:t>werd met name</w:t>
      </w:r>
      <w:r w:rsidRPr="00B3537D" w:rsidR="00CD4162">
        <w:rPr>
          <w:rFonts w:ascii="Verdana" w:hAnsi="Verdana"/>
          <w:sz w:val="18"/>
          <w:szCs w:val="18"/>
        </w:rPr>
        <w:t xml:space="preserve"> ingegaan op verdere versterking van het toezicht op de kapitaalmarkten en harmonisatie van </w:t>
      </w:r>
      <w:r w:rsidRPr="00B3537D">
        <w:rPr>
          <w:rFonts w:ascii="Verdana" w:hAnsi="Verdana"/>
          <w:sz w:val="18"/>
          <w:szCs w:val="18"/>
        </w:rPr>
        <w:t>vennootschapsbelasting, langs de lijnen van de eurogroep van 11 maart</w:t>
      </w:r>
      <w:r w:rsidRPr="00B3537D" w:rsidR="005F7A31">
        <w:rPr>
          <w:rFonts w:ascii="Verdana" w:hAnsi="Verdana"/>
          <w:sz w:val="18"/>
          <w:szCs w:val="18"/>
        </w:rPr>
        <w:t xml:space="preserve"> jl.</w:t>
      </w:r>
      <w:r w:rsidRPr="00B3537D">
        <w:rPr>
          <w:rStyle w:val="FootnoteReference"/>
          <w:rFonts w:ascii="Verdana" w:hAnsi="Verdana"/>
          <w:sz w:val="18"/>
          <w:szCs w:val="18"/>
        </w:rPr>
        <w:footnoteReference w:id="5"/>
      </w:r>
      <w:r w:rsidRPr="00B3537D">
        <w:rPr>
          <w:rFonts w:ascii="Verdana" w:hAnsi="Verdana"/>
          <w:sz w:val="18"/>
          <w:szCs w:val="18"/>
        </w:rPr>
        <w:t xml:space="preserve"> De posities van de lidstaten lagen hierop ver uiteen. Enkele lidstaten </w:t>
      </w:r>
      <w:r w:rsidRPr="00B3537D" w:rsidR="00975FE8">
        <w:rPr>
          <w:rFonts w:ascii="Verdana" w:hAnsi="Verdana"/>
          <w:sz w:val="18"/>
          <w:szCs w:val="18"/>
        </w:rPr>
        <w:t>beargumenteerden</w:t>
      </w:r>
      <w:r w:rsidRPr="00B3537D">
        <w:rPr>
          <w:rFonts w:ascii="Verdana" w:hAnsi="Verdana"/>
          <w:sz w:val="18"/>
          <w:szCs w:val="18"/>
        </w:rPr>
        <w:t xml:space="preserve"> dat centralisatie</w:t>
      </w:r>
      <w:r w:rsidRPr="00246C2F">
        <w:rPr>
          <w:rFonts w:ascii="Verdana" w:hAnsi="Verdana"/>
          <w:sz w:val="18"/>
          <w:szCs w:val="18"/>
        </w:rPr>
        <w:t xml:space="preserve"> van het toezicht niet de heilige graal is voor een sterke kapitaalmarktunie en bepleitten ook op andere manieren toezicht in de EU te </w:t>
      </w:r>
      <w:r w:rsidRPr="00B3537D">
        <w:rPr>
          <w:rFonts w:ascii="Verdana" w:hAnsi="Verdana"/>
          <w:sz w:val="18"/>
          <w:szCs w:val="18"/>
        </w:rPr>
        <w:t xml:space="preserve">convergeren. Andere lidstaten, waaronder Nederland, </w:t>
      </w:r>
      <w:r w:rsidRPr="00B3537D" w:rsidR="00975FE8">
        <w:rPr>
          <w:rFonts w:ascii="Verdana" w:hAnsi="Verdana"/>
          <w:sz w:val="18"/>
          <w:szCs w:val="18"/>
        </w:rPr>
        <w:t>streefden naar een hoger</w:t>
      </w:r>
      <w:r w:rsidRPr="00B3537D">
        <w:rPr>
          <w:rFonts w:ascii="Verdana" w:hAnsi="Verdana"/>
          <w:sz w:val="18"/>
          <w:szCs w:val="18"/>
        </w:rPr>
        <w:t xml:space="preserve"> ambitieniveau,</w:t>
      </w:r>
      <w:r w:rsidRPr="00B3537D" w:rsidDel="00975FE8">
        <w:rPr>
          <w:rFonts w:ascii="Verdana" w:hAnsi="Verdana"/>
          <w:sz w:val="18"/>
          <w:szCs w:val="18"/>
        </w:rPr>
        <w:t xml:space="preserve"> </w:t>
      </w:r>
      <w:r w:rsidRPr="00B3537D" w:rsidR="00975FE8">
        <w:rPr>
          <w:rFonts w:ascii="Verdana" w:hAnsi="Verdana"/>
          <w:sz w:val="18"/>
          <w:szCs w:val="18"/>
        </w:rPr>
        <w:t xml:space="preserve">en onderstreepten het belang </w:t>
      </w:r>
      <w:r w:rsidRPr="00B3537D" w:rsidR="001672FA">
        <w:rPr>
          <w:rFonts w:ascii="Verdana" w:hAnsi="Verdana"/>
          <w:sz w:val="18"/>
          <w:szCs w:val="18"/>
        </w:rPr>
        <w:t xml:space="preserve">van versterking van </w:t>
      </w:r>
      <w:r w:rsidRPr="00B3537D">
        <w:rPr>
          <w:rFonts w:ascii="Verdana" w:hAnsi="Verdana"/>
          <w:sz w:val="18"/>
          <w:szCs w:val="18"/>
        </w:rPr>
        <w:t xml:space="preserve">de rol van de Europese toezichthoudende entiteiten. </w:t>
      </w:r>
    </w:p>
    <w:p w:rsidRPr="00B3537D" w:rsidR="004653B8" w:rsidP="009E01EA" w:rsidRDefault="004653B8" w14:paraId="74316F1D" w14:textId="77777777">
      <w:pPr>
        <w:spacing w:after="0" w:line="240" w:lineRule="auto"/>
        <w:rPr>
          <w:rFonts w:ascii="Verdana" w:hAnsi="Verdana"/>
          <w:sz w:val="18"/>
          <w:szCs w:val="18"/>
        </w:rPr>
      </w:pPr>
    </w:p>
    <w:p w:rsidRPr="00B3537D" w:rsidR="004653B8" w:rsidP="009E01EA" w:rsidRDefault="004653B8" w14:paraId="0DEA67C1" w14:textId="21EE73A3">
      <w:pPr>
        <w:spacing w:after="0" w:line="240" w:lineRule="auto"/>
        <w:rPr>
          <w:rFonts w:ascii="Verdana" w:hAnsi="Verdana"/>
          <w:sz w:val="18"/>
          <w:szCs w:val="18"/>
        </w:rPr>
      </w:pPr>
      <w:r w:rsidRPr="00B3537D">
        <w:rPr>
          <w:rFonts w:ascii="Verdana" w:hAnsi="Verdana"/>
          <w:sz w:val="18"/>
          <w:szCs w:val="18"/>
        </w:rPr>
        <w:t>In lijn met de motie Kahraman,</w:t>
      </w:r>
      <w:r w:rsidRPr="00B3537D" w:rsidR="00991751">
        <w:rPr>
          <w:rStyle w:val="FootnoteReference"/>
          <w:rFonts w:ascii="Verdana" w:hAnsi="Verdana"/>
          <w:sz w:val="18"/>
          <w:szCs w:val="18"/>
        </w:rPr>
        <w:footnoteReference w:id="6"/>
      </w:r>
      <w:r w:rsidRPr="00B3537D">
        <w:rPr>
          <w:rFonts w:ascii="Verdana" w:hAnsi="Verdana"/>
          <w:sz w:val="18"/>
          <w:szCs w:val="18"/>
        </w:rPr>
        <w:t xml:space="preserve"> ingediend tijdens het debat over de buitengewone Europese Raad op 16 april</w:t>
      </w:r>
      <w:r w:rsidRPr="00B3537D" w:rsidR="004C566C">
        <w:rPr>
          <w:rFonts w:ascii="Verdana" w:hAnsi="Verdana"/>
          <w:sz w:val="18"/>
          <w:szCs w:val="18"/>
        </w:rPr>
        <w:t xml:space="preserve"> jl.</w:t>
      </w:r>
      <w:r w:rsidRPr="00B3537D">
        <w:rPr>
          <w:rFonts w:ascii="Verdana" w:hAnsi="Verdana"/>
          <w:sz w:val="18"/>
          <w:szCs w:val="18"/>
        </w:rPr>
        <w:t>, is de Commissie verzocht het rapport</w:t>
      </w:r>
      <w:r w:rsidRPr="00B3537D" w:rsidR="00C27845">
        <w:rPr>
          <w:rFonts w:ascii="Verdana" w:hAnsi="Verdana"/>
          <w:sz w:val="18"/>
          <w:szCs w:val="18"/>
        </w:rPr>
        <w:t xml:space="preserve"> </w:t>
      </w:r>
      <w:r w:rsidRPr="00B3537D">
        <w:rPr>
          <w:rFonts w:ascii="Verdana" w:hAnsi="Verdana"/>
          <w:sz w:val="18"/>
          <w:szCs w:val="18"/>
        </w:rPr>
        <w:t>Draghi</w:t>
      </w:r>
      <w:r w:rsidRPr="00B3537D" w:rsidR="00C27845">
        <w:rPr>
          <w:rFonts w:ascii="Verdana" w:hAnsi="Verdana"/>
          <w:sz w:val="18"/>
          <w:szCs w:val="18"/>
        </w:rPr>
        <w:t xml:space="preserve"> </w:t>
      </w:r>
      <w:r w:rsidRPr="00B3537D">
        <w:rPr>
          <w:rFonts w:ascii="Verdana" w:hAnsi="Verdana"/>
          <w:sz w:val="18"/>
          <w:szCs w:val="18"/>
        </w:rPr>
        <w:t xml:space="preserve">voor de aankomende Europese verkiezingen openbaar te maken. </w:t>
      </w:r>
    </w:p>
    <w:p w:rsidRPr="00B3537D" w:rsidR="0035669F" w:rsidP="009E01EA" w:rsidRDefault="0035669F" w14:paraId="630B78EA" w14:textId="77777777">
      <w:pPr>
        <w:spacing w:after="0" w:line="240" w:lineRule="auto"/>
        <w:rPr>
          <w:rFonts w:ascii="Verdana" w:hAnsi="Verdana"/>
          <w:sz w:val="18"/>
          <w:szCs w:val="18"/>
        </w:rPr>
      </w:pPr>
    </w:p>
    <w:p w:rsidR="005C1D51" w:rsidP="009E01EA" w:rsidRDefault="005C1D51" w14:paraId="2170E0E5" w14:textId="77777777">
      <w:pPr>
        <w:spacing w:after="0" w:line="240" w:lineRule="auto"/>
        <w:rPr>
          <w:rFonts w:ascii="Verdana" w:hAnsi="Verdana"/>
          <w:i/>
          <w:iCs/>
          <w:sz w:val="18"/>
          <w:szCs w:val="18"/>
        </w:rPr>
      </w:pPr>
    </w:p>
    <w:p w:rsidRPr="00B3537D" w:rsidR="00034D05" w:rsidP="009E01EA" w:rsidRDefault="00034D05" w14:paraId="28D4E843" w14:textId="3B2F5230">
      <w:pPr>
        <w:spacing w:after="0" w:line="240" w:lineRule="auto"/>
        <w:rPr>
          <w:rFonts w:ascii="Verdana" w:hAnsi="Verdana"/>
          <w:i/>
          <w:iCs/>
          <w:sz w:val="18"/>
          <w:szCs w:val="18"/>
        </w:rPr>
      </w:pPr>
      <w:r w:rsidRPr="00B3537D">
        <w:rPr>
          <w:rFonts w:ascii="Verdana" w:hAnsi="Verdana"/>
          <w:i/>
          <w:iCs/>
          <w:sz w:val="18"/>
          <w:szCs w:val="18"/>
        </w:rPr>
        <w:lastRenderedPageBreak/>
        <w:t>Afhankelijkheden</w:t>
      </w:r>
    </w:p>
    <w:p w:rsidRPr="004653B8" w:rsidR="0035669F" w:rsidP="009E01EA" w:rsidRDefault="00ED23D0" w14:paraId="17302E88" w14:textId="0DD29223">
      <w:pPr>
        <w:spacing w:after="0" w:line="240" w:lineRule="auto"/>
        <w:rPr>
          <w:rFonts w:ascii="Verdana" w:hAnsi="Verdana"/>
          <w:sz w:val="18"/>
          <w:szCs w:val="18"/>
        </w:rPr>
      </w:pPr>
      <w:r w:rsidRPr="00B3537D">
        <w:rPr>
          <w:rFonts w:ascii="Verdana" w:hAnsi="Verdana"/>
          <w:sz w:val="18"/>
          <w:szCs w:val="18"/>
        </w:rPr>
        <w:t>H</w:t>
      </w:r>
      <w:r w:rsidRPr="00B3537D" w:rsidR="0035669F">
        <w:rPr>
          <w:rFonts w:ascii="Verdana" w:hAnsi="Verdana"/>
          <w:sz w:val="18"/>
          <w:szCs w:val="18"/>
        </w:rPr>
        <w:t xml:space="preserve">et kabinet </w:t>
      </w:r>
      <w:r w:rsidRPr="00B3537D">
        <w:rPr>
          <w:rFonts w:ascii="Verdana" w:hAnsi="Verdana"/>
          <w:sz w:val="18"/>
          <w:szCs w:val="18"/>
        </w:rPr>
        <w:t xml:space="preserve">heeft </w:t>
      </w:r>
      <w:r w:rsidRPr="00B3537D" w:rsidR="0035669F">
        <w:rPr>
          <w:rFonts w:ascii="Verdana" w:hAnsi="Verdana"/>
          <w:sz w:val="18"/>
          <w:szCs w:val="18"/>
        </w:rPr>
        <w:t>al langere tijd aandacht voor afhankelijkheden</w:t>
      </w:r>
      <w:r w:rsidR="008B53B7">
        <w:rPr>
          <w:rFonts w:ascii="Verdana" w:hAnsi="Verdana"/>
          <w:sz w:val="18"/>
          <w:szCs w:val="18"/>
        </w:rPr>
        <w:t xml:space="preserve"> die</w:t>
      </w:r>
      <w:r w:rsidRPr="00B3537D" w:rsidR="0035669F">
        <w:rPr>
          <w:rFonts w:ascii="Verdana" w:hAnsi="Verdana"/>
          <w:sz w:val="18"/>
          <w:szCs w:val="18"/>
        </w:rPr>
        <w:t xml:space="preserve"> </w:t>
      </w:r>
      <w:r w:rsidR="008B53B7">
        <w:rPr>
          <w:rFonts w:ascii="Verdana" w:hAnsi="Verdana"/>
          <w:sz w:val="18"/>
          <w:szCs w:val="18"/>
        </w:rPr>
        <w:t xml:space="preserve">Nederland en de EU </w:t>
      </w:r>
      <w:r w:rsidRPr="00B3537D" w:rsidR="0035669F">
        <w:rPr>
          <w:rFonts w:ascii="Verdana" w:hAnsi="Verdana"/>
          <w:sz w:val="18"/>
          <w:szCs w:val="18"/>
        </w:rPr>
        <w:t>hebben van</w:t>
      </w:r>
      <w:r w:rsidRPr="00B3537D" w:rsidR="008B53B7">
        <w:rPr>
          <w:rFonts w:ascii="Verdana" w:hAnsi="Verdana"/>
          <w:sz w:val="18"/>
          <w:szCs w:val="18"/>
        </w:rPr>
        <w:t xml:space="preserve"> derde landen</w:t>
      </w:r>
      <w:r w:rsidRPr="00B3537D">
        <w:rPr>
          <w:rFonts w:ascii="Verdana" w:hAnsi="Verdana"/>
          <w:sz w:val="18"/>
          <w:szCs w:val="18"/>
        </w:rPr>
        <w:t>, conform motie Dassen</w:t>
      </w:r>
      <w:r w:rsidRPr="00B3537D" w:rsidR="0035669F">
        <w:rPr>
          <w:rFonts w:ascii="Verdana" w:hAnsi="Verdana"/>
          <w:sz w:val="18"/>
          <w:szCs w:val="18"/>
        </w:rPr>
        <w:t>.</w:t>
      </w:r>
      <w:r w:rsidRPr="00B3537D" w:rsidR="0035669F">
        <w:rPr>
          <w:rStyle w:val="FootnoteReference"/>
          <w:rFonts w:ascii="Verdana" w:hAnsi="Verdana"/>
          <w:sz w:val="18"/>
          <w:szCs w:val="18"/>
        </w:rPr>
        <w:footnoteReference w:id="7"/>
      </w:r>
      <w:r w:rsidRPr="00B3537D" w:rsidR="0035669F">
        <w:rPr>
          <w:rFonts w:ascii="Verdana" w:hAnsi="Verdana"/>
          <w:sz w:val="18"/>
          <w:szCs w:val="18"/>
        </w:rPr>
        <w:t xml:space="preserve"> </w:t>
      </w:r>
      <w:r w:rsidRPr="00B3537D" w:rsidR="0078469E">
        <w:rPr>
          <w:rFonts w:ascii="Verdana" w:hAnsi="Verdana"/>
          <w:sz w:val="18"/>
          <w:szCs w:val="18"/>
        </w:rPr>
        <w:t>Ook in EU-verband wordt aan dit onderwerp aandacht besteed, i</w:t>
      </w:r>
      <w:r w:rsidRPr="00B3537D" w:rsidR="0035669F">
        <w:rPr>
          <w:rFonts w:ascii="Verdana" w:hAnsi="Verdana"/>
          <w:sz w:val="18"/>
          <w:szCs w:val="18"/>
        </w:rPr>
        <w:t xml:space="preserve">n lijn met de toezegging tijdens het debat op 16 april over de Europese Raad van 17 en 18 april jl. Gegeven de gevoeligheid en vertrouwelijkheid van de onderzoeken die hierover gaande zijn, wordt over de uitkomsten van deze analyses in beginsel niet </w:t>
      </w:r>
      <w:r w:rsidRPr="00B3537D" w:rsidR="00034D05">
        <w:rPr>
          <w:rFonts w:ascii="Verdana" w:hAnsi="Verdana"/>
          <w:sz w:val="18"/>
          <w:szCs w:val="18"/>
        </w:rPr>
        <w:t xml:space="preserve">in </w:t>
      </w:r>
      <w:r w:rsidRPr="00B3537D" w:rsidR="0035669F">
        <w:rPr>
          <w:rFonts w:ascii="Verdana" w:hAnsi="Verdana"/>
          <w:sz w:val="18"/>
          <w:szCs w:val="18"/>
        </w:rPr>
        <w:t>de openbaarheid gecommuniceerd.</w:t>
      </w:r>
    </w:p>
    <w:p w:rsidRPr="004653B8" w:rsidR="009E01EA" w:rsidP="009E01EA" w:rsidRDefault="009E01EA" w14:paraId="34AD981D" w14:textId="77777777">
      <w:pPr>
        <w:spacing w:after="0" w:line="240" w:lineRule="auto"/>
        <w:rPr>
          <w:rFonts w:ascii="Verdana" w:hAnsi="Verdana"/>
          <w:sz w:val="18"/>
          <w:szCs w:val="18"/>
        </w:rPr>
      </w:pPr>
    </w:p>
    <w:p w:rsidRPr="004343C1" w:rsidR="004343C1" w:rsidP="009E01EA" w:rsidRDefault="004343C1" w14:paraId="72792F51" w14:textId="24EC05DB">
      <w:pPr>
        <w:spacing w:after="0" w:line="240" w:lineRule="auto"/>
        <w:rPr>
          <w:rFonts w:ascii="Verdana" w:hAnsi="Verdana" w:eastAsia="Times New Roman"/>
          <w:i/>
          <w:iCs/>
          <w:sz w:val="18"/>
          <w:szCs w:val="18"/>
        </w:rPr>
      </w:pPr>
      <w:r w:rsidRPr="004343C1">
        <w:rPr>
          <w:rFonts w:ascii="Verdana" w:hAnsi="Verdana" w:eastAsia="Times New Roman"/>
          <w:i/>
          <w:iCs/>
          <w:sz w:val="18"/>
          <w:szCs w:val="18"/>
        </w:rPr>
        <w:t>Betere regelgeving</w:t>
      </w:r>
    </w:p>
    <w:p w:rsidR="00175849" w:rsidP="00CD486E" w:rsidRDefault="00AD30D2" w14:paraId="3E0955B3" w14:textId="1CC50F2A">
      <w:pPr>
        <w:spacing w:after="0"/>
        <w:rPr>
          <w:rFonts w:ascii="Verdana" w:hAnsi="Verdana" w:eastAsia="Times New Roman"/>
          <w:sz w:val="18"/>
          <w:szCs w:val="18"/>
        </w:rPr>
      </w:pPr>
      <w:r>
        <w:rPr>
          <w:rFonts w:ascii="Verdana" w:hAnsi="Verdana" w:eastAsia="Times New Roman"/>
          <w:sz w:val="18"/>
          <w:szCs w:val="18"/>
        </w:rPr>
        <w:t xml:space="preserve">De ER was het eens dat het regelgevend kader juridische zekerheid en voorspelbaarheid moet bieden en dat het coherent moet zijn door de verschillende beleidsterreinen heen. De ER nodigde de Commissie uit administratieve lasten significant te verminderen en </w:t>
      </w:r>
      <w:r w:rsidR="000C6A7E">
        <w:rPr>
          <w:rFonts w:ascii="Verdana" w:hAnsi="Verdana" w:eastAsia="Times New Roman"/>
          <w:sz w:val="18"/>
          <w:szCs w:val="18"/>
        </w:rPr>
        <w:t>overregulering</w:t>
      </w:r>
      <w:r>
        <w:rPr>
          <w:rFonts w:ascii="Verdana" w:hAnsi="Verdana" w:eastAsia="Times New Roman"/>
          <w:sz w:val="18"/>
          <w:szCs w:val="18"/>
        </w:rPr>
        <w:t xml:space="preserve"> te voorkomen. </w:t>
      </w:r>
      <w:r w:rsidR="003C3B17">
        <w:rPr>
          <w:rFonts w:ascii="Verdana" w:hAnsi="Verdana" w:eastAsia="Times New Roman"/>
          <w:sz w:val="18"/>
          <w:szCs w:val="18"/>
        </w:rPr>
        <w:t xml:space="preserve">Het opstellen van goede impact-assessments waarbij ook cumulatieve effecten van regels worden meegenomen, zijn hierbij van belang. </w:t>
      </w:r>
    </w:p>
    <w:p w:rsidR="004343C1" w:rsidP="00CD486E" w:rsidRDefault="004343C1" w14:paraId="29CE7BE5" w14:textId="77777777">
      <w:pPr>
        <w:spacing w:after="0"/>
        <w:rPr>
          <w:rFonts w:ascii="Verdana" w:hAnsi="Verdana" w:eastAsia="Times New Roman"/>
          <w:sz w:val="18"/>
          <w:szCs w:val="18"/>
        </w:rPr>
      </w:pPr>
    </w:p>
    <w:p w:rsidRPr="004343C1" w:rsidR="004343C1" w:rsidP="00CD486E" w:rsidRDefault="004343C1" w14:paraId="0A8F3D3A" w14:textId="2B98A819">
      <w:pPr>
        <w:spacing w:after="0"/>
        <w:rPr>
          <w:rFonts w:ascii="Verdana" w:hAnsi="Verdana" w:eastAsia="Times New Roman"/>
          <w:i/>
          <w:iCs/>
          <w:sz w:val="18"/>
          <w:szCs w:val="18"/>
        </w:rPr>
      </w:pPr>
      <w:r w:rsidRPr="004343C1">
        <w:rPr>
          <w:rFonts w:ascii="Verdana" w:hAnsi="Verdana" w:eastAsia="Times New Roman"/>
          <w:i/>
          <w:iCs/>
          <w:sz w:val="18"/>
          <w:szCs w:val="18"/>
        </w:rPr>
        <w:t>Landbouwsector</w:t>
      </w:r>
    </w:p>
    <w:p w:rsidR="004343C1" w:rsidP="00CD486E" w:rsidRDefault="00B151E6" w14:paraId="18688F34" w14:textId="293C3845">
      <w:pPr>
        <w:spacing w:after="0"/>
        <w:rPr>
          <w:rFonts w:ascii="Verdana" w:hAnsi="Verdana" w:eastAsia="Times New Roman"/>
          <w:sz w:val="18"/>
          <w:szCs w:val="18"/>
        </w:rPr>
      </w:pPr>
      <w:r>
        <w:rPr>
          <w:rFonts w:ascii="Verdana" w:hAnsi="Verdana" w:eastAsia="Times New Roman"/>
          <w:sz w:val="18"/>
          <w:szCs w:val="18"/>
        </w:rPr>
        <w:t xml:space="preserve">De leden van de ER erkenden het belang van een concurrerende, duurzame en weerbare </w:t>
      </w:r>
      <w:r w:rsidRPr="00B3537D">
        <w:rPr>
          <w:rFonts w:ascii="Verdana" w:hAnsi="Verdana" w:eastAsia="Times New Roman"/>
          <w:sz w:val="18"/>
          <w:szCs w:val="18"/>
        </w:rPr>
        <w:t xml:space="preserve">landbouwsector voor de EU. Boeren hebben een stabiel en voorspelbaar kader nodig dat hen tevens helpt bij het aanpakken van milieu- en klimaatvereisten. De ER </w:t>
      </w:r>
      <w:r w:rsidRPr="00B3537D" w:rsidR="007C78F6">
        <w:rPr>
          <w:rFonts w:ascii="Verdana" w:hAnsi="Verdana" w:eastAsia="Times New Roman"/>
          <w:sz w:val="18"/>
          <w:szCs w:val="18"/>
        </w:rPr>
        <w:t xml:space="preserve">riep </w:t>
      </w:r>
      <w:r w:rsidRPr="00B3537D">
        <w:rPr>
          <w:rFonts w:ascii="Verdana" w:hAnsi="Verdana" w:eastAsia="Times New Roman"/>
          <w:sz w:val="18"/>
          <w:szCs w:val="18"/>
        </w:rPr>
        <w:t>daarom op om snel de aanpassingen van de G</w:t>
      </w:r>
      <w:r w:rsidRPr="00B3537D" w:rsidR="000C4F15">
        <w:rPr>
          <w:rFonts w:ascii="Verdana" w:hAnsi="Verdana" w:eastAsia="Times New Roman"/>
          <w:sz w:val="18"/>
          <w:szCs w:val="18"/>
        </w:rPr>
        <w:t xml:space="preserve">emeenschappelijk </w:t>
      </w:r>
      <w:r w:rsidRPr="00B3537D" w:rsidR="00AF3BEA">
        <w:rPr>
          <w:rFonts w:ascii="Verdana" w:hAnsi="Verdana" w:eastAsia="Times New Roman"/>
          <w:sz w:val="18"/>
          <w:szCs w:val="18"/>
        </w:rPr>
        <w:t xml:space="preserve">Europees </w:t>
      </w:r>
      <w:r w:rsidRPr="00B3537D">
        <w:rPr>
          <w:rFonts w:ascii="Verdana" w:hAnsi="Verdana" w:eastAsia="Times New Roman"/>
          <w:sz w:val="18"/>
          <w:szCs w:val="18"/>
        </w:rPr>
        <w:t>L</w:t>
      </w:r>
      <w:r w:rsidRPr="00B3537D" w:rsidR="000C4F15">
        <w:rPr>
          <w:rFonts w:ascii="Verdana" w:hAnsi="Verdana" w:eastAsia="Times New Roman"/>
          <w:sz w:val="18"/>
          <w:szCs w:val="18"/>
        </w:rPr>
        <w:t>andbouw</w:t>
      </w:r>
      <w:r w:rsidRPr="00B3537D" w:rsidR="00AF3BEA">
        <w:rPr>
          <w:rFonts w:ascii="Verdana" w:hAnsi="Verdana" w:eastAsia="Times New Roman"/>
          <w:sz w:val="18"/>
          <w:szCs w:val="18"/>
        </w:rPr>
        <w:t>beleid (</w:t>
      </w:r>
      <w:r w:rsidRPr="00B3537D">
        <w:rPr>
          <w:rFonts w:ascii="Verdana" w:hAnsi="Verdana" w:eastAsia="Times New Roman"/>
          <w:sz w:val="18"/>
          <w:szCs w:val="18"/>
        </w:rPr>
        <w:t>GLB</w:t>
      </w:r>
      <w:r w:rsidRPr="00B3537D" w:rsidR="00AF3BEA">
        <w:rPr>
          <w:rFonts w:ascii="Verdana" w:hAnsi="Verdana" w:eastAsia="Times New Roman"/>
          <w:sz w:val="18"/>
          <w:szCs w:val="18"/>
        </w:rPr>
        <w:t>)</w:t>
      </w:r>
      <w:r w:rsidRPr="00B3537D">
        <w:rPr>
          <w:rFonts w:ascii="Verdana" w:hAnsi="Verdana" w:eastAsia="Times New Roman"/>
          <w:sz w:val="18"/>
          <w:szCs w:val="18"/>
        </w:rPr>
        <w:t>-verordening aan te nemen en het werk voort te zetten om de administratieve lasten te verminderen, de positie van boeren te versterken in de voedselvoorzieningsketen, eerlijke mondiale concurrentie te verzekeren en verder te werken aan de voorgestelde verlen</w:t>
      </w:r>
      <w:r w:rsidRPr="00B3537D" w:rsidR="00E76AEC">
        <w:rPr>
          <w:rFonts w:ascii="Verdana" w:hAnsi="Verdana" w:eastAsia="Times New Roman"/>
          <w:sz w:val="18"/>
          <w:szCs w:val="18"/>
        </w:rPr>
        <w:t>g</w:t>
      </w:r>
      <w:r w:rsidRPr="00B3537D">
        <w:rPr>
          <w:rFonts w:ascii="Verdana" w:hAnsi="Verdana" w:eastAsia="Times New Roman"/>
          <w:sz w:val="18"/>
          <w:szCs w:val="18"/>
        </w:rPr>
        <w:t>ing van het tijdelijke staatssteunkader. Ook</w:t>
      </w:r>
      <w:r>
        <w:rPr>
          <w:rFonts w:ascii="Verdana" w:hAnsi="Verdana" w:eastAsia="Times New Roman"/>
          <w:sz w:val="18"/>
          <w:szCs w:val="18"/>
        </w:rPr>
        <w:t xml:space="preserve"> werd opgeroepen tot het opleggen van verdere importtarieven op landbouwproducten uit Rusland en Belarus zonder dat dit de transit van dergelijke goederen naar ontwikkelingslanden belemmert. </w:t>
      </w:r>
    </w:p>
    <w:p w:rsidR="007347E1" w:rsidP="00CD486E" w:rsidRDefault="007347E1" w14:paraId="70CCC81B" w14:textId="77777777">
      <w:pPr>
        <w:spacing w:after="0"/>
        <w:rPr>
          <w:rFonts w:ascii="Verdana" w:hAnsi="Verdana" w:eastAsia="Times New Roman"/>
          <w:sz w:val="18"/>
          <w:szCs w:val="18"/>
        </w:rPr>
      </w:pPr>
    </w:p>
    <w:p w:rsidRPr="00F16F6A" w:rsidR="004343C1" w:rsidP="004343C1" w:rsidRDefault="004343C1" w14:paraId="1F7F3F9E" w14:textId="77777777">
      <w:pPr>
        <w:spacing w:after="0"/>
        <w:rPr>
          <w:rFonts w:ascii="Verdana" w:hAnsi="Verdana"/>
          <w:i/>
          <w:iCs/>
          <w:sz w:val="18"/>
          <w:szCs w:val="18"/>
        </w:rPr>
      </w:pPr>
      <w:r>
        <w:rPr>
          <w:rFonts w:ascii="Verdana" w:hAnsi="Verdana"/>
          <w:i/>
          <w:iCs/>
          <w:sz w:val="18"/>
          <w:szCs w:val="18"/>
        </w:rPr>
        <w:t>Oekraïne</w:t>
      </w:r>
    </w:p>
    <w:p w:rsidRPr="00B3537D" w:rsidR="001E480B" w:rsidP="001E480B" w:rsidRDefault="001E480B" w14:paraId="241F09F5" w14:textId="5945B5FA">
      <w:pPr>
        <w:spacing w:after="0"/>
        <w:rPr>
          <w:rFonts w:ascii="Verdana" w:hAnsi="Verdana"/>
          <w:sz w:val="18"/>
          <w:szCs w:val="18"/>
        </w:rPr>
      </w:pPr>
      <w:r w:rsidRPr="00B3537D">
        <w:rPr>
          <w:rFonts w:ascii="Verdana" w:hAnsi="Verdana"/>
          <w:sz w:val="18"/>
          <w:szCs w:val="18"/>
        </w:rPr>
        <w:t xml:space="preserve">De </w:t>
      </w:r>
      <w:r w:rsidRPr="00B3537D" w:rsidR="00991751">
        <w:rPr>
          <w:rFonts w:ascii="Verdana" w:hAnsi="Verdana"/>
          <w:sz w:val="18"/>
          <w:szCs w:val="18"/>
        </w:rPr>
        <w:t>ER</w:t>
      </w:r>
      <w:r w:rsidRPr="00B3537D" w:rsidR="00266A4B">
        <w:rPr>
          <w:rFonts w:ascii="Verdana" w:hAnsi="Verdana"/>
          <w:sz w:val="18"/>
          <w:szCs w:val="18"/>
        </w:rPr>
        <w:t xml:space="preserve"> sprak v</w:t>
      </w:r>
      <w:r w:rsidRPr="00B3537D">
        <w:rPr>
          <w:rFonts w:ascii="Verdana" w:hAnsi="Verdana"/>
          <w:sz w:val="18"/>
          <w:szCs w:val="18"/>
        </w:rPr>
        <w:t xml:space="preserve">olledige steun </w:t>
      </w:r>
      <w:r w:rsidRPr="00B3537D" w:rsidR="00266A4B">
        <w:rPr>
          <w:rFonts w:ascii="Verdana" w:hAnsi="Verdana"/>
          <w:sz w:val="18"/>
          <w:szCs w:val="18"/>
        </w:rPr>
        <w:t xml:space="preserve">uit voor </w:t>
      </w:r>
      <w:r w:rsidRPr="00B3537D">
        <w:rPr>
          <w:rFonts w:ascii="Verdana" w:hAnsi="Verdana"/>
          <w:sz w:val="18"/>
          <w:szCs w:val="18"/>
        </w:rPr>
        <w:t>Oekraïne, het Oekraïense volk en de onafhankelijkheid, soevereiniteit en territoriale integriteit van het land binnen zijn internationaal erkende grenzen.</w:t>
      </w:r>
      <w:r w:rsidRPr="00B3537D" w:rsidR="00173BED">
        <w:rPr>
          <w:rFonts w:ascii="Verdana" w:hAnsi="Verdana"/>
          <w:sz w:val="18"/>
          <w:szCs w:val="18"/>
        </w:rPr>
        <w:t xml:space="preserve"> </w:t>
      </w:r>
      <w:r w:rsidRPr="00B3537D">
        <w:rPr>
          <w:rFonts w:ascii="Verdana" w:hAnsi="Verdana"/>
          <w:sz w:val="18"/>
          <w:szCs w:val="18"/>
        </w:rPr>
        <w:t xml:space="preserve">De </w:t>
      </w:r>
      <w:r w:rsidRPr="00B3537D" w:rsidR="00991751">
        <w:rPr>
          <w:rFonts w:ascii="Verdana" w:hAnsi="Verdana"/>
          <w:sz w:val="18"/>
          <w:szCs w:val="18"/>
        </w:rPr>
        <w:t>ER</w:t>
      </w:r>
      <w:r w:rsidRPr="00B3537D">
        <w:rPr>
          <w:rFonts w:ascii="Verdana" w:hAnsi="Verdana"/>
          <w:sz w:val="18"/>
          <w:szCs w:val="18"/>
        </w:rPr>
        <w:t xml:space="preserve"> veroordeel</w:t>
      </w:r>
      <w:r w:rsidRPr="00B3537D" w:rsidR="00266A4B">
        <w:rPr>
          <w:rFonts w:ascii="Verdana" w:hAnsi="Verdana"/>
          <w:sz w:val="18"/>
          <w:szCs w:val="18"/>
        </w:rPr>
        <w:t>de</w:t>
      </w:r>
      <w:r w:rsidRPr="00B3537D">
        <w:rPr>
          <w:rFonts w:ascii="Verdana" w:hAnsi="Verdana"/>
          <w:sz w:val="18"/>
          <w:szCs w:val="18"/>
        </w:rPr>
        <w:t xml:space="preserve"> </w:t>
      </w:r>
      <w:r w:rsidRPr="00B3537D" w:rsidR="00173BED">
        <w:rPr>
          <w:rFonts w:ascii="Verdana" w:hAnsi="Verdana"/>
          <w:sz w:val="18"/>
          <w:szCs w:val="18"/>
        </w:rPr>
        <w:t xml:space="preserve">ook </w:t>
      </w:r>
      <w:r w:rsidRPr="00B3537D">
        <w:rPr>
          <w:rFonts w:ascii="Verdana" w:hAnsi="Verdana"/>
          <w:sz w:val="18"/>
          <w:szCs w:val="18"/>
        </w:rPr>
        <w:t xml:space="preserve">de aanhoudende lucht- en raketaanvallen van Rusland op de </w:t>
      </w:r>
      <w:r w:rsidRPr="00B3537D" w:rsidR="00436F03">
        <w:rPr>
          <w:rFonts w:ascii="Verdana" w:hAnsi="Verdana"/>
          <w:sz w:val="18"/>
          <w:szCs w:val="18"/>
        </w:rPr>
        <w:t xml:space="preserve">Oekraïense </w:t>
      </w:r>
      <w:r w:rsidRPr="00B3537D">
        <w:rPr>
          <w:rFonts w:ascii="Verdana" w:hAnsi="Verdana"/>
          <w:sz w:val="18"/>
          <w:szCs w:val="18"/>
        </w:rPr>
        <w:t xml:space="preserve">burgers en de civiele en kritieke infrastructuur, met inbegrip van de recente aanvallen op de energiesector. De </w:t>
      </w:r>
      <w:r w:rsidRPr="00B3537D" w:rsidR="00991751">
        <w:rPr>
          <w:rFonts w:ascii="Verdana" w:hAnsi="Verdana"/>
          <w:sz w:val="18"/>
          <w:szCs w:val="18"/>
        </w:rPr>
        <w:t>EU</w:t>
      </w:r>
      <w:r w:rsidRPr="00B3537D">
        <w:rPr>
          <w:rFonts w:ascii="Verdana" w:hAnsi="Verdana"/>
          <w:sz w:val="18"/>
          <w:szCs w:val="18"/>
        </w:rPr>
        <w:t xml:space="preserve"> en haar lidstaten zullen de verstrekking van humanitaire hulp en civiele bescherming </w:t>
      </w:r>
      <w:r w:rsidRPr="00B3537D" w:rsidR="00266A4B">
        <w:rPr>
          <w:rFonts w:ascii="Verdana" w:hAnsi="Verdana"/>
          <w:sz w:val="18"/>
          <w:szCs w:val="18"/>
        </w:rPr>
        <w:t>verder opvoeren</w:t>
      </w:r>
      <w:r w:rsidRPr="00B3537D">
        <w:rPr>
          <w:rFonts w:ascii="Verdana" w:hAnsi="Verdana"/>
          <w:sz w:val="18"/>
          <w:szCs w:val="18"/>
        </w:rPr>
        <w:t>, inclusief generatoren en transformatoren.</w:t>
      </w:r>
      <w:r w:rsidRPr="00B3537D" w:rsidR="00F86582">
        <w:rPr>
          <w:rFonts w:ascii="Verdana" w:hAnsi="Verdana"/>
          <w:sz w:val="18"/>
          <w:szCs w:val="18"/>
        </w:rPr>
        <w:t xml:space="preserve"> </w:t>
      </w:r>
    </w:p>
    <w:p w:rsidRPr="00B3537D" w:rsidR="001E480B" w:rsidP="001E480B" w:rsidRDefault="001E480B" w14:paraId="47CA4F93" w14:textId="77777777">
      <w:pPr>
        <w:spacing w:after="0"/>
        <w:rPr>
          <w:rFonts w:ascii="Verdana" w:hAnsi="Verdana"/>
          <w:sz w:val="18"/>
          <w:szCs w:val="18"/>
        </w:rPr>
      </w:pPr>
    </w:p>
    <w:p w:rsidR="00714041" w:rsidP="00F86582" w:rsidRDefault="001E480B" w14:paraId="3638C51A" w14:textId="2A47F1BD">
      <w:pPr>
        <w:spacing w:after="0"/>
        <w:rPr>
          <w:rFonts w:ascii="Verdana" w:hAnsi="Verdana"/>
          <w:sz w:val="18"/>
          <w:szCs w:val="18"/>
        </w:rPr>
      </w:pPr>
      <w:r w:rsidRPr="00B3537D">
        <w:rPr>
          <w:rFonts w:ascii="Verdana" w:hAnsi="Verdana"/>
          <w:sz w:val="18"/>
          <w:szCs w:val="18"/>
        </w:rPr>
        <w:t>De</w:t>
      </w:r>
      <w:r w:rsidRPr="00B3537D" w:rsidDel="00991751">
        <w:rPr>
          <w:rFonts w:ascii="Verdana" w:hAnsi="Verdana"/>
          <w:sz w:val="18"/>
          <w:szCs w:val="18"/>
        </w:rPr>
        <w:t xml:space="preserve"> </w:t>
      </w:r>
      <w:r w:rsidRPr="00B3537D" w:rsidR="00991751">
        <w:rPr>
          <w:rFonts w:ascii="Verdana" w:hAnsi="Verdana"/>
          <w:sz w:val="18"/>
          <w:szCs w:val="18"/>
        </w:rPr>
        <w:t xml:space="preserve">ER </w:t>
      </w:r>
      <w:r w:rsidRPr="00B3537D">
        <w:rPr>
          <w:rFonts w:ascii="Verdana" w:hAnsi="Verdana"/>
          <w:sz w:val="18"/>
          <w:szCs w:val="18"/>
        </w:rPr>
        <w:t>onderstreept</w:t>
      </w:r>
      <w:r w:rsidRPr="00B3537D" w:rsidR="00266A4B">
        <w:rPr>
          <w:rFonts w:ascii="Verdana" w:hAnsi="Verdana"/>
          <w:sz w:val="18"/>
          <w:szCs w:val="18"/>
        </w:rPr>
        <w:t>e</w:t>
      </w:r>
      <w:r w:rsidRPr="00B3537D">
        <w:rPr>
          <w:rFonts w:ascii="Verdana" w:hAnsi="Verdana"/>
          <w:sz w:val="18"/>
          <w:szCs w:val="18"/>
        </w:rPr>
        <w:t xml:space="preserve"> </w:t>
      </w:r>
      <w:r w:rsidRPr="00B3537D" w:rsidR="00CF32E9">
        <w:rPr>
          <w:rFonts w:ascii="Verdana" w:hAnsi="Verdana"/>
          <w:sz w:val="18"/>
          <w:szCs w:val="18"/>
        </w:rPr>
        <w:t>voorts</w:t>
      </w:r>
      <w:r w:rsidRPr="00B3537D">
        <w:rPr>
          <w:rFonts w:ascii="Verdana" w:hAnsi="Verdana"/>
          <w:sz w:val="18"/>
          <w:szCs w:val="18"/>
        </w:rPr>
        <w:t xml:space="preserve"> de noodzaak om </w:t>
      </w:r>
      <w:r w:rsidRPr="00B3537D" w:rsidR="00266A4B">
        <w:rPr>
          <w:rFonts w:ascii="Verdana" w:hAnsi="Verdana"/>
          <w:sz w:val="18"/>
          <w:szCs w:val="18"/>
        </w:rPr>
        <w:t xml:space="preserve">de </w:t>
      </w:r>
      <w:r w:rsidRPr="00B3537D">
        <w:rPr>
          <w:rFonts w:ascii="Verdana" w:hAnsi="Verdana"/>
          <w:sz w:val="18"/>
          <w:szCs w:val="18"/>
        </w:rPr>
        <w:t>Oekraï</w:t>
      </w:r>
      <w:r w:rsidRPr="00B3537D" w:rsidR="00266A4B">
        <w:rPr>
          <w:rFonts w:ascii="Verdana" w:hAnsi="Verdana"/>
          <w:sz w:val="18"/>
          <w:szCs w:val="18"/>
        </w:rPr>
        <w:t>e</w:t>
      </w:r>
      <w:r w:rsidRPr="00B3537D">
        <w:rPr>
          <w:rFonts w:ascii="Verdana" w:hAnsi="Verdana"/>
          <w:sz w:val="18"/>
          <w:szCs w:val="18"/>
        </w:rPr>
        <w:t>n</w:t>
      </w:r>
      <w:r w:rsidRPr="00B3537D" w:rsidR="00266A4B">
        <w:rPr>
          <w:rFonts w:ascii="Verdana" w:hAnsi="Verdana"/>
          <w:sz w:val="18"/>
          <w:szCs w:val="18"/>
        </w:rPr>
        <w:t>se</w:t>
      </w:r>
      <w:r w:rsidRPr="00B3537D">
        <w:rPr>
          <w:rFonts w:ascii="Verdana" w:hAnsi="Verdana"/>
          <w:sz w:val="18"/>
          <w:szCs w:val="18"/>
        </w:rPr>
        <w:t xml:space="preserve"> luchtverdediging te </w:t>
      </w:r>
      <w:r w:rsidRPr="00B3537D" w:rsidR="00266A4B">
        <w:rPr>
          <w:rFonts w:ascii="Verdana" w:hAnsi="Verdana"/>
          <w:sz w:val="18"/>
          <w:szCs w:val="18"/>
        </w:rPr>
        <w:t>versterken</w:t>
      </w:r>
      <w:r w:rsidRPr="00B3537D">
        <w:rPr>
          <w:rFonts w:ascii="Verdana" w:hAnsi="Verdana"/>
          <w:sz w:val="18"/>
          <w:szCs w:val="18"/>
        </w:rPr>
        <w:t xml:space="preserve"> en de levering van alle noodzakelijke militaire </w:t>
      </w:r>
      <w:r w:rsidRPr="00B3537D" w:rsidR="00CF32E9">
        <w:rPr>
          <w:rFonts w:ascii="Verdana" w:hAnsi="Verdana"/>
          <w:sz w:val="18"/>
          <w:szCs w:val="18"/>
        </w:rPr>
        <w:t>steun</w:t>
      </w:r>
      <w:r w:rsidRPr="00B3537D">
        <w:rPr>
          <w:rFonts w:ascii="Verdana" w:hAnsi="Verdana"/>
          <w:sz w:val="18"/>
          <w:szCs w:val="18"/>
        </w:rPr>
        <w:t xml:space="preserve">, met inbegrip van </w:t>
      </w:r>
      <w:r w:rsidRPr="00B3537D" w:rsidR="00CF32E9">
        <w:rPr>
          <w:rFonts w:ascii="Verdana" w:hAnsi="Verdana"/>
          <w:sz w:val="18"/>
          <w:szCs w:val="18"/>
        </w:rPr>
        <w:t xml:space="preserve">luchtverdediging en </w:t>
      </w:r>
      <w:r w:rsidRPr="00B3537D">
        <w:rPr>
          <w:rFonts w:ascii="Verdana" w:hAnsi="Verdana"/>
          <w:sz w:val="18"/>
          <w:szCs w:val="18"/>
        </w:rPr>
        <w:t>artilleriemunitie, te versnellen en te intensivere</w:t>
      </w:r>
      <w:r w:rsidRPr="00B3537D" w:rsidR="00B3537D">
        <w:rPr>
          <w:rFonts w:ascii="Verdana" w:hAnsi="Verdana"/>
          <w:sz w:val="18"/>
          <w:szCs w:val="18"/>
        </w:rPr>
        <w:t>n.</w:t>
      </w:r>
      <w:r w:rsidRPr="00B3537D">
        <w:rPr>
          <w:rFonts w:ascii="Verdana" w:hAnsi="Verdana"/>
          <w:sz w:val="18"/>
          <w:szCs w:val="18"/>
        </w:rPr>
        <w:t xml:space="preserve"> </w:t>
      </w:r>
      <w:r w:rsidRPr="00B3537D" w:rsidR="00266A4B">
        <w:rPr>
          <w:rFonts w:ascii="Verdana" w:hAnsi="Verdana"/>
          <w:sz w:val="18"/>
          <w:szCs w:val="18"/>
        </w:rPr>
        <w:t>D</w:t>
      </w:r>
      <w:r w:rsidRPr="00B3537D">
        <w:rPr>
          <w:rFonts w:ascii="Verdana" w:hAnsi="Verdana"/>
          <w:sz w:val="18"/>
          <w:szCs w:val="18"/>
        </w:rPr>
        <w:t>e</w:t>
      </w:r>
      <w:r w:rsidRPr="00B3537D" w:rsidR="006D6E2C">
        <w:rPr>
          <w:rFonts w:ascii="Verdana" w:hAnsi="Verdana"/>
          <w:sz w:val="18"/>
          <w:szCs w:val="18"/>
        </w:rPr>
        <w:t xml:space="preserve"> </w:t>
      </w:r>
      <w:r w:rsidRPr="00B3537D" w:rsidR="00214C34">
        <w:rPr>
          <w:rFonts w:ascii="Verdana" w:hAnsi="Verdana"/>
          <w:sz w:val="18"/>
          <w:szCs w:val="18"/>
        </w:rPr>
        <w:t>ER</w:t>
      </w:r>
      <w:r w:rsidRPr="00B3537D" w:rsidR="006D6E2C">
        <w:rPr>
          <w:rFonts w:ascii="Verdana" w:hAnsi="Verdana"/>
          <w:sz w:val="18"/>
          <w:szCs w:val="18"/>
        </w:rPr>
        <w:t xml:space="preserve"> riep de</w:t>
      </w:r>
      <w:r w:rsidRPr="00B3537D">
        <w:rPr>
          <w:rFonts w:ascii="Verdana" w:hAnsi="Verdana"/>
          <w:sz w:val="18"/>
          <w:szCs w:val="18"/>
        </w:rPr>
        <w:t xml:space="preserve"> Raad </w:t>
      </w:r>
      <w:r w:rsidRPr="00B3537D" w:rsidR="006D6E2C">
        <w:rPr>
          <w:rFonts w:ascii="Verdana" w:hAnsi="Verdana"/>
          <w:sz w:val="18"/>
          <w:szCs w:val="18"/>
        </w:rPr>
        <w:t>op</w:t>
      </w:r>
      <w:r w:rsidRPr="00B3537D">
        <w:rPr>
          <w:rFonts w:ascii="Verdana" w:hAnsi="Verdana"/>
          <w:sz w:val="18"/>
          <w:szCs w:val="18"/>
        </w:rPr>
        <w:t xml:space="preserve"> </w:t>
      </w:r>
      <w:r w:rsidRPr="00B3537D" w:rsidR="00266A4B">
        <w:rPr>
          <w:rFonts w:ascii="Verdana" w:hAnsi="Verdana"/>
          <w:sz w:val="18"/>
          <w:szCs w:val="18"/>
        </w:rPr>
        <w:t>om dit met spoed op te volgen</w:t>
      </w:r>
      <w:r w:rsidRPr="00B3537D">
        <w:rPr>
          <w:rFonts w:ascii="Verdana" w:hAnsi="Verdana"/>
          <w:sz w:val="18"/>
          <w:szCs w:val="18"/>
        </w:rPr>
        <w:t xml:space="preserve">. </w:t>
      </w:r>
      <w:r w:rsidRPr="00B3537D" w:rsidR="00714041">
        <w:rPr>
          <w:rFonts w:ascii="Verdana" w:hAnsi="Verdana"/>
          <w:sz w:val="18"/>
          <w:szCs w:val="18"/>
        </w:rPr>
        <w:t xml:space="preserve">Militaire steun zal worden verleend met volledige inachtneming van het veiligheids- en defensiebeleid van bepaalde lidstaten en rekening houdend met de veiligheids- en defensiebelangen van alle lidstaten. </w:t>
      </w:r>
      <w:r w:rsidRPr="00B3537D" w:rsidR="00CF32E9">
        <w:rPr>
          <w:rFonts w:ascii="Verdana" w:hAnsi="Verdana"/>
          <w:sz w:val="18"/>
          <w:szCs w:val="18"/>
        </w:rPr>
        <w:t xml:space="preserve">Daarbij werd ook de oproep van </w:t>
      </w:r>
      <w:r w:rsidRPr="00B3537D" w:rsidR="00A53967">
        <w:rPr>
          <w:rFonts w:ascii="Verdana" w:hAnsi="Verdana"/>
          <w:sz w:val="18"/>
          <w:szCs w:val="18"/>
        </w:rPr>
        <w:t xml:space="preserve">de </w:t>
      </w:r>
      <w:r w:rsidRPr="00B3537D" w:rsidR="00CF32E9">
        <w:rPr>
          <w:rFonts w:ascii="Verdana" w:hAnsi="Verdana"/>
          <w:sz w:val="18"/>
          <w:szCs w:val="18"/>
        </w:rPr>
        <w:t>S</w:t>
      </w:r>
      <w:r w:rsidRPr="00B3537D" w:rsidR="00A53967">
        <w:rPr>
          <w:rFonts w:ascii="Verdana" w:hAnsi="Verdana"/>
          <w:sz w:val="18"/>
          <w:szCs w:val="18"/>
        </w:rPr>
        <w:t>ecretaris-</w:t>
      </w:r>
      <w:r w:rsidRPr="00B3537D" w:rsidR="00CF32E9">
        <w:rPr>
          <w:rFonts w:ascii="Verdana" w:hAnsi="Verdana"/>
          <w:sz w:val="18"/>
          <w:szCs w:val="18"/>
        </w:rPr>
        <w:t>G</w:t>
      </w:r>
      <w:r w:rsidRPr="00B3537D" w:rsidR="00A53967">
        <w:rPr>
          <w:rFonts w:ascii="Verdana" w:hAnsi="Verdana"/>
          <w:sz w:val="18"/>
          <w:szCs w:val="18"/>
        </w:rPr>
        <w:t xml:space="preserve">eneraal van de </w:t>
      </w:r>
      <w:r w:rsidRPr="00B3537D" w:rsidR="00CF32E9">
        <w:rPr>
          <w:rFonts w:ascii="Verdana" w:hAnsi="Verdana"/>
          <w:sz w:val="18"/>
          <w:szCs w:val="18"/>
        </w:rPr>
        <w:t xml:space="preserve">NAVO </w:t>
      </w:r>
      <w:r w:rsidRPr="00B3537D" w:rsidR="00A53967">
        <w:rPr>
          <w:rFonts w:ascii="Verdana" w:hAnsi="Verdana"/>
          <w:sz w:val="18"/>
          <w:szCs w:val="18"/>
        </w:rPr>
        <w:t>Jens</w:t>
      </w:r>
      <w:r w:rsidRPr="00B3537D" w:rsidR="00CF32E9">
        <w:rPr>
          <w:rFonts w:ascii="Verdana" w:hAnsi="Verdana"/>
          <w:sz w:val="18"/>
          <w:szCs w:val="18"/>
        </w:rPr>
        <w:t xml:space="preserve"> Stoltenberg </w:t>
      </w:r>
      <w:r w:rsidRPr="00B3537D" w:rsidR="003A391D">
        <w:rPr>
          <w:rFonts w:ascii="Verdana" w:hAnsi="Verdana"/>
          <w:sz w:val="18"/>
          <w:szCs w:val="18"/>
        </w:rPr>
        <w:t xml:space="preserve">onderstreept, </w:t>
      </w:r>
      <w:r w:rsidRPr="00B3537D" w:rsidR="00CF32E9">
        <w:rPr>
          <w:rFonts w:ascii="Verdana" w:hAnsi="Verdana"/>
          <w:sz w:val="18"/>
          <w:szCs w:val="18"/>
        </w:rPr>
        <w:t xml:space="preserve">om in geval van een keuze tussen </w:t>
      </w:r>
      <w:r w:rsidRPr="00B3537D" w:rsidR="003A391D">
        <w:rPr>
          <w:rFonts w:ascii="Verdana" w:hAnsi="Verdana"/>
          <w:sz w:val="18"/>
          <w:szCs w:val="18"/>
        </w:rPr>
        <w:t xml:space="preserve">het </w:t>
      </w:r>
      <w:r w:rsidRPr="00B3537D" w:rsidR="00CF32E9">
        <w:rPr>
          <w:rFonts w:ascii="Verdana" w:hAnsi="Verdana"/>
          <w:sz w:val="18"/>
          <w:szCs w:val="18"/>
        </w:rPr>
        <w:t xml:space="preserve">voldoen aan NAVO-eisen </w:t>
      </w:r>
      <w:r w:rsidRPr="00B3537D" w:rsidR="003A391D">
        <w:rPr>
          <w:rFonts w:ascii="Verdana" w:hAnsi="Verdana"/>
          <w:sz w:val="18"/>
          <w:szCs w:val="18"/>
        </w:rPr>
        <w:t xml:space="preserve">enerzijds </w:t>
      </w:r>
      <w:r w:rsidRPr="00B3537D" w:rsidR="00CF32E9">
        <w:rPr>
          <w:rFonts w:ascii="Verdana" w:hAnsi="Verdana"/>
          <w:sz w:val="18"/>
          <w:szCs w:val="18"/>
        </w:rPr>
        <w:t xml:space="preserve">en </w:t>
      </w:r>
      <w:r w:rsidRPr="00B3537D" w:rsidR="003A391D">
        <w:rPr>
          <w:rFonts w:ascii="Verdana" w:hAnsi="Verdana"/>
          <w:sz w:val="18"/>
          <w:szCs w:val="18"/>
        </w:rPr>
        <w:t xml:space="preserve">het </w:t>
      </w:r>
      <w:r w:rsidRPr="00B3537D" w:rsidR="00CF32E9">
        <w:rPr>
          <w:rFonts w:ascii="Verdana" w:hAnsi="Verdana"/>
          <w:sz w:val="18"/>
          <w:szCs w:val="18"/>
        </w:rPr>
        <w:t xml:space="preserve">leveren van meer militaire steun aan Oekraïne </w:t>
      </w:r>
      <w:r w:rsidRPr="00B3537D" w:rsidR="003A391D">
        <w:rPr>
          <w:rFonts w:ascii="Verdana" w:hAnsi="Verdana"/>
          <w:sz w:val="18"/>
          <w:szCs w:val="18"/>
        </w:rPr>
        <w:t>anderzijds, het</w:t>
      </w:r>
      <w:r w:rsidRPr="00B3537D" w:rsidR="00CF32E9">
        <w:rPr>
          <w:rFonts w:ascii="Verdana" w:hAnsi="Verdana"/>
          <w:sz w:val="18"/>
          <w:szCs w:val="18"/>
        </w:rPr>
        <w:t xml:space="preserve"> laatste prioriteit te geven.</w:t>
      </w:r>
      <w:r w:rsidRPr="00B3537D" w:rsidR="00714041">
        <w:rPr>
          <w:rFonts w:ascii="Verdana" w:hAnsi="Verdana"/>
          <w:sz w:val="18"/>
          <w:szCs w:val="18"/>
        </w:rPr>
        <w:t xml:space="preserve"> Ten aanzien van </w:t>
      </w:r>
      <w:r w:rsidRPr="00B3537D">
        <w:rPr>
          <w:rFonts w:ascii="Verdana" w:hAnsi="Verdana"/>
          <w:sz w:val="18"/>
          <w:szCs w:val="18"/>
        </w:rPr>
        <w:t xml:space="preserve">de voorstellen om de buitengewone </w:t>
      </w:r>
      <w:r w:rsidRPr="00B3537D" w:rsidR="00626827">
        <w:rPr>
          <w:rFonts w:ascii="Verdana" w:hAnsi="Verdana"/>
          <w:sz w:val="18"/>
          <w:szCs w:val="18"/>
        </w:rPr>
        <w:t>rente-</w:t>
      </w:r>
      <w:r w:rsidRPr="00B3537D">
        <w:rPr>
          <w:rFonts w:ascii="Verdana" w:hAnsi="Verdana"/>
          <w:sz w:val="18"/>
          <w:szCs w:val="18"/>
        </w:rPr>
        <w:t xml:space="preserve">inkomsten die voortvloeien uit de geïmmobiliseerde Russische </w:t>
      </w:r>
      <w:r w:rsidRPr="00B3537D" w:rsidR="007C483B">
        <w:rPr>
          <w:rFonts w:ascii="Verdana" w:hAnsi="Verdana"/>
          <w:sz w:val="18"/>
          <w:szCs w:val="18"/>
        </w:rPr>
        <w:t>tegoeden</w:t>
      </w:r>
      <w:r w:rsidRPr="00B3537D" w:rsidR="00B3537D">
        <w:rPr>
          <w:rFonts w:ascii="Verdana" w:hAnsi="Verdana"/>
          <w:sz w:val="18"/>
          <w:szCs w:val="18"/>
        </w:rPr>
        <w:t xml:space="preserve"> </w:t>
      </w:r>
      <w:r w:rsidRPr="00B3537D">
        <w:rPr>
          <w:rFonts w:ascii="Verdana" w:hAnsi="Verdana"/>
          <w:sz w:val="18"/>
          <w:szCs w:val="18"/>
        </w:rPr>
        <w:t xml:space="preserve">ten goede te </w:t>
      </w:r>
      <w:r w:rsidRPr="00B3537D" w:rsidR="00266A4B">
        <w:rPr>
          <w:rFonts w:ascii="Verdana" w:hAnsi="Verdana"/>
          <w:sz w:val="18"/>
          <w:szCs w:val="18"/>
        </w:rPr>
        <w:t xml:space="preserve">laten </w:t>
      </w:r>
      <w:r w:rsidRPr="00B3537D">
        <w:rPr>
          <w:rFonts w:ascii="Verdana" w:hAnsi="Verdana"/>
          <w:sz w:val="18"/>
          <w:szCs w:val="18"/>
        </w:rPr>
        <w:t>komen aan Oekraïne,</w:t>
      </w:r>
      <w:r w:rsidRPr="00B3537D" w:rsidR="00714041">
        <w:rPr>
          <w:rFonts w:ascii="Verdana" w:hAnsi="Verdana"/>
          <w:sz w:val="18"/>
          <w:szCs w:val="18"/>
        </w:rPr>
        <w:t xml:space="preserve"> riep de ER</w:t>
      </w:r>
      <w:r w:rsidRPr="00B3537D">
        <w:rPr>
          <w:rFonts w:ascii="Verdana" w:hAnsi="Verdana"/>
          <w:sz w:val="18"/>
          <w:szCs w:val="18"/>
        </w:rPr>
        <w:t xml:space="preserve"> op tot spoedige goedkeuring ervan.</w:t>
      </w:r>
      <w:r w:rsidR="00266A4B">
        <w:rPr>
          <w:rFonts w:ascii="Verdana" w:hAnsi="Verdana"/>
          <w:sz w:val="18"/>
          <w:szCs w:val="18"/>
        </w:rPr>
        <w:t xml:space="preserve"> </w:t>
      </w:r>
    </w:p>
    <w:p w:rsidR="00714041" w:rsidP="00F86582" w:rsidRDefault="00714041" w14:paraId="6373D339" w14:textId="77777777">
      <w:pPr>
        <w:spacing w:after="0"/>
        <w:rPr>
          <w:rFonts w:ascii="Verdana" w:hAnsi="Verdana"/>
          <w:sz w:val="18"/>
          <w:szCs w:val="18"/>
        </w:rPr>
      </w:pPr>
    </w:p>
    <w:p w:rsidR="00F86582" w:rsidP="00F86582" w:rsidRDefault="00A9548B" w14:paraId="02E7237D" w14:textId="655ACD12">
      <w:pPr>
        <w:spacing w:after="0"/>
        <w:rPr>
          <w:rFonts w:ascii="Verdana" w:hAnsi="Verdana"/>
          <w:sz w:val="18"/>
          <w:szCs w:val="18"/>
        </w:rPr>
      </w:pPr>
      <w:r w:rsidRPr="00B3537D">
        <w:rPr>
          <w:rFonts w:ascii="Verdana" w:hAnsi="Verdana"/>
          <w:sz w:val="18"/>
          <w:szCs w:val="18"/>
        </w:rPr>
        <w:t>Nederland</w:t>
      </w:r>
      <w:r w:rsidRPr="00B3537D" w:rsidR="00F86582">
        <w:rPr>
          <w:rFonts w:ascii="Verdana" w:hAnsi="Verdana"/>
          <w:sz w:val="18"/>
          <w:szCs w:val="18"/>
        </w:rPr>
        <w:t xml:space="preserve"> riep</w:t>
      </w:r>
      <w:r w:rsidRPr="00B3537D" w:rsidR="001A6B11">
        <w:rPr>
          <w:rFonts w:ascii="Verdana" w:hAnsi="Verdana"/>
          <w:sz w:val="18"/>
          <w:szCs w:val="18"/>
        </w:rPr>
        <w:t>,</w:t>
      </w:r>
      <w:r w:rsidRPr="00B3537D" w:rsidR="00F86582">
        <w:rPr>
          <w:rFonts w:ascii="Verdana" w:hAnsi="Verdana"/>
          <w:sz w:val="18"/>
          <w:szCs w:val="18"/>
        </w:rPr>
        <w:t xml:space="preserve"> </w:t>
      </w:r>
      <w:r w:rsidRPr="00B3537D" w:rsidR="003044FC">
        <w:rPr>
          <w:rFonts w:ascii="Verdana" w:hAnsi="Verdana"/>
          <w:sz w:val="18"/>
          <w:szCs w:val="18"/>
        </w:rPr>
        <w:t>conform</w:t>
      </w:r>
      <w:r w:rsidRPr="00B3537D" w:rsidR="00F22B16">
        <w:rPr>
          <w:rFonts w:ascii="Verdana" w:hAnsi="Verdana"/>
          <w:sz w:val="18"/>
          <w:szCs w:val="18"/>
        </w:rPr>
        <w:t xml:space="preserve"> </w:t>
      </w:r>
      <w:r w:rsidRPr="00B3537D" w:rsidR="003044FC">
        <w:rPr>
          <w:rFonts w:ascii="Verdana" w:hAnsi="Verdana"/>
          <w:sz w:val="18"/>
          <w:szCs w:val="18"/>
        </w:rPr>
        <w:t>motie Brekelmans c.s.</w:t>
      </w:r>
      <w:r w:rsidRPr="00B3537D" w:rsidR="00982128">
        <w:rPr>
          <w:rStyle w:val="FootnoteReference"/>
          <w:rFonts w:ascii="Verdana" w:hAnsi="Verdana"/>
          <w:sz w:val="18"/>
          <w:szCs w:val="18"/>
        </w:rPr>
        <w:footnoteReference w:id="8"/>
      </w:r>
      <w:r w:rsidRPr="00B3537D" w:rsidR="003044FC">
        <w:rPr>
          <w:rFonts w:ascii="Verdana" w:hAnsi="Verdana"/>
          <w:sz w:val="18"/>
          <w:szCs w:val="18"/>
        </w:rPr>
        <w:t xml:space="preserve"> en motie Dassen c.s.</w:t>
      </w:r>
      <w:r w:rsidRPr="00B3537D" w:rsidR="00982128">
        <w:rPr>
          <w:rStyle w:val="FootnoteReference"/>
          <w:rFonts w:ascii="Verdana" w:hAnsi="Verdana"/>
          <w:sz w:val="18"/>
          <w:szCs w:val="18"/>
        </w:rPr>
        <w:footnoteReference w:id="9"/>
      </w:r>
      <w:r w:rsidRPr="00B3537D" w:rsidR="001A6B11">
        <w:rPr>
          <w:rFonts w:ascii="Verdana" w:hAnsi="Verdana"/>
          <w:sz w:val="18"/>
          <w:szCs w:val="18"/>
        </w:rPr>
        <w:t>,</w:t>
      </w:r>
      <w:r w:rsidRPr="00B3537D" w:rsidR="00F86582">
        <w:rPr>
          <w:rFonts w:ascii="Verdana" w:hAnsi="Verdana"/>
          <w:sz w:val="18"/>
          <w:szCs w:val="18"/>
        </w:rPr>
        <w:t xml:space="preserve"> EU-lidstaten op de levering </w:t>
      </w:r>
      <w:r w:rsidRPr="00B3537D" w:rsidR="003D7CF4">
        <w:rPr>
          <w:rFonts w:ascii="Verdana" w:hAnsi="Verdana"/>
          <w:sz w:val="18"/>
          <w:szCs w:val="18"/>
        </w:rPr>
        <w:t xml:space="preserve">van </w:t>
      </w:r>
      <w:r w:rsidRPr="00B3537D" w:rsidR="00F86582">
        <w:rPr>
          <w:rFonts w:ascii="Verdana" w:hAnsi="Verdana"/>
          <w:sz w:val="18"/>
          <w:szCs w:val="18"/>
        </w:rPr>
        <w:t>luchtverdediging, artillerie en munitie aan Oekraïne op te voeren en deelde mee dat Nederland actief bijdraagt aan de initiatieven van Tsjechië op dit gebied.</w:t>
      </w:r>
      <w:r w:rsidRPr="00B3537D" w:rsidR="003044FC">
        <w:rPr>
          <w:rStyle w:val="FootnoteReference"/>
          <w:rFonts w:ascii="Verdana" w:hAnsi="Verdana"/>
          <w:sz w:val="18"/>
          <w:szCs w:val="18"/>
        </w:rPr>
        <w:footnoteReference w:id="10"/>
      </w:r>
      <w:r w:rsidRPr="00B3537D" w:rsidR="006C0CBB">
        <w:rPr>
          <w:rFonts w:ascii="Verdana" w:hAnsi="Verdana"/>
          <w:sz w:val="18"/>
          <w:szCs w:val="18"/>
        </w:rPr>
        <w:t xml:space="preserve"> </w:t>
      </w:r>
      <w:r w:rsidRPr="00B3537D" w:rsidR="00D14CC4">
        <w:rPr>
          <w:rFonts w:ascii="Verdana" w:hAnsi="Verdana"/>
          <w:sz w:val="18"/>
          <w:szCs w:val="18"/>
        </w:rPr>
        <w:t>Nederland</w:t>
      </w:r>
      <w:r w:rsidRPr="00B3537D" w:rsidR="00F86582">
        <w:rPr>
          <w:rFonts w:ascii="Verdana" w:hAnsi="Verdana"/>
          <w:sz w:val="18"/>
          <w:szCs w:val="18"/>
        </w:rPr>
        <w:t xml:space="preserve"> sprak </w:t>
      </w:r>
      <w:r w:rsidRPr="00B3537D" w:rsidR="00714041">
        <w:rPr>
          <w:rFonts w:ascii="Verdana" w:hAnsi="Verdana"/>
          <w:sz w:val="18"/>
          <w:szCs w:val="18"/>
        </w:rPr>
        <w:t xml:space="preserve">daarnaast </w:t>
      </w:r>
      <w:r w:rsidRPr="00B3537D" w:rsidR="00F86582">
        <w:rPr>
          <w:rFonts w:ascii="Verdana" w:hAnsi="Verdana"/>
          <w:sz w:val="18"/>
          <w:szCs w:val="18"/>
        </w:rPr>
        <w:t xml:space="preserve">dank uit aan EU-lidstaten voor hun bijdrage aan de </w:t>
      </w:r>
      <w:r w:rsidRPr="00B3537D" w:rsidR="00F86582">
        <w:rPr>
          <w:rFonts w:ascii="Verdana" w:hAnsi="Verdana"/>
          <w:i/>
          <w:sz w:val="18"/>
          <w:szCs w:val="18"/>
        </w:rPr>
        <w:t>Restoring Justice</w:t>
      </w:r>
      <w:r w:rsidRPr="00B3537D" w:rsidR="00F86582">
        <w:rPr>
          <w:rFonts w:ascii="Verdana" w:hAnsi="Verdana"/>
          <w:sz w:val="18"/>
          <w:szCs w:val="18"/>
        </w:rPr>
        <w:t xml:space="preserve"> conferentie die </w:t>
      </w:r>
      <w:r w:rsidRPr="00B3537D" w:rsidR="00436F03">
        <w:rPr>
          <w:rFonts w:ascii="Verdana" w:hAnsi="Verdana"/>
          <w:sz w:val="18"/>
          <w:szCs w:val="18"/>
        </w:rPr>
        <w:t>op 2 april</w:t>
      </w:r>
      <w:r w:rsidR="004B2BAB">
        <w:rPr>
          <w:rFonts w:ascii="Verdana" w:hAnsi="Verdana"/>
          <w:sz w:val="18"/>
          <w:szCs w:val="18"/>
        </w:rPr>
        <w:t xml:space="preserve"> jl.</w:t>
      </w:r>
      <w:r w:rsidRPr="00B3537D" w:rsidR="00436F03">
        <w:rPr>
          <w:rFonts w:ascii="Verdana" w:hAnsi="Verdana"/>
          <w:sz w:val="18"/>
          <w:szCs w:val="18"/>
        </w:rPr>
        <w:t xml:space="preserve"> </w:t>
      </w:r>
      <w:r w:rsidRPr="00B3537D" w:rsidR="00F86582">
        <w:rPr>
          <w:rFonts w:ascii="Verdana" w:hAnsi="Verdana"/>
          <w:sz w:val="18"/>
          <w:szCs w:val="18"/>
        </w:rPr>
        <w:t>in Den Haag had plaatsgevonden</w:t>
      </w:r>
      <w:r w:rsidRPr="00B3537D" w:rsidR="00002E0F">
        <w:rPr>
          <w:rFonts w:ascii="Verdana" w:hAnsi="Verdana"/>
          <w:sz w:val="18"/>
          <w:szCs w:val="18"/>
        </w:rPr>
        <w:t xml:space="preserve">. </w:t>
      </w:r>
      <w:r w:rsidRPr="00B3537D" w:rsidR="00AC3CFC">
        <w:rPr>
          <w:rFonts w:ascii="Verdana" w:hAnsi="Verdana"/>
          <w:sz w:val="18"/>
          <w:szCs w:val="18"/>
        </w:rPr>
        <w:t>Nederland</w:t>
      </w:r>
      <w:r w:rsidRPr="00B3537D" w:rsidR="00F86582">
        <w:rPr>
          <w:rFonts w:ascii="Verdana" w:hAnsi="Verdana"/>
          <w:sz w:val="18"/>
          <w:szCs w:val="18"/>
        </w:rPr>
        <w:t xml:space="preserve"> gaf aan dat het schaderegister inmiddels volledig operationeel is en </w:t>
      </w:r>
      <w:r w:rsidRPr="00B3537D" w:rsidR="00436F03">
        <w:rPr>
          <w:rFonts w:ascii="Verdana" w:hAnsi="Verdana"/>
          <w:sz w:val="18"/>
          <w:szCs w:val="18"/>
        </w:rPr>
        <w:t>dat Nederland heeft aangeboden</w:t>
      </w:r>
      <w:r w:rsidRPr="00B3537D" w:rsidR="00F86582">
        <w:rPr>
          <w:rFonts w:ascii="Verdana" w:hAnsi="Verdana"/>
          <w:sz w:val="18"/>
          <w:szCs w:val="18"/>
        </w:rPr>
        <w:t xml:space="preserve"> om</w:t>
      </w:r>
      <w:r w:rsidRPr="00B3537D" w:rsidR="006D6E2C">
        <w:rPr>
          <w:rFonts w:ascii="Verdana" w:hAnsi="Verdana"/>
          <w:sz w:val="18"/>
          <w:szCs w:val="18"/>
        </w:rPr>
        <w:t xml:space="preserve"> onder voorwaarden</w:t>
      </w:r>
      <w:r w:rsidRPr="00B3537D" w:rsidR="00F86582">
        <w:rPr>
          <w:rFonts w:ascii="Verdana" w:hAnsi="Verdana"/>
          <w:sz w:val="18"/>
          <w:szCs w:val="18"/>
        </w:rPr>
        <w:t xml:space="preserve"> gastland te worden van een toekomstige compensatiemechanisme.</w:t>
      </w:r>
      <w:r w:rsidR="00F86582">
        <w:rPr>
          <w:rFonts w:ascii="Verdana" w:hAnsi="Verdana"/>
          <w:sz w:val="18"/>
          <w:szCs w:val="18"/>
        </w:rPr>
        <w:t xml:space="preserve"> </w:t>
      </w:r>
    </w:p>
    <w:p w:rsidR="005C1D51" w:rsidP="00F86582" w:rsidRDefault="005C1D51" w14:paraId="42B08C71" w14:textId="77777777">
      <w:pPr>
        <w:spacing w:after="0"/>
        <w:rPr>
          <w:rFonts w:ascii="Verdana" w:hAnsi="Verdana"/>
          <w:sz w:val="18"/>
          <w:szCs w:val="18"/>
        </w:rPr>
      </w:pPr>
    </w:p>
    <w:p w:rsidR="004343C1" w:rsidP="004343C1" w:rsidRDefault="004343C1" w14:paraId="0EE20E14" w14:textId="77777777">
      <w:pPr>
        <w:spacing w:after="0" w:line="240" w:lineRule="auto"/>
        <w:rPr>
          <w:rFonts w:ascii="Verdana" w:hAnsi="Verdana"/>
          <w:sz w:val="18"/>
          <w:szCs w:val="18"/>
        </w:rPr>
      </w:pPr>
    </w:p>
    <w:p w:rsidRPr="00511879" w:rsidR="0012581F" w:rsidP="00463EFD" w:rsidRDefault="004343C1" w14:paraId="3D07E003" w14:textId="77777777">
      <w:pPr>
        <w:spacing w:after="0" w:line="240" w:lineRule="auto"/>
        <w:rPr>
          <w:rFonts w:ascii="Verdana" w:hAnsi="Verdana"/>
          <w:i/>
          <w:iCs/>
          <w:sz w:val="18"/>
          <w:szCs w:val="18"/>
        </w:rPr>
      </w:pPr>
      <w:r w:rsidRPr="00511879">
        <w:rPr>
          <w:rFonts w:ascii="Verdana" w:hAnsi="Verdana"/>
          <w:i/>
          <w:iCs/>
          <w:sz w:val="18"/>
          <w:szCs w:val="18"/>
        </w:rPr>
        <w:lastRenderedPageBreak/>
        <w:t>Midden-Oosten</w:t>
      </w:r>
    </w:p>
    <w:p w:rsidRPr="0012581F" w:rsidR="00F86582" w:rsidP="0012581F" w:rsidRDefault="00F86582" w14:paraId="5650ECF9" w14:textId="756F9642">
      <w:pPr>
        <w:rPr>
          <w:i/>
          <w:iCs/>
        </w:rPr>
      </w:pPr>
      <w:r w:rsidRPr="00F86582">
        <w:rPr>
          <w:rFonts w:ascii="Verdana" w:hAnsi="Verdana" w:eastAsia="Times New Roman"/>
          <w:sz w:val="18"/>
          <w:szCs w:val="18"/>
        </w:rPr>
        <w:t>De</w:t>
      </w:r>
      <w:r w:rsidR="00CE7B2A">
        <w:rPr>
          <w:rFonts w:ascii="Verdana" w:hAnsi="Verdana" w:eastAsia="Times New Roman"/>
          <w:sz w:val="18"/>
          <w:szCs w:val="18"/>
        </w:rPr>
        <w:t xml:space="preserve"> ER</w:t>
      </w:r>
      <w:r w:rsidRPr="00F86582">
        <w:rPr>
          <w:rFonts w:ascii="Verdana" w:hAnsi="Verdana" w:eastAsia="Times New Roman"/>
          <w:sz w:val="18"/>
          <w:szCs w:val="18"/>
        </w:rPr>
        <w:t xml:space="preserve"> veroordeel</w:t>
      </w:r>
      <w:r w:rsidR="000767D5">
        <w:rPr>
          <w:rFonts w:ascii="Verdana" w:hAnsi="Verdana" w:eastAsia="Times New Roman"/>
          <w:sz w:val="18"/>
          <w:szCs w:val="18"/>
        </w:rPr>
        <w:t>de</w:t>
      </w:r>
      <w:r w:rsidRPr="00F86582">
        <w:rPr>
          <w:rFonts w:ascii="Verdana" w:hAnsi="Verdana" w:eastAsia="Times New Roman"/>
          <w:sz w:val="18"/>
          <w:szCs w:val="18"/>
        </w:rPr>
        <w:t xml:space="preserve"> de Iraanse aanval op Israël en </w:t>
      </w:r>
      <w:r w:rsidR="000767D5">
        <w:rPr>
          <w:rFonts w:ascii="Verdana" w:hAnsi="Verdana" w:eastAsia="Times New Roman"/>
          <w:sz w:val="18"/>
          <w:szCs w:val="18"/>
        </w:rPr>
        <w:t>onderstreepte</w:t>
      </w:r>
      <w:r w:rsidRPr="00F86582">
        <w:rPr>
          <w:rFonts w:ascii="Verdana" w:hAnsi="Verdana" w:eastAsia="Times New Roman"/>
          <w:sz w:val="18"/>
          <w:szCs w:val="18"/>
        </w:rPr>
        <w:t xml:space="preserve"> </w:t>
      </w:r>
      <w:r w:rsidR="002E3309">
        <w:rPr>
          <w:rFonts w:ascii="Verdana" w:hAnsi="Verdana" w:eastAsia="Times New Roman"/>
          <w:sz w:val="18"/>
          <w:szCs w:val="18"/>
        </w:rPr>
        <w:t>haar</w:t>
      </w:r>
      <w:r w:rsidRPr="00F86582">
        <w:rPr>
          <w:rFonts w:ascii="Verdana" w:hAnsi="Verdana" w:eastAsia="Times New Roman"/>
          <w:sz w:val="18"/>
          <w:szCs w:val="18"/>
        </w:rPr>
        <w:t xml:space="preserve"> solidariteit met het Israëlische volk en </w:t>
      </w:r>
      <w:r w:rsidR="002E3309">
        <w:rPr>
          <w:rFonts w:ascii="Verdana" w:hAnsi="Verdana" w:eastAsia="Times New Roman"/>
          <w:sz w:val="18"/>
          <w:szCs w:val="18"/>
        </w:rPr>
        <w:t>steun</w:t>
      </w:r>
      <w:r w:rsidRPr="00F86582">
        <w:rPr>
          <w:rFonts w:ascii="Verdana" w:hAnsi="Verdana" w:eastAsia="Times New Roman"/>
          <w:sz w:val="18"/>
          <w:szCs w:val="18"/>
        </w:rPr>
        <w:t xml:space="preserve"> voor de veiligheid van Israël en de regionale stabiliteit. De </w:t>
      </w:r>
      <w:r w:rsidR="00CE7B2A">
        <w:rPr>
          <w:rFonts w:ascii="Verdana" w:hAnsi="Verdana" w:eastAsia="Times New Roman"/>
          <w:sz w:val="18"/>
          <w:szCs w:val="18"/>
        </w:rPr>
        <w:t>ER</w:t>
      </w:r>
      <w:r w:rsidRPr="00F86582">
        <w:rPr>
          <w:rFonts w:ascii="Verdana" w:hAnsi="Verdana" w:eastAsia="Times New Roman"/>
          <w:sz w:val="18"/>
          <w:szCs w:val="18"/>
        </w:rPr>
        <w:t xml:space="preserve"> r</w:t>
      </w:r>
      <w:r w:rsidR="002E3309">
        <w:rPr>
          <w:rFonts w:ascii="Verdana" w:hAnsi="Verdana" w:eastAsia="Times New Roman"/>
          <w:sz w:val="18"/>
          <w:szCs w:val="18"/>
        </w:rPr>
        <w:t>iep</w:t>
      </w:r>
      <w:r w:rsidRPr="00F86582">
        <w:rPr>
          <w:rFonts w:ascii="Verdana" w:hAnsi="Verdana" w:eastAsia="Times New Roman"/>
          <w:sz w:val="18"/>
          <w:szCs w:val="18"/>
        </w:rPr>
        <w:t xml:space="preserve"> Iran en zijn bondgenoten op alle aanvallen te staken en dr</w:t>
      </w:r>
      <w:r w:rsidR="002E3309">
        <w:rPr>
          <w:rFonts w:ascii="Verdana" w:hAnsi="Verdana" w:eastAsia="Times New Roman"/>
          <w:sz w:val="18"/>
          <w:szCs w:val="18"/>
        </w:rPr>
        <w:t>o</w:t>
      </w:r>
      <w:r w:rsidRPr="00F86582">
        <w:rPr>
          <w:rFonts w:ascii="Verdana" w:hAnsi="Verdana" w:eastAsia="Times New Roman"/>
          <w:sz w:val="18"/>
          <w:szCs w:val="18"/>
        </w:rPr>
        <w:t xml:space="preserve">ng er bij alle partijen op aan de grootst mogelijke terughoudendheid te betrachten en zich te onthouden van iedere actie die de spanningen in de regio zou kunnen vergroten. De </w:t>
      </w:r>
      <w:r w:rsidR="00CE7B2A">
        <w:rPr>
          <w:rFonts w:ascii="Verdana" w:hAnsi="Verdana" w:eastAsia="Times New Roman"/>
          <w:sz w:val="18"/>
          <w:szCs w:val="18"/>
        </w:rPr>
        <w:t>EU</w:t>
      </w:r>
      <w:r w:rsidRPr="00F86582">
        <w:rPr>
          <w:rFonts w:ascii="Verdana" w:hAnsi="Verdana" w:eastAsia="Times New Roman"/>
          <w:sz w:val="18"/>
          <w:szCs w:val="18"/>
        </w:rPr>
        <w:t xml:space="preserve"> zal verdere beperkende maatregelen tegen Iran nemen, met name met betrekking tot onbemande luchtvaartuigen (UAV's) en raketten. De </w:t>
      </w:r>
      <w:r w:rsidR="00CE7B2A">
        <w:rPr>
          <w:rFonts w:ascii="Verdana" w:hAnsi="Verdana" w:eastAsia="Times New Roman"/>
          <w:sz w:val="18"/>
          <w:szCs w:val="18"/>
        </w:rPr>
        <w:t>EU</w:t>
      </w:r>
      <w:r w:rsidRPr="00F86582">
        <w:rPr>
          <w:rFonts w:ascii="Verdana" w:hAnsi="Verdana" w:eastAsia="Times New Roman"/>
          <w:sz w:val="18"/>
          <w:szCs w:val="18"/>
        </w:rPr>
        <w:t xml:space="preserve"> blijft zich ten volle inzetten om bij te dragen aan de-escalatie en de veiligheid in de regio.</w:t>
      </w:r>
    </w:p>
    <w:p w:rsidRPr="00F86582" w:rsidR="00F86582" w:rsidP="00F86582" w:rsidRDefault="00F86582" w14:paraId="799FE159" w14:textId="1227650D">
      <w:pPr>
        <w:spacing w:after="0"/>
        <w:rPr>
          <w:rFonts w:ascii="Verdana" w:hAnsi="Verdana" w:eastAsia="Times New Roman"/>
          <w:sz w:val="18"/>
          <w:szCs w:val="18"/>
        </w:rPr>
      </w:pPr>
      <w:r w:rsidRPr="00F86582">
        <w:rPr>
          <w:rFonts w:ascii="Verdana" w:hAnsi="Verdana" w:eastAsia="Times New Roman"/>
          <w:sz w:val="18"/>
          <w:szCs w:val="18"/>
        </w:rPr>
        <w:t xml:space="preserve">De </w:t>
      </w:r>
      <w:r w:rsidR="00CE7B2A">
        <w:rPr>
          <w:rFonts w:ascii="Verdana" w:hAnsi="Verdana" w:eastAsia="Times New Roman"/>
          <w:sz w:val="18"/>
          <w:szCs w:val="18"/>
        </w:rPr>
        <w:t>ER</w:t>
      </w:r>
      <w:r w:rsidRPr="00F86582">
        <w:rPr>
          <w:rFonts w:ascii="Verdana" w:hAnsi="Verdana" w:eastAsia="Times New Roman"/>
          <w:sz w:val="18"/>
          <w:szCs w:val="18"/>
        </w:rPr>
        <w:t xml:space="preserve"> </w:t>
      </w:r>
      <w:r w:rsidR="002E3309">
        <w:rPr>
          <w:rFonts w:ascii="Verdana" w:hAnsi="Verdana" w:eastAsia="Times New Roman"/>
          <w:sz w:val="18"/>
          <w:szCs w:val="18"/>
        </w:rPr>
        <w:t>verwees naar</w:t>
      </w:r>
      <w:r w:rsidRPr="00F86582">
        <w:rPr>
          <w:rFonts w:ascii="Verdana" w:hAnsi="Verdana" w:eastAsia="Times New Roman"/>
          <w:sz w:val="18"/>
          <w:szCs w:val="18"/>
        </w:rPr>
        <w:t xml:space="preserve"> </w:t>
      </w:r>
      <w:r w:rsidR="002E3309">
        <w:rPr>
          <w:rFonts w:ascii="Verdana" w:hAnsi="Verdana" w:eastAsia="Times New Roman"/>
          <w:sz w:val="18"/>
          <w:szCs w:val="18"/>
        </w:rPr>
        <w:t xml:space="preserve">de </w:t>
      </w:r>
      <w:r w:rsidRPr="00F86582">
        <w:rPr>
          <w:rFonts w:ascii="Verdana" w:hAnsi="Verdana" w:eastAsia="Times New Roman"/>
          <w:sz w:val="18"/>
          <w:szCs w:val="18"/>
        </w:rPr>
        <w:t>conclusies van maart 2024 en herhaa</w:t>
      </w:r>
      <w:r w:rsidR="002E3309">
        <w:rPr>
          <w:rFonts w:ascii="Verdana" w:hAnsi="Verdana" w:eastAsia="Times New Roman"/>
          <w:sz w:val="18"/>
          <w:szCs w:val="18"/>
        </w:rPr>
        <w:t>lde</w:t>
      </w:r>
      <w:r w:rsidRPr="00F86582">
        <w:rPr>
          <w:rFonts w:ascii="Verdana" w:hAnsi="Verdana" w:eastAsia="Times New Roman"/>
          <w:sz w:val="18"/>
          <w:szCs w:val="18"/>
        </w:rPr>
        <w:t xml:space="preserve"> </w:t>
      </w:r>
      <w:r w:rsidR="002E3309">
        <w:rPr>
          <w:rFonts w:ascii="Verdana" w:hAnsi="Verdana" w:eastAsia="Times New Roman"/>
          <w:sz w:val="18"/>
          <w:szCs w:val="18"/>
        </w:rPr>
        <w:t>de</w:t>
      </w:r>
      <w:r w:rsidRPr="00F86582">
        <w:rPr>
          <w:rFonts w:ascii="Verdana" w:hAnsi="Verdana" w:eastAsia="Times New Roman"/>
          <w:sz w:val="18"/>
          <w:szCs w:val="18"/>
        </w:rPr>
        <w:t xml:space="preserve"> toezegging om met partners </w:t>
      </w:r>
      <w:r w:rsidRPr="00B3537D">
        <w:rPr>
          <w:rFonts w:ascii="Verdana" w:hAnsi="Verdana" w:eastAsia="Times New Roman"/>
          <w:sz w:val="18"/>
          <w:szCs w:val="18"/>
        </w:rPr>
        <w:t xml:space="preserve">samen te werken om de crisis in Gaza te beëindigen en Resolutie 2728 van de </w:t>
      </w:r>
      <w:r w:rsidRPr="00B3537D" w:rsidR="007157A5">
        <w:rPr>
          <w:rFonts w:ascii="Verdana" w:hAnsi="Verdana" w:eastAsia="Times New Roman"/>
          <w:sz w:val="18"/>
          <w:szCs w:val="18"/>
        </w:rPr>
        <w:t>VN-</w:t>
      </w:r>
      <w:r w:rsidRPr="00B3537D">
        <w:rPr>
          <w:rFonts w:ascii="Verdana" w:hAnsi="Verdana" w:eastAsia="Times New Roman"/>
          <w:sz w:val="18"/>
          <w:szCs w:val="18"/>
        </w:rPr>
        <w:t>Veiligheidsraad</w:t>
      </w:r>
      <w:r w:rsidRPr="00B3537D" w:rsidR="007157A5">
        <w:rPr>
          <w:rFonts w:ascii="Verdana" w:hAnsi="Verdana" w:eastAsia="Times New Roman"/>
          <w:sz w:val="18"/>
          <w:szCs w:val="18"/>
        </w:rPr>
        <w:t xml:space="preserve"> (VNVR)</w:t>
      </w:r>
      <w:r w:rsidRPr="00B3537D">
        <w:rPr>
          <w:rFonts w:ascii="Verdana" w:hAnsi="Verdana" w:eastAsia="Times New Roman"/>
          <w:sz w:val="18"/>
          <w:szCs w:val="18"/>
        </w:rPr>
        <w:t xml:space="preserve"> ten uitvoer te leggen</w:t>
      </w:r>
      <w:r w:rsidRPr="00B3537D" w:rsidR="00345F56">
        <w:rPr>
          <w:rFonts w:ascii="Verdana" w:hAnsi="Verdana" w:eastAsia="Times New Roman"/>
          <w:sz w:val="18"/>
          <w:szCs w:val="18"/>
        </w:rPr>
        <w:t>.</w:t>
      </w:r>
      <w:r w:rsidRPr="00B3537D" w:rsidR="00345F56">
        <w:rPr>
          <w:rStyle w:val="FootnoteReference"/>
          <w:rFonts w:ascii="Verdana" w:hAnsi="Verdana" w:eastAsia="Times New Roman"/>
          <w:sz w:val="18"/>
          <w:szCs w:val="18"/>
        </w:rPr>
        <w:footnoteReference w:id="11"/>
      </w:r>
      <w:r w:rsidRPr="00B3537D">
        <w:rPr>
          <w:rFonts w:ascii="Verdana" w:hAnsi="Verdana" w:eastAsia="Times New Roman"/>
          <w:sz w:val="18"/>
          <w:szCs w:val="18"/>
        </w:rPr>
        <w:t xml:space="preserve"> </w:t>
      </w:r>
      <w:r w:rsidRPr="00B3537D" w:rsidR="00345F56">
        <w:rPr>
          <w:rFonts w:ascii="Verdana" w:hAnsi="Verdana" w:eastAsia="Times New Roman"/>
          <w:sz w:val="18"/>
          <w:szCs w:val="18"/>
        </w:rPr>
        <w:t>O</w:t>
      </w:r>
      <w:r w:rsidRPr="00B3537D">
        <w:rPr>
          <w:rFonts w:ascii="Verdana" w:hAnsi="Verdana" w:eastAsia="Times New Roman"/>
          <w:sz w:val="18"/>
          <w:szCs w:val="18"/>
        </w:rPr>
        <w:t xml:space="preserve">nder meer door het bereiken van een onmiddellijk staakt-het-vuren </w:t>
      </w:r>
      <w:r w:rsidRPr="00B3537D" w:rsidR="007F5A90">
        <w:rPr>
          <w:rFonts w:ascii="Verdana" w:hAnsi="Verdana" w:eastAsia="Times New Roman"/>
          <w:sz w:val="18"/>
          <w:szCs w:val="18"/>
        </w:rPr>
        <w:t xml:space="preserve">dat moet leiden tot het duurzaam neerleggen van de wapens </w:t>
      </w:r>
      <w:r w:rsidRPr="00B3537D">
        <w:rPr>
          <w:rFonts w:ascii="Verdana" w:hAnsi="Verdana" w:eastAsia="Times New Roman"/>
          <w:sz w:val="18"/>
          <w:szCs w:val="18"/>
        </w:rPr>
        <w:t xml:space="preserve">en de onvoorwaardelijke vrijlating van alle gijzelaars, en het bieden van volledige, snelle, veilige en ongehinderde toegang tot humanitaire hulp op grote schaal voor Palestijnen in nood. De </w:t>
      </w:r>
      <w:r w:rsidRPr="00B3537D" w:rsidR="0064399A">
        <w:rPr>
          <w:rFonts w:ascii="Verdana" w:hAnsi="Verdana" w:eastAsia="Times New Roman"/>
          <w:sz w:val="18"/>
          <w:szCs w:val="18"/>
        </w:rPr>
        <w:t>EU</w:t>
      </w:r>
      <w:r w:rsidRPr="00B3537D">
        <w:rPr>
          <w:rFonts w:ascii="Verdana" w:hAnsi="Verdana" w:eastAsia="Times New Roman"/>
          <w:sz w:val="18"/>
          <w:szCs w:val="18"/>
        </w:rPr>
        <w:t xml:space="preserve"> blijft</w:t>
      </w:r>
      <w:r w:rsidRPr="00F86582">
        <w:rPr>
          <w:rFonts w:ascii="Verdana" w:hAnsi="Verdana" w:eastAsia="Times New Roman"/>
          <w:sz w:val="18"/>
          <w:szCs w:val="18"/>
        </w:rPr>
        <w:t xml:space="preserve"> zich vastberaden inzetten voor een duurzame vrede op basis van de tweestatenoplossing.</w:t>
      </w:r>
    </w:p>
    <w:p w:rsidRPr="00F86582" w:rsidR="00F86582" w:rsidP="00F86582" w:rsidRDefault="00F86582" w14:paraId="05950BD2" w14:textId="77777777">
      <w:pPr>
        <w:spacing w:after="0"/>
        <w:rPr>
          <w:rFonts w:ascii="Verdana" w:hAnsi="Verdana" w:eastAsia="Times New Roman"/>
          <w:sz w:val="18"/>
          <w:szCs w:val="18"/>
        </w:rPr>
      </w:pPr>
      <w:r w:rsidRPr="00F86582">
        <w:rPr>
          <w:rFonts w:ascii="Verdana" w:hAnsi="Verdana" w:eastAsia="Times New Roman"/>
          <w:sz w:val="18"/>
          <w:szCs w:val="18"/>
        </w:rPr>
        <w:t xml:space="preserve"> </w:t>
      </w:r>
    </w:p>
    <w:p w:rsidRPr="00F86582" w:rsidR="00F86582" w:rsidP="00F86582" w:rsidRDefault="00F86582" w14:paraId="41F32DC3" w14:textId="5D3A952E">
      <w:pPr>
        <w:spacing w:after="0"/>
        <w:rPr>
          <w:rFonts w:ascii="Verdana" w:hAnsi="Verdana" w:eastAsia="Times New Roman"/>
          <w:sz w:val="18"/>
          <w:szCs w:val="18"/>
        </w:rPr>
      </w:pPr>
      <w:r w:rsidRPr="00F86582">
        <w:rPr>
          <w:rFonts w:ascii="Verdana" w:hAnsi="Verdana" w:eastAsia="Times New Roman"/>
          <w:sz w:val="18"/>
          <w:szCs w:val="18"/>
        </w:rPr>
        <w:t xml:space="preserve">De </w:t>
      </w:r>
      <w:r w:rsidR="0064399A">
        <w:rPr>
          <w:rFonts w:ascii="Verdana" w:hAnsi="Verdana" w:eastAsia="Times New Roman"/>
          <w:sz w:val="18"/>
          <w:szCs w:val="18"/>
        </w:rPr>
        <w:t>EU</w:t>
      </w:r>
      <w:r w:rsidRPr="00F86582">
        <w:rPr>
          <w:rFonts w:ascii="Verdana" w:hAnsi="Verdana" w:eastAsia="Times New Roman"/>
          <w:sz w:val="18"/>
          <w:szCs w:val="18"/>
        </w:rPr>
        <w:t xml:space="preserve"> staat klaar om met alle partners samen te werken om een verdere escalatie van de spanningen in de regio, met name in Libanon, te voorkomen. </w:t>
      </w:r>
      <w:r w:rsidR="002E3309">
        <w:rPr>
          <w:rFonts w:ascii="Verdana" w:hAnsi="Verdana" w:eastAsia="Times New Roman"/>
          <w:sz w:val="18"/>
          <w:szCs w:val="18"/>
        </w:rPr>
        <w:t xml:space="preserve">De </w:t>
      </w:r>
      <w:r w:rsidR="0064399A">
        <w:rPr>
          <w:rFonts w:ascii="Verdana" w:hAnsi="Verdana" w:eastAsia="Times New Roman"/>
          <w:sz w:val="18"/>
          <w:szCs w:val="18"/>
        </w:rPr>
        <w:t>ER</w:t>
      </w:r>
      <w:r w:rsidR="002E3309">
        <w:rPr>
          <w:rFonts w:ascii="Verdana" w:hAnsi="Verdana" w:eastAsia="Times New Roman"/>
          <w:sz w:val="18"/>
          <w:szCs w:val="18"/>
        </w:rPr>
        <w:t xml:space="preserve"> onderstreepte haar</w:t>
      </w:r>
      <w:r w:rsidRPr="00F86582">
        <w:rPr>
          <w:rFonts w:ascii="Verdana" w:hAnsi="Verdana" w:eastAsia="Times New Roman"/>
          <w:sz w:val="18"/>
          <w:szCs w:val="18"/>
        </w:rPr>
        <w:t xml:space="preserve"> steun voor Libanon en het Libanese volk en erken</w:t>
      </w:r>
      <w:r w:rsidR="002E3309">
        <w:rPr>
          <w:rFonts w:ascii="Verdana" w:hAnsi="Verdana" w:eastAsia="Times New Roman"/>
          <w:sz w:val="18"/>
          <w:szCs w:val="18"/>
        </w:rPr>
        <w:t>de</w:t>
      </w:r>
      <w:r w:rsidRPr="00F86582">
        <w:rPr>
          <w:rFonts w:ascii="Verdana" w:hAnsi="Verdana" w:eastAsia="Times New Roman"/>
          <w:sz w:val="18"/>
          <w:szCs w:val="18"/>
        </w:rPr>
        <w:t xml:space="preserve"> de moeilijke omstandigheden die Libanon in eigen land en als gevolg van regionale spanningen ervaart. De </w:t>
      </w:r>
      <w:r w:rsidR="00EB4E37">
        <w:rPr>
          <w:rFonts w:ascii="Verdana" w:hAnsi="Verdana" w:eastAsia="Times New Roman"/>
          <w:sz w:val="18"/>
          <w:szCs w:val="18"/>
        </w:rPr>
        <w:t>ER</w:t>
      </w:r>
      <w:r w:rsidRPr="00F86582">
        <w:rPr>
          <w:rFonts w:ascii="Verdana" w:hAnsi="Verdana" w:eastAsia="Times New Roman"/>
          <w:sz w:val="18"/>
          <w:szCs w:val="18"/>
        </w:rPr>
        <w:t xml:space="preserve"> r</w:t>
      </w:r>
      <w:r w:rsidR="002E3309">
        <w:rPr>
          <w:rFonts w:ascii="Verdana" w:hAnsi="Verdana" w:eastAsia="Times New Roman"/>
          <w:sz w:val="18"/>
          <w:szCs w:val="18"/>
        </w:rPr>
        <w:t>ie</w:t>
      </w:r>
      <w:r w:rsidRPr="00F86582">
        <w:rPr>
          <w:rFonts w:ascii="Verdana" w:hAnsi="Verdana" w:eastAsia="Times New Roman"/>
          <w:sz w:val="18"/>
          <w:szCs w:val="18"/>
        </w:rPr>
        <w:t xml:space="preserve">p alle partijen op zich in te zetten voor de uitvoering van Resolutie 1701 van de </w:t>
      </w:r>
      <w:r w:rsidR="007157A5">
        <w:rPr>
          <w:rFonts w:ascii="Verdana" w:hAnsi="Verdana" w:eastAsia="Times New Roman"/>
          <w:sz w:val="18"/>
          <w:szCs w:val="18"/>
        </w:rPr>
        <w:t>VNVR</w:t>
      </w:r>
      <w:r w:rsidRPr="00F86582" w:rsidR="000E230B">
        <w:rPr>
          <w:rFonts w:ascii="Verdana" w:hAnsi="Verdana" w:eastAsia="Times New Roman"/>
          <w:sz w:val="18"/>
          <w:szCs w:val="18"/>
        </w:rPr>
        <w:t>.</w:t>
      </w:r>
      <w:r w:rsidR="00C059C1">
        <w:rPr>
          <w:rStyle w:val="FootnoteReference"/>
          <w:rFonts w:ascii="Verdana" w:hAnsi="Verdana" w:eastAsia="Times New Roman"/>
          <w:sz w:val="18"/>
          <w:szCs w:val="18"/>
        </w:rPr>
        <w:footnoteReference w:id="12"/>
      </w:r>
      <w:r w:rsidRPr="00F86582">
        <w:rPr>
          <w:rFonts w:ascii="Verdana" w:hAnsi="Verdana" w:eastAsia="Times New Roman"/>
          <w:sz w:val="18"/>
          <w:szCs w:val="18"/>
        </w:rPr>
        <w:t xml:space="preserve"> In deze context blijft de </w:t>
      </w:r>
      <w:r w:rsidR="00EB4E37">
        <w:rPr>
          <w:rFonts w:ascii="Verdana" w:hAnsi="Verdana" w:eastAsia="Times New Roman"/>
          <w:sz w:val="18"/>
          <w:szCs w:val="18"/>
        </w:rPr>
        <w:t>EU</w:t>
      </w:r>
      <w:r w:rsidRPr="00F86582">
        <w:rPr>
          <w:rFonts w:ascii="Verdana" w:hAnsi="Verdana" w:eastAsia="Times New Roman"/>
          <w:sz w:val="18"/>
          <w:szCs w:val="18"/>
        </w:rPr>
        <w:t xml:space="preserve"> zich inzetten voor de stabiliteit van Libanon, onder meer door het ondersteunen van hervormingen en </w:t>
      </w:r>
      <w:r w:rsidR="002E3309">
        <w:rPr>
          <w:rFonts w:ascii="Verdana" w:hAnsi="Verdana" w:eastAsia="Times New Roman"/>
          <w:sz w:val="18"/>
          <w:szCs w:val="18"/>
        </w:rPr>
        <w:t xml:space="preserve">door </w:t>
      </w:r>
      <w:r w:rsidRPr="00F86582">
        <w:rPr>
          <w:rFonts w:ascii="Verdana" w:hAnsi="Verdana" w:eastAsia="Times New Roman"/>
          <w:sz w:val="18"/>
          <w:szCs w:val="18"/>
        </w:rPr>
        <w:t>steun aan de Libanese strijdkrachten.</w:t>
      </w:r>
    </w:p>
    <w:p w:rsidR="0012581F" w:rsidP="00F86582" w:rsidRDefault="0012581F" w14:paraId="2DABD66C" w14:textId="77777777">
      <w:pPr>
        <w:spacing w:after="0"/>
        <w:rPr>
          <w:rFonts w:ascii="Verdana" w:hAnsi="Verdana" w:eastAsia="Times New Roman"/>
          <w:sz w:val="18"/>
          <w:szCs w:val="18"/>
        </w:rPr>
      </w:pPr>
    </w:p>
    <w:p w:rsidRPr="00F86582" w:rsidR="00F86582" w:rsidP="00F86582" w:rsidRDefault="00F86582" w14:paraId="292F6DB4" w14:textId="3A1B2B20">
      <w:pPr>
        <w:spacing w:after="0"/>
        <w:rPr>
          <w:rFonts w:ascii="Verdana" w:hAnsi="Verdana" w:eastAsia="Times New Roman"/>
          <w:sz w:val="18"/>
          <w:szCs w:val="18"/>
        </w:rPr>
      </w:pPr>
      <w:r w:rsidRPr="00F86582">
        <w:rPr>
          <w:rFonts w:ascii="Verdana" w:hAnsi="Verdana" w:eastAsia="Times New Roman"/>
          <w:sz w:val="18"/>
          <w:szCs w:val="18"/>
        </w:rPr>
        <w:t xml:space="preserve">De </w:t>
      </w:r>
      <w:r w:rsidR="003060AA">
        <w:rPr>
          <w:rFonts w:ascii="Verdana" w:hAnsi="Verdana" w:eastAsia="Times New Roman"/>
          <w:sz w:val="18"/>
          <w:szCs w:val="18"/>
        </w:rPr>
        <w:t>ER</w:t>
      </w:r>
      <w:r w:rsidRPr="00F86582">
        <w:rPr>
          <w:rFonts w:ascii="Verdana" w:hAnsi="Verdana" w:eastAsia="Times New Roman"/>
          <w:sz w:val="18"/>
          <w:szCs w:val="18"/>
        </w:rPr>
        <w:t xml:space="preserve"> bevestig</w:t>
      </w:r>
      <w:r w:rsidR="00122436">
        <w:rPr>
          <w:rFonts w:ascii="Verdana" w:hAnsi="Verdana" w:eastAsia="Times New Roman"/>
          <w:sz w:val="18"/>
          <w:szCs w:val="18"/>
        </w:rPr>
        <w:t>de</w:t>
      </w:r>
      <w:r w:rsidRPr="00F86582">
        <w:rPr>
          <w:rFonts w:ascii="Verdana" w:hAnsi="Verdana" w:eastAsia="Times New Roman"/>
          <w:sz w:val="18"/>
          <w:szCs w:val="18"/>
        </w:rPr>
        <w:t xml:space="preserve"> </w:t>
      </w:r>
      <w:r w:rsidR="00122436">
        <w:rPr>
          <w:rFonts w:ascii="Verdana" w:hAnsi="Verdana" w:eastAsia="Times New Roman"/>
          <w:sz w:val="18"/>
          <w:szCs w:val="18"/>
        </w:rPr>
        <w:t>steun</w:t>
      </w:r>
      <w:r w:rsidRPr="00F86582">
        <w:rPr>
          <w:rFonts w:ascii="Verdana" w:hAnsi="Verdana" w:eastAsia="Times New Roman"/>
          <w:sz w:val="18"/>
          <w:szCs w:val="18"/>
        </w:rPr>
        <w:t xml:space="preserve"> van de EU </w:t>
      </w:r>
      <w:r w:rsidR="00122436">
        <w:rPr>
          <w:rFonts w:ascii="Verdana" w:hAnsi="Verdana" w:eastAsia="Times New Roman"/>
          <w:sz w:val="18"/>
          <w:szCs w:val="18"/>
        </w:rPr>
        <w:t>aan</w:t>
      </w:r>
      <w:r w:rsidRPr="00F86582">
        <w:rPr>
          <w:rFonts w:ascii="Verdana" w:hAnsi="Verdana" w:eastAsia="Times New Roman"/>
          <w:sz w:val="18"/>
          <w:szCs w:val="18"/>
        </w:rPr>
        <w:t xml:space="preserve"> de meest kwetsbare mensen in Libanon met inbegrip van vluchtelingen, intern</w:t>
      </w:r>
      <w:r w:rsidR="00122436">
        <w:rPr>
          <w:rFonts w:ascii="Verdana" w:hAnsi="Verdana" w:eastAsia="Times New Roman"/>
          <w:sz w:val="18"/>
          <w:szCs w:val="18"/>
        </w:rPr>
        <w:t>e</w:t>
      </w:r>
      <w:r w:rsidRPr="00F86582">
        <w:rPr>
          <w:rFonts w:ascii="Verdana" w:hAnsi="Verdana" w:eastAsia="Times New Roman"/>
          <w:sz w:val="18"/>
          <w:szCs w:val="18"/>
        </w:rPr>
        <w:t xml:space="preserve"> ontheemden en gastgemeenschappen in nood, en om steun te verlenen ter bestrijding van mensenhandel en -smokkel. De </w:t>
      </w:r>
      <w:r w:rsidR="003060AA">
        <w:rPr>
          <w:rFonts w:ascii="Verdana" w:hAnsi="Verdana" w:eastAsia="Times New Roman"/>
          <w:sz w:val="18"/>
          <w:szCs w:val="18"/>
        </w:rPr>
        <w:t>ER</w:t>
      </w:r>
      <w:r w:rsidRPr="00F86582">
        <w:rPr>
          <w:rFonts w:ascii="Verdana" w:hAnsi="Verdana" w:eastAsia="Times New Roman"/>
          <w:sz w:val="18"/>
          <w:szCs w:val="18"/>
        </w:rPr>
        <w:t xml:space="preserve"> bevestig</w:t>
      </w:r>
      <w:r w:rsidR="00122436">
        <w:rPr>
          <w:rFonts w:ascii="Verdana" w:hAnsi="Verdana" w:eastAsia="Times New Roman"/>
          <w:sz w:val="18"/>
          <w:szCs w:val="18"/>
        </w:rPr>
        <w:t>de</w:t>
      </w:r>
      <w:r w:rsidRPr="00F86582">
        <w:rPr>
          <w:rFonts w:ascii="Verdana" w:hAnsi="Verdana" w:eastAsia="Times New Roman"/>
          <w:sz w:val="18"/>
          <w:szCs w:val="18"/>
        </w:rPr>
        <w:t xml:space="preserve"> opnieuw de noodzaak om voorwaarden te scheppen voor een veilige, vrijwillige en waardige terugkeer van Syrische vluchtelingen, zoals </w:t>
      </w:r>
      <w:r w:rsidR="00122436">
        <w:rPr>
          <w:rFonts w:ascii="Verdana" w:hAnsi="Verdana" w:eastAsia="Times New Roman"/>
          <w:sz w:val="18"/>
          <w:szCs w:val="18"/>
        </w:rPr>
        <w:t>vastgesteld</w:t>
      </w:r>
      <w:r w:rsidRPr="00F86582">
        <w:rPr>
          <w:rFonts w:ascii="Verdana" w:hAnsi="Verdana" w:eastAsia="Times New Roman"/>
          <w:sz w:val="18"/>
          <w:szCs w:val="18"/>
        </w:rPr>
        <w:t xml:space="preserve"> door de </w:t>
      </w:r>
      <w:r w:rsidR="00E034BA">
        <w:rPr>
          <w:rFonts w:ascii="Verdana" w:hAnsi="Verdana" w:eastAsia="Times New Roman"/>
          <w:sz w:val="18"/>
          <w:szCs w:val="18"/>
        </w:rPr>
        <w:t>VN vluchtelingenorganisatie (</w:t>
      </w:r>
      <w:r w:rsidRPr="00F86582">
        <w:rPr>
          <w:rFonts w:ascii="Verdana" w:hAnsi="Verdana" w:eastAsia="Times New Roman"/>
          <w:sz w:val="18"/>
          <w:szCs w:val="18"/>
        </w:rPr>
        <w:t>UNHCR</w:t>
      </w:r>
      <w:r w:rsidR="00E034BA">
        <w:rPr>
          <w:rFonts w:ascii="Verdana" w:hAnsi="Verdana" w:eastAsia="Times New Roman"/>
          <w:sz w:val="18"/>
          <w:szCs w:val="18"/>
        </w:rPr>
        <w:t>)</w:t>
      </w:r>
      <w:r w:rsidRPr="00F86582">
        <w:rPr>
          <w:rFonts w:ascii="Verdana" w:hAnsi="Verdana" w:eastAsia="Times New Roman"/>
          <w:sz w:val="18"/>
          <w:szCs w:val="18"/>
        </w:rPr>
        <w:t>.</w:t>
      </w:r>
    </w:p>
    <w:p w:rsidR="0012581F" w:rsidP="00CD486E" w:rsidRDefault="0012581F" w14:paraId="2BC50FC8" w14:textId="77777777">
      <w:pPr>
        <w:spacing w:after="0"/>
        <w:rPr>
          <w:rFonts w:ascii="Verdana" w:hAnsi="Verdana" w:eastAsia="Times New Roman"/>
          <w:sz w:val="18"/>
          <w:szCs w:val="18"/>
        </w:rPr>
      </w:pPr>
    </w:p>
    <w:p w:rsidR="004343C1" w:rsidP="00CD486E" w:rsidRDefault="00F86582" w14:paraId="55A6555A" w14:textId="2201A536">
      <w:pPr>
        <w:spacing w:after="0"/>
        <w:rPr>
          <w:rFonts w:ascii="Verdana" w:hAnsi="Verdana" w:eastAsia="Times New Roman"/>
          <w:sz w:val="18"/>
          <w:szCs w:val="18"/>
        </w:rPr>
      </w:pPr>
      <w:r w:rsidRPr="00F86582">
        <w:rPr>
          <w:rFonts w:ascii="Verdana" w:hAnsi="Verdana" w:eastAsia="Times New Roman"/>
          <w:sz w:val="18"/>
          <w:szCs w:val="18"/>
        </w:rPr>
        <w:t>Met het oog op de achtste Conferentie over Syrië in Brussel verzo</w:t>
      </w:r>
      <w:r w:rsidR="00122436">
        <w:rPr>
          <w:rFonts w:ascii="Verdana" w:hAnsi="Verdana" w:eastAsia="Times New Roman"/>
          <w:sz w:val="18"/>
          <w:szCs w:val="18"/>
        </w:rPr>
        <w:t>cht</w:t>
      </w:r>
      <w:r w:rsidRPr="00F86582">
        <w:rPr>
          <w:rFonts w:ascii="Verdana" w:hAnsi="Verdana" w:eastAsia="Times New Roman"/>
          <w:sz w:val="18"/>
          <w:szCs w:val="18"/>
        </w:rPr>
        <w:t xml:space="preserve"> de </w:t>
      </w:r>
      <w:r w:rsidR="00D725C2">
        <w:rPr>
          <w:rFonts w:ascii="Verdana" w:hAnsi="Verdana" w:eastAsia="Times New Roman"/>
          <w:sz w:val="18"/>
          <w:szCs w:val="18"/>
        </w:rPr>
        <w:t>ER</w:t>
      </w:r>
      <w:r w:rsidRPr="00F86582">
        <w:rPr>
          <w:rFonts w:ascii="Verdana" w:hAnsi="Verdana" w:eastAsia="Times New Roman"/>
          <w:sz w:val="18"/>
          <w:szCs w:val="18"/>
        </w:rPr>
        <w:t xml:space="preserve"> de Hoge Vertegenwoordiger en de Commissie om de EU-bijstand aan Syrische vluchtelingen en ontheemden in Syrië en in de regio te herzien en te vergroten. </w:t>
      </w:r>
      <w:r w:rsidR="00E02EA3">
        <w:rPr>
          <w:rFonts w:ascii="Verdana" w:hAnsi="Verdana" w:eastAsia="Times New Roman"/>
          <w:sz w:val="18"/>
          <w:szCs w:val="18"/>
        </w:rPr>
        <w:t>De ER riep</w:t>
      </w:r>
      <w:r w:rsidRPr="00F86582">
        <w:rPr>
          <w:rFonts w:ascii="Verdana" w:hAnsi="Verdana" w:eastAsia="Times New Roman"/>
          <w:sz w:val="18"/>
          <w:szCs w:val="18"/>
        </w:rPr>
        <w:t xml:space="preserve"> alle donoren op om hun steunniveau te handhaven of te verhogen.</w:t>
      </w:r>
    </w:p>
    <w:p w:rsidR="004343C1" w:rsidP="00CD486E" w:rsidRDefault="004343C1" w14:paraId="0AB50043" w14:textId="77777777">
      <w:pPr>
        <w:spacing w:after="0"/>
        <w:rPr>
          <w:rFonts w:ascii="Verdana" w:hAnsi="Verdana" w:eastAsia="Times New Roman"/>
          <w:sz w:val="18"/>
          <w:szCs w:val="18"/>
        </w:rPr>
      </w:pPr>
    </w:p>
    <w:bookmarkEnd w:id="2"/>
    <w:p w:rsidRPr="005C3301" w:rsidR="00CD486E" w:rsidP="00463EFD" w:rsidRDefault="009D749A" w14:paraId="434657DD" w14:textId="083197E8">
      <w:pPr>
        <w:spacing w:after="0" w:line="240" w:lineRule="auto"/>
        <w:rPr>
          <w:rFonts w:ascii="Verdana" w:hAnsi="Verdana"/>
          <w:i/>
          <w:iCs/>
          <w:sz w:val="18"/>
          <w:szCs w:val="18"/>
        </w:rPr>
      </w:pPr>
      <w:r>
        <w:rPr>
          <w:rFonts w:ascii="Verdana" w:hAnsi="Verdana"/>
          <w:i/>
          <w:iCs/>
          <w:sz w:val="18"/>
          <w:szCs w:val="18"/>
        </w:rPr>
        <w:t>Turkije</w:t>
      </w:r>
    </w:p>
    <w:p w:rsidRPr="00B3537D" w:rsidR="00F86582" w:rsidP="00F86582" w:rsidRDefault="00F86582" w14:paraId="2D27DFA9" w14:textId="2511A68B">
      <w:pPr>
        <w:spacing w:after="0"/>
        <w:rPr>
          <w:rFonts w:ascii="Verdana" w:hAnsi="Verdana"/>
          <w:sz w:val="18"/>
          <w:szCs w:val="18"/>
        </w:rPr>
      </w:pPr>
      <w:r w:rsidRPr="00F86582">
        <w:rPr>
          <w:rFonts w:ascii="Verdana" w:hAnsi="Verdana"/>
          <w:sz w:val="18"/>
          <w:szCs w:val="18"/>
        </w:rPr>
        <w:t xml:space="preserve">De </w:t>
      </w:r>
      <w:r w:rsidR="003060AA">
        <w:rPr>
          <w:rFonts w:ascii="Verdana" w:hAnsi="Verdana"/>
          <w:sz w:val="18"/>
          <w:szCs w:val="18"/>
        </w:rPr>
        <w:t>ER</w:t>
      </w:r>
      <w:r w:rsidRPr="00F86582">
        <w:rPr>
          <w:rFonts w:ascii="Verdana" w:hAnsi="Verdana"/>
          <w:sz w:val="18"/>
          <w:szCs w:val="18"/>
        </w:rPr>
        <w:t xml:space="preserve"> </w:t>
      </w:r>
      <w:r w:rsidR="009760CD">
        <w:rPr>
          <w:rFonts w:ascii="Verdana" w:hAnsi="Verdana"/>
          <w:sz w:val="18"/>
          <w:szCs w:val="18"/>
        </w:rPr>
        <w:t>sprak o</w:t>
      </w:r>
      <w:r w:rsidRPr="00F86582">
        <w:rPr>
          <w:rFonts w:ascii="Verdana" w:hAnsi="Verdana"/>
          <w:sz w:val="18"/>
          <w:szCs w:val="18"/>
        </w:rPr>
        <w:t>ver de betrekkingen tussen de EU en Turkije</w:t>
      </w:r>
      <w:r w:rsidR="00F367DA">
        <w:rPr>
          <w:rFonts w:ascii="Verdana" w:hAnsi="Verdana"/>
          <w:sz w:val="18"/>
          <w:szCs w:val="18"/>
        </w:rPr>
        <w:t xml:space="preserve">. De </w:t>
      </w:r>
      <w:r w:rsidR="00C159F4">
        <w:rPr>
          <w:rFonts w:ascii="Verdana" w:hAnsi="Verdana"/>
          <w:sz w:val="18"/>
          <w:szCs w:val="18"/>
        </w:rPr>
        <w:t>ER</w:t>
      </w:r>
      <w:r w:rsidR="00F367DA">
        <w:rPr>
          <w:rFonts w:ascii="Verdana" w:hAnsi="Verdana"/>
          <w:sz w:val="18"/>
          <w:szCs w:val="18"/>
        </w:rPr>
        <w:t xml:space="preserve"> nam</w:t>
      </w:r>
      <w:r w:rsidRPr="00F86582">
        <w:rPr>
          <w:rFonts w:ascii="Verdana" w:hAnsi="Verdana"/>
          <w:sz w:val="18"/>
          <w:szCs w:val="18"/>
        </w:rPr>
        <w:t xml:space="preserve"> nota van de gezamenlijke mededeling van de </w:t>
      </w:r>
      <w:r w:rsidR="001803BB">
        <w:rPr>
          <w:rFonts w:ascii="Verdana" w:hAnsi="Verdana"/>
          <w:sz w:val="18"/>
          <w:szCs w:val="18"/>
        </w:rPr>
        <w:t>H</w:t>
      </w:r>
      <w:r w:rsidRPr="00F86582">
        <w:rPr>
          <w:rFonts w:ascii="Verdana" w:hAnsi="Verdana"/>
          <w:sz w:val="18"/>
          <w:szCs w:val="18"/>
        </w:rPr>
        <w:t xml:space="preserve">oge </w:t>
      </w:r>
      <w:r w:rsidR="001803BB">
        <w:rPr>
          <w:rFonts w:ascii="Verdana" w:hAnsi="Verdana"/>
          <w:sz w:val="18"/>
          <w:szCs w:val="18"/>
        </w:rPr>
        <w:t>V</w:t>
      </w:r>
      <w:r w:rsidRPr="00F86582">
        <w:rPr>
          <w:rFonts w:ascii="Verdana" w:hAnsi="Verdana"/>
          <w:sz w:val="18"/>
          <w:szCs w:val="18"/>
        </w:rPr>
        <w:t>ertegenwoordiger en de Commissie over de stand van zaken op het gebied van de politieke, economische en handelsbetrekkingen tussen de EU en Turkije.</w:t>
      </w:r>
      <w:r w:rsidR="000E230B">
        <w:rPr>
          <w:rStyle w:val="FootnoteReference"/>
          <w:rFonts w:ascii="Verdana" w:hAnsi="Verdana"/>
          <w:sz w:val="18"/>
          <w:szCs w:val="18"/>
        </w:rPr>
        <w:footnoteReference w:id="13"/>
      </w:r>
      <w:r w:rsidRPr="00F86582">
        <w:rPr>
          <w:rFonts w:ascii="Verdana" w:hAnsi="Verdana"/>
          <w:sz w:val="18"/>
          <w:szCs w:val="18"/>
        </w:rPr>
        <w:t xml:space="preserve"> De </w:t>
      </w:r>
      <w:r w:rsidR="002E1514">
        <w:rPr>
          <w:rFonts w:ascii="Verdana" w:hAnsi="Verdana"/>
          <w:sz w:val="18"/>
          <w:szCs w:val="18"/>
        </w:rPr>
        <w:t>EU</w:t>
      </w:r>
      <w:r w:rsidRPr="00F86582">
        <w:rPr>
          <w:rFonts w:ascii="Verdana" w:hAnsi="Verdana"/>
          <w:sz w:val="18"/>
          <w:szCs w:val="18"/>
        </w:rPr>
        <w:t xml:space="preserve"> heeft een strategisch belang bij een stabiele en veilige omgeving in het oostelijke Middellandse Zeegebied en bij de ontwikkeling van een coöperatieve en wederzijds voordelige relatie met </w:t>
      </w:r>
      <w:r w:rsidR="00EE4B77">
        <w:rPr>
          <w:rFonts w:ascii="Verdana" w:hAnsi="Verdana"/>
          <w:sz w:val="18"/>
          <w:szCs w:val="18"/>
        </w:rPr>
        <w:t>Turkije</w:t>
      </w:r>
      <w:r w:rsidRPr="00F86582">
        <w:rPr>
          <w:rFonts w:ascii="Verdana" w:hAnsi="Verdana"/>
          <w:sz w:val="18"/>
          <w:szCs w:val="18"/>
        </w:rPr>
        <w:t xml:space="preserve">. De </w:t>
      </w:r>
      <w:r w:rsidRPr="00B3537D" w:rsidR="002E1514">
        <w:rPr>
          <w:rFonts w:ascii="Verdana" w:hAnsi="Verdana"/>
          <w:sz w:val="18"/>
          <w:szCs w:val="18"/>
        </w:rPr>
        <w:t>ER</w:t>
      </w:r>
      <w:r w:rsidRPr="00B3537D" w:rsidDel="00F40D8C">
        <w:rPr>
          <w:rFonts w:ascii="Verdana" w:hAnsi="Verdana"/>
          <w:sz w:val="18"/>
          <w:szCs w:val="18"/>
        </w:rPr>
        <w:t xml:space="preserve"> </w:t>
      </w:r>
      <w:r w:rsidRPr="00B3537D" w:rsidR="00F40D8C">
        <w:rPr>
          <w:rFonts w:ascii="Verdana" w:hAnsi="Verdana"/>
          <w:sz w:val="18"/>
          <w:szCs w:val="18"/>
        </w:rPr>
        <w:t>gaf</w:t>
      </w:r>
      <w:r w:rsidRPr="00B3537D">
        <w:rPr>
          <w:rFonts w:ascii="Verdana" w:hAnsi="Verdana"/>
          <w:sz w:val="18"/>
          <w:szCs w:val="18"/>
        </w:rPr>
        <w:t xml:space="preserve"> het Coreper de opdracht om, met inachtneming van de bevoegdheden van de relevante instellingen, de werkzaamheden met betrekking tot de aanbevelingen van de gezamenlijke mededeling vooruit te helpen, in overeenstemming met eerdere conclusies van de </w:t>
      </w:r>
      <w:r w:rsidRPr="00B3537D" w:rsidR="006D418E">
        <w:rPr>
          <w:rFonts w:ascii="Verdana" w:hAnsi="Verdana"/>
          <w:sz w:val="18"/>
          <w:szCs w:val="18"/>
        </w:rPr>
        <w:t>ER</w:t>
      </w:r>
      <w:r w:rsidRPr="00B3537D">
        <w:rPr>
          <w:rFonts w:ascii="Verdana" w:hAnsi="Verdana"/>
          <w:sz w:val="18"/>
          <w:szCs w:val="18"/>
        </w:rPr>
        <w:t xml:space="preserve"> en op een gefaseerde, </w:t>
      </w:r>
      <w:r w:rsidRPr="00B3537D" w:rsidR="007C648D">
        <w:rPr>
          <w:rFonts w:ascii="Verdana" w:hAnsi="Verdana"/>
          <w:sz w:val="18"/>
          <w:szCs w:val="18"/>
        </w:rPr>
        <w:t>proport</w:t>
      </w:r>
      <w:r w:rsidRPr="00B3537D" w:rsidR="00FF2D2F">
        <w:rPr>
          <w:rFonts w:ascii="Verdana" w:hAnsi="Verdana"/>
          <w:sz w:val="18"/>
          <w:szCs w:val="18"/>
        </w:rPr>
        <w:t>i</w:t>
      </w:r>
      <w:r w:rsidRPr="00B3537D" w:rsidR="007C648D">
        <w:rPr>
          <w:rFonts w:ascii="Verdana" w:hAnsi="Verdana"/>
          <w:sz w:val="18"/>
          <w:szCs w:val="18"/>
        </w:rPr>
        <w:t xml:space="preserve">onele </w:t>
      </w:r>
      <w:r w:rsidRPr="00B3537D">
        <w:rPr>
          <w:rFonts w:ascii="Verdana" w:hAnsi="Verdana"/>
          <w:sz w:val="18"/>
          <w:szCs w:val="18"/>
        </w:rPr>
        <w:t xml:space="preserve">en omkeerbare </w:t>
      </w:r>
      <w:r w:rsidRPr="00B3537D" w:rsidR="007C648D">
        <w:rPr>
          <w:rFonts w:ascii="Verdana" w:hAnsi="Verdana"/>
          <w:sz w:val="18"/>
          <w:szCs w:val="18"/>
        </w:rPr>
        <w:t>wijze</w:t>
      </w:r>
      <w:r w:rsidRPr="00B3537D">
        <w:rPr>
          <w:rFonts w:ascii="Verdana" w:hAnsi="Verdana"/>
          <w:sz w:val="18"/>
          <w:szCs w:val="18"/>
        </w:rPr>
        <w:t xml:space="preserve">, onder voorbehoud van aanvullende </w:t>
      </w:r>
      <w:r w:rsidRPr="00B3537D" w:rsidR="00BD0E2F">
        <w:rPr>
          <w:rFonts w:ascii="Verdana" w:hAnsi="Verdana"/>
          <w:sz w:val="18"/>
          <w:szCs w:val="18"/>
        </w:rPr>
        <w:t>aanbevelingen</w:t>
      </w:r>
      <w:r w:rsidRPr="00B3537D">
        <w:rPr>
          <w:rFonts w:ascii="Verdana" w:hAnsi="Verdana"/>
          <w:sz w:val="18"/>
          <w:szCs w:val="18"/>
        </w:rPr>
        <w:t xml:space="preserve"> van de </w:t>
      </w:r>
      <w:r w:rsidRPr="00B3537D" w:rsidR="006D418E">
        <w:rPr>
          <w:rFonts w:ascii="Verdana" w:hAnsi="Verdana"/>
          <w:sz w:val="18"/>
          <w:szCs w:val="18"/>
        </w:rPr>
        <w:t>ER</w:t>
      </w:r>
      <w:r w:rsidRPr="00B3537D">
        <w:rPr>
          <w:rFonts w:ascii="Verdana" w:hAnsi="Verdana"/>
          <w:sz w:val="18"/>
          <w:szCs w:val="18"/>
        </w:rPr>
        <w:t xml:space="preserve">. </w:t>
      </w:r>
      <w:r w:rsidRPr="00B3537D" w:rsidR="00F971B2">
        <w:rPr>
          <w:rFonts w:ascii="Verdana" w:hAnsi="Verdana"/>
          <w:sz w:val="18"/>
          <w:szCs w:val="18"/>
        </w:rPr>
        <w:t>Een</w:t>
      </w:r>
      <w:r w:rsidRPr="00B3537D" w:rsidR="00EE4B77">
        <w:rPr>
          <w:rFonts w:ascii="Verdana" w:hAnsi="Verdana"/>
          <w:sz w:val="18"/>
          <w:szCs w:val="18"/>
        </w:rPr>
        <w:t xml:space="preserve"> </w:t>
      </w:r>
      <w:r w:rsidRPr="00B3537D">
        <w:rPr>
          <w:rFonts w:ascii="Verdana" w:hAnsi="Verdana"/>
          <w:sz w:val="18"/>
          <w:szCs w:val="18"/>
        </w:rPr>
        <w:t xml:space="preserve">constructieve </w:t>
      </w:r>
      <w:r w:rsidRPr="00B3537D" w:rsidR="00BD0E2F">
        <w:rPr>
          <w:rFonts w:ascii="Verdana" w:hAnsi="Verdana"/>
          <w:sz w:val="18"/>
          <w:szCs w:val="18"/>
        </w:rPr>
        <w:t>opstelling is</w:t>
      </w:r>
      <w:r w:rsidRPr="00B3537D">
        <w:rPr>
          <w:rFonts w:ascii="Verdana" w:hAnsi="Verdana"/>
          <w:sz w:val="18"/>
          <w:szCs w:val="18"/>
        </w:rPr>
        <w:t xml:space="preserve"> van belang </w:t>
      </w:r>
      <w:r w:rsidRPr="00B3537D" w:rsidR="003A7607">
        <w:rPr>
          <w:rFonts w:ascii="Verdana" w:hAnsi="Verdana"/>
          <w:sz w:val="18"/>
          <w:szCs w:val="18"/>
        </w:rPr>
        <w:t xml:space="preserve">voor de </w:t>
      </w:r>
      <w:r w:rsidRPr="00B3537D" w:rsidR="00BD0E2F">
        <w:rPr>
          <w:rFonts w:ascii="Verdana" w:hAnsi="Verdana"/>
          <w:sz w:val="18"/>
          <w:szCs w:val="18"/>
        </w:rPr>
        <w:t>voortgang op</w:t>
      </w:r>
      <w:r w:rsidRPr="00B3537D">
        <w:rPr>
          <w:rFonts w:ascii="Verdana" w:hAnsi="Verdana"/>
          <w:sz w:val="18"/>
          <w:szCs w:val="18"/>
        </w:rPr>
        <w:t xml:space="preserve"> de verschillende samenwerkingsgebieden in de gezamenlijke mededeling.</w:t>
      </w:r>
      <w:r w:rsidRPr="00B3537D" w:rsidR="000E230B">
        <w:rPr>
          <w:rStyle w:val="FootnoteReference"/>
          <w:rFonts w:ascii="Verdana" w:hAnsi="Verdana"/>
          <w:sz w:val="18"/>
          <w:szCs w:val="18"/>
        </w:rPr>
        <w:footnoteReference w:id="14"/>
      </w:r>
    </w:p>
    <w:p w:rsidRPr="00B3537D" w:rsidR="00F367DA" w:rsidP="00F86582" w:rsidRDefault="00F367DA" w14:paraId="2124E35B" w14:textId="77777777">
      <w:pPr>
        <w:spacing w:after="0"/>
        <w:rPr>
          <w:rFonts w:ascii="Verdana" w:hAnsi="Verdana"/>
          <w:sz w:val="18"/>
          <w:szCs w:val="18"/>
        </w:rPr>
      </w:pPr>
    </w:p>
    <w:p w:rsidR="00CD486E" w:rsidP="00F86582" w:rsidRDefault="003A7607" w14:paraId="75B9A0EF" w14:textId="25BBB998">
      <w:pPr>
        <w:spacing w:after="0"/>
        <w:rPr>
          <w:rFonts w:ascii="Verdana" w:hAnsi="Verdana"/>
          <w:sz w:val="18"/>
          <w:szCs w:val="18"/>
        </w:rPr>
      </w:pPr>
      <w:r w:rsidRPr="00B3537D">
        <w:rPr>
          <w:rFonts w:ascii="Verdana" w:hAnsi="Verdana"/>
          <w:sz w:val="18"/>
          <w:szCs w:val="18"/>
        </w:rPr>
        <w:t>D</w:t>
      </w:r>
      <w:r w:rsidRPr="00B3537D" w:rsidR="00F86582">
        <w:rPr>
          <w:rFonts w:ascii="Verdana" w:hAnsi="Verdana"/>
          <w:sz w:val="18"/>
          <w:szCs w:val="18"/>
        </w:rPr>
        <w:t>e</w:t>
      </w:r>
      <w:r w:rsidRPr="00B3537D" w:rsidR="006D418E">
        <w:rPr>
          <w:rFonts w:ascii="Verdana" w:hAnsi="Verdana"/>
          <w:sz w:val="18"/>
          <w:szCs w:val="18"/>
        </w:rPr>
        <w:t xml:space="preserve"> E</w:t>
      </w:r>
      <w:r w:rsidRPr="00B3537D" w:rsidR="00CE2B64">
        <w:rPr>
          <w:rFonts w:ascii="Verdana" w:hAnsi="Verdana"/>
          <w:sz w:val="18"/>
          <w:szCs w:val="18"/>
        </w:rPr>
        <w:t>R</w:t>
      </w:r>
      <w:r w:rsidRPr="00B3537D" w:rsidR="00F86582">
        <w:rPr>
          <w:rFonts w:ascii="Verdana" w:hAnsi="Verdana"/>
          <w:sz w:val="18"/>
          <w:szCs w:val="18"/>
        </w:rPr>
        <w:t xml:space="preserve"> hecht bijzonder belang aan vooruitgang in de onderhandelingen over een</w:t>
      </w:r>
      <w:r w:rsidRPr="00F86582" w:rsidR="00F86582">
        <w:rPr>
          <w:rFonts w:ascii="Verdana" w:hAnsi="Verdana"/>
          <w:sz w:val="18"/>
          <w:szCs w:val="18"/>
        </w:rPr>
        <w:t xml:space="preserve"> regeling voor Cyprus bij het verder versterken van de samenwerking tussen de EU en </w:t>
      </w:r>
      <w:r w:rsidR="0052186B">
        <w:rPr>
          <w:rFonts w:ascii="Verdana" w:hAnsi="Verdana"/>
          <w:sz w:val="18"/>
          <w:szCs w:val="18"/>
        </w:rPr>
        <w:t>Turkije</w:t>
      </w:r>
      <w:r w:rsidRPr="00F86582" w:rsidR="00F86582">
        <w:rPr>
          <w:rFonts w:ascii="Verdana" w:hAnsi="Verdana"/>
          <w:sz w:val="18"/>
          <w:szCs w:val="18"/>
        </w:rPr>
        <w:t xml:space="preserve">. </w:t>
      </w:r>
      <w:r>
        <w:rPr>
          <w:rFonts w:ascii="Verdana" w:hAnsi="Verdana"/>
          <w:sz w:val="18"/>
          <w:szCs w:val="18"/>
        </w:rPr>
        <w:t>Conform de</w:t>
      </w:r>
      <w:r w:rsidRPr="00F86582" w:rsidR="00F86582">
        <w:rPr>
          <w:rFonts w:ascii="Verdana" w:hAnsi="Verdana"/>
          <w:sz w:val="18"/>
          <w:szCs w:val="18"/>
        </w:rPr>
        <w:t xml:space="preserve"> eerdere conclusies blijft de </w:t>
      </w:r>
      <w:r w:rsidR="006D418E">
        <w:rPr>
          <w:rFonts w:ascii="Verdana" w:hAnsi="Verdana"/>
          <w:sz w:val="18"/>
          <w:szCs w:val="18"/>
        </w:rPr>
        <w:t>ER</w:t>
      </w:r>
      <w:r w:rsidRPr="00F86582" w:rsidR="00F86582">
        <w:rPr>
          <w:rFonts w:ascii="Verdana" w:hAnsi="Verdana"/>
          <w:sz w:val="18"/>
          <w:szCs w:val="18"/>
        </w:rPr>
        <w:t xml:space="preserve"> zich ten volle inzetten voor een alomvattende oplossing van de kwestie-Cyprus, binnen het VN-kader, in overeenstemming met </w:t>
      </w:r>
      <w:r>
        <w:rPr>
          <w:rFonts w:ascii="Verdana" w:hAnsi="Verdana"/>
          <w:sz w:val="18"/>
          <w:szCs w:val="18"/>
        </w:rPr>
        <w:t>relevante</w:t>
      </w:r>
      <w:r w:rsidRPr="00F86582" w:rsidR="00F86582">
        <w:rPr>
          <w:rFonts w:ascii="Verdana" w:hAnsi="Verdana"/>
          <w:sz w:val="18"/>
          <w:szCs w:val="18"/>
        </w:rPr>
        <w:t xml:space="preserve"> resoluties van de VN</w:t>
      </w:r>
      <w:r w:rsidR="007157A5">
        <w:rPr>
          <w:rFonts w:ascii="Verdana" w:hAnsi="Verdana"/>
          <w:sz w:val="18"/>
          <w:szCs w:val="18"/>
        </w:rPr>
        <w:t>VR</w:t>
      </w:r>
      <w:r w:rsidRPr="00F86582" w:rsidR="00F86582">
        <w:rPr>
          <w:rFonts w:ascii="Verdana" w:hAnsi="Verdana"/>
          <w:sz w:val="18"/>
          <w:szCs w:val="18"/>
        </w:rPr>
        <w:t xml:space="preserve"> en in lijn met de beginselen waarop de Unie is gegrondvest. De </w:t>
      </w:r>
      <w:r w:rsidR="00D55EDC">
        <w:rPr>
          <w:rFonts w:ascii="Verdana" w:hAnsi="Verdana"/>
          <w:sz w:val="18"/>
          <w:szCs w:val="18"/>
        </w:rPr>
        <w:t>ER</w:t>
      </w:r>
      <w:r w:rsidRPr="00F86582" w:rsidR="00F86582">
        <w:rPr>
          <w:rFonts w:ascii="Verdana" w:hAnsi="Verdana"/>
          <w:sz w:val="18"/>
          <w:szCs w:val="18"/>
        </w:rPr>
        <w:t xml:space="preserve"> </w:t>
      </w:r>
      <w:r>
        <w:rPr>
          <w:rFonts w:ascii="Verdana" w:hAnsi="Verdana"/>
          <w:sz w:val="18"/>
          <w:szCs w:val="18"/>
        </w:rPr>
        <w:t>wa</w:t>
      </w:r>
      <w:r w:rsidRPr="00F86582" w:rsidR="00F86582">
        <w:rPr>
          <w:rFonts w:ascii="Verdana" w:hAnsi="Verdana"/>
          <w:sz w:val="18"/>
          <w:szCs w:val="18"/>
        </w:rPr>
        <w:t xml:space="preserve">s ingenomen met de </w:t>
      </w:r>
      <w:r w:rsidRPr="00F86582" w:rsidR="00F86582">
        <w:rPr>
          <w:rFonts w:ascii="Verdana" w:hAnsi="Verdana"/>
          <w:sz w:val="18"/>
          <w:szCs w:val="18"/>
        </w:rPr>
        <w:lastRenderedPageBreak/>
        <w:t xml:space="preserve">benoeming van María Angela Holguín Cuéllar tot persoonlijk gezant van de secretaris-generaal van de VN voor Cyprus. De </w:t>
      </w:r>
      <w:r w:rsidR="006D418E">
        <w:rPr>
          <w:rFonts w:ascii="Verdana" w:hAnsi="Verdana"/>
          <w:sz w:val="18"/>
          <w:szCs w:val="18"/>
        </w:rPr>
        <w:t>EU</w:t>
      </w:r>
      <w:r w:rsidRPr="00F86582" w:rsidDel="006D418E" w:rsidR="00F86582">
        <w:rPr>
          <w:rFonts w:ascii="Verdana" w:hAnsi="Verdana"/>
          <w:sz w:val="18"/>
          <w:szCs w:val="18"/>
        </w:rPr>
        <w:t xml:space="preserve"> </w:t>
      </w:r>
      <w:r w:rsidRPr="00F86582" w:rsidR="00F86582">
        <w:rPr>
          <w:rFonts w:ascii="Verdana" w:hAnsi="Verdana"/>
          <w:sz w:val="18"/>
          <w:szCs w:val="18"/>
        </w:rPr>
        <w:t>is bereid een actieve rol te spelen bij het ondersteunen van het door de VN geleide proces, met alle passende middelen tot haar beschikking.</w:t>
      </w:r>
      <w:bookmarkEnd w:id="0"/>
    </w:p>
    <w:sectPr w:rsidR="00CD486E" w:rsidSect="00E905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2D98" w14:textId="77777777" w:rsidR="005E60AE" w:rsidRDefault="005E60AE" w:rsidP="00CD486E">
      <w:pPr>
        <w:spacing w:after="0" w:line="240" w:lineRule="auto"/>
      </w:pPr>
      <w:r>
        <w:separator/>
      </w:r>
    </w:p>
  </w:endnote>
  <w:endnote w:type="continuationSeparator" w:id="0">
    <w:p w14:paraId="7EF4EFB9" w14:textId="77777777" w:rsidR="005E60AE" w:rsidRDefault="005E60AE" w:rsidP="00CD486E">
      <w:pPr>
        <w:spacing w:after="0" w:line="240" w:lineRule="auto"/>
      </w:pPr>
      <w:r>
        <w:continuationSeparator/>
      </w:r>
    </w:p>
  </w:endnote>
  <w:endnote w:type="continuationNotice" w:id="1">
    <w:p w14:paraId="54C4F07C" w14:textId="77777777" w:rsidR="005E60AE" w:rsidRDefault="005E6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B98E" w14:textId="77777777" w:rsidR="005F530C" w:rsidRDefault="005F5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85930"/>
      <w:docPartObj>
        <w:docPartGallery w:val="Page Numbers (Bottom of Page)"/>
        <w:docPartUnique/>
      </w:docPartObj>
    </w:sdtPr>
    <w:sdtEndPr/>
    <w:sdtContent>
      <w:p w14:paraId="1CB96BDE" w14:textId="77777777" w:rsidR="004343C1" w:rsidRDefault="004343C1">
        <w:pPr>
          <w:pStyle w:val="Footer"/>
          <w:jc w:val="center"/>
        </w:pPr>
        <w:r>
          <w:fldChar w:fldCharType="begin"/>
        </w:r>
        <w:r>
          <w:instrText>PAGE   \* MERGEFORMAT</w:instrText>
        </w:r>
        <w:r>
          <w:fldChar w:fldCharType="separate"/>
        </w:r>
        <w:r>
          <w:t>2</w:t>
        </w:r>
        <w:r>
          <w:fldChar w:fldCharType="end"/>
        </w:r>
      </w:p>
    </w:sdtContent>
  </w:sdt>
  <w:p w14:paraId="106BE0CB" w14:textId="77777777" w:rsidR="004343C1" w:rsidRDefault="00434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9959" w14:textId="77777777" w:rsidR="005F530C" w:rsidRDefault="005F5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41A5" w14:textId="77777777" w:rsidR="005E60AE" w:rsidRDefault="005E60AE" w:rsidP="00CD486E">
      <w:pPr>
        <w:spacing w:after="0" w:line="240" w:lineRule="auto"/>
      </w:pPr>
      <w:r>
        <w:separator/>
      </w:r>
    </w:p>
  </w:footnote>
  <w:footnote w:type="continuationSeparator" w:id="0">
    <w:p w14:paraId="5A0C65C8" w14:textId="77777777" w:rsidR="005E60AE" w:rsidRDefault="005E60AE" w:rsidP="00CD486E">
      <w:pPr>
        <w:spacing w:after="0" w:line="240" w:lineRule="auto"/>
      </w:pPr>
      <w:r>
        <w:continuationSeparator/>
      </w:r>
    </w:p>
  </w:footnote>
  <w:footnote w:type="continuationNotice" w:id="1">
    <w:p w14:paraId="0A9F2B61" w14:textId="77777777" w:rsidR="005E60AE" w:rsidRDefault="005E60AE">
      <w:pPr>
        <w:spacing w:after="0" w:line="240" w:lineRule="auto"/>
      </w:pPr>
    </w:p>
  </w:footnote>
  <w:footnote w:id="2">
    <w:p w14:paraId="54DC7B5E" w14:textId="78A2D9F9" w:rsidR="00B82900" w:rsidRPr="00C059C1" w:rsidRDefault="00B82900">
      <w:pPr>
        <w:pStyle w:val="FootnoteText"/>
        <w:rPr>
          <w:rFonts w:ascii="Verdana" w:hAnsi="Verdana"/>
          <w:sz w:val="14"/>
          <w:szCs w:val="14"/>
          <w:lang w:val="en-US"/>
        </w:rPr>
      </w:pPr>
      <w:r w:rsidRPr="00C059C1">
        <w:rPr>
          <w:rStyle w:val="FootnoteReference"/>
          <w:rFonts w:ascii="Verdana" w:hAnsi="Verdana"/>
          <w:sz w:val="14"/>
          <w:szCs w:val="14"/>
        </w:rPr>
        <w:footnoteRef/>
      </w:r>
      <w:r w:rsidRPr="00C059C1">
        <w:rPr>
          <w:rFonts w:ascii="Verdana" w:hAnsi="Verdana"/>
          <w:sz w:val="14"/>
          <w:szCs w:val="14"/>
          <w:lang w:val="en-US"/>
        </w:rPr>
        <w:t xml:space="preserve"> </w:t>
      </w:r>
      <w:hyperlink r:id="rId1" w:history="1">
        <w:r w:rsidRPr="00C059C1">
          <w:rPr>
            <w:rStyle w:val="Hyperlink"/>
            <w:rFonts w:ascii="Verdana" w:hAnsi="Verdana"/>
            <w:sz w:val="14"/>
            <w:szCs w:val="14"/>
            <w:lang w:val="en-US"/>
          </w:rPr>
          <w:t>Enrico Letta - Much more than a market (April 2024) (europa.eu)</w:t>
        </w:r>
      </w:hyperlink>
      <w:r w:rsidR="00C1791F">
        <w:rPr>
          <w:rStyle w:val="Hyperlink"/>
          <w:rFonts w:ascii="Verdana" w:hAnsi="Verdana"/>
          <w:sz w:val="14"/>
          <w:szCs w:val="14"/>
          <w:lang w:val="en-US"/>
        </w:rPr>
        <w:t>.</w:t>
      </w:r>
      <w:r w:rsidRPr="00C059C1">
        <w:rPr>
          <w:rFonts w:ascii="Verdana" w:hAnsi="Verdana"/>
          <w:sz w:val="14"/>
          <w:szCs w:val="14"/>
          <w:lang w:val="en-US"/>
        </w:rPr>
        <w:t xml:space="preserve"> </w:t>
      </w:r>
    </w:p>
  </w:footnote>
  <w:footnote w:id="3">
    <w:p w14:paraId="73A8BDFC" w14:textId="1A912F41" w:rsidR="00C1791F" w:rsidRPr="00C059C1" w:rsidRDefault="00C1791F" w:rsidP="00C1791F">
      <w:pPr>
        <w:pStyle w:val="FootnoteText"/>
        <w:rPr>
          <w:lang w:val="en-US"/>
        </w:rPr>
      </w:pPr>
      <w:r w:rsidRPr="00C059C1">
        <w:rPr>
          <w:rStyle w:val="FootnoteReference"/>
          <w:rFonts w:ascii="Verdana" w:hAnsi="Verdana"/>
          <w:sz w:val="14"/>
          <w:szCs w:val="14"/>
        </w:rPr>
        <w:footnoteRef/>
      </w:r>
      <w:r w:rsidRPr="00C059C1">
        <w:rPr>
          <w:rFonts w:ascii="Verdana" w:hAnsi="Verdana"/>
          <w:sz w:val="14"/>
          <w:szCs w:val="14"/>
          <w:lang w:val="en-US"/>
        </w:rPr>
        <w:t xml:space="preserve"> </w:t>
      </w:r>
      <w:hyperlink r:id="rId2" w:history="1">
        <w:r w:rsidRPr="00C059C1">
          <w:rPr>
            <w:rStyle w:val="Hyperlink"/>
            <w:rFonts w:ascii="Verdana" w:hAnsi="Verdana"/>
            <w:sz w:val="14"/>
            <w:szCs w:val="14"/>
            <w:lang w:val="en-US"/>
          </w:rPr>
          <w:t>Towards a Single Market Act For a highly competitive social market economy</w:t>
        </w:r>
      </w:hyperlink>
      <w:r>
        <w:rPr>
          <w:rStyle w:val="Hyperlink"/>
          <w:rFonts w:ascii="Verdana" w:hAnsi="Verdana"/>
          <w:sz w:val="14"/>
          <w:szCs w:val="14"/>
          <w:lang w:val="en-US"/>
        </w:rPr>
        <w:t>.</w:t>
      </w:r>
    </w:p>
  </w:footnote>
  <w:footnote w:id="4">
    <w:p w14:paraId="3798970B" w14:textId="69152A0D" w:rsidR="00F62A04" w:rsidRPr="00C059C1" w:rsidRDefault="00F62A04">
      <w:pPr>
        <w:pStyle w:val="FootnoteText"/>
        <w:rPr>
          <w:rFonts w:ascii="Verdana" w:hAnsi="Verdana"/>
          <w:sz w:val="14"/>
          <w:szCs w:val="14"/>
        </w:rPr>
      </w:pPr>
      <w:r w:rsidRPr="00C059C1">
        <w:rPr>
          <w:rStyle w:val="FootnoteReference"/>
          <w:rFonts w:ascii="Verdana" w:hAnsi="Verdana"/>
          <w:sz w:val="14"/>
          <w:szCs w:val="14"/>
        </w:rPr>
        <w:footnoteRef/>
      </w:r>
      <w:r w:rsidRPr="00C059C1">
        <w:rPr>
          <w:rFonts w:ascii="Verdana" w:hAnsi="Verdana"/>
          <w:sz w:val="14"/>
          <w:szCs w:val="14"/>
        </w:rPr>
        <w:t xml:space="preserve"> </w:t>
      </w:r>
      <w:hyperlink r:id="rId3" w:history="1">
        <w:r w:rsidRPr="00C059C1">
          <w:rPr>
            <w:rStyle w:val="Hyperlink"/>
            <w:rFonts w:ascii="Verdana" w:hAnsi="Verdana"/>
            <w:sz w:val="14"/>
            <w:szCs w:val="14"/>
          </w:rPr>
          <w:t>Europese Pijler van Sociale Rechten: De verklaring van Terhulpen over de toekomst van het sociale Europa</w:t>
        </w:r>
      </w:hyperlink>
    </w:p>
  </w:footnote>
  <w:footnote w:id="5">
    <w:p w14:paraId="55D2D219" w14:textId="422C5C80" w:rsidR="00246C2F" w:rsidRPr="00C059C1" w:rsidRDefault="00246C2F">
      <w:pPr>
        <w:pStyle w:val="FootnoteText"/>
        <w:rPr>
          <w:rFonts w:ascii="Verdana" w:hAnsi="Verdana"/>
          <w:sz w:val="14"/>
          <w:szCs w:val="14"/>
          <w:lang w:val="en-US"/>
        </w:rPr>
      </w:pPr>
      <w:r w:rsidRPr="00C059C1">
        <w:rPr>
          <w:rStyle w:val="FootnoteReference"/>
          <w:rFonts w:ascii="Verdana" w:hAnsi="Verdana"/>
          <w:sz w:val="14"/>
          <w:szCs w:val="14"/>
        </w:rPr>
        <w:footnoteRef/>
      </w:r>
      <w:r w:rsidRPr="00C059C1">
        <w:rPr>
          <w:rFonts w:ascii="Verdana" w:hAnsi="Verdana"/>
          <w:sz w:val="14"/>
          <w:szCs w:val="14"/>
          <w:lang w:val="en-US"/>
        </w:rPr>
        <w:t xml:space="preserve"> ‘Eurogroup statement on the fiscal policy orientation for 2025’, Brussel, </w:t>
      </w:r>
      <w:r w:rsidRPr="005F530C">
        <w:rPr>
          <w:rFonts w:ascii="Verdana" w:hAnsi="Verdana"/>
          <w:sz w:val="14"/>
          <w:szCs w:val="14"/>
        </w:rPr>
        <w:t>11 maart 2024</w:t>
      </w:r>
      <w:r w:rsidRPr="00C059C1">
        <w:rPr>
          <w:rFonts w:ascii="Verdana" w:hAnsi="Verdana"/>
          <w:sz w:val="14"/>
          <w:szCs w:val="14"/>
          <w:lang w:val="en-US"/>
        </w:rPr>
        <w:t xml:space="preserve">, </w:t>
      </w:r>
      <w:hyperlink r:id="rId4" w:history="1">
        <w:r w:rsidR="0011720F" w:rsidRPr="00C059C1">
          <w:rPr>
            <w:rStyle w:val="Hyperlink"/>
            <w:rFonts w:ascii="Verdana" w:hAnsi="Verdana"/>
            <w:sz w:val="14"/>
            <w:szCs w:val="14"/>
            <w:lang w:val="en-US"/>
          </w:rPr>
          <w:t>https://www.consilium.europa.eu/en/press/press-releases/2024/03/11/eurogroup-statement-on-the-fiscalpolicy-orientation-for-2025/</w:t>
        </w:r>
      </w:hyperlink>
      <w:r w:rsidR="0011720F" w:rsidRPr="00C059C1">
        <w:rPr>
          <w:rFonts w:ascii="Verdana" w:hAnsi="Verdana"/>
          <w:sz w:val="14"/>
          <w:szCs w:val="14"/>
          <w:lang w:val="en-US"/>
        </w:rPr>
        <w:t xml:space="preserve"> en </w:t>
      </w:r>
      <w:r w:rsidR="0011720F" w:rsidRPr="005F530C">
        <w:rPr>
          <w:rFonts w:ascii="Verdana" w:hAnsi="Verdana"/>
          <w:sz w:val="14"/>
          <w:szCs w:val="14"/>
        </w:rPr>
        <w:t>Kamerstuk 2024D11098</w:t>
      </w:r>
      <w:r w:rsidR="00C1791F" w:rsidRPr="005F530C">
        <w:rPr>
          <w:rFonts w:ascii="Verdana" w:hAnsi="Verdana"/>
          <w:sz w:val="14"/>
          <w:szCs w:val="14"/>
        </w:rPr>
        <w:t>.</w:t>
      </w:r>
    </w:p>
  </w:footnote>
  <w:footnote w:id="6">
    <w:p w14:paraId="29C1AA27" w14:textId="5F0BB10F" w:rsidR="00991751" w:rsidRPr="001A6B11" w:rsidRDefault="00991751" w:rsidP="00991751">
      <w:pPr>
        <w:pStyle w:val="FootnoteText"/>
        <w:rPr>
          <w:rFonts w:ascii="Verdana" w:hAnsi="Verdana"/>
          <w:sz w:val="14"/>
          <w:szCs w:val="14"/>
        </w:rPr>
      </w:pPr>
      <w:r w:rsidRPr="00C059C1">
        <w:rPr>
          <w:rStyle w:val="FootnoteReference"/>
          <w:rFonts w:ascii="Verdana" w:hAnsi="Verdana"/>
          <w:sz w:val="14"/>
          <w:szCs w:val="14"/>
        </w:rPr>
        <w:footnoteRef/>
      </w:r>
      <w:r w:rsidRPr="00C059C1">
        <w:rPr>
          <w:rFonts w:ascii="Verdana" w:hAnsi="Verdana"/>
          <w:sz w:val="14"/>
          <w:szCs w:val="14"/>
        </w:rPr>
        <w:t xml:space="preserve"> Kamerstuk 21501-10, nr. 2077.</w:t>
      </w:r>
      <w:r w:rsidRPr="001A6B11">
        <w:rPr>
          <w:rFonts w:ascii="Verdana" w:hAnsi="Verdana"/>
          <w:sz w:val="14"/>
          <w:szCs w:val="14"/>
        </w:rPr>
        <w:t xml:space="preserve"> </w:t>
      </w:r>
    </w:p>
  </w:footnote>
  <w:footnote w:id="7">
    <w:p w14:paraId="7E36E51E" w14:textId="7F064E94" w:rsidR="0035669F" w:rsidRPr="00C059C1" w:rsidRDefault="0035669F">
      <w:pPr>
        <w:pStyle w:val="FootnoteText"/>
        <w:rPr>
          <w:rFonts w:ascii="Verdana" w:hAnsi="Verdana"/>
          <w:sz w:val="14"/>
          <w:szCs w:val="14"/>
        </w:rPr>
      </w:pPr>
      <w:r w:rsidRPr="00C059C1">
        <w:rPr>
          <w:rStyle w:val="FootnoteReference"/>
          <w:rFonts w:ascii="Verdana" w:hAnsi="Verdana"/>
          <w:sz w:val="14"/>
          <w:szCs w:val="14"/>
        </w:rPr>
        <w:footnoteRef/>
      </w:r>
      <w:r w:rsidRPr="00C059C1">
        <w:rPr>
          <w:rFonts w:ascii="Verdana" w:hAnsi="Verdana"/>
          <w:sz w:val="14"/>
          <w:szCs w:val="14"/>
        </w:rPr>
        <w:t xml:space="preserve"> Kamerstuk 35 207, nr. 74. Zie ook: Kamerstuk 30821, nr. 204.</w:t>
      </w:r>
    </w:p>
  </w:footnote>
  <w:footnote w:id="8">
    <w:p w14:paraId="3DDE63FA" w14:textId="1B7A1BB0" w:rsidR="00982128" w:rsidRPr="00C059C1" w:rsidRDefault="00982128">
      <w:pPr>
        <w:pStyle w:val="FootnoteText"/>
        <w:rPr>
          <w:rFonts w:ascii="Verdana" w:hAnsi="Verdana"/>
          <w:sz w:val="14"/>
          <w:szCs w:val="14"/>
        </w:rPr>
      </w:pPr>
      <w:r w:rsidRPr="00C059C1">
        <w:rPr>
          <w:rStyle w:val="FootnoteReference"/>
          <w:rFonts w:ascii="Verdana" w:hAnsi="Verdana"/>
          <w:sz w:val="14"/>
          <w:szCs w:val="14"/>
        </w:rPr>
        <w:footnoteRef/>
      </w:r>
      <w:r w:rsidRPr="00C059C1">
        <w:rPr>
          <w:rFonts w:ascii="Verdana" w:hAnsi="Verdana"/>
          <w:sz w:val="14"/>
          <w:szCs w:val="14"/>
        </w:rPr>
        <w:t xml:space="preserve"> Kamerstuk 21501-02, nr. 2878</w:t>
      </w:r>
      <w:r w:rsidR="0016333B">
        <w:rPr>
          <w:rFonts w:ascii="Verdana" w:hAnsi="Verdana"/>
          <w:sz w:val="14"/>
          <w:szCs w:val="14"/>
        </w:rPr>
        <w:t>.</w:t>
      </w:r>
    </w:p>
  </w:footnote>
  <w:footnote w:id="9">
    <w:p w14:paraId="7EC29E30" w14:textId="7CCFDC8B" w:rsidR="00982128" w:rsidRPr="00C059C1" w:rsidRDefault="00982128">
      <w:pPr>
        <w:pStyle w:val="FootnoteText"/>
        <w:rPr>
          <w:rFonts w:ascii="Verdana" w:hAnsi="Verdana"/>
          <w:sz w:val="14"/>
          <w:szCs w:val="14"/>
        </w:rPr>
      </w:pPr>
      <w:r w:rsidRPr="00C059C1">
        <w:rPr>
          <w:rStyle w:val="FootnoteReference"/>
          <w:rFonts w:ascii="Verdana" w:hAnsi="Verdana"/>
          <w:sz w:val="14"/>
          <w:szCs w:val="14"/>
        </w:rPr>
        <w:footnoteRef/>
      </w:r>
      <w:r w:rsidRPr="00C059C1">
        <w:rPr>
          <w:rFonts w:ascii="Verdana" w:hAnsi="Verdana"/>
          <w:sz w:val="14"/>
          <w:szCs w:val="14"/>
        </w:rPr>
        <w:t xml:space="preserve"> Kamerstuk 21501-02, </w:t>
      </w:r>
      <w:r w:rsidR="005C1D51" w:rsidRPr="00C059C1">
        <w:rPr>
          <w:rFonts w:ascii="Verdana" w:hAnsi="Verdana"/>
          <w:sz w:val="14"/>
          <w:szCs w:val="14"/>
        </w:rPr>
        <w:t>nr.</w:t>
      </w:r>
      <w:r w:rsidRPr="00C059C1">
        <w:rPr>
          <w:rFonts w:ascii="Verdana" w:hAnsi="Verdana"/>
          <w:sz w:val="14"/>
          <w:szCs w:val="14"/>
        </w:rPr>
        <w:t xml:space="preserve"> 2884</w:t>
      </w:r>
      <w:r w:rsidR="0016333B">
        <w:rPr>
          <w:rFonts w:ascii="Verdana" w:hAnsi="Verdana"/>
          <w:sz w:val="14"/>
          <w:szCs w:val="14"/>
        </w:rPr>
        <w:t>.</w:t>
      </w:r>
    </w:p>
  </w:footnote>
  <w:footnote w:id="10">
    <w:p w14:paraId="77B77F31" w14:textId="591472B9" w:rsidR="003044FC" w:rsidRPr="003044FC" w:rsidRDefault="003044FC">
      <w:pPr>
        <w:pStyle w:val="FootnoteText"/>
      </w:pPr>
      <w:r w:rsidRPr="00C059C1">
        <w:rPr>
          <w:rStyle w:val="FootnoteReference"/>
          <w:rFonts w:ascii="Verdana" w:hAnsi="Verdana"/>
          <w:sz w:val="14"/>
          <w:szCs w:val="14"/>
        </w:rPr>
        <w:footnoteRef/>
      </w:r>
      <w:r w:rsidR="004B2BAB">
        <w:rPr>
          <w:rFonts w:ascii="Verdana" w:hAnsi="Verdana"/>
          <w:sz w:val="14"/>
          <w:szCs w:val="14"/>
        </w:rPr>
        <w:t xml:space="preserve"> </w:t>
      </w:r>
      <w:r w:rsidRPr="00C059C1">
        <w:rPr>
          <w:rFonts w:ascii="Verdana" w:hAnsi="Verdana"/>
          <w:sz w:val="14"/>
          <w:szCs w:val="14"/>
        </w:rPr>
        <w:t>Kamerstuk 21501-02, nr. 2878 en Kamerstuk 21501-02, nr. 2884.</w:t>
      </w:r>
    </w:p>
  </w:footnote>
  <w:footnote w:id="11">
    <w:p w14:paraId="02847CDB" w14:textId="7DD835D1" w:rsidR="00345F56" w:rsidRPr="0016333B" w:rsidRDefault="00345F56" w:rsidP="00345F56">
      <w:pPr>
        <w:pStyle w:val="FootnoteText"/>
        <w:rPr>
          <w:rFonts w:ascii="Verdana" w:hAnsi="Verdana"/>
          <w:sz w:val="14"/>
          <w:szCs w:val="14"/>
        </w:rPr>
      </w:pPr>
      <w:r w:rsidRPr="00C059C1">
        <w:rPr>
          <w:rStyle w:val="FootnoteReference"/>
          <w:rFonts w:ascii="Verdana" w:hAnsi="Verdana"/>
          <w:sz w:val="14"/>
          <w:szCs w:val="14"/>
        </w:rPr>
        <w:footnoteRef/>
      </w:r>
      <w:r w:rsidRPr="0016333B">
        <w:rPr>
          <w:rFonts w:ascii="Verdana" w:hAnsi="Verdana"/>
          <w:sz w:val="14"/>
          <w:szCs w:val="14"/>
        </w:rPr>
        <w:t xml:space="preserve"> Kamerstuk 21501-20 nr. 2065</w:t>
      </w:r>
      <w:r w:rsidR="004B2BAB">
        <w:rPr>
          <w:rFonts w:ascii="Verdana" w:hAnsi="Verdana"/>
          <w:sz w:val="14"/>
          <w:szCs w:val="14"/>
        </w:rPr>
        <w:t xml:space="preserve"> en </w:t>
      </w:r>
      <w:hyperlink r:id="rId5" w:history="1">
        <w:r w:rsidR="004B2BAB" w:rsidRPr="00433317">
          <w:rPr>
            <w:rStyle w:val="Hyperlink"/>
            <w:rFonts w:ascii="Verdana" w:hAnsi="Verdana"/>
            <w:sz w:val="14"/>
            <w:szCs w:val="14"/>
          </w:rPr>
          <w:t>n2408081.pdf (un.org)</w:t>
        </w:r>
      </w:hyperlink>
      <w:r w:rsidR="004B2BAB">
        <w:rPr>
          <w:rStyle w:val="Hyperlink"/>
          <w:rFonts w:ascii="Verdana" w:hAnsi="Verdana"/>
          <w:sz w:val="14"/>
          <w:szCs w:val="14"/>
        </w:rPr>
        <w:t>.</w:t>
      </w:r>
    </w:p>
  </w:footnote>
  <w:footnote w:id="12">
    <w:p w14:paraId="7F8B7394" w14:textId="3FA9FE32" w:rsidR="00C059C1" w:rsidRPr="00C059C1" w:rsidRDefault="00C059C1">
      <w:pPr>
        <w:pStyle w:val="FootnoteText"/>
        <w:rPr>
          <w:rFonts w:ascii="Verdana" w:hAnsi="Verdana"/>
          <w:sz w:val="14"/>
          <w:szCs w:val="14"/>
          <w:lang w:val="en-US"/>
        </w:rPr>
      </w:pPr>
      <w:r w:rsidRPr="00C059C1">
        <w:rPr>
          <w:rStyle w:val="FootnoteReference"/>
          <w:rFonts w:ascii="Verdana" w:hAnsi="Verdana"/>
          <w:sz w:val="14"/>
          <w:szCs w:val="14"/>
        </w:rPr>
        <w:footnoteRef/>
      </w:r>
      <w:r w:rsidRPr="00C059C1">
        <w:rPr>
          <w:rFonts w:ascii="Verdana" w:hAnsi="Verdana"/>
          <w:sz w:val="14"/>
          <w:szCs w:val="14"/>
          <w:lang w:val="en-US"/>
        </w:rPr>
        <w:t xml:space="preserve"> </w:t>
      </w:r>
      <w:hyperlink r:id="rId6" w:history="1">
        <w:r w:rsidRPr="00C059C1">
          <w:rPr>
            <w:rStyle w:val="Hyperlink"/>
            <w:rFonts w:ascii="Verdana" w:hAnsi="Verdana"/>
            <w:sz w:val="14"/>
            <w:szCs w:val="14"/>
            <w:lang w:val="en-US"/>
          </w:rPr>
          <w:t>Security Council Resolution 1701 - UNSCR</w:t>
        </w:r>
      </w:hyperlink>
      <w:r w:rsidR="0016333B">
        <w:rPr>
          <w:rStyle w:val="Hyperlink"/>
          <w:rFonts w:ascii="Verdana" w:hAnsi="Verdana"/>
          <w:sz w:val="14"/>
          <w:szCs w:val="14"/>
          <w:lang w:val="en-US"/>
        </w:rPr>
        <w:t>.</w:t>
      </w:r>
    </w:p>
  </w:footnote>
  <w:footnote w:id="13">
    <w:p w14:paraId="3BEF5E56" w14:textId="7789A558" w:rsidR="000E230B" w:rsidRPr="00C059C1" w:rsidRDefault="000E230B" w:rsidP="000E230B">
      <w:pPr>
        <w:pStyle w:val="FootnoteText"/>
        <w:rPr>
          <w:rFonts w:ascii="Verdana" w:hAnsi="Verdana"/>
          <w:sz w:val="14"/>
          <w:szCs w:val="14"/>
          <w:lang w:val="en-US"/>
        </w:rPr>
      </w:pPr>
      <w:r w:rsidRPr="00C059C1">
        <w:rPr>
          <w:rStyle w:val="FootnoteReference"/>
          <w:rFonts w:ascii="Verdana" w:hAnsi="Verdana"/>
          <w:sz w:val="14"/>
          <w:szCs w:val="14"/>
        </w:rPr>
        <w:footnoteRef/>
      </w:r>
      <w:r w:rsidRPr="00C059C1">
        <w:rPr>
          <w:rFonts w:ascii="Verdana" w:hAnsi="Verdana"/>
          <w:sz w:val="14"/>
          <w:szCs w:val="14"/>
          <w:lang w:val="en-US"/>
        </w:rPr>
        <w:t xml:space="preserve"> </w:t>
      </w:r>
      <w:hyperlink r:id="rId7" w:history="1">
        <w:r w:rsidRPr="00C059C1">
          <w:rPr>
            <w:rStyle w:val="Hyperlink"/>
            <w:rFonts w:ascii="Verdana" w:hAnsi="Verdana"/>
            <w:sz w:val="14"/>
            <w:szCs w:val="14"/>
            <w:lang w:val="en-US"/>
          </w:rPr>
          <w:t>Joint Communication to the European Council - State of play of EU-Turkiye political, economic and trade relations.pdf (europa.eu)</w:t>
        </w:r>
      </w:hyperlink>
      <w:r w:rsidR="0016333B">
        <w:rPr>
          <w:rStyle w:val="Hyperlink"/>
          <w:rFonts w:ascii="Verdana" w:hAnsi="Verdana"/>
          <w:sz w:val="14"/>
          <w:szCs w:val="14"/>
          <w:lang w:val="en-US"/>
        </w:rPr>
        <w:t>.</w:t>
      </w:r>
    </w:p>
  </w:footnote>
  <w:footnote w:id="14">
    <w:p w14:paraId="0148A820" w14:textId="7699115C" w:rsidR="000E230B" w:rsidRPr="00C059C1" w:rsidRDefault="000E230B" w:rsidP="000E230B">
      <w:pPr>
        <w:pStyle w:val="FootnoteText"/>
        <w:rPr>
          <w:lang w:val="fr-FR"/>
        </w:rPr>
      </w:pPr>
      <w:r w:rsidRPr="00C059C1">
        <w:rPr>
          <w:rStyle w:val="FootnoteReference"/>
          <w:rFonts w:ascii="Verdana" w:hAnsi="Verdana"/>
          <w:sz w:val="14"/>
          <w:szCs w:val="14"/>
        </w:rPr>
        <w:footnoteRef/>
      </w:r>
      <w:r w:rsidRPr="00C059C1">
        <w:rPr>
          <w:rFonts w:ascii="Verdana" w:hAnsi="Verdana"/>
          <w:sz w:val="14"/>
          <w:szCs w:val="14"/>
          <w:lang w:val="fr-FR"/>
        </w:rPr>
        <w:t xml:space="preserve"> </w:t>
      </w:r>
      <w:hyperlink r:id="rId8" w:history="1">
        <w:r w:rsidRPr="00C059C1">
          <w:rPr>
            <w:rStyle w:val="Hyperlink"/>
            <w:rFonts w:ascii="Verdana" w:hAnsi="Verdana"/>
            <w:sz w:val="14"/>
            <w:szCs w:val="14"/>
            <w:lang w:val="fr-FR"/>
          </w:rPr>
          <w:t>2425-06-21-euco-conclusions-en.pdf (europa.eu)</w:t>
        </w:r>
      </w:hyperlink>
      <w:r w:rsidR="0016333B">
        <w:rPr>
          <w:rStyle w:val="Hyperlink"/>
          <w:rFonts w:ascii="Verdana" w:hAnsi="Verdana"/>
          <w:sz w:val="14"/>
          <w:szCs w:val="14"/>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6468" w14:textId="77777777" w:rsidR="005F530C" w:rsidRDefault="005F5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CD6E" w14:textId="77777777" w:rsidR="005F530C" w:rsidRDefault="005F5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A04C" w14:textId="77777777" w:rsidR="005F530C" w:rsidRDefault="005F5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6E"/>
    <w:rsid w:val="00002E0F"/>
    <w:rsid w:val="00015F6E"/>
    <w:rsid w:val="00034D05"/>
    <w:rsid w:val="00046FFB"/>
    <w:rsid w:val="000767D5"/>
    <w:rsid w:val="000A1823"/>
    <w:rsid w:val="000A1FF1"/>
    <w:rsid w:val="000C4F15"/>
    <w:rsid w:val="000C6A7E"/>
    <w:rsid w:val="000C722E"/>
    <w:rsid w:val="000D52ED"/>
    <w:rsid w:val="000E230B"/>
    <w:rsid w:val="00110849"/>
    <w:rsid w:val="0011720F"/>
    <w:rsid w:val="00122436"/>
    <w:rsid w:val="0012581F"/>
    <w:rsid w:val="001370AC"/>
    <w:rsid w:val="001510F7"/>
    <w:rsid w:val="0016333B"/>
    <w:rsid w:val="001672FA"/>
    <w:rsid w:val="00171EC9"/>
    <w:rsid w:val="00172E45"/>
    <w:rsid w:val="00173489"/>
    <w:rsid w:val="00173B7B"/>
    <w:rsid w:val="00173BED"/>
    <w:rsid w:val="00175849"/>
    <w:rsid w:val="00175D58"/>
    <w:rsid w:val="00175EEE"/>
    <w:rsid w:val="001803BB"/>
    <w:rsid w:val="0018675C"/>
    <w:rsid w:val="00194231"/>
    <w:rsid w:val="001A65BA"/>
    <w:rsid w:val="001A6B11"/>
    <w:rsid w:val="001B4564"/>
    <w:rsid w:val="001C0906"/>
    <w:rsid w:val="001C1C65"/>
    <w:rsid w:val="001D0E04"/>
    <w:rsid w:val="001D192E"/>
    <w:rsid w:val="001E480B"/>
    <w:rsid w:val="002112CB"/>
    <w:rsid w:val="00214C34"/>
    <w:rsid w:val="002219FC"/>
    <w:rsid w:val="00231D1E"/>
    <w:rsid w:val="00243352"/>
    <w:rsid w:val="00246C2F"/>
    <w:rsid w:val="00254624"/>
    <w:rsid w:val="00265F55"/>
    <w:rsid w:val="00266A4B"/>
    <w:rsid w:val="00294448"/>
    <w:rsid w:val="002A4077"/>
    <w:rsid w:val="002B0C91"/>
    <w:rsid w:val="002B27FB"/>
    <w:rsid w:val="002D1CCC"/>
    <w:rsid w:val="002D7216"/>
    <w:rsid w:val="002E1514"/>
    <w:rsid w:val="002E285B"/>
    <w:rsid w:val="002E3309"/>
    <w:rsid w:val="002E7608"/>
    <w:rsid w:val="00303BDD"/>
    <w:rsid w:val="003044FC"/>
    <w:rsid w:val="003060AA"/>
    <w:rsid w:val="00312B36"/>
    <w:rsid w:val="00320B61"/>
    <w:rsid w:val="0032273A"/>
    <w:rsid w:val="00345F56"/>
    <w:rsid w:val="0035669F"/>
    <w:rsid w:val="00373E11"/>
    <w:rsid w:val="003818C4"/>
    <w:rsid w:val="003A1B2E"/>
    <w:rsid w:val="003A391D"/>
    <w:rsid w:val="003A5E56"/>
    <w:rsid w:val="003A7607"/>
    <w:rsid w:val="003C2C49"/>
    <w:rsid w:val="003C3B17"/>
    <w:rsid w:val="003C3D9A"/>
    <w:rsid w:val="003D7CF4"/>
    <w:rsid w:val="003F0BEB"/>
    <w:rsid w:val="004252EA"/>
    <w:rsid w:val="00433317"/>
    <w:rsid w:val="004343C1"/>
    <w:rsid w:val="00436F03"/>
    <w:rsid w:val="00440480"/>
    <w:rsid w:val="00446F10"/>
    <w:rsid w:val="00450921"/>
    <w:rsid w:val="004572B3"/>
    <w:rsid w:val="00462A48"/>
    <w:rsid w:val="00463EFD"/>
    <w:rsid w:val="004653B8"/>
    <w:rsid w:val="004659C2"/>
    <w:rsid w:val="0047133A"/>
    <w:rsid w:val="00473C36"/>
    <w:rsid w:val="00474E51"/>
    <w:rsid w:val="0048593B"/>
    <w:rsid w:val="00495F7C"/>
    <w:rsid w:val="004B2BAB"/>
    <w:rsid w:val="004C566C"/>
    <w:rsid w:val="004D0333"/>
    <w:rsid w:val="004D39DC"/>
    <w:rsid w:val="004E19EF"/>
    <w:rsid w:val="004E2117"/>
    <w:rsid w:val="004E6612"/>
    <w:rsid w:val="004F56A2"/>
    <w:rsid w:val="00501D11"/>
    <w:rsid w:val="00511879"/>
    <w:rsid w:val="00515C7C"/>
    <w:rsid w:val="0052186B"/>
    <w:rsid w:val="005364B1"/>
    <w:rsid w:val="00541024"/>
    <w:rsid w:val="0055748B"/>
    <w:rsid w:val="00571075"/>
    <w:rsid w:val="005850D6"/>
    <w:rsid w:val="00593B2F"/>
    <w:rsid w:val="00594E4F"/>
    <w:rsid w:val="005A5B37"/>
    <w:rsid w:val="005B0070"/>
    <w:rsid w:val="005B68C8"/>
    <w:rsid w:val="005C1D51"/>
    <w:rsid w:val="005D28CB"/>
    <w:rsid w:val="005D6814"/>
    <w:rsid w:val="005E60AE"/>
    <w:rsid w:val="005E705B"/>
    <w:rsid w:val="005F4A35"/>
    <w:rsid w:val="005F4A69"/>
    <w:rsid w:val="005F530C"/>
    <w:rsid w:val="005F7A31"/>
    <w:rsid w:val="0061627D"/>
    <w:rsid w:val="00622999"/>
    <w:rsid w:val="00626827"/>
    <w:rsid w:val="00643674"/>
    <w:rsid w:val="0064399A"/>
    <w:rsid w:val="006441C9"/>
    <w:rsid w:val="00645B30"/>
    <w:rsid w:val="006531C9"/>
    <w:rsid w:val="00653636"/>
    <w:rsid w:val="0066339C"/>
    <w:rsid w:val="00663A8F"/>
    <w:rsid w:val="00670085"/>
    <w:rsid w:val="00682F09"/>
    <w:rsid w:val="006950D3"/>
    <w:rsid w:val="006A2A5E"/>
    <w:rsid w:val="006C0CBB"/>
    <w:rsid w:val="006C249B"/>
    <w:rsid w:val="006D200A"/>
    <w:rsid w:val="006D418E"/>
    <w:rsid w:val="006D56D6"/>
    <w:rsid w:val="006D6E2C"/>
    <w:rsid w:val="006D78E7"/>
    <w:rsid w:val="006F55DE"/>
    <w:rsid w:val="00710CC9"/>
    <w:rsid w:val="00714041"/>
    <w:rsid w:val="007157A5"/>
    <w:rsid w:val="007168D7"/>
    <w:rsid w:val="00724519"/>
    <w:rsid w:val="007347E1"/>
    <w:rsid w:val="007476C7"/>
    <w:rsid w:val="007633A7"/>
    <w:rsid w:val="0076344B"/>
    <w:rsid w:val="00764FE9"/>
    <w:rsid w:val="0077210D"/>
    <w:rsid w:val="00773F61"/>
    <w:rsid w:val="0078469E"/>
    <w:rsid w:val="0079186F"/>
    <w:rsid w:val="007A493F"/>
    <w:rsid w:val="007B0258"/>
    <w:rsid w:val="007B4343"/>
    <w:rsid w:val="007B49E5"/>
    <w:rsid w:val="007B7536"/>
    <w:rsid w:val="007B7A9C"/>
    <w:rsid w:val="007C290D"/>
    <w:rsid w:val="007C483B"/>
    <w:rsid w:val="007C56A1"/>
    <w:rsid w:val="007C648D"/>
    <w:rsid w:val="007C6535"/>
    <w:rsid w:val="007C78F6"/>
    <w:rsid w:val="007F2623"/>
    <w:rsid w:val="007F4528"/>
    <w:rsid w:val="007F5A90"/>
    <w:rsid w:val="00806A37"/>
    <w:rsid w:val="008223FD"/>
    <w:rsid w:val="008341B7"/>
    <w:rsid w:val="00835BE8"/>
    <w:rsid w:val="00841B11"/>
    <w:rsid w:val="00841BF2"/>
    <w:rsid w:val="0084226E"/>
    <w:rsid w:val="00860D69"/>
    <w:rsid w:val="00862EB8"/>
    <w:rsid w:val="00866879"/>
    <w:rsid w:val="00881DEA"/>
    <w:rsid w:val="00895466"/>
    <w:rsid w:val="008957AA"/>
    <w:rsid w:val="008A108F"/>
    <w:rsid w:val="008B074F"/>
    <w:rsid w:val="008B53B7"/>
    <w:rsid w:val="008C37FA"/>
    <w:rsid w:val="008C3E58"/>
    <w:rsid w:val="008C5A89"/>
    <w:rsid w:val="008C5DB6"/>
    <w:rsid w:val="008C5FCE"/>
    <w:rsid w:val="008F5233"/>
    <w:rsid w:val="00904A85"/>
    <w:rsid w:val="009155C7"/>
    <w:rsid w:val="009440FC"/>
    <w:rsid w:val="00944191"/>
    <w:rsid w:val="0094508A"/>
    <w:rsid w:val="00954252"/>
    <w:rsid w:val="009656E1"/>
    <w:rsid w:val="00975FE8"/>
    <w:rsid w:val="009760CD"/>
    <w:rsid w:val="00982128"/>
    <w:rsid w:val="00991751"/>
    <w:rsid w:val="009933AD"/>
    <w:rsid w:val="009B39B5"/>
    <w:rsid w:val="009B608B"/>
    <w:rsid w:val="009B637B"/>
    <w:rsid w:val="009C255A"/>
    <w:rsid w:val="009D749A"/>
    <w:rsid w:val="009E01EA"/>
    <w:rsid w:val="009E44B4"/>
    <w:rsid w:val="00A515C5"/>
    <w:rsid w:val="00A5174A"/>
    <w:rsid w:val="00A53967"/>
    <w:rsid w:val="00A56ABB"/>
    <w:rsid w:val="00A82250"/>
    <w:rsid w:val="00A93566"/>
    <w:rsid w:val="00A9548B"/>
    <w:rsid w:val="00A95A73"/>
    <w:rsid w:val="00A96927"/>
    <w:rsid w:val="00A97E20"/>
    <w:rsid w:val="00AB531B"/>
    <w:rsid w:val="00AC12C6"/>
    <w:rsid w:val="00AC2A3A"/>
    <w:rsid w:val="00AC3CFC"/>
    <w:rsid w:val="00AD30D2"/>
    <w:rsid w:val="00AE683F"/>
    <w:rsid w:val="00AF3BEA"/>
    <w:rsid w:val="00B151E6"/>
    <w:rsid w:val="00B16097"/>
    <w:rsid w:val="00B165C5"/>
    <w:rsid w:val="00B225A6"/>
    <w:rsid w:val="00B253BA"/>
    <w:rsid w:val="00B3537D"/>
    <w:rsid w:val="00B374A6"/>
    <w:rsid w:val="00B43E34"/>
    <w:rsid w:val="00B65D15"/>
    <w:rsid w:val="00B82900"/>
    <w:rsid w:val="00B876B1"/>
    <w:rsid w:val="00B962D8"/>
    <w:rsid w:val="00BA0F4D"/>
    <w:rsid w:val="00BB579E"/>
    <w:rsid w:val="00BB65EB"/>
    <w:rsid w:val="00BC4CCC"/>
    <w:rsid w:val="00BC74A9"/>
    <w:rsid w:val="00BD0E2F"/>
    <w:rsid w:val="00BE0536"/>
    <w:rsid w:val="00BE5638"/>
    <w:rsid w:val="00C059C1"/>
    <w:rsid w:val="00C159F4"/>
    <w:rsid w:val="00C1791F"/>
    <w:rsid w:val="00C2025A"/>
    <w:rsid w:val="00C27845"/>
    <w:rsid w:val="00C51D35"/>
    <w:rsid w:val="00C63EF6"/>
    <w:rsid w:val="00C82840"/>
    <w:rsid w:val="00C84528"/>
    <w:rsid w:val="00CD13A6"/>
    <w:rsid w:val="00CD4162"/>
    <w:rsid w:val="00CD486E"/>
    <w:rsid w:val="00CE2B64"/>
    <w:rsid w:val="00CE7B2A"/>
    <w:rsid w:val="00CF32E9"/>
    <w:rsid w:val="00CF78DD"/>
    <w:rsid w:val="00D14CC4"/>
    <w:rsid w:val="00D20CF5"/>
    <w:rsid w:val="00D36766"/>
    <w:rsid w:val="00D425ED"/>
    <w:rsid w:val="00D55B8F"/>
    <w:rsid w:val="00D55EDC"/>
    <w:rsid w:val="00D63E74"/>
    <w:rsid w:val="00D725C2"/>
    <w:rsid w:val="00D817FB"/>
    <w:rsid w:val="00DA714D"/>
    <w:rsid w:val="00DA72DA"/>
    <w:rsid w:val="00DB10EF"/>
    <w:rsid w:val="00DF6CBA"/>
    <w:rsid w:val="00E02EA3"/>
    <w:rsid w:val="00E034BA"/>
    <w:rsid w:val="00E1143E"/>
    <w:rsid w:val="00E4454D"/>
    <w:rsid w:val="00E463AD"/>
    <w:rsid w:val="00E5234B"/>
    <w:rsid w:val="00E52FAC"/>
    <w:rsid w:val="00E578DB"/>
    <w:rsid w:val="00E70DE3"/>
    <w:rsid w:val="00E73BB1"/>
    <w:rsid w:val="00E7639F"/>
    <w:rsid w:val="00E76AEC"/>
    <w:rsid w:val="00EA5A1E"/>
    <w:rsid w:val="00EB4E37"/>
    <w:rsid w:val="00EB799A"/>
    <w:rsid w:val="00EC03D9"/>
    <w:rsid w:val="00EC1916"/>
    <w:rsid w:val="00ED23D0"/>
    <w:rsid w:val="00EE0E5C"/>
    <w:rsid w:val="00EE4B77"/>
    <w:rsid w:val="00F00F3C"/>
    <w:rsid w:val="00F05B89"/>
    <w:rsid w:val="00F060A7"/>
    <w:rsid w:val="00F06FB3"/>
    <w:rsid w:val="00F21D69"/>
    <w:rsid w:val="00F22B16"/>
    <w:rsid w:val="00F33511"/>
    <w:rsid w:val="00F34CA7"/>
    <w:rsid w:val="00F367DA"/>
    <w:rsid w:val="00F40D8C"/>
    <w:rsid w:val="00F449BA"/>
    <w:rsid w:val="00F62A04"/>
    <w:rsid w:val="00F819EC"/>
    <w:rsid w:val="00F85482"/>
    <w:rsid w:val="00F86582"/>
    <w:rsid w:val="00F91727"/>
    <w:rsid w:val="00F94ACF"/>
    <w:rsid w:val="00F971B2"/>
    <w:rsid w:val="00FA4C1A"/>
    <w:rsid w:val="00FA7BAA"/>
    <w:rsid w:val="00FB71C5"/>
    <w:rsid w:val="00FC716F"/>
    <w:rsid w:val="00FD07A0"/>
    <w:rsid w:val="00FD2924"/>
    <w:rsid w:val="00FE1290"/>
    <w:rsid w:val="00FF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EA0E"/>
  <w15:chartTrackingRefBased/>
  <w15:docId w15:val="{8E6DF028-38DD-4909-80EA-F0D78357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6E"/>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4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86E"/>
    <w:rPr>
      <w:lang w:val="nl-NL"/>
    </w:rPr>
  </w:style>
  <w:style w:type="paragraph" w:styleId="FootnoteText">
    <w:name w:val="footnote text"/>
    <w:basedOn w:val="Normal"/>
    <w:link w:val="FootnoteTextChar"/>
    <w:uiPriority w:val="99"/>
    <w:unhideWhenUsed/>
    <w:rsid w:val="00CD486E"/>
    <w:pPr>
      <w:spacing w:after="0" w:line="240" w:lineRule="auto"/>
    </w:pPr>
    <w:rPr>
      <w:sz w:val="20"/>
      <w:szCs w:val="20"/>
    </w:rPr>
  </w:style>
  <w:style w:type="character" w:customStyle="1" w:styleId="FootnoteTextChar">
    <w:name w:val="Footnote Text Char"/>
    <w:basedOn w:val="DefaultParagraphFont"/>
    <w:link w:val="FootnoteText"/>
    <w:uiPriority w:val="99"/>
    <w:rsid w:val="00CD486E"/>
    <w:rPr>
      <w:sz w:val="20"/>
      <w:szCs w:val="20"/>
      <w:lang w:val="nl-NL"/>
    </w:rPr>
  </w:style>
  <w:style w:type="character" w:styleId="FootnoteReference">
    <w:name w:val="footnote reference"/>
    <w:basedOn w:val="DefaultParagraphFont"/>
    <w:uiPriority w:val="99"/>
    <w:semiHidden/>
    <w:unhideWhenUsed/>
    <w:rsid w:val="00CD486E"/>
    <w:rPr>
      <w:vertAlign w:val="superscript"/>
    </w:rPr>
  </w:style>
  <w:style w:type="character" w:styleId="Hyperlink">
    <w:name w:val="Hyperlink"/>
    <w:basedOn w:val="DefaultParagraphFont"/>
    <w:uiPriority w:val="99"/>
    <w:unhideWhenUsed/>
    <w:rsid w:val="00CD486E"/>
    <w:rPr>
      <w:color w:val="0563C1" w:themeColor="hyperlink"/>
      <w:u w:val="single"/>
    </w:rPr>
  </w:style>
  <w:style w:type="paragraph" w:styleId="Header">
    <w:name w:val="header"/>
    <w:basedOn w:val="Normal"/>
    <w:link w:val="HeaderChar"/>
    <w:uiPriority w:val="99"/>
    <w:unhideWhenUsed/>
    <w:rsid w:val="00E4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AD"/>
    <w:rPr>
      <w:lang w:val="nl-NL"/>
    </w:rPr>
  </w:style>
  <w:style w:type="paragraph" w:styleId="NoSpacing">
    <w:name w:val="No Spacing"/>
    <w:basedOn w:val="Normal"/>
    <w:uiPriority w:val="1"/>
    <w:qFormat/>
    <w:rsid w:val="00E463AD"/>
    <w:pPr>
      <w:spacing w:after="0" w:line="240" w:lineRule="auto"/>
    </w:pPr>
    <w:rPr>
      <w:rFonts w:ascii="Calibri" w:hAnsi="Calibri" w:cs="Calibri"/>
      <w:kern w:val="0"/>
      <w14:ligatures w14:val="none"/>
    </w:rPr>
  </w:style>
  <w:style w:type="paragraph" w:styleId="Revision">
    <w:name w:val="Revision"/>
    <w:hidden/>
    <w:uiPriority w:val="99"/>
    <w:semiHidden/>
    <w:rsid w:val="003A1B2E"/>
    <w:pPr>
      <w:spacing w:after="0" w:line="240" w:lineRule="auto"/>
    </w:pPr>
    <w:rPr>
      <w:lang w:val="nl-NL"/>
    </w:rPr>
  </w:style>
  <w:style w:type="character" w:styleId="CommentReference">
    <w:name w:val="annotation reference"/>
    <w:basedOn w:val="DefaultParagraphFont"/>
    <w:uiPriority w:val="99"/>
    <w:semiHidden/>
    <w:unhideWhenUsed/>
    <w:rsid w:val="00975FE8"/>
    <w:rPr>
      <w:sz w:val="16"/>
      <w:szCs w:val="16"/>
    </w:rPr>
  </w:style>
  <w:style w:type="paragraph" w:styleId="CommentText">
    <w:name w:val="annotation text"/>
    <w:basedOn w:val="Normal"/>
    <w:link w:val="CommentTextChar"/>
    <w:uiPriority w:val="99"/>
    <w:unhideWhenUsed/>
    <w:rsid w:val="00975FE8"/>
    <w:pPr>
      <w:spacing w:line="240" w:lineRule="auto"/>
    </w:pPr>
    <w:rPr>
      <w:sz w:val="20"/>
      <w:szCs w:val="20"/>
    </w:rPr>
  </w:style>
  <w:style w:type="character" w:customStyle="1" w:styleId="CommentTextChar">
    <w:name w:val="Comment Text Char"/>
    <w:basedOn w:val="DefaultParagraphFont"/>
    <w:link w:val="CommentText"/>
    <w:uiPriority w:val="99"/>
    <w:rsid w:val="00975FE8"/>
    <w:rPr>
      <w:sz w:val="20"/>
      <w:szCs w:val="20"/>
      <w:lang w:val="nl-NL"/>
    </w:rPr>
  </w:style>
  <w:style w:type="paragraph" w:styleId="CommentSubject">
    <w:name w:val="annotation subject"/>
    <w:basedOn w:val="CommentText"/>
    <w:next w:val="CommentText"/>
    <w:link w:val="CommentSubjectChar"/>
    <w:uiPriority w:val="99"/>
    <w:semiHidden/>
    <w:unhideWhenUsed/>
    <w:rsid w:val="00975FE8"/>
    <w:rPr>
      <w:b/>
      <w:bCs/>
    </w:rPr>
  </w:style>
  <w:style w:type="character" w:customStyle="1" w:styleId="CommentSubjectChar">
    <w:name w:val="Comment Subject Char"/>
    <w:basedOn w:val="CommentTextChar"/>
    <w:link w:val="CommentSubject"/>
    <w:uiPriority w:val="99"/>
    <w:semiHidden/>
    <w:rsid w:val="00975FE8"/>
    <w:rPr>
      <w:b/>
      <w:bCs/>
      <w:sz w:val="20"/>
      <w:szCs w:val="20"/>
      <w:lang w:val="nl-NL"/>
    </w:rPr>
  </w:style>
  <w:style w:type="character" w:styleId="UnresolvedMention">
    <w:name w:val="Unresolved Mention"/>
    <w:basedOn w:val="DefaultParagraphFont"/>
    <w:uiPriority w:val="99"/>
    <w:semiHidden/>
    <w:unhideWhenUsed/>
    <w:rsid w:val="005364B1"/>
    <w:rPr>
      <w:color w:val="605E5C"/>
      <w:shd w:val="clear" w:color="auto" w:fill="E1DFDD"/>
    </w:rPr>
  </w:style>
  <w:style w:type="character" w:styleId="FollowedHyperlink">
    <w:name w:val="FollowedHyperlink"/>
    <w:basedOn w:val="DefaultParagraphFont"/>
    <w:uiPriority w:val="99"/>
    <w:semiHidden/>
    <w:unhideWhenUsed/>
    <w:rsid w:val="00163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77620">
      <w:bodyDiv w:val="1"/>
      <w:marLeft w:val="0"/>
      <w:marRight w:val="0"/>
      <w:marTop w:val="0"/>
      <w:marBottom w:val="0"/>
      <w:divBdr>
        <w:top w:val="none" w:sz="0" w:space="0" w:color="auto"/>
        <w:left w:val="none" w:sz="0" w:space="0" w:color="auto"/>
        <w:bottom w:val="none" w:sz="0" w:space="0" w:color="auto"/>
        <w:right w:val="none" w:sz="0" w:space="0" w:color="auto"/>
      </w:divBdr>
    </w:div>
    <w:div w:id="1080524474">
      <w:bodyDiv w:val="1"/>
      <w:marLeft w:val="0"/>
      <w:marRight w:val="0"/>
      <w:marTop w:val="0"/>
      <w:marBottom w:val="0"/>
      <w:divBdr>
        <w:top w:val="none" w:sz="0" w:space="0" w:color="auto"/>
        <w:left w:val="none" w:sz="0" w:space="0" w:color="auto"/>
        <w:bottom w:val="none" w:sz="0" w:space="0" w:color="auto"/>
        <w:right w:val="none" w:sz="0" w:space="0" w:color="auto"/>
      </w:divBdr>
    </w:div>
    <w:div w:id="1238056484">
      <w:bodyDiv w:val="1"/>
      <w:marLeft w:val="0"/>
      <w:marRight w:val="0"/>
      <w:marTop w:val="0"/>
      <w:marBottom w:val="0"/>
      <w:divBdr>
        <w:top w:val="none" w:sz="0" w:space="0" w:color="auto"/>
        <w:left w:val="none" w:sz="0" w:space="0" w:color="auto"/>
        <w:bottom w:val="none" w:sz="0" w:space="0" w:color="auto"/>
        <w:right w:val="none" w:sz="0" w:space="0" w:color="auto"/>
      </w:divBdr>
    </w:div>
    <w:div w:id="19573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media/50763/2425-06-21-euco-conclusions-en.pdf" TargetMode="External"/><Relationship Id="rId3" Type="http://schemas.openxmlformats.org/officeDocument/2006/relationships/hyperlink" Target="https://belgian-presidency.consilium.europa.eu/nl/evenementen/europese-pijler-van-sociale-rechten-de-verklaring-van-terhulpen-over-de-toekomst-van-het-sociale-europa/" TargetMode="External"/><Relationship Id="rId7" Type="http://schemas.openxmlformats.org/officeDocument/2006/relationships/hyperlink" Target="https://neighbourhood-enlargement.ec.europa.eu/system/files/2023-11/Joint%20Communication%20to%20the%20European%20Council%20-%20State%20of%20play%20of%20EU-Turkiye%20political%2C%20economic%20and%20trade%20relations.pdf" TargetMode="External"/><Relationship Id="rId2" Type="http://schemas.openxmlformats.org/officeDocument/2006/relationships/hyperlink" Target="https://eur-lex.europa.eu/LexUriServ/LexUriServ.do?uri=COM:2010:0608:FIN:en:PDF" TargetMode="External"/><Relationship Id="rId1" Type="http://schemas.openxmlformats.org/officeDocument/2006/relationships/hyperlink" Target="https://www.consilium.europa.eu/media/ny3j24sm/much-more-than-a-market-report-by-enrico-letta.pdf" TargetMode="External"/><Relationship Id="rId6" Type="http://schemas.openxmlformats.org/officeDocument/2006/relationships/hyperlink" Target="http://unscr.com/en/resolutions/1701" TargetMode="External"/><Relationship Id="rId5" Type="http://schemas.openxmlformats.org/officeDocument/2006/relationships/hyperlink" Target="https://documents.un.org/doc/undoc/gen/n24/080/81/pdf/n2408081.pdf?token=vPtNpWDlzXNKxBfIxC&amp;fe=true" TargetMode="External"/><Relationship Id="rId4" Type="http://schemas.openxmlformats.org/officeDocument/2006/relationships/hyperlink" Target="https://www.consilium.europa.eu/en/press/press-releases/2024/03/11/eurogroup-statement-on-the-fiscalpolicy-orientation-fo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2637</ap:Words>
  <ap:Characters>14509</ap:Characters>
  <ap:DocSecurity>0</ap:DocSecurity>
  <ap:Lines>120</ap:Lines>
  <ap:Paragraphs>34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Verslag van de Buitengewone Europese Raad 17 en 18 april</vt:lpstr>
      <vt:lpstr/>
    </vt:vector>
  </ap:TitlesOfParts>
  <ap:LinksUpToDate>false</ap:LinksUpToDate>
  <ap:CharactersWithSpaces>17112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2024-04-19T07:20:00.0000000Z</dcterms:created>
  <dcterms:modified xsi:type="dcterms:W3CDTF">2024-04-26T12:16:00.0000000Z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0x0101009FFE7A2FBA144D4699EC54818DF680F2006E65E3EE006ADE47B5B41FAC7EEFBC15</vt:lpwstr>
  </property>
  <property fmtid="{D5CDD505-2E9C-101B-9397-08002B2CF9AE}" pid="3" name="BZ_Country">
    <vt:lpwstr>3;#The Netherlands|7f69a7bb-478c-499d-a6cf-5869916dfee4</vt:lpwstr>
  </property>
  <property fmtid="{D5CDD505-2E9C-101B-9397-08002B2CF9AE}" pid="4" name="BZ_Theme">
    <vt:lpwstr>1;#Organization|d3f777fe-abca-43dd-b11c-a7496ad32ea5;#2;#Visits (logistic)|53e8069b-a40e-4a89-b4f3-9b7112716272</vt:lpwstr>
  </property>
  <property fmtid="{D5CDD505-2E9C-101B-9397-08002B2CF9AE}" pid="5" name="BZ_Classification">
    <vt:lpwstr>5;#UNCLASSIFIED|d92c6340-bc14-4cb2-a9a6-6deda93c493b;#155;#NO MARKING|879e64ec-6597-483b-94db-f5f70afd7299</vt:lpwstr>
  </property>
  <property fmtid="{D5CDD505-2E9C-101B-9397-08002B2CF9AE}" pid="6" name="BZ_Forum">
    <vt:lpwstr>4;#EU|4d8f9873-61b3-4ee5-b6f7-0bb00c6df5e8</vt:lpwstr>
  </property>
  <property fmtid="{D5CDD505-2E9C-101B-9397-08002B2CF9AE}" pid="7" name="_dlc_DocIdItemGuid">
    <vt:lpwstr>8f28b92d-73d9-4d66-9de5-c32472a777ea</vt:lpwstr>
  </property>
  <property fmtid="{D5CDD505-2E9C-101B-9397-08002B2CF9AE}" pid="8" name="_docset_NoMedatataSyncRequired">
    <vt:lpwstr>False</vt:lpwstr>
  </property>
</Properties>
</file>