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14:paraId="0E1DC288" w14:textId="77777777">
        <w:tc>
          <w:tcPr>
            <w:tcW w:w="6379" w:type="dxa"/>
            <w:gridSpan w:val="2"/>
            <w:tcBorders>
              <w:top w:val="nil"/>
              <w:left w:val="nil"/>
              <w:bottom w:val="nil"/>
              <w:right w:val="nil"/>
            </w:tcBorders>
            <w:vAlign w:val="center"/>
          </w:tcPr>
          <w:p w:rsidR="004330ED" w:rsidP="00EA1CE4" w:rsidRDefault="004330ED" w14:paraId="0DCD0B0E"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14:paraId="0E2DCCFD" w14:textId="77777777">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14:paraId="2A74A944" w14:textId="77777777">
        <w:trPr>
          <w:cantSplit/>
        </w:trPr>
        <w:tc>
          <w:tcPr>
            <w:tcW w:w="10348" w:type="dxa"/>
            <w:gridSpan w:val="3"/>
            <w:tcBorders>
              <w:top w:val="single" w:color="auto" w:sz="4" w:space="0"/>
              <w:left w:val="nil"/>
              <w:bottom w:val="nil"/>
              <w:right w:val="nil"/>
            </w:tcBorders>
          </w:tcPr>
          <w:p w:rsidR="004330ED" w:rsidP="004A1E29" w:rsidRDefault="004330ED" w14:paraId="26BC8CDC"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14:paraId="6AB6208A" w14:textId="77777777">
        <w:trPr>
          <w:cantSplit/>
        </w:trPr>
        <w:tc>
          <w:tcPr>
            <w:tcW w:w="10348" w:type="dxa"/>
            <w:gridSpan w:val="3"/>
            <w:tcBorders>
              <w:top w:val="nil"/>
              <w:left w:val="nil"/>
              <w:bottom w:val="nil"/>
              <w:right w:val="nil"/>
            </w:tcBorders>
          </w:tcPr>
          <w:p w:rsidR="004330ED" w:rsidP="00BF623B" w:rsidRDefault="004330ED" w14:paraId="588E6B45" w14:textId="77777777">
            <w:pPr>
              <w:pStyle w:val="Amendement"/>
              <w:tabs>
                <w:tab w:val="clear" w:pos="3310"/>
                <w:tab w:val="clear" w:pos="3600"/>
              </w:tabs>
              <w:rPr>
                <w:rFonts w:ascii="Times New Roman" w:hAnsi="Times New Roman"/>
                <w:b w:val="0"/>
              </w:rPr>
            </w:pPr>
          </w:p>
        </w:tc>
      </w:tr>
      <w:tr w:rsidR="004330ED" w:rsidTr="00EA1CE4" w14:paraId="5BF514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14:paraId="008E5826" w14:textId="77777777">
            <w:pPr>
              <w:pStyle w:val="Amendement"/>
              <w:tabs>
                <w:tab w:val="clear" w:pos="3310"/>
                <w:tab w:val="clear" w:pos="3600"/>
              </w:tabs>
              <w:rPr>
                <w:rFonts w:ascii="Times New Roman" w:hAnsi="Times New Roman"/>
              </w:rPr>
            </w:pPr>
          </w:p>
        </w:tc>
        <w:tc>
          <w:tcPr>
            <w:tcW w:w="7371" w:type="dxa"/>
            <w:gridSpan w:val="2"/>
          </w:tcPr>
          <w:p w:rsidR="004330ED" w:rsidP="006E0971" w:rsidRDefault="004330ED" w14:paraId="6FD86705" w14:textId="77777777">
            <w:pPr>
              <w:suppressAutoHyphens/>
              <w:ind w:left="-70"/>
              <w:rPr>
                <w:b/>
              </w:rPr>
            </w:pPr>
          </w:p>
        </w:tc>
      </w:tr>
      <w:tr w:rsidR="003C21AC" w:rsidTr="00EA1CE4" w14:paraId="3E897F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767C9F" w14:paraId="640DC3BA" w14:textId="77777777">
            <w:pPr>
              <w:pStyle w:val="Amendement"/>
              <w:tabs>
                <w:tab w:val="clear" w:pos="3310"/>
                <w:tab w:val="clear" w:pos="3600"/>
              </w:tabs>
              <w:rPr>
                <w:rFonts w:ascii="Times New Roman" w:hAnsi="Times New Roman"/>
              </w:rPr>
            </w:pPr>
            <w:r>
              <w:rPr>
                <w:rFonts w:ascii="Times New Roman" w:hAnsi="Times New Roman"/>
              </w:rPr>
              <w:t>36 412</w:t>
            </w:r>
          </w:p>
        </w:tc>
        <w:tc>
          <w:tcPr>
            <w:tcW w:w="7371" w:type="dxa"/>
            <w:gridSpan w:val="2"/>
          </w:tcPr>
          <w:p w:rsidRPr="00C035D4" w:rsidR="003C21AC" w:rsidP="006E0971" w:rsidRDefault="00767C9F" w14:paraId="7F1AB472" w14:textId="1BDF69A6">
            <w:pPr>
              <w:ind w:left="-70"/>
              <w:rPr>
                <w:b/>
              </w:rPr>
            </w:pPr>
            <w:r>
              <w:rPr>
                <w:b/>
              </w:rPr>
              <w:t xml:space="preserve">Wijziging van de Waterschapswet, de Waterwet en de </w:t>
            </w:r>
            <w:r w:rsidR="000F7A11">
              <w:rPr>
                <w:b/>
              </w:rPr>
              <w:t xml:space="preserve">Algemene wet bestuursrecht </w:t>
            </w:r>
            <w:r>
              <w:rPr>
                <w:b/>
              </w:rPr>
              <w:t>in verband met het versterken van de toepassing van het profijtbeginsel bij de watersysteemheffing, het geven van ruimte aan nieuwe ontwikkelingen en het oplossen van enkele knelpunten</w:t>
            </w:r>
          </w:p>
        </w:tc>
      </w:tr>
      <w:tr w:rsidR="003C21AC" w:rsidTr="00EA1CE4" w14:paraId="113985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3BF169CD"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3774A70E" w14:textId="77777777">
            <w:pPr>
              <w:pStyle w:val="Amendement"/>
              <w:tabs>
                <w:tab w:val="clear" w:pos="3310"/>
                <w:tab w:val="clear" w:pos="3600"/>
              </w:tabs>
              <w:ind w:left="-70"/>
              <w:rPr>
                <w:rFonts w:ascii="Times New Roman" w:hAnsi="Times New Roman"/>
              </w:rPr>
            </w:pPr>
          </w:p>
        </w:tc>
      </w:tr>
      <w:tr w:rsidR="003C21AC" w:rsidTr="00EA1CE4" w14:paraId="500897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66CEC869"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25EB542A" w14:textId="77777777">
            <w:pPr>
              <w:pStyle w:val="Amendement"/>
              <w:tabs>
                <w:tab w:val="clear" w:pos="3310"/>
                <w:tab w:val="clear" w:pos="3600"/>
              </w:tabs>
              <w:ind w:left="-70"/>
              <w:rPr>
                <w:rFonts w:ascii="Times New Roman" w:hAnsi="Times New Roman"/>
              </w:rPr>
            </w:pPr>
          </w:p>
        </w:tc>
      </w:tr>
      <w:tr w:rsidR="003C21AC" w:rsidTr="00EA1CE4" w14:paraId="42CB52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767C9F" w:rsidRDefault="003C21AC" w14:paraId="74B9B35E" w14:textId="122B62B3">
            <w:pPr>
              <w:pStyle w:val="Amendement"/>
              <w:tabs>
                <w:tab w:val="clear" w:pos="3310"/>
                <w:tab w:val="clear" w:pos="3600"/>
              </w:tabs>
              <w:rPr>
                <w:rFonts w:ascii="Times New Roman" w:hAnsi="Times New Roman"/>
              </w:rPr>
            </w:pPr>
            <w:r w:rsidRPr="00C035D4">
              <w:rPr>
                <w:rFonts w:ascii="Times New Roman" w:hAnsi="Times New Roman"/>
              </w:rPr>
              <w:t>Nr.</w:t>
            </w:r>
            <w:r w:rsidR="002A0933">
              <w:rPr>
                <w:rFonts w:ascii="Times New Roman" w:hAnsi="Times New Roman"/>
              </w:rPr>
              <w:t xml:space="preserve"> 1</w:t>
            </w:r>
            <w:r w:rsidR="00C57770">
              <w:rPr>
                <w:rFonts w:ascii="Times New Roman" w:hAnsi="Times New Roman"/>
              </w:rPr>
              <w:t>8</w:t>
            </w:r>
          </w:p>
        </w:tc>
        <w:tc>
          <w:tcPr>
            <w:tcW w:w="7371" w:type="dxa"/>
            <w:gridSpan w:val="2"/>
          </w:tcPr>
          <w:p w:rsidRPr="00C035D4" w:rsidR="003C21AC" w:rsidP="00767C9F" w:rsidRDefault="00C57770" w14:paraId="13230D8B" w14:textId="564E725E">
            <w:pPr>
              <w:pStyle w:val="Amendement"/>
              <w:tabs>
                <w:tab w:val="clear" w:pos="3310"/>
                <w:tab w:val="clear" w:pos="3600"/>
              </w:tabs>
              <w:ind w:left="-70"/>
              <w:rPr>
                <w:rFonts w:ascii="Times New Roman" w:hAnsi="Times New Roman"/>
                <w:caps/>
              </w:rPr>
            </w:pPr>
            <w:r w:rsidRPr="00C57770">
              <w:rPr>
                <w:rFonts w:ascii="Times New Roman" w:hAnsi="Times New Roman"/>
                <w:caps/>
              </w:rPr>
              <w:t xml:space="preserve">AMENDEMENT VAN de leden SNELLER en </w:t>
            </w:r>
            <w:r w:rsidRPr="00582934" w:rsidR="00582934">
              <w:rPr>
                <w:rFonts w:ascii="Times New Roman" w:hAnsi="Times New Roman"/>
                <w:caps/>
              </w:rPr>
              <w:t>Gabriëls</w:t>
            </w:r>
            <w:r w:rsidR="00582934">
              <w:rPr>
                <w:rFonts w:ascii="Times New Roman" w:hAnsi="Times New Roman"/>
                <w:caps/>
              </w:rPr>
              <w:t xml:space="preserve"> </w:t>
            </w:r>
            <w:r w:rsidRPr="00C57770">
              <w:rPr>
                <w:rFonts w:ascii="Times New Roman" w:hAnsi="Times New Roman"/>
                <w:caps/>
              </w:rPr>
              <w:t xml:space="preserve">ter vervanging van dat gedrukt onder nr. </w:t>
            </w:r>
            <w:r>
              <w:rPr>
                <w:rFonts w:ascii="Times New Roman" w:hAnsi="Times New Roman"/>
                <w:caps/>
              </w:rPr>
              <w:t>13</w:t>
            </w:r>
            <w:r w:rsidRPr="00C57770">
              <w:rPr>
                <w:rFonts w:ascii="Times New Roman" w:hAnsi="Times New Roman"/>
                <w:caps/>
                <w:vertAlign w:val="superscript"/>
              </w:rPr>
              <w:footnoteReference w:id="1"/>
            </w:r>
          </w:p>
        </w:tc>
      </w:tr>
      <w:tr w:rsidR="003C21AC" w:rsidTr="00EA1CE4" w14:paraId="327CF8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14:paraId="0D2EC39D" w14:textId="77777777">
            <w:pPr>
              <w:pStyle w:val="Amendement"/>
              <w:tabs>
                <w:tab w:val="clear" w:pos="3310"/>
                <w:tab w:val="clear" w:pos="3600"/>
              </w:tabs>
              <w:rPr>
                <w:rFonts w:ascii="Times New Roman" w:hAnsi="Times New Roman"/>
              </w:rPr>
            </w:pPr>
          </w:p>
        </w:tc>
        <w:tc>
          <w:tcPr>
            <w:tcW w:w="7371" w:type="dxa"/>
            <w:gridSpan w:val="2"/>
          </w:tcPr>
          <w:p w:rsidR="003C21AC" w:rsidP="00B83948" w:rsidRDefault="003C21AC" w14:paraId="56130393" w14:textId="76B04DB1">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B83948">
              <w:rPr>
                <w:rFonts w:ascii="Times New Roman" w:hAnsi="Times New Roman"/>
                <w:b w:val="0"/>
              </w:rPr>
              <w:t>18 april 2024</w:t>
            </w:r>
          </w:p>
        </w:tc>
      </w:tr>
      <w:tr w:rsidR="00B01BA6" w:rsidTr="00EA1CE4" w14:paraId="7AF4D5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14:paraId="7F4F1410" w14:textId="77777777">
            <w:pPr>
              <w:pStyle w:val="Amendement"/>
              <w:tabs>
                <w:tab w:val="clear" w:pos="3310"/>
                <w:tab w:val="clear" w:pos="3600"/>
              </w:tabs>
              <w:rPr>
                <w:rFonts w:ascii="Times New Roman" w:hAnsi="Times New Roman"/>
              </w:rPr>
            </w:pPr>
          </w:p>
        </w:tc>
        <w:tc>
          <w:tcPr>
            <w:tcW w:w="7371" w:type="dxa"/>
            <w:gridSpan w:val="2"/>
          </w:tcPr>
          <w:p w:rsidR="00B01BA6" w:rsidP="006E0971" w:rsidRDefault="00B01BA6" w14:paraId="17C1A572" w14:textId="77777777">
            <w:pPr>
              <w:pStyle w:val="Amendement"/>
              <w:tabs>
                <w:tab w:val="clear" w:pos="3310"/>
                <w:tab w:val="clear" w:pos="3600"/>
              </w:tabs>
              <w:ind w:left="-70"/>
              <w:rPr>
                <w:rFonts w:ascii="Times New Roman" w:hAnsi="Times New Roman"/>
                <w:b w:val="0"/>
              </w:rPr>
            </w:pPr>
          </w:p>
        </w:tc>
      </w:tr>
      <w:tr w:rsidRPr="00EA69AC" w:rsidR="00B01BA6" w:rsidTr="00EA1CE4" w14:paraId="7E7265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14:paraId="1DA2826E" w14:textId="680629E9">
            <w:pPr>
              <w:ind w:firstLine="284"/>
            </w:pPr>
            <w:r w:rsidRPr="00EA69AC">
              <w:t>De ondergetekende</w:t>
            </w:r>
            <w:r w:rsidR="00C57770">
              <w:t>n</w:t>
            </w:r>
            <w:r w:rsidRPr="00EA69AC">
              <w:t xml:space="preserve"> stel</w:t>
            </w:r>
            <w:r w:rsidR="00C57770">
              <w:t>len</w:t>
            </w:r>
            <w:r w:rsidRPr="00EA69AC">
              <w:t xml:space="preserve"> het volgende amendement voor:</w:t>
            </w:r>
          </w:p>
        </w:tc>
      </w:tr>
    </w:tbl>
    <w:p w:rsidRPr="00EA69AC" w:rsidR="005B1DCC" w:rsidP="00BF623B" w:rsidRDefault="005B1DCC" w14:paraId="1F6CFF2D" w14:textId="77777777"/>
    <w:p w:rsidR="005E18EF" w:rsidP="0098168F" w:rsidRDefault="0098168F" w14:paraId="4A273FAB" w14:textId="66EE3D04">
      <w:pPr>
        <w:ind w:firstLine="284"/>
        <w:rPr>
          <w:b/>
        </w:rPr>
      </w:pPr>
      <w:r>
        <w:t>In a</w:t>
      </w:r>
      <w:r w:rsidR="005E18EF">
        <w:t xml:space="preserve">rtikel I, onderdeel H, </w:t>
      </w:r>
      <w:r>
        <w:t xml:space="preserve">onderdeel 2, </w:t>
      </w:r>
      <w:r w:rsidR="005E18EF">
        <w:t xml:space="preserve">wordt </w:t>
      </w:r>
      <w:r>
        <w:t xml:space="preserve">in </w:t>
      </w:r>
      <w:r w:rsidR="005E18EF">
        <w:t xml:space="preserve">het </w:t>
      </w:r>
      <w:r>
        <w:t xml:space="preserve">voorgestelde </w:t>
      </w:r>
      <w:r w:rsidR="005E18EF">
        <w:t>tweede</w:t>
      </w:r>
      <w:r w:rsidR="00B64FF0">
        <w:t xml:space="preserve"> lid </w:t>
      </w:r>
      <w:r w:rsidR="0048300F">
        <w:t>“</w:t>
      </w:r>
      <w:bookmarkStart w:name="_Hlk162525935" w:id="0"/>
      <w:r w:rsidR="0048300F">
        <w:t>twee jaar voorafgaand aan inwerkingtreding van dit lid”</w:t>
      </w:r>
      <w:bookmarkEnd w:id="0"/>
      <w:r w:rsidR="0048300F">
        <w:t xml:space="preserve"> vervangen door “per 1 januari 20</w:t>
      </w:r>
      <w:r w:rsidR="00873A17">
        <w:t>1</w:t>
      </w:r>
      <w:r w:rsidR="006F3D3D">
        <w:t>8</w:t>
      </w:r>
      <w:r w:rsidR="0048300F">
        <w:t>”</w:t>
      </w:r>
      <w:r w:rsidR="005E18EF">
        <w:t>.</w:t>
      </w:r>
    </w:p>
    <w:p w:rsidR="00AB56C4" w:rsidP="005E18EF" w:rsidRDefault="00AB56C4" w14:paraId="5AD3229C" w14:textId="77777777">
      <w:pPr>
        <w:rPr>
          <w:b/>
          <w:szCs w:val="24"/>
        </w:rPr>
      </w:pPr>
    </w:p>
    <w:p w:rsidR="005E18EF" w:rsidP="005E18EF" w:rsidRDefault="005E18EF" w14:paraId="28CE3EDA" w14:textId="7AC3076E">
      <w:pPr>
        <w:rPr>
          <w:b/>
          <w:szCs w:val="24"/>
        </w:rPr>
      </w:pPr>
      <w:r w:rsidRPr="00AB56C4">
        <w:rPr>
          <w:b/>
          <w:szCs w:val="24"/>
        </w:rPr>
        <w:t>Toelichting</w:t>
      </w:r>
    </w:p>
    <w:p w:rsidRPr="00AB56C4" w:rsidR="0098168F" w:rsidP="005E18EF" w:rsidRDefault="0098168F" w14:paraId="2700FBD5" w14:textId="77777777">
      <w:pPr>
        <w:rPr>
          <w:b/>
          <w:szCs w:val="24"/>
        </w:rPr>
      </w:pPr>
    </w:p>
    <w:p w:rsidRPr="00AB56C4" w:rsidR="00AB56C4" w:rsidP="005E18EF" w:rsidRDefault="005E18EF" w14:paraId="06452FD9" w14:textId="5CA7B731">
      <w:pPr>
        <w:rPr>
          <w:szCs w:val="24"/>
        </w:rPr>
      </w:pPr>
      <w:r w:rsidRPr="00AB56C4">
        <w:rPr>
          <w:szCs w:val="24"/>
        </w:rPr>
        <w:t xml:space="preserve">Met dit amendement wordt de ongelijke onderlinge kostenverdeling tussen woningen en niet-woningen in de categorie gebouwd eerlijker gemaakt door een </w:t>
      </w:r>
      <w:r w:rsidRPr="00AB56C4" w:rsidR="00AB56C4">
        <w:rPr>
          <w:szCs w:val="24"/>
        </w:rPr>
        <w:t>vervroegd</w:t>
      </w:r>
      <w:r w:rsidRPr="00AB56C4">
        <w:rPr>
          <w:szCs w:val="24"/>
        </w:rPr>
        <w:t xml:space="preserve"> peiljaar voor </w:t>
      </w:r>
      <w:r w:rsidR="005861E0">
        <w:rPr>
          <w:szCs w:val="24"/>
        </w:rPr>
        <w:t>het bepalen van het tarief</w:t>
      </w:r>
      <w:r w:rsidRPr="00AB56C4">
        <w:rPr>
          <w:szCs w:val="24"/>
        </w:rPr>
        <w:t xml:space="preserve"> aan te wijzen. </w:t>
      </w:r>
    </w:p>
    <w:p w:rsidRPr="00AB56C4" w:rsidR="005E18EF" w:rsidP="005E18EF" w:rsidRDefault="005E18EF" w14:paraId="00EDDC80" w14:textId="53BC3F52">
      <w:pPr>
        <w:rPr>
          <w:szCs w:val="24"/>
        </w:rPr>
      </w:pPr>
      <w:r w:rsidRPr="00AB56C4">
        <w:rPr>
          <w:szCs w:val="24"/>
        </w:rPr>
        <w:t xml:space="preserve">Deze wetswijziging zorgt er reeds voor dat stijgende prijzen van onroerend goed niet meer leiden tot een steeds groter kostendeel van de categorie gebouwd en is in die zin een goede stap vooruit. Ook een goede stap vooruit is dat het wetsvoorstel toekomstige verschillende waardestijgingen binnen de categorie gebouwd mitigeert, doordat het verschil in tarief wordt bepaald door het verschil in waardeontwikkeling tussen woningen en niet-woningen in het desbetreffende waterschap. Als peiljaar voor de waardeontwikkeling wordt echter 1 januari </w:t>
      </w:r>
      <w:r w:rsidR="0048300F">
        <w:rPr>
          <w:szCs w:val="24"/>
        </w:rPr>
        <w:t>twee</w:t>
      </w:r>
      <w:r w:rsidRPr="00AB56C4">
        <w:rPr>
          <w:szCs w:val="24"/>
        </w:rPr>
        <w:t xml:space="preserve"> jaar voorafgaand aan inwerkingtreding van het wetsvoorstel gehanteerd. </w:t>
      </w:r>
      <w:r w:rsidRPr="00FD49BB" w:rsidR="00FD49BB">
        <w:rPr>
          <w:szCs w:val="24"/>
        </w:rPr>
        <w:t xml:space="preserve">Naar verwachting gaat het om 1 januari 2024. Door dit peiljaar te hanteren, ligt de buitensporige waardestijging van woningen </w:t>
      </w:r>
      <w:bookmarkStart w:name="_GoBack" w:id="1"/>
      <w:bookmarkEnd w:id="1"/>
      <w:r w:rsidRPr="00FD49BB" w:rsidR="00FD49BB">
        <w:rPr>
          <w:szCs w:val="24"/>
        </w:rPr>
        <w:t>besloten in de nulmeting voor het bepalen van het tarief</w:t>
      </w:r>
      <w:r w:rsidR="00FD49BB">
        <w:rPr>
          <w:szCs w:val="24"/>
        </w:rPr>
        <w:t>.</w:t>
      </w:r>
      <w:r w:rsidRPr="00AB56C4">
        <w:rPr>
          <w:szCs w:val="24"/>
        </w:rPr>
        <w:t xml:space="preserve"> Hiermee wordt de lastenverschuiving van niet-woningen naar woningen die de afgelopen jaren ontstond, doorgevoerd in de nieuwe </w:t>
      </w:r>
      <w:r w:rsidR="005861E0">
        <w:rPr>
          <w:szCs w:val="24"/>
        </w:rPr>
        <w:t>wijze waarop het tarief wordt bepaald</w:t>
      </w:r>
      <w:r w:rsidRPr="00AB56C4">
        <w:rPr>
          <w:szCs w:val="24"/>
        </w:rPr>
        <w:t>. In de Memorie van Toelichting staat hierover: “In 2015 betaalden woningeigenaren 77,7% van de kosten voor de categorie gebouwd. In 2020 was dit aandeel toegenomen tot 82,2%. Gezien de ontwikkelingen op de onroerendgoedmarkt is de verwachting dat de WOZ-waarde van woningen voorlopig meer zal blijven stijgen dan de WOZ-waarde van bedrijfspanden, waardoor de bovengenoemde ontwikkeling zich ook verder door zal zetten”</w:t>
      </w:r>
      <w:r w:rsidR="00493FAE">
        <w:rPr>
          <w:rStyle w:val="Voetnootmarkering"/>
          <w:szCs w:val="24"/>
        </w:rPr>
        <w:footnoteReference w:id="2"/>
      </w:r>
      <w:r w:rsidR="00280D78">
        <w:rPr>
          <w:szCs w:val="24"/>
        </w:rPr>
        <w:t>.</w:t>
      </w:r>
      <w:r w:rsidRPr="00AB56C4">
        <w:rPr>
          <w:szCs w:val="24"/>
        </w:rPr>
        <w:t xml:space="preserve"> Indiener</w:t>
      </w:r>
      <w:r w:rsidR="00C57770">
        <w:rPr>
          <w:szCs w:val="24"/>
        </w:rPr>
        <w:t>s</w:t>
      </w:r>
      <w:r w:rsidRPr="00AB56C4">
        <w:rPr>
          <w:szCs w:val="24"/>
        </w:rPr>
        <w:t xml:space="preserve"> zie</w:t>
      </w:r>
      <w:r w:rsidR="00C57770">
        <w:rPr>
          <w:szCs w:val="24"/>
        </w:rPr>
        <w:t>n</w:t>
      </w:r>
      <w:r w:rsidRPr="00AB56C4">
        <w:rPr>
          <w:szCs w:val="24"/>
        </w:rPr>
        <w:t xml:space="preserve"> dat sinds 2020 de gemiddelde WOZ-waarde van woningen</w:t>
      </w:r>
      <w:r w:rsidR="00AB56C4">
        <w:rPr>
          <w:szCs w:val="24"/>
        </w:rPr>
        <w:t xml:space="preserve"> inderdaad</w:t>
      </w:r>
      <w:r w:rsidRPr="00AB56C4">
        <w:rPr>
          <w:szCs w:val="24"/>
        </w:rPr>
        <w:t xml:space="preserve"> nog verder is gestegen. Zo was op 1 januari 2023 de gemiddelde WOZ-waarde van woningen 16,4% hoger dan op 1 januari 2022</w:t>
      </w:r>
      <w:r w:rsidR="00D023F4">
        <w:rPr>
          <w:szCs w:val="24"/>
        </w:rPr>
        <w:t xml:space="preserve"> (bron: CBS)</w:t>
      </w:r>
      <w:r w:rsidR="00280D78">
        <w:rPr>
          <w:szCs w:val="24"/>
        </w:rPr>
        <w:t>.</w:t>
      </w:r>
      <w:r w:rsidRPr="00AB56C4">
        <w:rPr>
          <w:szCs w:val="24"/>
        </w:rPr>
        <w:t xml:space="preserve"> Het aandeel binnen de categorie gebouwd dat</w:t>
      </w:r>
      <w:r w:rsidR="00AB56C4">
        <w:rPr>
          <w:szCs w:val="24"/>
        </w:rPr>
        <w:t xml:space="preserve"> in de nieuwe systematiek</w:t>
      </w:r>
      <w:r w:rsidRPr="00AB56C4">
        <w:rPr>
          <w:szCs w:val="24"/>
        </w:rPr>
        <w:t xml:space="preserve"> door woningeigenaren </w:t>
      </w:r>
      <w:r w:rsidR="00AB56C4">
        <w:rPr>
          <w:szCs w:val="24"/>
        </w:rPr>
        <w:t>zal moeten worden afgedragen</w:t>
      </w:r>
      <w:r w:rsidRPr="00AB56C4">
        <w:rPr>
          <w:szCs w:val="24"/>
        </w:rPr>
        <w:t>, zal hierdoor naar verwachting</w:t>
      </w:r>
      <w:r w:rsidR="00AB56C4">
        <w:rPr>
          <w:szCs w:val="24"/>
        </w:rPr>
        <w:t xml:space="preserve"> nu</w:t>
      </w:r>
      <w:r w:rsidRPr="00AB56C4">
        <w:rPr>
          <w:szCs w:val="24"/>
        </w:rPr>
        <w:t xml:space="preserve"> nog hoger zijn dan de 82,2% in 2020. </w:t>
      </w:r>
    </w:p>
    <w:p w:rsidRPr="00AB56C4" w:rsidR="005E18EF" w:rsidP="005E18EF" w:rsidRDefault="005E18EF" w14:paraId="0B576573" w14:textId="2FA2324A">
      <w:pPr>
        <w:rPr>
          <w:szCs w:val="24"/>
        </w:rPr>
      </w:pPr>
      <w:r w:rsidRPr="00AB56C4">
        <w:rPr>
          <w:szCs w:val="24"/>
        </w:rPr>
        <w:t>Indiener</w:t>
      </w:r>
      <w:r w:rsidR="00C57770">
        <w:rPr>
          <w:szCs w:val="24"/>
        </w:rPr>
        <w:t>s</w:t>
      </w:r>
      <w:r w:rsidRPr="00AB56C4">
        <w:rPr>
          <w:szCs w:val="24"/>
        </w:rPr>
        <w:t xml:space="preserve"> acht</w:t>
      </w:r>
      <w:r w:rsidR="00C57770">
        <w:rPr>
          <w:szCs w:val="24"/>
        </w:rPr>
        <w:t>en</w:t>
      </w:r>
      <w:r w:rsidRPr="00AB56C4">
        <w:rPr>
          <w:szCs w:val="24"/>
        </w:rPr>
        <w:t xml:space="preserve"> dit een </w:t>
      </w:r>
      <w:r w:rsidR="00AB56C4">
        <w:rPr>
          <w:szCs w:val="24"/>
        </w:rPr>
        <w:t>oneerlijk en daarom ongewenst voorstel</w:t>
      </w:r>
      <w:r w:rsidRPr="00AB56C4">
        <w:rPr>
          <w:szCs w:val="24"/>
        </w:rPr>
        <w:t xml:space="preserve"> en stelt voor om 1 januari 201</w:t>
      </w:r>
      <w:r w:rsidR="00493FAE">
        <w:rPr>
          <w:szCs w:val="24"/>
        </w:rPr>
        <w:t>8</w:t>
      </w:r>
      <w:r w:rsidRPr="00AB56C4">
        <w:rPr>
          <w:szCs w:val="24"/>
        </w:rPr>
        <w:t xml:space="preserve"> als peildatum </w:t>
      </w:r>
      <w:r w:rsidR="00B64FF0">
        <w:rPr>
          <w:szCs w:val="24"/>
        </w:rPr>
        <w:t>te hanteren. Door 1 januari 2018</w:t>
      </w:r>
      <w:r w:rsidRPr="00AB56C4">
        <w:rPr>
          <w:szCs w:val="24"/>
        </w:rPr>
        <w:t xml:space="preserve"> als peildatum te hanteren, ligt een deel van de waardestijging van woningen van de afgelopen jaren wel besloten in de nulmeting voor </w:t>
      </w:r>
      <w:r w:rsidR="005861E0">
        <w:rPr>
          <w:szCs w:val="24"/>
        </w:rPr>
        <w:t>het bepalen van het tarief</w:t>
      </w:r>
      <w:r w:rsidRPr="00AB56C4">
        <w:rPr>
          <w:szCs w:val="24"/>
        </w:rPr>
        <w:t xml:space="preserve">, maar worden de grillige ontwikkelingen van de afgelopen jaren buiten beschouwing gelaten. Met dit amendement vindt er </w:t>
      </w:r>
      <w:r w:rsidRPr="00AB56C4" w:rsidR="00AB56C4">
        <w:rPr>
          <w:szCs w:val="24"/>
        </w:rPr>
        <w:t xml:space="preserve">ten opzichte van het wetsvoorstel </w:t>
      </w:r>
      <w:r w:rsidRPr="00AB56C4">
        <w:rPr>
          <w:szCs w:val="24"/>
        </w:rPr>
        <w:t xml:space="preserve">een lastenverlichting plaats voor woningeigenaren en is er sprake van een lastenverhoging voor eigenaren van niet-woningen. </w:t>
      </w:r>
    </w:p>
    <w:p w:rsidRPr="00AB56C4" w:rsidR="00B4708A" w:rsidP="00EA1CE4" w:rsidRDefault="00B4708A" w14:paraId="296AA984" w14:textId="5ACBD96B">
      <w:pPr>
        <w:rPr>
          <w:szCs w:val="24"/>
        </w:rPr>
      </w:pPr>
    </w:p>
    <w:p w:rsidR="005E18EF" w:rsidP="00EA1CE4" w:rsidRDefault="00A9281F" w14:paraId="5960B2B0" w14:textId="7C701CBE">
      <w:pPr>
        <w:rPr>
          <w:szCs w:val="24"/>
        </w:rPr>
      </w:pPr>
      <w:r>
        <w:rPr>
          <w:szCs w:val="24"/>
        </w:rPr>
        <w:t>Sneller</w:t>
      </w:r>
    </w:p>
    <w:p w:rsidRPr="00AB56C4" w:rsidR="00C57770" w:rsidP="00582934" w:rsidRDefault="00582934" w14:paraId="740B9962" w14:textId="7E6BAC81">
      <w:pPr>
        <w:rPr>
          <w:szCs w:val="24"/>
        </w:rPr>
      </w:pPr>
      <w:r w:rsidRPr="00582934">
        <w:rPr>
          <w:szCs w:val="24"/>
        </w:rPr>
        <w:t>Gabriëls</w:t>
      </w:r>
    </w:p>
    <w:sectPr w:rsidRPr="00AB56C4" w:rsidR="00C57770" w:rsidSect="00704511">
      <w:endnotePr>
        <w:numFmt w:val="decimal"/>
      </w:endnotePr>
      <w:pgSz w:w="11906" w:h="16838"/>
      <w:pgMar w:top="360" w:right="566" w:bottom="56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011B" w14:textId="77777777" w:rsidR="00C00E10" w:rsidRDefault="00C00E10">
      <w:pPr>
        <w:spacing w:line="20" w:lineRule="exact"/>
      </w:pPr>
    </w:p>
  </w:endnote>
  <w:endnote w:type="continuationSeparator" w:id="0">
    <w:p w14:paraId="65930722" w14:textId="77777777" w:rsidR="00C00E10" w:rsidRDefault="00C00E10">
      <w:pPr>
        <w:pStyle w:val="Amendement"/>
      </w:pPr>
      <w:r>
        <w:rPr>
          <w:b w:val="0"/>
        </w:rPr>
        <w:t xml:space="preserve"> </w:t>
      </w:r>
    </w:p>
  </w:endnote>
  <w:endnote w:type="continuationNotice" w:id="1">
    <w:p w14:paraId="23456E43" w14:textId="77777777" w:rsidR="00C00E10" w:rsidRDefault="00C00E10">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6471" w14:textId="77777777" w:rsidR="00C00E10" w:rsidRDefault="00C00E10">
      <w:pPr>
        <w:pStyle w:val="Amendement"/>
      </w:pPr>
      <w:r>
        <w:rPr>
          <w:b w:val="0"/>
        </w:rPr>
        <w:separator/>
      </w:r>
    </w:p>
  </w:footnote>
  <w:footnote w:type="continuationSeparator" w:id="0">
    <w:p w14:paraId="4714EF7C" w14:textId="77777777" w:rsidR="00C00E10" w:rsidRDefault="00C00E10">
      <w:r>
        <w:continuationSeparator/>
      </w:r>
    </w:p>
  </w:footnote>
  <w:footnote w:id="1">
    <w:p w14:paraId="4E363845" w14:textId="77777777" w:rsidR="00C57770" w:rsidRDefault="00C57770" w:rsidP="00C57770">
      <w:pPr>
        <w:pStyle w:val="Voetnoottekst"/>
      </w:pPr>
      <w:r>
        <w:rPr>
          <w:rStyle w:val="Voetnootmarkering"/>
        </w:rPr>
        <w:footnoteRef/>
      </w:r>
      <w:r w:rsidRPr="00D77442">
        <w:rPr>
          <w:sz w:val="20"/>
        </w:rPr>
        <w:t xml:space="preserve"> Vervanging in verband met wijziging van de toelichting en de ondertekening.</w:t>
      </w:r>
    </w:p>
  </w:footnote>
  <w:footnote w:id="2">
    <w:p w14:paraId="22F2793B" w14:textId="15DB15C3" w:rsidR="00493FAE" w:rsidRDefault="00493FAE">
      <w:pPr>
        <w:pStyle w:val="Voetnoottekst"/>
      </w:pPr>
      <w:r>
        <w:rPr>
          <w:rStyle w:val="Voetnootmarkering"/>
        </w:rPr>
        <w:footnoteRef/>
      </w:r>
      <w:r>
        <w:t xml:space="preserve"> </w:t>
      </w:r>
      <w:r w:rsidRPr="00493FAE">
        <w:rPr>
          <w:sz w:val="20"/>
        </w:rPr>
        <w:t>Kamerstukken II, 2022/23, 36412, nr. 3, p.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101D1"/>
    <w:multiLevelType w:val="hybridMultilevel"/>
    <w:tmpl w:val="1ED064D0"/>
    <w:lvl w:ilvl="0" w:tplc="FD925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971679"/>
    <w:multiLevelType w:val="hybridMultilevel"/>
    <w:tmpl w:val="9EB04CBE"/>
    <w:lvl w:ilvl="0" w:tplc="293AEBE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9F"/>
    <w:rsid w:val="000013D9"/>
    <w:rsid w:val="00040BB5"/>
    <w:rsid w:val="000566EF"/>
    <w:rsid w:val="0007085D"/>
    <w:rsid w:val="000D17BF"/>
    <w:rsid w:val="000F7A11"/>
    <w:rsid w:val="00101704"/>
    <w:rsid w:val="00157CAF"/>
    <w:rsid w:val="001656EE"/>
    <w:rsid w:val="0016653D"/>
    <w:rsid w:val="001C6697"/>
    <w:rsid w:val="001D56AF"/>
    <w:rsid w:val="001E0E21"/>
    <w:rsid w:val="00212E0A"/>
    <w:rsid w:val="002153B0"/>
    <w:rsid w:val="0021777F"/>
    <w:rsid w:val="00241DD0"/>
    <w:rsid w:val="00280D78"/>
    <w:rsid w:val="002A0713"/>
    <w:rsid w:val="002A0933"/>
    <w:rsid w:val="002A46EA"/>
    <w:rsid w:val="002C73C3"/>
    <w:rsid w:val="00356361"/>
    <w:rsid w:val="003C21AC"/>
    <w:rsid w:val="003C5218"/>
    <w:rsid w:val="003C7876"/>
    <w:rsid w:val="003E2F98"/>
    <w:rsid w:val="003E4E3E"/>
    <w:rsid w:val="003F153D"/>
    <w:rsid w:val="0042574B"/>
    <w:rsid w:val="004330ED"/>
    <w:rsid w:val="00442527"/>
    <w:rsid w:val="00455FB7"/>
    <w:rsid w:val="00481C91"/>
    <w:rsid w:val="0048300F"/>
    <w:rsid w:val="004911E3"/>
    <w:rsid w:val="00493FAE"/>
    <w:rsid w:val="00497D57"/>
    <w:rsid w:val="004A1E29"/>
    <w:rsid w:val="004A7DD4"/>
    <w:rsid w:val="004B50D8"/>
    <w:rsid w:val="004B5B90"/>
    <w:rsid w:val="004C11BB"/>
    <w:rsid w:val="004C4711"/>
    <w:rsid w:val="00501109"/>
    <w:rsid w:val="00560ADB"/>
    <w:rsid w:val="005668D4"/>
    <w:rsid w:val="005703C9"/>
    <w:rsid w:val="00582934"/>
    <w:rsid w:val="005861E0"/>
    <w:rsid w:val="00597703"/>
    <w:rsid w:val="005A6097"/>
    <w:rsid w:val="005B1DCC"/>
    <w:rsid w:val="005B7323"/>
    <w:rsid w:val="005C25B9"/>
    <w:rsid w:val="005E18EF"/>
    <w:rsid w:val="005F75A7"/>
    <w:rsid w:val="006267E6"/>
    <w:rsid w:val="006558D2"/>
    <w:rsid w:val="00672D25"/>
    <w:rsid w:val="006738BC"/>
    <w:rsid w:val="006C7C86"/>
    <w:rsid w:val="006D3E69"/>
    <w:rsid w:val="006E0971"/>
    <w:rsid w:val="006F3D3D"/>
    <w:rsid w:val="00704511"/>
    <w:rsid w:val="00767C9F"/>
    <w:rsid w:val="007709F6"/>
    <w:rsid w:val="007965FC"/>
    <w:rsid w:val="007D2608"/>
    <w:rsid w:val="008164E5"/>
    <w:rsid w:val="00827141"/>
    <w:rsid w:val="00830081"/>
    <w:rsid w:val="008467D7"/>
    <w:rsid w:val="00852541"/>
    <w:rsid w:val="00865D47"/>
    <w:rsid w:val="00867EBC"/>
    <w:rsid w:val="00873A17"/>
    <w:rsid w:val="00873DC2"/>
    <w:rsid w:val="00875C27"/>
    <w:rsid w:val="0088452C"/>
    <w:rsid w:val="008B4DBA"/>
    <w:rsid w:val="008B67B2"/>
    <w:rsid w:val="008D7DCB"/>
    <w:rsid w:val="009055DB"/>
    <w:rsid w:val="00905ECB"/>
    <w:rsid w:val="00925F3D"/>
    <w:rsid w:val="0096165D"/>
    <w:rsid w:val="0098168F"/>
    <w:rsid w:val="00993E91"/>
    <w:rsid w:val="009A409F"/>
    <w:rsid w:val="009B5845"/>
    <w:rsid w:val="009C0C1F"/>
    <w:rsid w:val="009C2BF2"/>
    <w:rsid w:val="009F5D08"/>
    <w:rsid w:val="00A10505"/>
    <w:rsid w:val="00A1288B"/>
    <w:rsid w:val="00A53203"/>
    <w:rsid w:val="00A772EB"/>
    <w:rsid w:val="00A9281F"/>
    <w:rsid w:val="00AB56C4"/>
    <w:rsid w:val="00B01BA6"/>
    <w:rsid w:val="00B247F8"/>
    <w:rsid w:val="00B249A6"/>
    <w:rsid w:val="00B4708A"/>
    <w:rsid w:val="00B621CE"/>
    <w:rsid w:val="00B64FF0"/>
    <w:rsid w:val="00B83948"/>
    <w:rsid w:val="00BC5763"/>
    <w:rsid w:val="00BF623B"/>
    <w:rsid w:val="00C00E10"/>
    <w:rsid w:val="00C035D4"/>
    <w:rsid w:val="00C44AB1"/>
    <w:rsid w:val="00C57770"/>
    <w:rsid w:val="00C679BF"/>
    <w:rsid w:val="00C81BBD"/>
    <w:rsid w:val="00CD3132"/>
    <w:rsid w:val="00CE27CD"/>
    <w:rsid w:val="00D023F4"/>
    <w:rsid w:val="00D134F3"/>
    <w:rsid w:val="00D24E9B"/>
    <w:rsid w:val="00D47D01"/>
    <w:rsid w:val="00D774B3"/>
    <w:rsid w:val="00D84A3E"/>
    <w:rsid w:val="00DD35A5"/>
    <w:rsid w:val="00DE2948"/>
    <w:rsid w:val="00DF68BE"/>
    <w:rsid w:val="00DF712A"/>
    <w:rsid w:val="00E25DF4"/>
    <w:rsid w:val="00E3485D"/>
    <w:rsid w:val="00E6619B"/>
    <w:rsid w:val="00EA1CE4"/>
    <w:rsid w:val="00EA69AC"/>
    <w:rsid w:val="00EB40A1"/>
    <w:rsid w:val="00EC3112"/>
    <w:rsid w:val="00ED5E57"/>
    <w:rsid w:val="00EE1BD8"/>
    <w:rsid w:val="00F25AED"/>
    <w:rsid w:val="00F477A0"/>
    <w:rsid w:val="00FA412A"/>
    <w:rsid w:val="00FA5BBE"/>
    <w:rsid w:val="00FA66A9"/>
    <w:rsid w:val="00FD49BB"/>
    <w:rsid w:val="00FF2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EDAE"/>
  <w15:docId w15:val="{6E617134-68B7-42AA-9376-1C46D01B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link w:val="VoetnoottekstChar"/>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Lijstalinea">
    <w:name w:val="List Paragraph"/>
    <w:basedOn w:val="Standaard"/>
    <w:uiPriority w:val="34"/>
    <w:qFormat/>
    <w:rsid w:val="00767C9F"/>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0566EF"/>
    <w:rPr>
      <w:sz w:val="16"/>
      <w:szCs w:val="16"/>
    </w:rPr>
  </w:style>
  <w:style w:type="paragraph" w:styleId="Tekstopmerking">
    <w:name w:val="annotation text"/>
    <w:basedOn w:val="Standaard"/>
    <w:link w:val="TekstopmerkingChar"/>
    <w:unhideWhenUsed/>
    <w:rsid w:val="000566EF"/>
    <w:rPr>
      <w:sz w:val="20"/>
    </w:rPr>
  </w:style>
  <w:style w:type="character" w:customStyle="1" w:styleId="TekstopmerkingChar">
    <w:name w:val="Tekst opmerking Char"/>
    <w:basedOn w:val="Standaardalinea-lettertype"/>
    <w:link w:val="Tekstopmerking"/>
    <w:rsid w:val="000566EF"/>
  </w:style>
  <w:style w:type="paragraph" w:styleId="Onderwerpvanopmerking">
    <w:name w:val="annotation subject"/>
    <w:basedOn w:val="Tekstopmerking"/>
    <w:next w:val="Tekstopmerking"/>
    <w:link w:val="OnderwerpvanopmerkingChar"/>
    <w:semiHidden/>
    <w:unhideWhenUsed/>
    <w:rsid w:val="000566EF"/>
    <w:rPr>
      <w:b/>
      <w:bCs/>
    </w:rPr>
  </w:style>
  <w:style w:type="character" w:customStyle="1" w:styleId="OnderwerpvanopmerkingChar">
    <w:name w:val="Onderwerp van opmerking Char"/>
    <w:basedOn w:val="TekstopmerkingChar"/>
    <w:link w:val="Onderwerpvanopmerking"/>
    <w:semiHidden/>
    <w:rsid w:val="000566EF"/>
    <w:rPr>
      <w:b/>
      <w:bCs/>
    </w:rPr>
  </w:style>
  <w:style w:type="character" w:customStyle="1" w:styleId="VoetnoottekstChar">
    <w:name w:val="Voetnoottekst Char"/>
    <w:basedOn w:val="Standaardalinea-lettertype"/>
    <w:link w:val="Voetnoottekst"/>
    <w:uiPriority w:val="99"/>
    <w:semiHidden/>
    <w:rsid w:val="005E18EF"/>
    <w:rPr>
      <w:sz w:val="24"/>
    </w:rPr>
  </w:style>
  <w:style w:type="character" w:styleId="Voetnootmarkering">
    <w:name w:val="footnote reference"/>
    <w:basedOn w:val="Standaardalinea-lettertype"/>
    <w:semiHidden/>
    <w:unhideWhenUsed/>
    <w:rsid w:val="005E18EF"/>
    <w:rPr>
      <w:vertAlign w:val="superscript"/>
    </w:rPr>
  </w:style>
  <w:style w:type="character" w:styleId="Hyperlink">
    <w:name w:val="Hyperlink"/>
    <w:basedOn w:val="Standaardalinea-lettertype"/>
    <w:unhideWhenUsed/>
    <w:rsid w:val="0098168F"/>
    <w:rPr>
      <w:color w:val="0000FF" w:themeColor="hyperlink"/>
      <w:u w:val="single"/>
    </w:rPr>
  </w:style>
  <w:style w:type="paragraph" w:styleId="Revisie">
    <w:name w:val="Revision"/>
    <w:hidden/>
    <w:uiPriority w:val="99"/>
    <w:semiHidden/>
    <w:rsid w:val="000F7A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492</ap:Words>
  <ap:Characters>2827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3313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2024-04-18T09:55:00.0000000Z</lastPrinted>
  <dcterms:created xsi:type="dcterms:W3CDTF">2024-04-18T09:52:00.0000000Z</dcterms:created>
  <dcterms:modified xsi:type="dcterms:W3CDTF">2024-04-18T15:10:00.0000000Z</dcterms:modified>
  <dc:description>------------------------</dc:description>
  <dc:subject/>
  <keywords/>
  <version/>
  <category/>
</coreProperties>
</file>