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1027" w:rsidR="002E1CC0" w:rsidP="00C17317" w:rsidRDefault="002E1CC0" w14:paraId="3FC05AB3" w14:textId="77777777">
      <w:pPr>
        <w:pStyle w:val="Notitiekopongenummerd"/>
        <w:spacing w:line="276" w:lineRule="auto"/>
      </w:pPr>
      <w:r w:rsidRPr="00841027">
        <w:t>Aanleiding</w:t>
      </w:r>
    </w:p>
    <w:p w:rsidR="008F7FDF" w:rsidP="008F7FDF" w:rsidRDefault="00ED2A0F" w14:paraId="21212A65" w14:textId="6E4C5418">
      <w:pPr>
        <w:pStyle w:val="Lijstalinea"/>
        <w:numPr>
          <w:ilvl w:val="0"/>
          <w:numId w:val="3"/>
        </w:numPr>
        <w:spacing w:line="276" w:lineRule="auto"/>
        <w:contextualSpacing w:val="0"/>
        <w:rPr>
          <w:szCs w:val="18"/>
        </w:rPr>
      </w:pPr>
      <w:r w:rsidRPr="00D06370">
        <w:rPr>
          <w:szCs w:val="18"/>
        </w:rPr>
        <w:t xml:space="preserve">Op </w:t>
      </w:r>
      <w:r w:rsidR="008F7FDF">
        <w:rPr>
          <w:szCs w:val="18"/>
        </w:rPr>
        <w:t>5 maart</w:t>
      </w:r>
      <w:r w:rsidRPr="00D06370">
        <w:rPr>
          <w:szCs w:val="18"/>
        </w:rPr>
        <w:t xml:space="preserve"> jl. heeft de Europese Commissie een </w:t>
      </w:r>
      <w:r w:rsidRPr="008F7FDF" w:rsidR="008F7FDF">
        <w:rPr>
          <w:szCs w:val="18"/>
        </w:rPr>
        <w:t>Europese Defensie</w:t>
      </w:r>
      <w:bookmarkStart w:name="_GoBack" w:id="0"/>
      <w:bookmarkEnd w:id="0"/>
      <w:r w:rsidRPr="008F7FDF" w:rsidR="008F7FDF">
        <w:rPr>
          <w:szCs w:val="18"/>
        </w:rPr>
        <w:t xml:space="preserve"> Industrie Strategie (</w:t>
      </w:r>
      <w:hyperlink w:history="1" r:id="rId8">
        <w:r w:rsidRPr="00330820" w:rsidR="008F7FDF">
          <w:rPr>
            <w:rStyle w:val="Hyperlink"/>
            <w:szCs w:val="18"/>
          </w:rPr>
          <w:t>EDIS</w:t>
        </w:r>
      </w:hyperlink>
      <w:r w:rsidRPr="008F7FDF" w:rsidR="008F7FDF">
        <w:rPr>
          <w:szCs w:val="18"/>
        </w:rPr>
        <w:t xml:space="preserve">) </w:t>
      </w:r>
      <w:r w:rsidR="008F7FDF">
        <w:rPr>
          <w:szCs w:val="18"/>
        </w:rPr>
        <w:t>met een bijbehorend</w:t>
      </w:r>
      <w:r w:rsidR="0080217E">
        <w:rPr>
          <w:szCs w:val="18"/>
        </w:rPr>
        <w:t xml:space="preserve"> i</w:t>
      </w:r>
      <w:r w:rsidRPr="008F7FDF" w:rsidR="008F7FDF">
        <w:rPr>
          <w:szCs w:val="18"/>
        </w:rPr>
        <w:t>nvesteringsprogramma (</w:t>
      </w:r>
      <w:hyperlink w:history="1" r:id="rId9">
        <w:r w:rsidRPr="0080217E" w:rsidR="008F7FDF">
          <w:rPr>
            <w:rStyle w:val="Hyperlink"/>
            <w:szCs w:val="18"/>
          </w:rPr>
          <w:t>EDIP</w:t>
        </w:r>
      </w:hyperlink>
      <w:r w:rsidRPr="008F7FDF" w:rsidR="008F7FDF">
        <w:rPr>
          <w:szCs w:val="18"/>
        </w:rPr>
        <w:t>)</w:t>
      </w:r>
      <w:r w:rsidR="008F7FDF">
        <w:rPr>
          <w:szCs w:val="18"/>
        </w:rPr>
        <w:t xml:space="preserve"> gepresenteerd. </w:t>
      </w:r>
    </w:p>
    <w:p w:rsidRPr="00033349" w:rsidR="00A1106B" w:rsidP="008E4A89" w:rsidRDefault="00906106" w14:paraId="7CE59B71" w14:textId="003CF69D">
      <w:pPr>
        <w:pStyle w:val="Lijstalinea"/>
        <w:numPr>
          <w:ilvl w:val="0"/>
          <w:numId w:val="3"/>
        </w:numPr>
        <w:spacing w:after="240" w:line="276" w:lineRule="auto"/>
        <w:contextualSpacing w:val="0"/>
        <w:rPr>
          <w:b/>
        </w:rPr>
      </w:pPr>
      <w:r>
        <w:rPr>
          <w:szCs w:val="18"/>
        </w:rPr>
        <w:t>D</w:t>
      </w:r>
      <w:r w:rsidRPr="00906106">
        <w:rPr>
          <w:szCs w:val="18"/>
        </w:rPr>
        <w:t xml:space="preserve">e vaste commissie voor Defensie </w:t>
      </w:r>
      <w:r w:rsidRPr="00841027" w:rsidR="00ED2A0F">
        <w:rPr>
          <w:szCs w:val="18"/>
        </w:rPr>
        <w:t xml:space="preserve">heeft </w:t>
      </w:r>
      <w:r w:rsidR="008A3501">
        <w:rPr>
          <w:szCs w:val="18"/>
        </w:rPr>
        <w:t>de strategie</w:t>
      </w:r>
      <w:r w:rsidR="00ED2A0F">
        <w:rPr>
          <w:szCs w:val="18"/>
        </w:rPr>
        <w:t xml:space="preserve"> </w:t>
      </w:r>
      <w:r w:rsidRPr="00841027" w:rsidR="00ED2A0F">
        <w:rPr>
          <w:szCs w:val="18"/>
        </w:rPr>
        <w:t xml:space="preserve">prioritair </w:t>
      </w:r>
      <w:r w:rsidR="00ED2A0F">
        <w:rPr>
          <w:szCs w:val="18"/>
        </w:rPr>
        <w:t xml:space="preserve">verklaard op basis van de aankondiging in </w:t>
      </w:r>
      <w:r w:rsidRPr="00841027" w:rsidR="00ED2A0F">
        <w:rPr>
          <w:szCs w:val="18"/>
        </w:rPr>
        <w:t>het werkprogramma 202</w:t>
      </w:r>
      <w:r w:rsidR="008F7FDF">
        <w:rPr>
          <w:szCs w:val="18"/>
        </w:rPr>
        <w:t>4</w:t>
      </w:r>
      <w:r w:rsidRPr="00841027" w:rsidR="00ED2A0F">
        <w:rPr>
          <w:szCs w:val="18"/>
        </w:rPr>
        <w:t xml:space="preserve"> van de </w:t>
      </w:r>
      <w:r w:rsidR="00ED2A0F">
        <w:rPr>
          <w:szCs w:val="18"/>
        </w:rPr>
        <w:t xml:space="preserve">Europese </w:t>
      </w:r>
      <w:r w:rsidRPr="00841027" w:rsidR="00ED2A0F">
        <w:rPr>
          <w:szCs w:val="18"/>
        </w:rPr>
        <w:t>Commissie.</w:t>
      </w:r>
      <w:r w:rsidR="006D525E">
        <w:rPr>
          <w:szCs w:val="18"/>
        </w:rPr>
        <w:t xml:space="preserve"> Daarbij </w:t>
      </w:r>
      <w:r>
        <w:rPr>
          <w:szCs w:val="18"/>
        </w:rPr>
        <w:t>zijn</w:t>
      </w:r>
      <w:r w:rsidR="006D525E">
        <w:rPr>
          <w:szCs w:val="18"/>
        </w:rPr>
        <w:t xml:space="preserve"> </w:t>
      </w:r>
      <w:r>
        <w:rPr>
          <w:szCs w:val="18"/>
        </w:rPr>
        <w:t xml:space="preserve">wij, </w:t>
      </w:r>
      <w:r w:rsidR="006D525E">
        <w:rPr>
          <w:szCs w:val="18"/>
        </w:rPr>
        <w:t>de leden Dassen en Erkens</w:t>
      </w:r>
      <w:r>
        <w:rPr>
          <w:szCs w:val="18"/>
        </w:rPr>
        <w:t>,</w:t>
      </w:r>
      <w:r w:rsidR="006D525E">
        <w:rPr>
          <w:szCs w:val="18"/>
        </w:rPr>
        <w:t xml:space="preserve"> aangesteld als rapporteur. </w:t>
      </w:r>
    </w:p>
    <w:p w:rsidR="002E1CC0" w:rsidP="00C17317" w:rsidRDefault="00EA36E5" w14:paraId="0F893424" w14:textId="24558C6A">
      <w:pPr>
        <w:spacing w:after="240" w:line="276" w:lineRule="auto"/>
        <w:rPr>
          <w:b/>
        </w:rPr>
      </w:pPr>
      <w:r>
        <w:rPr>
          <w:b/>
        </w:rPr>
        <w:t>Doel van het rapporteurschap</w:t>
      </w:r>
    </w:p>
    <w:p w:rsidRPr="00EA36E5" w:rsidR="00EA36E5" w:rsidP="00EA36E5" w:rsidRDefault="00EA36E5" w14:paraId="0E401610" w14:textId="6E4FAF06">
      <w:pPr>
        <w:pStyle w:val="Lijstalinea"/>
        <w:numPr>
          <w:ilvl w:val="0"/>
          <w:numId w:val="23"/>
        </w:numPr>
        <w:spacing w:after="160" w:line="276" w:lineRule="auto"/>
        <w:rPr>
          <w:rFonts w:cstheme="minorHAnsi"/>
        </w:rPr>
      </w:pPr>
      <w:r w:rsidRPr="00EA36E5">
        <w:rPr>
          <w:rFonts w:cstheme="minorHAnsi"/>
        </w:rPr>
        <w:t>Wij streven met het rapporteurschap de volgende doelen na:</w:t>
      </w:r>
    </w:p>
    <w:p w:rsidR="00EA36E5" w:rsidP="00EA36E5" w:rsidRDefault="00EA36E5" w14:paraId="4B9B21C7" w14:textId="77777777">
      <w:pPr>
        <w:pStyle w:val="Lijstalinea"/>
        <w:numPr>
          <w:ilvl w:val="1"/>
          <w:numId w:val="22"/>
        </w:numPr>
        <w:spacing w:after="160" w:line="276" w:lineRule="auto"/>
        <w:rPr>
          <w:rFonts w:cstheme="minorHAnsi"/>
        </w:rPr>
      </w:pPr>
      <w:r>
        <w:rPr>
          <w:rFonts w:cstheme="minorHAnsi"/>
        </w:rPr>
        <w:t xml:space="preserve">Het versterken van de informatiepositie van de Kamer om beïnvloedingsmomenten optimaal te benutten. </w:t>
      </w:r>
    </w:p>
    <w:p w:rsidR="00EA36E5" w:rsidP="00EA36E5" w:rsidRDefault="00EA36E5" w14:paraId="196BB174" w14:textId="46329F38">
      <w:pPr>
        <w:pStyle w:val="Lijstalinea"/>
        <w:numPr>
          <w:ilvl w:val="1"/>
          <w:numId w:val="22"/>
        </w:numPr>
        <w:spacing w:after="160" w:line="276" w:lineRule="auto"/>
        <w:rPr>
          <w:rFonts w:cstheme="minorHAnsi"/>
        </w:rPr>
      </w:pPr>
      <w:r>
        <w:rPr>
          <w:rFonts w:cstheme="minorHAnsi"/>
        </w:rPr>
        <w:t xml:space="preserve">Het bijdragen aan een optimale behandeling van </w:t>
      </w:r>
      <w:r w:rsidR="00FF2F1C">
        <w:rPr>
          <w:rFonts w:cstheme="minorHAnsi"/>
        </w:rPr>
        <w:t>de EU-voorstellen</w:t>
      </w:r>
      <w:r>
        <w:rPr>
          <w:rFonts w:cstheme="minorHAnsi"/>
        </w:rPr>
        <w:t xml:space="preserve"> in de Kamer. </w:t>
      </w:r>
    </w:p>
    <w:p w:rsidR="00EA36E5" w:rsidP="00EA36E5" w:rsidRDefault="00EA36E5" w14:paraId="5EEE6CBB" w14:textId="77777777">
      <w:pPr>
        <w:pStyle w:val="Lijstalinea"/>
        <w:spacing w:after="160" w:line="276" w:lineRule="auto"/>
        <w:ind w:left="1440"/>
        <w:rPr>
          <w:rFonts w:cstheme="minorHAnsi"/>
        </w:rPr>
      </w:pPr>
    </w:p>
    <w:p w:rsidR="00EA36E5" w:rsidP="00EA36E5" w:rsidRDefault="00EA36E5" w14:paraId="72205C6E" w14:textId="77777777">
      <w:pPr>
        <w:pStyle w:val="Lijstalinea"/>
        <w:numPr>
          <w:ilvl w:val="0"/>
          <w:numId w:val="22"/>
        </w:numPr>
        <w:spacing w:after="160" w:line="276" w:lineRule="auto"/>
        <w:rPr>
          <w:rFonts w:cstheme="minorHAnsi"/>
        </w:rPr>
      </w:pPr>
      <w:r>
        <w:rPr>
          <w:rFonts w:cstheme="minorHAnsi"/>
        </w:rPr>
        <w:t>De volgende vragen staan centraal:</w:t>
      </w:r>
    </w:p>
    <w:p w:rsidRPr="006001E6" w:rsidR="006001E6" w:rsidP="00EA36E5" w:rsidRDefault="00EA36E5" w14:paraId="0D47040F" w14:textId="4A795883">
      <w:pPr>
        <w:pStyle w:val="Lijstalinea"/>
        <w:numPr>
          <w:ilvl w:val="1"/>
          <w:numId w:val="22"/>
        </w:numPr>
        <w:spacing w:after="160" w:line="276" w:lineRule="auto"/>
        <w:rPr>
          <w:rFonts w:cstheme="minorHAnsi"/>
          <w:i/>
        </w:rPr>
      </w:pPr>
      <w:r>
        <w:rPr>
          <w:rFonts w:cstheme="minorHAnsi"/>
        </w:rPr>
        <w:t xml:space="preserve">Wat is het krachtenveld </w:t>
      </w:r>
      <w:r w:rsidR="004032BF">
        <w:rPr>
          <w:rFonts w:cstheme="minorHAnsi"/>
        </w:rPr>
        <w:t>binnen en buiten</w:t>
      </w:r>
      <w:r>
        <w:rPr>
          <w:rFonts w:cstheme="minorHAnsi"/>
        </w:rPr>
        <w:t xml:space="preserve"> Europa (EU-lidstaten, Europees Parlement</w:t>
      </w:r>
      <w:r w:rsidR="004032BF">
        <w:rPr>
          <w:rFonts w:cstheme="minorHAnsi"/>
        </w:rPr>
        <w:t>, partnerlanden</w:t>
      </w:r>
      <w:r>
        <w:rPr>
          <w:rFonts w:cstheme="minorHAnsi"/>
        </w:rPr>
        <w:t xml:space="preserve">) ten aanzien van </w:t>
      </w:r>
      <w:r w:rsidR="00BB6A32">
        <w:rPr>
          <w:rFonts w:cstheme="minorHAnsi"/>
        </w:rPr>
        <w:t>de voorstellen</w:t>
      </w:r>
      <w:r w:rsidR="006001E6">
        <w:rPr>
          <w:rFonts w:cstheme="minorHAnsi"/>
        </w:rPr>
        <w:t xml:space="preserve">, bijvoorbeeld ten aanzien van </w:t>
      </w:r>
      <w:r w:rsidR="005921A0">
        <w:rPr>
          <w:rFonts w:cstheme="minorHAnsi"/>
        </w:rPr>
        <w:t xml:space="preserve">(toekomstige) </w:t>
      </w:r>
      <w:r w:rsidR="006001E6">
        <w:rPr>
          <w:rFonts w:cstheme="minorHAnsi"/>
        </w:rPr>
        <w:t>financiering en de mogelijkheden voor deelname van derde landen</w:t>
      </w:r>
      <w:r w:rsidR="00E01929">
        <w:rPr>
          <w:rFonts w:cstheme="minorHAnsi"/>
        </w:rPr>
        <w:t xml:space="preserve">? </w:t>
      </w:r>
    </w:p>
    <w:p w:rsidR="00EA36E5" w:rsidP="00EA36E5" w:rsidRDefault="00EA36E5" w14:paraId="7743737C" w14:textId="620D4FB5">
      <w:pPr>
        <w:pStyle w:val="Lijstalinea"/>
        <w:numPr>
          <w:ilvl w:val="1"/>
          <w:numId w:val="22"/>
        </w:numPr>
        <w:spacing w:after="160" w:line="276" w:lineRule="auto"/>
        <w:rPr>
          <w:rFonts w:cstheme="minorHAnsi"/>
        </w:rPr>
      </w:pPr>
      <w:r>
        <w:rPr>
          <w:rFonts w:cstheme="minorHAnsi"/>
        </w:rPr>
        <w:t xml:space="preserve">In hoeverre is de verwachting dat </w:t>
      </w:r>
      <w:r w:rsidR="00237E77">
        <w:rPr>
          <w:rFonts w:cstheme="minorHAnsi"/>
        </w:rPr>
        <w:t>de strategie en het investeringsprogramma zullen</w:t>
      </w:r>
      <w:r>
        <w:rPr>
          <w:rFonts w:cstheme="minorHAnsi"/>
        </w:rPr>
        <w:t xml:space="preserve"> bijdragen aan het gestelde doel, te weten </w:t>
      </w:r>
      <w:r w:rsidR="00237E77">
        <w:rPr>
          <w:rFonts w:cstheme="minorHAnsi"/>
        </w:rPr>
        <w:t>het vergroten van de Europese slagkracht op het gebied van veiligheid en defensie door versterking van de Europese defensie-industrie</w:t>
      </w:r>
      <w:r>
        <w:rPr>
          <w:rFonts w:cstheme="minorHAnsi"/>
        </w:rPr>
        <w:t xml:space="preserve">? </w:t>
      </w:r>
    </w:p>
    <w:p w:rsidR="006D486A" w:rsidP="00946B51" w:rsidRDefault="00946B51" w14:paraId="33B7CA91" w14:textId="2D3F8631">
      <w:pPr>
        <w:pStyle w:val="Lijstalinea"/>
        <w:numPr>
          <w:ilvl w:val="2"/>
          <w:numId w:val="22"/>
        </w:numPr>
        <w:spacing w:after="160" w:line="276" w:lineRule="auto"/>
        <w:rPr>
          <w:rFonts w:cstheme="minorHAnsi"/>
        </w:rPr>
      </w:pPr>
      <w:r>
        <w:rPr>
          <w:rFonts w:cstheme="minorHAnsi"/>
        </w:rPr>
        <w:t>Wat is de huidige staat van de Europese defensie-industrie en wat is de verwachte impact van de strategie en het investeringsprogramma hierop? In hoeverre draagt de strategie bij aan het tegengaan van versnippering van de Europese defensie-industrie?</w:t>
      </w:r>
    </w:p>
    <w:p w:rsidR="00946B51" w:rsidP="00946B51" w:rsidRDefault="00946B51" w14:paraId="790BC26A" w14:textId="00975AF9">
      <w:pPr>
        <w:pStyle w:val="Lijstalinea"/>
        <w:numPr>
          <w:ilvl w:val="1"/>
          <w:numId w:val="22"/>
        </w:numPr>
        <w:spacing w:after="160" w:line="276" w:lineRule="auto"/>
        <w:rPr>
          <w:rFonts w:cstheme="minorHAnsi"/>
        </w:rPr>
      </w:pPr>
      <w:r>
        <w:rPr>
          <w:rFonts w:cstheme="minorHAnsi"/>
        </w:rPr>
        <w:lastRenderedPageBreak/>
        <w:t>Wat zijn de verwachte gevolgen van de strategie en het investeringsprogramma voor Nederland? Welke kansen zijn er voor de Nederlandse defensie-industrie</w:t>
      </w:r>
      <w:r w:rsidR="00695FC1">
        <w:rPr>
          <w:rFonts w:cstheme="minorHAnsi"/>
        </w:rPr>
        <w:t>, ook op het gebied van specialisatie</w:t>
      </w:r>
      <w:r>
        <w:rPr>
          <w:rFonts w:cstheme="minorHAnsi"/>
        </w:rPr>
        <w:t xml:space="preserve">? </w:t>
      </w:r>
    </w:p>
    <w:p w:rsidRPr="005D67E8" w:rsidR="00EA36E5" w:rsidP="00EA36E5" w:rsidRDefault="00EA36E5" w14:paraId="71B263F7" w14:textId="6E07CC40">
      <w:pPr>
        <w:pStyle w:val="Lijstalinea"/>
        <w:numPr>
          <w:ilvl w:val="1"/>
          <w:numId w:val="22"/>
        </w:numPr>
        <w:spacing w:after="160" w:line="276" w:lineRule="auto"/>
        <w:rPr>
          <w:rFonts w:cstheme="minorHAnsi"/>
        </w:rPr>
      </w:pPr>
      <w:r>
        <w:rPr>
          <w:rFonts w:cstheme="minorHAnsi"/>
        </w:rPr>
        <w:t xml:space="preserve">Wat zijn de verwachtingen ten aanzien van de verdere ontwikkeling van het </w:t>
      </w:r>
      <w:r w:rsidR="00697234">
        <w:rPr>
          <w:rFonts w:cstheme="minorHAnsi"/>
        </w:rPr>
        <w:t>investeringsprogramma</w:t>
      </w:r>
      <w:r>
        <w:rPr>
          <w:rFonts w:cstheme="minorHAnsi"/>
        </w:rPr>
        <w:t xml:space="preserve"> onder de nieuwe Europese Commissie / bij de vaststelling van een nieuwe EU-begroting?</w:t>
      </w:r>
    </w:p>
    <w:p w:rsidR="005151E8" w:rsidP="005151E8" w:rsidRDefault="005151E8" w14:paraId="0C944A9E" w14:textId="44D57FDA">
      <w:pPr>
        <w:spacing w:line="276" w:lineRule="auto"/>
        <w:rPr>
          <w:rFonts w:cstheme="minorHAnsi"/>
          <w:b/>
        </w:rPr>
      </w:pPr>
      <w:r w:rsidRPr="00721AF1">
        <w:rPr>
          <w:rFonts w:cstheme="minorHAnsi"/>
          <w:b/>
        </w:rPr>
        <w:t>Activiteiten</w:t>
      </w:r>
    </w:p>
    <w:p w:rsidRPr="00721AF1" w:rsidR="005151E8" w:rsidP="005151E8" w:rsidRDefault="005151E8" w14:paraId="4D969F0B" w14:textId="77777777">
      <w:pPr>
        <w:spacing w:line="276" w:lineRule="auto"/>
        <w:rPr>
          <w:rFonts w:cstheme="minorHAnsi"/>
          <w:b/>
        </w:rPr>
      </w:pPr>
    </w:p>
    <w:p w:rsidR="005151E8" w:rsidP="005151E8" w:rsidRDefault="005151E8" w14:paraId="2FFF44F9" w14:textId="77777777">
      <w:pPr>
        <w:spacing w:line="276" w:lineRule="auto"/>
        <w:rPr>
          <w:rFonts w:cstheme="minorHAnsi"/>
          <w:i/>
        </w:rPr>
      </w:pPr>
      <w:r>
        <w:rPr>
          <w:rFonts w:cstheme="minorHAnsi"/>
          <w:i/>
        </w:rPr>
        <w:t>Gesprekken</w:t>
      </w:r>
    </w:p>
    <w:p w:rsidR="005151E8" w:rsidP="005151E8" w:rsidRDefault="005151E8" w14:paraId="6F05D96C" w14:textId="77777777">
      <w:pPr>
        <w:spacing w:line="276" w:lineRule="auto"/>
        <w:rPr>
          <w:rFonts w:cstheme="minorHAnsi"/>
        </w:rPr>
      </w:pPr>
      <w:r>
        <w:rPr>
          <w:rFonts w:cstheme="minorHAnsi"/>
        </w:rPr>
        <w:t>Wij vragen de commissie mandaat voor het voeren van gesprekken ter beantwoording van bovenstaande vragen. Mogelijke gesprekspartners:</w:t>
      </w:r>
    </w:p>
    <w:p w:rsidR="005151E8" w:rsidP="005151E8" w:rsidRDefault="005151E8" w14:paraId="4E7303B0" w14:textId="15D08868">
      <w:pPr>
        <w:pStyle w:val="Lijstalinea"/>
        <w:numPr>
          <w:ilvl w:val="0"/>
          <w:numId w:val="24"/>
        </w:numPr>
        <w:spacing w:after="160" w:line="276" w:lineRule="auto"/>
        <w:rPr>
          <w:rFonts w:cstheme="minorHAnsi"/>
        </w:rPr>
      </w:pPr>
      <w:r>
        <w:rPr>
          <w:rFonts w:cstheme="minorHAnsi"/>
        </w:rPr>
        <w:t xml:space="preserve">(Het kabinet van) Eurocommissaris Breton en/of andere relevante gesprekspartners bij de Europese Commissie; </w:t>
      </w:r>
    </w:p>
    <w:p w:rsidR="007459D4" w:rsidP="005151E8" w:rsidRDefault="007459D4" w14:paraId="7C0DB048" w14:textId="044936A7">
      <w:pPr>
        <w:pStyle w:val="Lijstalinea"/>
        <w:numPr>
          <w:ilvl w:val="0"/>
          <w:numId w:val="24"/>
        </w:numPr>
        <w:spacing w:after="160" w:line="276" w:lineRule="auto"/>
        <w:rPr>
          <w:rFonts w:cstheme="minorHAnsi"/>
        </w:rPr>
      </w:pPr>
      <w:r>
        <w:rPr>
          <w:rFonts w:cstheme="minorHAnsi"/>
        </w:rPr>
        <w:t>Vertegenwoordigers van de EU diplomatie dienst EDEO;</w:t>
      </w:r>
    </w:p>
    <w:p w:rsidR="007459D4" w:rsidP="007459D4" w:rsidRDefault="007459D4" w14:paraId="40D847C4" w14:textId="77777777">
      <w:pPr>
        <w:pStyle w:val="Lijstalinea"/>
        <w:numPr>
          <w:ilvl w:val="0"/>
          <w:numId w:val="24"/>
        </w:numPr>
        <w:spacing w:after="160" w:line="276" w:lineRule="auto"/>
        <w:rPr>
          <w:rFonts w:cstheme="minorHAnsi"/>
        </w:rPr>
      </w:pPr>
      <w:r>
        <w:rPr>
          <w:rFonts w:cstheme="minorHAnsi"/>
        </w:rPr>
        <w:t>Vertegenwoordigers van het EU Defensie Agentschap (EDA);</w:t>
      </w:r>
      <w:r w:rsidRPr="007459D4">
        <w:rPr>
          <w:rFonts w:cstheme="minorHAnsi"/>
        </w:rPr>
        <w:t xml:space="preserve"> </w:t>
      </w:r>
    </w:p>
    <w:p w:rsidRPr="005151E8" w:rsidR="007459D4" w:rsidP="007459D4" w:rsidRDefault="007459D4" w14:paraId="76A1FF14" w14:textId="10C7175F">
      <w:pPr>
        <w:pStyle w:val="Lijstalinea"/>
        <w:numPr>
          <w:ilvl w:val="0"/>
          <w:numId w:val="24"/>
        </w:numPr>
        <w:spacing w:after="160" w:line="276" w:lineRule="auto"/>
        <w:rPr>
          <w:rFonts w:cstheme="minorHAnsi"/>
        </w:rPr>
      </w:pPr>
      <w:r w:rsidRPr="005151E8">
        <w:rPr>
          <w:rFonts w:cstheme="minorHAnsi"/>
        </w:rPr>
        <w:t xml:space="preserve">Relevante leden en (nog te benoemen) </w:t>
      </w:r>
      <w:r>
        <w:rPr>
          <w:rFonts w:cstheme="minorHAnsi"/>
        </w:rPr>
        <w:t>r</w:t>
      </w:r>
      <w:r w:rsidRPr="005151E8">
        <w:rPr>
          <w:rFonts w:cstheme="minorHAnsi"/>
        </w:rPr>
        <w:t xml:space="preserve">apporteur(s) Europees Parlement; </w:t>
      </w:r>
    </w:p>
    <w:p w:rsidR="005151E8" w:rsidP="005151E8" w:rsidRDefault="005151E8" w14:paraId="2D614FBB" w14:textId="1C7795C8">
      <w:pPr>
        <w:pStyle w:val="Lijstalinea"/>
        <w:numPr>
          <w:ilvl w:val="0"/>
          <w:numId w:val="24"/>
        </w:numPr>
        <w:spacing w:after="160" w:line="276" w:lineRule="auto"/>
        <w:rPr>
          <w:rFonts w:cstheme="minorHAnsi"/>
        </w:rPr>
      </w:pPr>
      <w:r>
        <w:rPr>
          <w:rFonts w:cstheme="minorHAnsi"/>
        </w:rPr>
        <w:t>Nederlandse permanent vertegenwoordiger EU en/of vertegenwoordiger</w:t>
      </w:r>
      <w:r w:rsidRPr="005D67E8">
        <w:rPr>
          <w:rFonts w:cstheme="minorHAnsi"/>
        </w:rPr>
        <w:t xml:space="preserve"> Politiek en Veiligheidscomité</w:t>
      </w:r>
      <w:r>
        <w:rPr>
          <w:rFonts w:cstheme="minorHAnsi"/>
        </w:rPr>
        <w:t>;</w:t>
      </w:r>
      <w:r w:rsidRPr="005D67E8">
        <w:rPr>
          <w:rFonts w:cstheme="minorHAnsi"/>
        </w:rPr>
        <w:t xml:space="preserve"> </w:t>
      </w:r>
    </w:p>
    <w:p w:rsidR="007459D4" w:rsidP="005151E8" w:rsidRDefault="007459D4" w14:paraId="32B9E9AE" w14:textId="122F462B">
      <w:pPr>
        <w:pStyle w:val="Lijstalinea"/>
        <w:numPr>
          <w:ilvl w:val="0"/>
          <w:numId w:val="24"/>
        </w:numPr>
        <w:spacing w:after="160" w:line="276" w:lineRule="auto"/>
        <w:rPr>
          <w:rFonts w:cstheme="minorHAnsi"/>
        </w:rPr>
      </w:pPr>
      <w:r>
        <w:rPr>
          <w:rFonts w:cstheme="minorHAnsi"/>
        </w:rPr>
        <w:t>Vertegenwoordigers van andere EU-lidstaten en partnerlanden;</w:t>
      </w:r>
    </w:p>
    <w:p w:rsidR="005151E8" w:rsidP="005151E8" w:rsidRDefault="005151E8" w14:paraId="093C75C7" w14:textId="5C94F2BD">
      <w:pPr>
        <w:pStyle w:val="Lijstalinea"/>
        <w:numPr>
          <w:ilvl w:val="0"/>
          <w:numId w:val="24"/>
        </w:numPr>
        <w:spacing w:after="160" w:line="276" w:lineRule="auto"/>
        <w:rPr>
          <w:rFonts w:cstheme="minorHAnsi"/>
        </w:rPr>
      </w:pPr>
      <w:r>
        <w:rPr>
          <w:rFonts w:cstheme="minorHAnsi"/>
        </w:rPr>
        <w:t>Vertegenwoordiger</w:t>
      </w:r>
      <w:r w:rsidR="002249FB">
        <w:rPr>
          <w:rFonts w:cstheme="minorHAnsi"/>
        </w:rPr>
        <w:t>s</w:t>
      </w:r>
      <w:r>
        <w:rPr>
          <w:rFonts w:cstheme="minorHAnsi"/>
        </w:rPr>
        <w:t xml:space="preserve"> Nederlandse en Europese defensie-industrie; </w:t>
      </w:r>
    </w:p>
    <w:p w:rsidRPr="005D67E8" w:rsidR="005151E8" w:rsidP="005151E8" w:rsidRDefault="005151E8" w14:paraId="7A07E4A5" w14:textId="4B5E9E42">
      <w:pPr>
        <w:pStyle w:val="Lijstalinea"/>
        <w:numPr>
          <w:ilvl w:val="0"/>
          <w:numId w:val="24"/>
        </w:numPr>
        <w:spacing w:after="160" w:line="276" w:lineRule="auto"/>
        <w:rPr>
          <w:rFonts w:cstheme="minorHAnsi"/>
        </w:rPr>
      </w:pPr>
      <w:r>
        <w:rPr>
          <w:rFonts w:cstheme="minorHAnsi"/>
        </w:rPr>
        <w:t>Experts van</w:t>
      </w:r>
      <w:r w:rsidR="00D34AD0">
        <w:rPr>
          <w:rFonts w:cstheme="minorHAnsi"/>
        </w:rPr>
        <w:t xml:space="preserve"> denktanks en/of universiteiten. </w:t>
      </w:r>
    </w:p>
    <w:p w:rsidR="005151E8" w:rsidP="005151E8" w:rsidRDefault="005151E8" w14:paraId="1BDB8B26" w14:textId="77777777">
      <w:pPr>
        <w:spacing w:line="276" w:lineRule="auto"/>
        <w:rPr>
          <w:rFonts w:cstheme="minorHAnsi"/>
          <w:i/>
        </w:rPr>
      </w:pPr>
      <w:r>
        <w:rPr>
          <w:rFonts w:cstheme="minorHAnsi"/>
          <w:i/>
        </w:rPr>
        <w:t>Overige activiteiten</w:t>
      </w:r>
    </w:p>
    <w:p w:rsidRPr="009156DA" w:rsidR="005151E8" w:rsidP="005151E8" w:rsidRDefault="005151E8" w14:paraId="5075F85C" w14:textId="20D37C01">
      <w:pPr>
        <w:spacing w:line="276" w:lineRule="auto"/>
        <w:rPr>
          <w:rFonts w:cstheme="minorHAnsi"/>
        </w:rPr>
      </w:pPr>
      <w:r>
        <w:rPr>
          <w:rFonts w:cstheme="minorHAnsi"/>
        </w:rPr>
        <w:t xml:space="preserve">Nadat het Europees Parlement een rapporteur/rapporteurs heeft benoemd kan de commissie de rapporteur(s) uitnodigen voor een gesprek. Hiertoe </w:t>
      </w:r>
      <w:r w:rsidR="008B450F">
        <w:rPr>
          <w:rFonts w:cstheme="minorHAnsi"/>
        </w:rPr>
        <w:t>kunnen</w:t>
      </w:r>
      <w:r>
        <w:rPr>
          <w:rFonts w:cstheme="minorHAnsi"/>
        </w:rPr>
        <w:t xml:space="preserve"> wij t.z.t. een voorstel doen via de procedurevergadering van de commissie. </w:t>
      </w:r>
    </w:p>
    <w:p w:rsidR="00EA36E5" w:rsidP="00C17317" w:rsidRDefault="00EA36E5" w14:paraId="1C0E6ECA" w14:textId="5AA9BF01">
      <w:pPr>
        <w:spacing w:after="240" w:line="276" w:lineRule="auto"/>
        <w:rPr>
          <w:b/>
        </w:rPr>
      </w:pPr>
    </w:p>
    <w:p w:rsidR="00635CA6" w:rsidP="00635CA6" w:rsidRDefault="00635CA6" w14:paraId="0ADEF050" w14:textId="42AA2918">
      <w:pPr>
        <w:spacing w:line="276" w:lineRule="auto"/>
        <w:rPr>
          <w:rFonts w:cstheme="minorHAnsi"/>
          <w:b/>
        </w:rPr>
      </w:pPr>
      <w:r w:rsidRPr="00721AF1">
        <w:rPr>
          <w:rFonts w:cstheme="minorHAnsi"/>
          <w:b/>
        </w:rPr>
        <w:t xml:space="preserve">Duur van het rapporteurschap </w:t>
      </w:r>
    </w:p>
    <w:p w:rsidRPr="00721AF1" w:rsidR="00635CA6" w:rsidP="00635CA6" w:rsidRDefault="00635CA6" w14:paraId="14F75670" w14:textId="77777777">
      <w:pPr>
        <w:spacing w:line="276" w:lineRule="auto"/>
        <w:rPr>
          <w:rFonts w:cstheme="minorHAnsi"/>
          <w:b/>
        </w:rPr>
      </w:pPr>
    </w:p>
    <w:p w:rsidRPr="00635CA6" w:rsidR="00635CA6" w:rsidP="00635CA6" w:rsidRDefault="00635CA6" w14:paraId="25B5DA2C" w14:textId="77777777">
      <w:pPr>
        <w:spacing w:after="160" w:line="276" w:lineRule="auto"/>
        <w:rPr>
          <w:rFonts w:cstheme="minorHAnsi"/>
        </w:rPr>
      </w:pPr>
      <w:r w:rsidRPr="00635CA6">
        <w:rPr>
          <w:rFonts w:cstheme="minorHAnsi"/>
        </w:rPr>
        <w:t>Wij stellen een gefaseerd rapporteurschap voor:</w:t>
      </w:r>
    </w:p>
    <w:p w:rsidR="00635CA6" w:rsidP="00635CA6" w:rsidRDefault="00635CA6" w14:paraId="4C7F8ACC" w14:textId="739E532D">
      <w:pPr>
        <w:pStyle w:val="Lijstalinea"/>
        <w:numPr>
          <w:ilvl w:val="0"/>
          <w:numId w:val="25"/>
        </w:numPr>
        <w:spacing w:after="160" w:line="276" w:lineRule="auto"/>
        <w:rPr>
          <w:rFonts w:cstheme="minorHAnsi"/>
        </w:rPr>
      </w:pPr>
      <w:r>
        <w:rPr>
          <w:rFonts w:cstheme="minorHAnsi"/>
        </w:rPr>
        <w:t xml:space="preserve">Eerste fase: Behandeling kabinetsappreciatie </w:t>
      </w:r>
    </w:p>
    <w:p w:rsidRPr="006E656E" w:rsidR="00635CA6" w:rsidP="008B450F" w:rsidRDefault="008B450F" w14:paraId="53FC9285" w14:textId="15D71AFA">
      <w:pPr>
        <w:pStyle w:val="Lijstalinea"/>
        <w:spacing w:after="160" w:line="276" w:lineRule="auto"/>
        <w:ind w:left="1068"/>
        <w:rPr>
          <w:rFonts w:cstheme="minorHAnsi"/>
        </w:rPr>
      </w:pPr>
      <w:r>
        <w:rPr>
          <w:rFonts w:cstheme="minorHAnsi"/>
        </w:rPr>
        <w:t xml:space="preserve">Het versterken van de informatiepositie van de Kamer ter voorbereiding op </w:t>
      </w:r>
      <w:r w:rsidRPr="006E656E" w:rsidR="00635CA6">
        <w:rPr>
          <w:rFonts w:cstheme="minorHAnsi"/>
        </w:rPr>
        <w:t xml:space="preserve">het </w:t>
      </w:r>
      <w:r>
        <w:rPr>
          <w:rFonts w:cstheme="minorHAnsi"/>
        </w:rPr>
        <w:t>commissiedebat van 15</w:t>
      </w:r>
      <w:r w:rsidRPr="006E656E" w:rsidR="00635CA6">
        <w:rPr>
          <w:rFonts w:cstheme="minorHAnsi"/>
        </w:rPr>
        <w:t xml:space="preserve"> mei 2024 over de Raad Buitenlandse Zaken Defensie. </w:t>
      </w:r>
    </w:p>
    <w:p w:rsidR="00635CA6" w:rsidP="00635CA6" w:rsidRDefault="00635CA6" w14:paraId="1B8DCD10" w14:textId="4642C0AF">
      <w:pPr>
        <w:pStyle w:val="Lijstalinea"/>
        <w:numPr>
          <w:ilvl w:val="0"/>
          <w:numId w:val="25"/>
        </w:numPr>
        <w:spacing w:after="160" w:line="276" w:lineRule="auto"/>
        <w:rPr>
          <w:rFonts w:cstheme="minorHAnsi"/>
        </w:rPr>
      </w:pPr>
      <w:r>
        <w:rPr>
          <w:rFonts w:cstheme="minorHAnsi"/>
        </w:rPr>
        <w:t xml:space="preserve">Tweede fase: Totstandkoming Raadsakkoord </w:t>
      </w:r>
    </w:p>
    <w:p w:rsidR="008B450F" w:rsidP="008B450F" w:rsidRDefault="008B450F" w14:paraId="09E6CC39" w14:textId="70BF6B08">
      <w:pPr>
        <w:pStyle w:val="Lijstalinea"/>
        <w:spacing w:after="160" w:line="276" w:lineRule="auto"/>
        <w:ind w:left="1068"/>
        <w:rPr>
          <w:rFonts w:cstheme="minorHAnsi"/>
        </w:rPr>
      </w:pPr>
      <w:r>
        <w:rPr>
          <w:rFonts w:cstheme="minorHAnsi"/>
        </w:rPr>
        <w:t xml:space="preserve">Het versterken van de informatiepositie van de Kamer in aanloop naar een Raadsakkoord over het investeringsprogramma. </w:t>
      </w:r>
    </w:p>
    <w:p w:rsidR="00635CA6" w:rsidP="00635CA6" w:rsidRDefault="00635CA6" w14:paraId="2A00A300" w14:textId="517B3FE0">
      <w:pPr>
        <w:pStyle w:val="Lijstalinea"/>
        <w:numPr>
          <w:ilvl w:val="0"/>
          <w:numId w:val="25"/>
        </w:numPr>
        <w:spacing w:after="160" w:line="276" w:lineRule="auto"/>
        <w:rPr>
          <w:rFonts w:cstheme="minorHAnsi"/>
        </w:rPr>
      </w:pPr>
      <w:r>
        <w:rPr>
          <w:rFonts w:cstheme="minorHAnsi"/>
        </w:rPr>
        <w:t xml:space="preserve">Derde fase: Volgen </w:t>
      </w:r>
      <w:proofErr w:type="spellStart"/>
      <w:r>
        <w:rPr>
          <w:rFonts w:cstheme="minorHAnsi"/>
        </w:rPr>
        <w:t>triloog</w:t>
      </w:r>
      <w:proofErr w:type="spellEnd"/>
      <w:r>
        <w:rPr>
          <w:rFonts w:cstheme="minorHAnsi"/>
        </w:rPr>
        <w:t xml:space="preserve">-onderhandelingen </w:t>
      </w:r>
    </w:p>
    <w:p w:rsidR="00635CA6" w:rsidP="008B450F" w:rsidRDefault="008B450F" w14:paraId="3D116EE4" w14:textId="0FC53DEB">
      <w:pPr>
        <w:pStyle w:val="Lijstalinea"/>
        <w:spacing w:after="160" w:line="276" w:lineRule="auto"/>
        <w:ind w:left="1068"/>
        <w:rPr>
          <w:rFonts w:cstheme="minorHAnsi"/>
        </w:rPr>
      </w:pPr>
      <w:r>
        <w:rPr>
          <w:rFonts w:cstheme="minorHAnsi"/>
        </w:rPr>
        <w:t>Het versterken van de informatiepositie van de Kamer tijdens de onderhandelingen over het investeringsprogramma t</w:t>
      </w:r>
      <w:r w:rsidRPr="006E656E" w:rsidR="00635CA6">
        <w:rPr>
          <w:rFonts w:cstheme="minorHAnsi"/>
        </w:rPr>
        <w:t>ot en met politiek akkoord tussen Europese Commissie, Raad en Europees Parlement</w:t>
      </w:r>
      <w:r w:rsidR="00D82BAE">
        <w:rPr>
          <w:rFonts w:cstheme="minorHAnsi"/>
        </w:rPr>
        <w:t>.</w:t>
      </w:r>
    </w:p>
    <w:p w:rsidRPr="00721AF1" w:rsidR="00B4256E" w:rsidP="00B4256E" w:rsidRDefault="00B4256E" w14:paraId="1F8ABE59" w14:textId="77777777">
      <w:pPr>
        <w:spacing w:line="276" w:lineRule="auto"/>
        <w:rPr>
          <w:rFonts w:cstheme="minorHAnsi"/>
          <w:b/>
        </w:rPr>
      </w:pPr>
      <w:r w:rsidRPr="00721AF1">
        <w:rPr>
          <w:rFonts w:cstheme="minorHAnsi"/>
          <w:b/>
        </w:rPr>
        <w:t>Rapportage</w:t>
      </w:r>
    </w:p>
    <w:p w:rsidRPr="005D27FF" w:rsidR="00B4256E" w:rsidP="00B4256E" w:rsidRDefault="00B4256E" w14:paraId="28B52C82" w14:textId="77777777">
      <w:pPr>
        <w:pStyle w:val="Lijstalinea"/>
        <w:numPr>
          <w:ilvl w:val="0"/>
          <w:numId w:val="22"/>
        </w:numPr>
        <w:spacing w:after="160" w:line="276" w:lineRule="auto"/>
        <w:rPr>
          <w:rFonts w:cstheme="minorHAnsi"/>
          <w:b/>
        </w:rPr>
      </w:pPr>
      <w:r>
        <w:rPr>
          <w:rFonts w:cstheme="minorHAnsi"/>
        </w:rPr>
        <w:t>Wij stellen voor om op ten minste drie momenten verslag uit te brengen:</w:t>
      </w:r>
    </w:p>
    <w:p w:rsidRPr="005D27FF" w:rsidR="00B4256E" w:rsidP="00B4256E" w:rsidRDefault="00B4256E" w14:paraId="49793857" w14:textId="218E1DAC">
      <w:pPr>
        <w:pStyle w:val="Lijstalinea"/>
        <w:numPr>
          <w:ilvl w:val="1"/>
          <w:numId w:val="22"/>
        </w:numPr>
        <w:spacing w:after="160" w:line="276" w:lineRule="auto"/>
        <w:rPr>
          <w:rFonts w:cstheme="minorHAnsi"/>
          <w:b/>
        </w:rPr>
      </w:pPr>
      <w:r>
        <w:rPr>
          <w:rFonts w:cstheme="minorHAnsi"/>
        </w:rPr>
        <w:t xml:space="preserve">Tussenverslag voorafgaand aan het </w:t>
      </w:r>
      <w:r w:rsidR="00B31CB9">
        <w:rPr>
          <w:rFonts w:cstheme="minorHAnsi"/>
        </w:rPr>
        <w:t>commissiedebat van 15</w:t>
      </w:r>
      <w:r>
        <w:rPr>
          <w:rFonts w:cstheme="minorHAnsi"/>
        </w:rPr>
        <w:t xml:space="preserve"> mei 2024 over de Raad Buitenlandse Zaken Defensie</w:t>
      </w:r>
      <w:r w:rsidR="00B31CB9">
        <w:rPr>
          <w:rFonts w:cstheme="minorHAnsi"/>
        </w:rPr>
        <w:t>;</w:t>
      </w:r>
    </w:p>
    <w:p w:rsidRPr="00373587" w:rsidR="00B4256E" w:rsidP="00B4256E" w:rsidRDefault="00B4256E" w14:paraId="4A733586" w14:textId="68660BEB">
      <w:pPr>
        <w:pStyle w:val="Lijstalinea"/>
        <w:numPr>
          <w:ilvl w:val="1"/>
          <w:numId w:val="22"/>
        </w:numPr>
        <w:spacing w:after="160" w:line="276" w:lineRule="auto"/>
        <w:rPr>
          <w:rFonts w:cstheme="minorHAnsi"/>
          <w:b/>
        </w:rPr>
      </w:pPr>
      <w:r>
        <w:rPr>
          <w:rFonts w:cstheme="minorHAnsi"/>
        </w:rPr>
        <w:lastRenderedPageBreak/>
        <w:t>Tussenverslag in aanloop naar de totstandkoming van het Raadsakkoord</w:t>
      </w:r>
      <w:r w:rsidR="00B31CB9">
        <w:rPr>
          <w:rFonts w:cstheme="minorHAnsi"/>
        </w:rPr>
        <w:t>;</w:t>
      </w:r>
    </w:p>
    <w:p w:rsidRPr="005D27FF" w:rsidR="00B4256E" w:rsidP="00B4256E" w:rsidRDefault="00B4256E" w14:paraId="40D9404E" w14:textId="0F608F69">
      <w:pPr>
        <w:pStyle w:val="Lijstalinea"/>
        <w:numPr>
          <w:ilvl w:val="1"/>
          <w:numId w:val="22"/>
        </w:numPr>
        <w:spacing w:after="160" w:line="276" w:lineRule="auto"/>
        <w:rPr>
          <w:rFonts w:cstheme="minorHAnsi"/>
          <w:b/>
        </w:rPr>
      </w:pPr>
      <w:r>
        <w:rPr>
          <w:rFonts w:cstheme="minorHAnsi"/>
        </w:rPr>
        <w:t xml:space="preserve">Tussenverslag tijdens </w:t>
      </w:r>
      <w:proofErr w:type="spellStart"/>
      <w:r>
        <w:rPr>
          <w:rFonts w:cstheme="minorHAnsi"/>
        </w:rPr>
        <w:t>triloog</w:t>
      </w:r>
      <w:proofErr w:type="spellEnd"/>
      <w:r>
        <w:rPr>
          <w:rFonts w:cstheme="minorHAnsi"/>
        </w:rPr>
        <w:t>-onderhandelingen</w:t>
      </w:r>
      <w:r w:rsidR="00B31CB9">
        <w:rPr>
          <w:rFonts w:cstheme="minorHAnsi"/>
        </w:rPr>
        <w:t>;</w:t>
      </w:r>
    </w:p>
    <w:p w:rsidRPr="005D27FF" w:rsidR="00B4256E" w:rsidP="00B4256E" w:rsidRDefault="00B4256E" w14:paraId="6984B604" w14:textId="169B4A2E">
      <w:pPr>
        <w:pStyle w:val="Lijstalinea"/>
        <w:numPr>
          <w:ilvl w:val="1"/>
          <w:numId w:val="22"/>
        </w:numPr>
        <w:spacing w:after="160" w:line="276" w:lineRule="auto"/>
        <w:rPr>
          <w:rFonts w:cstheme="minorHAnsi"/>
          <w:b/>
        </w:rPr>
      </w:pPr>
      <w:r>
        <w:rPr>
          <w:rFonts w:cstheme="minorHAnsi"/>
        </w:rPr>
        <w:t>Eindverslag aan het einde van het rapporteurschap</w:t>
      </w:r>
      <w:r w:rsidR="00B31CB9">
        <w:rPr>
          <w:rFonts w:cstheme="minorHAnsi"/>
        </w:rPr>
        <w:t>.</w:t>
      </w:r>
    </w:p>
    <w:p w:rsidRPr="005D27FF" w:rsidR="00B4256E" w:rsidP="00B4256E" w:rsidRDefault="00B4256E" w14:paraId="2347B4CF" w14:textId="77777777">
      <w:pPr>
        <w:pStyle w:val="Lijstalinea"/>
        <w:numPr>
          <w:ilvl w:val="0"/>
          <w:numId w:val="22"/>
        </w:numPr>
        <w:spacing w:after="160" w:line="276" w:lineRule="auto"/>
        <w:rPr>
          <w:rFonts w:cstheme="minorHAnsi"/>
          <w:b/>
        </w:rPr>
      </w:pPr>
      <w:r>
        <w:rPr>
          <w:rFonts w:cstheme="minorHAnsi"/>
        </w:rPr>
        <w:t xml:space="preserve">Wanneer ontwikkelingen daartoe aanleiding geven zullen wij extra tussentijds verslag uitbrengen. </w:t>
      </w:r>
    </w:p>
    <w:p w:rsidRPr="005D27FF" w:rsidR="00B4256E" w:rsidP="00B4256E" w:rsidRDefault="00B4256E" w14:paraId="10F03E9F" w14:textId="77777777">
      <w:pPr>
        <w:pStyle w:val="Lijstalinea"/>
        <w:numPr>
          <w:ilvl w:val="0"/>
          <w:numId w:val="22"/>
        </w:numPr>
        <w:spacing w:after="160" w:line="276" w:lineRule="auto"/>
      </w:pPr>
      <w:r w:rsidRPr="00FD4716">
        <w:t xml:space="preserve">Tijdens het rapporteurschap kunt u bij </w:t>
      </w:r>
      <w:r>
        <w:t>ons</w:t>
      </w:r>
      <w:r w:rsidRPr="00FD4716">
        <w:t xml:space="preserve"> terecht voor informatie. </w:t>
      </w:r>
    </w:p>
    <w:p w:rsidRPr="00574034" w:rsidR="003E4517" w:rsidP="00574034" w:rsidRDefault="003E4517" w14:paraId="14F398A3" w14:textId="77777777">
      <w:pPr>
        <w:spacing w:line="276" w:lineRule="auto"/>
        <w:rPr>
          <w:rFonts w:cstheme="minorHAnsi"/>
          <w:b/>
        </w:rPr>
      </w:pPr>
      <w:r w:rsidRPr="00574034">
        <w:rPr>
          <w:rFonts w:cstheme="minorHAnsi"/>
          <w:b/>
        </w:rPr>
        <w:t>Planning</w:t>
      </w:r>
    </w:p>
    <w:tbl>
      <w:tblPr>
        <w:tblStyle w:val="Tabelraster"/>
        <w:tblW w:w="0" w:type="auto"/>
        <w:tblLook w:val="04A0" w:firstRow="1" w:lastRow="0" w:firstColumn="1" w:lastColumn="0" w:noHBand="0" w:noVBand="1"/>
      </w:tblPr>
      <w:tblGrid>
        <w:gridCol w:w="3992"/>
        <w:gridCol w:w="3992"/>
      </w:tblGrid>
      <w:tr w:rsidRPr="00373587" w:rsidR="003E4517" w:rsidTr="001F1539" w14:paraId="579DF096" w14:textId="77777777">
        <w:tc>
          <w:tcPr>
            <w:tcW w:w="3992" w:type="dxa"/>
            <w:shd w:val="clear" w:color="auto" w:fill="A6A6A6" w:themeFill="background1" w:themeFillShade="A6"/>
          </w:tcPr>
          <w:p w:rsidRPr="00373587" w:rsidR="003E4517" w:rsidP="001F1539" w:rsidRDefault="003E4517" w14:paraId="60336534" w14:textId="77777777">
            <w:pPr>
              <w:spacing w:line="276" w:lineRule="auto"/>
              <w:rPr>
                <w:rFonts w:asciiTheme="minorHAnsi" w:hAnsiTheme="minorHAnsi" w:cstheme="minorHAnsi"/>
                <w:i/>
                <w:sz w:val="22"/>
                <w:szCs w:val="22"/>
              </w:rPr>
            </w:pPr>
            <w:r w:rsidRPr="00373587">
              <w:rPr>
                <w:rFonts w:asciiTheme="minorHAnsi" w:hAnsiTheme="minorHAnsi" w:cstheme="minorHAnsi"/>
                <w:i/>
                <w:sz w:val="22"/>
                <w:szCs w:val="22"/>
              </w:rPr>
              <w:t>Activiteit</w:t>
            </w:r>
          </w:p>
        </w:tc>
        <w:tc>
          <w:tcPr>
            <w:tcW w:w="3992" w:type="dxa"/>
            <w:shd w:val="clear" w:color="auto" w:fill="A6A6A6" w:themeFill="background1" w:themeFillShade="A6"/>
          </w:tcPr>
          <w:p w:rsidRPr="00373587" w:rsidR="003E4517" w:rsidP="001F1539" w:rsidRDefault="003E4517" w14:paraId="2EBE5A60" w14:textId="77777777">
            <w:pPr>
              <w:spacing w:line="276" w:lineRule="auto"/>
              <w:rPr>
                <w:rFonts w:asciiTheme="minorHAnsi" w:hAnsiTheme="minorHAnsi" w:cstheme="minorHAnsi"/>
                <w:i/>
                <w:sz w:val="22"/>
                <w:szCs w:val="22"/>
              </w:rPr>
            </w:pPr>
            <w:r w:rsidRPr="00373587">
              <w:rPr>
                <w:rFonts w:asciiTheme="minorHAnsi" w:hAnsiTheme="minorHAnsi" w:cstheme="minorHAnsi"/>
                <w:i/>
                <w:sz w:val="22"/>
                <w:szCs w:val="22"/>
              </w:rPr>
              <w:t>Periode</w:t>
            </w:r>
          </w:p>
        </w:tc>
      </w:tr>
      <w:tr w:rsidRPr="00373587" w:rsidR="003E4517" w:rsidTr="001F1539" w14:paraId="160AB23F" w14:textId="77777777">
        <w:tc>
          <w:tcPr>
            <w:tcW w:w="3992" w:type="dxa"/>
          </w:tcPr>
          <w:p w:rsidRPr="00373587" w:rsidR="003E4517" w:rsidP="001F1539" w:rsidRDefault="003E4517" w14:paraId="612390EB"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Besluit over mandaat</w:t>
            </w:r>
          </w:p>
        </w:tc>
        <w:tc>
          <w:tcPr>
            <w:tcW w:w="3992" w:type="dxa"/>
          </w:tcPr>
          <w:p w:rsidRPr="00373587" w:rsidR="003E4517" w:rsidP="001F1539" w:rsidRDefault="003E4517" w14:paraId="2C7B6CD3" w14:textId="5E406B62">
            <w:pPr>
              <w:spacing w:line="276" w:lineRule="auto"/>
              <w:rPr>
                <w:rFonts w:asciiTheme="minorHAnsi" w:hAnsiTheme="minorHAnsi" w:cstheme="minorHAnsi"/>
                <w:sz w:val="22"/>
                <w:szCs w:val="22"/>
              </w:rPr>
            </w:pPr>
            <w:r>
              <w:rPr>
                <w:rFonts w:asciiTheme="minorHAnsi" w:hAnsiTheme="minorHAnsi" w:cstheme="minorHAnsi"/>
                <w:sz w:val="22"/>
                <w:szCs w:val="22"/>
              </w:rPr>
              <w:t>28</w:t>
            </w:r>
            <w:r w:rsidRPr="00373587">
              <w:rPr>
                <w:rFonts w:asciiTheme="minorHAnsi" w:hAnsiTheme="minorHAnsi" w:cstheme="minorHAnsi"/>
                <w:sz w:val="22"/>
                <w:szCs w:val="22"/>
              </w:rPr>
              <w:t xml:space="preserve"> maart 2024</w:t>
            </w:r>
          </w:p>
        </w:tc>
      </w:tr>
      <w:tr w:rsidRPr="00373587" w:rsidR="003E4517" w:rsidTr="001F1539" w14:paraId="6A4DCBFA" w14:textId="77777777">
        <w:tc>
          <w:tcPr>
            <w:tcW w:w="3992" w:type="dxa"/>
          </w:tcPr>
          <w:p w:rsidRPr="00373587" w:rsidR="003E4517" w:rsidP="001F1539" w:rsidRDefault="003E4517" w14:paraId="3364DB53"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Ontvangst kabinetsappreciatie (BNC-fiche)</w:t>
            </w:r>
          </w:p>
        </w:tc>
        <w:tc>
          <w:tcPr>
            <w:tcW w:w="3992" w:type="dxa"/>
          </w:tcPr>
          <w:p w:rsidRPr="00373587" w:rsidR="003E4517" w:rsidP="00574034" w:rsidRDefault="00574034" w14:paraId="3F3EE116" w14:textId="36356F65">
            <w:pPr>
              <w:spacing w:line="276" w:lineRule="auto"/>
              <w:rPr>
                <w:rFonts w:asciiTheme="minorHAnsi" w:hAnsiTheme="minorHAnsi" w:cstheme="minorHAnsi"/>
                <w:sz w:val="22"/>
                <w:szCs w:val="22"/>
              </w:rPr>
            </w:pPr>
            <w:r>
              <w:rPr>
                <w:rFonts w:asciiTheme="minorHAnsi" w:hAnsiTheme="minorHAnsi" w:cstheme="minorHAnsi"/>
                <w:sz w:val="22"/>
                <w:szCs w:val="22"/>
              </w:rPr>
              <w:t>Eind maart</w:t>
            </w:r>
            <w:r w:rsidRPr="00373587" w:rsidR="003E4517">
              <w:rPr>
                <w:rFonts w:asciiTheme="minorHAnsi" w:hAnsiTheme="minorHAnsi" w:cstheme="minorHAnsi"/>
                <w:sz w:val="22"/>
                <w:szCs w:val="22"/>
              </w:rPr>
              <w:t xml:space="preserve"> 2024</w:t>
            </w:r>
          </w:p>
        </w:tc>
      </w:tr>
      <w:tr w:rsidRPr="00373587" w:rsidR="003E4517" w:rsidTr="001F1539" w14:paraId="468C83EB" w14:textId="77777777">
        <w:tc>
          <w:tcPr>
            <w:tcW w:w="3992" w:type="dxa"/>
          </w:tcPr>
          <w:p w:rsidRPr="00574034" w:rsidR="003E4517" w:rsidP="001F1539" w:rsidRDefault="00342560" w14:paraId="45971E7F" w14:textId="4544F968">
            <w:pPr>
              <w:spacing w:line="276" w:lineRule="auto"/>
              <w:rPr>
                <w:rFonts w:asciiTheme="minorHAnsi" w:hAnsiTheme="minorHAnsi" w:cstheme="minorHAnsi"/>
                <w:sz w:val="22"/>
                <w:szCs w:val="22"/>
              </w:rPr>
            </w:pPr>
            <w:r>
              <w:rPr>
                <w:rFonts w:asciiTheme="minorHAnsi" w:hAnsiTheme="minorHAnsi" w:cstheme="minorHAnsi"/>
                <w:sz w:val="22"/>
                <w:szCs w:val="22"/>
              </w:rPr>
              <w:t>Feitelijke vragen</w:t>
            </w:r>
            <w:r w:rsidRPr="00574034" w:rsidR="003E4517">
              <w:rPr>
                <w:rFonts w:asciiTheme="minorHAnsi" w:hAnsiTheme="minorHAnsi" w:cstheme="minorHAnsi"/>
                <w:sz w:val="22"/>
                <w:szCs w:val="22"/>
              </w:rPr>
              <w:t xml:space="preserve"> BNC-fiche </w:t>
            </w:r>
          </w:p>
        </w:tc>
        <w:tc>
          <w:tcPr>
            <w:tcW w:w="3992" w:type="dxa"/>
          </w:tcPr>
          <w:p w:rsidRPr="00373587" w:rsidR="003E4517" w:rsidP="001F1539" w:rsidRDefault="003E4517" w14:paraId="5179BE76" w14:textId="77777777">
            <w:pPr>
              <w:spacing w:line="276" w:lineRule="auto"/>
              <w:rPr>
                <w:rFonts w:asciiTheme="minorHAnsi" w:hAnsiTheme="minorHAnsi" w:cstheme="minorHAnsi"/>
                <w:sz w:val="22"/>
                <w:szCs w:val="22"/>
              </w:rPr>
            </w:pPr>
          </w:p>
        </w:tc>
      </w:tr>
      <w:tr w:rsidRPr="00373587" w:rsidR="003E4517" w:rsidTr="001F1539" w14:paraId="67DCF1AD" w14:textId="77777777">
        <w:tc>
          <w:tcPr>
            <w:tcW w:w="3992" w:type="dxa"/>
          </w:tcPr>
          <w:p w:rsidRPr="00373587" w:rsidR="003E4517" w:rsidP="001F1539" w:rsidRDefault="003E4517" w14:paraId="35267E55"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 xml:space="preserve">Tussenverslag  </w:t>
            </w:r>
          </w:p>
        </w:tc>
        <w:tc>
          <w:tcPr>
            <w:tcW w:w="3992" w:type="dxa"/>
          </w:tcPr>
          <w:p w:rsidRPr="00373587" w:rsidR="003E4517" w:rsidP="001F1539" w:rsidRDefault="003E4517" w14:paraId="20C95C0C"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Voor 9 mei 2024</w:t>
            </w:r>
          </w:p>
        </w:tc>
      </w:tr>
      <w:tr w:rsidRPr="00373587" w:rsidR="003E4517" w:rsidTr="001F1539" w14:paraId="605F7698" w14:textId="77777777">
        <w:tc>
          <w:tcPr>
            <w:tcW w:w="3992" w:type="dxa"/>
          </w:tcPr>
          <w:p w:rsidRPr="00373587" w:rsidR="003E4517" w:rsidP="001F1539" w:rsidRDefault="00574034" w14:paraId="22307854" w14:textId="051BB91D">
            <w:pPr>
              <w:spacing w:line="276" w:lineRule="auto"/>
              <w:rPr>
                <w:rFonts w:asciiTheme="minorHAnsi" w:hAnsiTheme="minorHAnsi" w:cstheme="minorHAnsi"/>
                <w:sz w:val="22"/>
                <w:szCs w:val="22"/>
              </w:rPr>
            </w:pPr>
            <w:r>
              <w:rPr>
                <w:rFonts w:asciiTheme="minorHAnsi" w:hAnsiTheme="minorHAnsi" w:cstheme="minorHAnsi"/>
                <w:sz w:val="22"/>
                <w:szCs w:val="22"/>
              </w:rPr>
              <w:t>Commissiedebat</w:t>
            </w:r>
            <w:r w:rsidRPr="00373587" w:rsidR="003E4517">
              <w:rPr>
                <w:rFonts w:asciiTheme="minorHAnsi" w:hAnsiTheme="minorHAnsi" w:cstheme="minorHAnsi"/>
                <w:sz w:val="22"/>
                <w:szCs w:val="22"/>
              </w:rPr>
              <w:t xml:space="preserve"> Raad Buitenlandse Zaken Defensie </w:t>
            </w:r>
          </w:p>
        </w:tc>
        <w:tc>
          <w:tcPr>
            <w:tcW w:w="3992" w:type="dxa"/>
          </w:tcPr>
          <w:p w:rsidRPr="00373587" w:rsidR="003E4517" w:rsidP="001F1539" w:rsidRDefault="00574034" w14:paraId="3884F95F" w14:textId="460F0E3C">
            <w:pPr>
              <w:spacing w:line="276" w:lineRule="auto"/>
              <w:rPr>
                <w:rFonts w:asciiTheme="minorHAnsi" w:hAnsiTheme="minorHAnsi" w:cstheme="minorHAnsi"/>
                <w:sz w:val="22"/>
                <w:szCs w:val="22"/>
              </w:rPr>
            </w:pPr>
            <w:r>
              <w:rPr>
                <w:rFonts w:asciiTheme="minorHAnsi" w:hAnsiTheme="minorHAnsi" w:cstheme="minorHAnsi"/>
                <w:sz w:val="22"/>
                <w:szCs w:val="22"/>
              </w:rPr>
              <w:t>15</w:t>
            </w:r>
            <w:r w:rsidRPr="00373587" w:rsidR="003E4517">
              <w:rPr>
                <w:rFonts w:asciiTheme="minorHAnsi" w:hAnsiTheme="minorHAnsi" w:cstheme="minorHAnsi"/>
                <w:sz w:val="22"/>
                <w:szCs w:val="22"/>
              </w:rPr>
              <w:t xml:space="preserve"> mei 2024</w:t>
            </w:r>
          </w:p>
        </w:tc>
      </w:tr>
      <w:tr w:rsidRPr="00373587" w:rsidR="003E4517" w:rsidTr="001F1539" w14:paraId="5E847C31" w14:textId="77777777">
        <w:tc>
          <w:tcPr>
            <w:tcW w:w="3992" w:type="dxa"/>
          </w:tcPr>
          <w:p w:rsidRPr="00373587" w:rsidR="003E4517" w:rsidP="001F1539" w:rsidRDefault="003E4517" w14:paraId="49559131"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 xml:space="preserve">Tussenverslag </w:t>
            </w:r>
          </w:p>
        </w:tc>
        <w:tc>
          <w:tcPr>
            <w:tcW w:w="3992" w:type="dxa"/>
          </w:tcPr>
          <w:p w:rsidRPr="00373587" w:rsidR="003E4517" w:rsidP="001F1539" w:rsidRDefault="003E4517" w14:paraId="72AFD4D2"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Ruim voor totstandkoming Raadsakkoord</w:t>
            </w:r>
          </w:p>
        </w:tc>
      </w:tr>
      <w:tr w:rsidRPr="00373587" w:rsidR="003E4517" w:rsidTr="001F1539" w14:paraId="14F54325" w14:textId="77777777">
        <w:tc>
          <w:tcPr>
            <w:tcW w:w="3992" w:type="dxa"/>
          </w:tcPr>
          <w:p w:rsidRPr="00373587" w:rsidR="003E4517" w:rsidP="001F1539" w:rsidRDefault="003E4517" w14:paraId="1B9D400A"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 xml:space="preserve">Indien de commissie hiertoe besluit: gesprek rapporteur(s) Europees Parlement </w:t>
            </w:r>
          </w:p>
        </w:tc>
        <w:tc>
          <w:tcPr>
            <w:tcW w:w="3992" w:type="dxa"/>
          </w:tcPr>
          <w:p w:rsidRPr="00373587" w:rsidR="003E4517" w:rsidP="001F1539" w:rsidRDefault="003E4517" w14:paraId="7AAE8A1C"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 xml:space="preserve">Tijdens positiebepaling Europees Parlement </w:t>
            </w:r>
          </w:p>
        </w:tc>
      </w:tr>
      <w:tr w:rsidRPr="00373587" w:rsidR="003E4517" w:rsidTr="001F1539" w14:paraId="6BB93CBA" w14:textId="77777777">
        <w:tc>
          <w:tcPr>
            <w:tcW w:w="3992" w:type="dxa"/>
          </w:tcPr>
          <w:p w:rsidRPr="00373587" w:rsidR="003E4517" w:rsidP="001F1539" w:rsidRDefault="003E4517" w14:paraId="201D965E"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 xml:space="preserve">Tussenverslag </w:t>
            </w:r>
          </w:p>
        </w:tc>
        <w:tc>
          <w:tcPr>
            <w:tcW w:w="3992" w:type="dxa"/>
          </w:tcPr>
          <w:p w:rsidRPr="00373587" w:rsidR="003E4517" w:rsidP="001F1539" w:rsidRDefault="003E4517" w14:paraId="2A1E6945"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 xml:space="preserve">Tijdens </w:t>
            </w:r>
            <w:proofErr w:type="spellStart"/>
            <w:r w:rsidRPr="00373587">
              <w:rPr>
                <w:rFonts w:asciiTheme="minorHAnsi" w:hAnsiTheme="minorHAnsi" w:cstheme="minorHAnsi"/>
                <w:sz w:val="22"/>
                <w:szCs w:val="22"/>
              </w:rPr>
              <w:t>triloog</w:t>
            </w:r>
            <w:proofErr w:type="spellEnd"/>
            <w:r w:rsidRPr="00373587">
              <w:rPr>
                <w:rFonts w:asciiTheme="minorHAnsi" w:hAnsiTheme="minorHAnsi" w:cstheme="minorHAnsi"/>
                <w:sz w:val="22"/>
                <w:szCs w:val="22"/>
              </w:rPr>
              <w:t xml:space="preserve">-onderhandelingen </w:t>
            </w:r>
          </w:p>
        </w:tc>
      </w:tr>
      <w:tr w:rsidRPr="00373587" w:rsidR="003E4517" w:rsidTr="001F1539" w14:paraId="15FDA4BF" w14:textId="77777777">
        <w:tc>
          <w:tcPr>
            <w:tcW w:w="3992" w:type="dxa"/>
          </w:tcPr>
          <w:p w:rsidRPr="00373587" w:rsidR="003E4517" w:rsidP="001F1539" w:rsidRDefault="003E4517" w14:paraId="3C5BA268"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 xml:space="preserve">Eindverslag </w:t>
            </w:r>
          </w:p>
        </w:tc>
        <w:tc>
          <w:tcPr>
            <w:tcW w:w="3992" w:type="dxa"/>
          </w:tcPr>
          <w:p w:rsidRPr="00373587" w:rsidR="003E4517" w:rsidP="001F1539" w:rsidRDefault="003E4517" w14:paraId="22724CEB" w14:textId="77777777">
            <w:pPr>
              <w:spacing w:line="276" w:lineRule="auto"/>
              <w:rPr>
                <w:rFonts w:asciiTheme="minorHAnsi" w:hAnsiTheme="minorHAnsi" w:cstheme="minorHAnsi"/>
                <w:sz w:val="22"/>
                <w:szCs w:val="22"/>
              </w:rPr>
            </w:pPr>
            <w:r w:rsidRPr="00373587">
              <w:rPr>
                <w:rFonts w:asciiTheme="minorHAnsi" w:hAnsiTheme="minorHAnsi" w:cstheme="minorHAnsi"/>
                <w:sz w:val="22"/>
                <w:szCs w:val="22"/>
              </w:rPr>
              <w:t xml:space="preserve">Na totstandkoming politiek akkoord </w:t>
            </w:r>
          </w:p>
        </w:tc>
      </w:tr>
    </w:tbl>
    <w:p w:rsidRPr="00B4256E" w:rsidR="00342560" w:rsidP="00B4256E" w:rsidRDefault="00342560" w14:paraId="58488153" w14:textId="19360476">
      <w:pPr>
        <w:spacing w:after="160" w:line="276" w:lineRule="auto"/>
        <w:rPr>
          <w:b/>
        </w:rPr>
      </w:pPr>
    </w:p>
    <w:p w:rsidR="0042683D" w:rsidP="0042683D" w:rsidRDefault="00FB6F15" w14:paraId="413829E6" w14:textId="60E93EA3">
      <w:pPr>
        <w:spacing w:line="276" w:lineRule="auto"/>
      </w:pPr>
      <w:r>
        <w:t>Bijlage 1: toelichting Europese Defensie Industrie Strategie (EDIS) en Investeringsprogramma (EDIP)</w:t>
      </w:r>
    </w:p>
    <w:p w:rsidR="00FB6F15" w:rsidP="0042683D" w:rsidRDefault="00FB6F15" w14:paraId="20FDAF21" w14:textId="77777777">
      <w:pPr>
        <w:spacing w:line="276" w:lineRule="auto"/>
      </w:pPr>
    </w:p>
    <w:p w:rsidR="00330820" w:rsidP="00C17317" w:rsidRDefault="00330820" w14:paraId="5B9AEF4E" w14:textId="034D7B42">
      <w:pPr>
        <w:spacing w:line="276" w:lineRule="auto"/>
        <w:rPr>
          <w:i/>
        </w:rPr>
      </w:pPr>
      <w:r>
        <w:rPr>
          <w:i/>
        </w:rPr>
        <w:t>Gezamenlijke mededeling over een nieuwe Europese Defensie Industrie Strategie (</w:t>
      </w:r>
      <w:hyperlink w:history="1" r:id="rId10">
        <w:r w:rsidRPr="00330820">
          <w:rPr>
            <w:rStyle w:val="Hyperlink"/>
            <w:i/>
          </w:rPr>
          <w:t>JOIN (2024)10</w:t>
        </w:r>
      </w:hyperlink>
      <w:r>
        <w:rPr>
          <w:i/>
        </w:rPr>
        <w:t>)</w:t>
      </w:r>
    </w:p>
    <w:p w:rsidR="008D13C3" w:rsidP="008D13C3" w:rsidRDefault="008D13C3" w14:paraId="276F81A0" w14:textId="77777777">
      <w:pPr>
        <w:spacing w:line="276" w:lineRule="auto"/>
        <w:rPr>
          <w:i/>
        </w:rPr>
      </w:pPr>
      <w:r>
        <w:rPr>
          <w:i/>
        </w:rPr>
        <w:t>Voorstel voor een verordening over de oprichting van het Europees Defensie Industrie Programma (</w:t>
      </w:r>
      <w:hyperlink w:history="1" r:id="rId11">
        <w:r w:rsidRPr="0080217E">
          <w:rPr>
            <w:rStyle w:val="Hyperlink"/>
            <w:i/>
          </w:rPr>
          <w:t>COM(2024)150</w:t>
        </w:r>
      </w:hyperlink>
      <w:r>
        <w:rPr>
          <w:i/>
        </w:rPr>
        <w:t>)</w:t>
      </w:r>
    </w:p>
    <w:p w:rsidR="008D13C3" w:rsidP="00C17317" w:rsidRDefault="008D13C3" w14:paraId="4E7E4A59" w14:textId="77777777">
      <w:pPr>
        <w:spacing w:line="276" w:lineRule="auto"/>
        <w:rPr>
          <w:i/>
        </w:rPr>
      </w:pPr>
    </w:p>
    <w:p w:rsidR="008D13C3" w:rsidP="008D13C3" w:rsidRDefault="008D13C3" w14:paraId="136044CE" w14:textId="1C4A0618">
      <w:pPr>
        <w:pStyle w:val="Lijstalinea"/>
        <w:numPr>
          <w:ilvl w:val="0"/>
          <w:numId w:val="18"/>
        </w:numPr>
        <w:spacing w:line="276" w:lineRule="auto"/>
      </w:pPr>
      <w:r>
        <w:t xml:space="preserve">De Europese Commissie heeft voor het eerst een strategie voor de Europese defensie-industrie gepresenteerd. </w:t>
      </w:r>
      <w:r w:rsidRPr="008D13C3">
        <w:t>De Commissie wil met de strategie en het investeringsprogramma bewerkstelligen dat EU-lidstaten meer gaan investeren in de Europese defensie-industrie en beter gaan samenwerken.</w:t>
      </w:r>
    </w:p>
    <w:p w:rsidR="008D13C3" w:rsidP="0070506F" w:rsidRDefault="008D13C3" w14:paraId="3103152B" w14:textId="5CC3A012">
      <w:pPr>
        <w:pStyle w:val="Lijstalinea"/>
        <w:numPr>
          <w:ilvl w:val="0"/>
          <w:numId w:val="18"/>
        </w:numPr>
        <w:spacing w:line="276" w:lineRule="auto"/>
      </w:pPr>
      <w:r w:rsidRPr="008D13C3">
        <w:rPr>
          <w:color w:val="333333"/>
          <w:szCs w:val="18"/>
        </w:rPr>
        <w:t>De Europese Commissie formuleert als doel om in 2030 veertig procent van het militaire materieel gezamenlijk aan te schaffen (ten opzichte van achttien procent op dit moment) en vijftig procent van het materieel bij Europese bedrijven (ten opzichte van twintig procent nu). Voor 2035 wil de Europese Commissie dit laatste doel verder verhogen naar zestig procent.</w:t>
      </w:r>
    </w:p>
    <w:p w:rsidR="008D13C3" w:rsidP="008D13C3" w:rsidRDefault="008D13C3" w14:paraId="74303DFD" w14:textId="77777777">
      <w:pPr>
        <w:spacing w:before="240" w:after="210" w:line="300" w:lineRule="atLeast"/>
        <w:rPr>
          <w:rFonts w:cs="Times New Roman" w:eastAsiaTheme="minorHAnsi"/>
          <w:color w:val="333333"/>
        </w:rPr>
      </w:pPr>
      <w:r>
        <w:rPr>
          <w:color w:val="333333"/>
        </w:rPr>
        <w:t>Om deze doelstellingen te bereiken stelt de Commissie voor:</w:t>
      </w:r>
    </w:p>
    <w:p w:rsidR="008D13C3" w:rsidP="008D13C3" w:rsidRDefault="008D13C3" w14:paraId="79C6F97C" w14:textId="77777777">
      <w:pPr>
        <w:numPr>
          <w:ilvl w:val="0"/>
          <w:numId w:val="19"/>
        </w:numPr>
        <w:autoSpaceDN/>
        <w:spacing w:after="100" w:afterAutospacing="1" w:line="300" w:lineRule="atLeast"/>
        <w:ind w:left="630" w:hanging="210"/>
        <w:textAlignment w:val="auto"/>
        <w:rPr>
          <w:color w:val="333333"/>
        </w:rPr>
      </w:pPr>
      <w:r>
        <w:rPr>
          <w:color w:val="333333"/>
        </w:rPr>
        <w:lastRenderedPageBreak/>
        <w:t>Een nieuwe stuurgroep (</w:t>
      </w:r>
      <w:r>
        <w:rPr>
          <w:rStyle w:val="Nadruk"/>
          <w:b/>
          <w:bCs/>
          <w:color w:val="333333"/>
        </w:rPr>
        <w:t>Defence Industrial Readiness Board</w:t>
      </w:r>
      <w:r>
        <w:rPr>
          <w:color w:val="333333"/>
        </w:rPr>
        <w:t xml:space="preserve"> ) in te stellen bestaande uit de Europese Commissie, de Hoge Vertegenwoordiger en EU-lidstaten, om strategische richting te geven aan gezamenlijke planning en verwerving.</w:t>
      </w:r>
    </w:p>
    <w:p w:rsidR="008D13C3" w:rsidP="008D13C3" w:rsidRDefault="008D13C3" w14:paraId="615DFD82" w14:textId="3B6F399E">
      <w:pPr>
        <w:numPr>
          <w:ilvl w:val="0"/>
          <w:numId w:val="19"/>
        </w:numPr>
        <w:autoSpaceDN/>
        <w:spacing w:after="100" w:afterAutospacing="1" w:line="300" w:lineRule="atLeast"/>
        <w:ind w:left="630" w:hanging="210"/>
        <w:textAlignment w:val="auto"/>
        <w:rPr>
          <w:color w:val="333333"/>
        </w:rPr>
      </w:pPr>
      <w:r>
        <w:rPr>
          <w:color w:val="333333"/>
        </w:rPr>
        <w:t xml:space="preserve">Een </w:t>
      </w:r>
      <w:r>
        <w:rPr>
          <w:rStyle w:val="Zwaar"/>
          <w:color w:val="333333"/>
        </w:rPr>
        <w:t>Europees Defensie Investeringsprogramma</w:t>
      </w:r>
      <w:r>
        <w:rPr>
          <w:color w:val="333333"/>
        </w:rPr>
        <w:t xml:space="preserve"> (EDIP) ter waarde van 1,5 miljard euro op te richten om samenwerking bij de aanschaf van nieuw defensiematerieel te stimuleren. De Europese Commissie stelt dat het budget verder kan worden opgehoogd als hiervoor ook de winsten over het beheer van </w:t>
      </w:r>
      <w:r w:rsidRPr="008D13C3">
        <w:rPr>
          <w:b/>
          <w:color w:val="333333"/>
        </w:rPr>
        <w:t>Russische bevroren tegoeden</w:t>
      </w:r>
      <w:r>
        <w:rPr>
          <w:color w:val="333333"/>
        </w:rPr>
        <w:t xml:space="preserve"> worden aangewend. </w:t>
      </w:r>
    </w:p>
    <w:p w:rsidR="008D13C3" w:rsidP="008D13C3" w:rsidRDefault="008D13C3" w14:paraId="6DD360FB" w14:textId="77777777">
      <w:pPr>
        <w:numPr>
          <w:ilvl w:val="0"/>
          <w:numId w:val="19"/>
        </w:numPr>
        <w:autoSpaceDN/>
        <w:spacing w:after="100" w:afterAutospacing="1" w:line="300" w:lineRule="atLeast"/>
        <w:ind w:left="630" w:hanging="210"/>
        <w:textAlignment w:val="auto"/>
        <w:rPr>
          <w:color w:val="333333"/>
        </w:rPr>
      </w:pPr>
      <w:r>
        <w:rPr>
          <w:color w:val="333333"/>
        </w:rPr>
        <w:t>Extra financiering beschikbaar te stellen als EU-lidstaten samenwerken bij de ontwikkeling, aanschaf, het gebruik én onderhoud van materieel. Bij gezamenlijk eigenaarschap (wanneer materieel in eigendom is van meerdere EU-lidstaten gezamenlijk, in plaats van individuele lidstaten) stelt de Commissie daarnaast een Btw-vrijstelling voor.</w:t>
      </w:r>
    </w:p>
    <w:p w:rsidR="008D13C3" w:rsidP="008D13C3" w:rsidRDefault="008D13C3" w14:paraId="613C6794" w14:textId="77777777">
      <w:pPr>
        <w:numPr>
          <w:ilvl w:val="0"/>
          <w:numId w:val="19"/>
        </w:numPr>
        <w:autoSpaceDN/>
        <w:spacing w:after="100" w:afterAutospacing="1" w:line="300" w:lineRule="atLeast"/>
        <w:ind w:left="630" w:hanging="210"/>
        <w:textAlignment w:val="auto"/>
        <w:rPr>
          <w:color w:val="333333"/>
        </w:rPr>
      </w:pPr>
      <w:r>
        <w:rPr>
          <w:color w:val="333333"/>
        </w:rPr>
        <w:t>Maatregelen te treffen om in oorlogstijd voorrang te kunnen geven aan de productie van defensiematerieel, bijvoorbeeld bij het gebruik van grondstoffen.</w:t>
      </w:r>
    </w:p>
    <w:p w:rsidR="008D13C3" w:rsidP="008D13C3" w:rsidRDefault="008D13C3" w14:paraId="0972C343" w14:textId="77777777">
      <w:pPr>
        <w:numPr>
          <w:ilvl w:val="0"/>
          <w:numId w:val="19"/>
        </w:numPr>
        <w:autoSpaceDN/>
        <w:spacing w:after="100" w:afterAutospacing="1" w:line="300" w:lineRule="atLeast"/>
        <w:ind w:left="630" w:hanging="210"/>
        <w:textAlignment w:val="auto"/>
        <w:rPr>
          <w:color w:val="333333"/>
        </w:rPr>
      </w:pPr>
      <w:r>
        <w:rPr>
          <w:color w:val="333333"/>
        </w:rPr>
        <w:t xml:space="preserve">Een </w:t>
      </w:r>
      <w:r>
        <w:rPr>
          <w:rStyle w:val="Zwaar"/>
          <w:color w:val="333333"/>
        </w:rPr>
        <w:t>Europees Militair Aankoopsysteem</w:t>
      </w:r>
      <w:r>
        <w:rPr>
          <w:color w:val="333333"/>
        </w:rPr>
        <w:t xml:space="preserve"> in te richten om Europese defensieproducten in kaart te brengen, de beschikbaarheid daarvan te vergroten en leveringstijden te verkorten</w:t>
      </w:r>
    </w:p>
    <w:p w:rsidR="008D13C3" w:rsidP="008D13C3" w:rsidRDefault="008D13C3" w14:paraId="77327D0E" w14:textId="5408EE62">
      <w:pPr>
        <w:numPr>
          <w:ilvl w:val="0"/>
          <w:numId w:val="19"/>
        </w:numPr>
        <w:autoSpaceDN/>
        <w:spacing w:after="100" w:afterAutospacing="1" w:line="300" w:lineRule="atLeast"/>
        <w:ind w:left="630" w:hanging="210"/>
        <w:textAlignment w:val="auto"/>
        <w:rPr>
          <w:color w:val="333333"/>
        </w:rPr>
      </w:pPr>
      <w:r>
        <w:rPr>
          <w:color w:val="333333"/>
        </w:rPr>
        <w:t>D</w:t>
      </w:r>
      <w:r w:rsidRPr="008D13C3">
        <w:rPr>
          <w:color w:val="333333"/>
        </w:rPr>
        <w:t xml:space="preserve">e </w:t>
      </w:r>
      <w:r w:rsidRPr="008D13C3">
        <w:rPr>
          <w:rStyle w:val="Zwaar"/>
          <w:color w:val="333333"/>
        </w:rPr>
        <w:t>defensie-industriële samenwerking met Oekraïne</w:t>
      </w:r>
      <w:r w:rsidRPr="008D13C3">
        <w:rPr>
          <w:color w:val="333333"/>
        </w:rPr>
        <w:t xml:space="preserve"> </w:t>
      </w:r>
      <w:r>
        <w:rPr>
          <w:color w:val="333333"/>
        </w:rPr>
        <w:t xml:space="preserve">te </w:t>
      </w:r>
      <w:r w:rsidRPr="008D13C3">
        <w:rPr>
          <w:color w:val="333333"/>
        </w:rPr>
        <w:t>versterken door financiering open te stellen voor Oekraïne en gezamenlijke aanschaf voor en met Oekraïne te stimuleren.</w:t>
      </w:r>
    </w:p>
    <w:p w:rsidRPr="00E11C69" w:rsidR="00E11C69" w:rsidP="00E11C69" w:rsidRDefault="00E11C69" w14:paraId="6D022C36" w14:textId="77777777">
      <w:pPr>
        <w:spacing w:before="240" w:after="210" w:line="300" w:lineRule="atLeast"/>
        <w:rPr>
          <w:rFonts w:cs="Times New Roman" w:eastAsiaTheme="minorHAnsi"/>
          <w:color w:val="333333"/>
        </w:rPr>
      </w:pPr>
      <w:r w:rsidRPr="00E11C69">
        <w:rPr>
          <w:rStyle w:val="Zwaar"/>
          <w:color w:val="333333"/>
        </w:rPr>
        <w:t>Volgende stappen</w:t>
      </w:r>
    </w:p>
    <w:p w:rsidRPr="00E830D8" w:rsidR="00330820" w:rsidP="006E285B" w:rsidRDefault="00E11C69" w14:paraId="40300724" w14:textId="7AAF7623">
      <w:pPr>
        <w:pStyle w:val="Lijstalinea"/>
        <w:numPr>
          <w:ilvl w:val="0"/>
          <w:numId w:val="19"/>
        </w:numPr>
        <w:spacing w:before="240" w:after="100" w:afterAutospacing="1" w:line="276" w:lineRule="auto"/>
        <w:ind w:left="630"/>
        <w:rPr>
          <w:i/>
        </w:rPr>
      </w:pPr>
      <w:r w:rsidRPr="00E830D8">
        <w:rPr>
          <w:color w:val="333333"/>
        </w:rPr>
        <w:t>De Europese Commissie heeft een voorstel voor een EU-verordening voor het defensie-investeringsprogramma gedaan. De Raad en het Europees Parlement zullen hierover een positie innemen, waarna de onderhandelingen (trilogen) zullen starten. Vanwege de Europese verkiezingen zal het even duren voordat het nieuwe Europees Parlement een positie heeft ingenomen.</w:t>
      </w:r>
    </w:p>
    <w:sectPr w:rsidRPr="00E830D8" w:rsidR="00330820">
      <w:headerReference w:type="default" r:id="rId12"/>
      <w:headerReference w:type="first" r:id="rId13"/>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863E7" w14:textId="77777777" w:rsidR="002E1CC0" w:rsidRDefault="002E1CC0" w:rsidP="002E1CC0">
      <w:pPr>
        <w:spacing w:line="240" w:lineRule="auto"/>
      </w:pPr>
      <w:r>
        <w:separator/>
      </w:r>
    </w:p>
  </w:endnote>
  <w:endnote w:type="continuationSeparator" w:id="0">
    <w:p w14:paraId="45C7A545" w14:textId="77777777" w:rsidR="002E1CC0" w:rsidRDefault="002E1CC0" w:rsidP="002E1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BA727" w14:textId="77777777" w:rsidR="002E1CC0" w:rsidRDefault="002E1CC0" w:rsidP="002E1CC0">
      <w:pPr>
        <w:spacing w:line="240" w:lineRule="auto"/>
      </w:pPr>
      <w:r>
        <w:separator/>
      </w:r>
    </w:p>
  </w:footnote>
  <w:footnote w:type="continuationSeparator" w:id="0">
    <w:p w14:paraId="5246372D" w14:textId="77777777" w:rsidR="002E1CC0" w:rsidRDefault="002E1CC0" w:rsidP="002E1C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3F4" w14:textId="07DDBF6A" w:rsidR="007606C4" w:rsidRDefault="00B121F7">
    <w:r>
      <w:rPr>
        <w:noProof/>
      </w:rPr>
      <mc:AlternateContent>
        <mc:Choice Requires="wps">
          <w:drawing>
            <wp:anchor distT="0" distB="0" distL="0" distR="0" simplePos="0" relativeHeight="251659264" behindDoc="0" locked="1" layoutInCell="1" allowOverlap="1" wp14:anchorId="0C0DE9D3" wp14:editId="0CCFE885">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0B314C9B" w14:textId="08CDEE3D" w:rsidR="007606C4" w:rsidRPr="003F3C20" w:rsidRDefault="00B121F7">
                          <w:pPr>
                            <w:pStyle w:val="Standaard65"/>
                          </w:pPr>
                          <w:r>
                            <w:tab/>
                          </w:r>
                          <w:r w:rsidRPr="003F3C20">
                            <w:t>datum</w:t>
                          </w:r>
                          <w:r w:rsidRPr="003F3C20">
                            <w:tab/>
                          </w:r>
                          <w:sdt>
                            <w:sdtPr>
                              <w:id w:val="200442157"/>
                              <w:date w:fullDate="2024-03-28T00:00:00Z">
                                <w:dateFormat w:val="d MMMM yyyy"/>
                                <w:lid w:val="nl"/>
                                <w:storeMappedDataAs w:val="dateTime"/>
                                <w:calendar w:val="gregorian"/>
                              </w:date>
                            </w:sdtPr>
                            <w:sdtEndPr/>
                            <w:sdtContent>
                              <w:r w:rsidR="004047E2">
                                <w:rPr>
                                  <w:lang w:val="nl"/>
                                </w:rPr>
                                <w:t>28 maart 2024</w:t>
                              </w:r>
                            </w:sdtContent>
                          </w:sdt>
                        </w:p>
                        <w:p w14:paraId="7D5497A5" w14:textId="4114F6FB" w:rsidR="00B4256E" w:rsidRDefault="00B121F7" w:rsidP="00B4256E">
                          <w:pPr>
                            <w:pStyle w:val="Standaard65"/>
                            <w:ind w:left="1416" w:hanging="1416"/>
                          </w:pPr>
                          <w:r w:rsidRPr="003F3C20">
                            <w:tab/>
                            <w:t>onderwerp</w:t>
                          </w:r>
                          <w:r w:rsidR="00014B4F" w:rsidRPr="00014B4F">
                            <w:t xml:space="preserve"> </w:t>
                          </w:r>
                          <w:r w:rsidR="00DA5B23">
                            <w:tab/>
                          </w:r>
                          <w:r w:rsidR="004047E2">
                            <w:t>M</w:t>
                          </w:r>
                          <w:r w:rsidR="00B4256E">
                            <w:t>andaat rapporteurs</w:t>
                          </w:r>
                          <w:r w:rsidR="004047E2">
                            <w:t>chap</w:t>
                          </w:r>
                          <w:r w:rsidR="008F7FDF">
                            <w:t xml:space="preserve"> </w:t>
                          </w:r>
                          <w:r w:rsidR="00DA5B23">
                            <w:t xml:space="preserve">Europese Defensie Industrie Strategie </w:t>
                          </w:r>
                        </w:p>
                        <w:p w14:paraId="314A7DC4" w14:textId="3DC38BCF" w:rsidR="007606C4" w:rsidRDefault="001953B0">
                          <w:pPr>
                            <w:pStyle w:val="Standaard65"/>
                          </w:pPr>
                        </w:p>
                      </w:txbxContent>
                    </wps:txbx>
                    <wps:bodyPr vert="horz" wrap="square" lIns="0" tIns="0" rIns="0" bIns="0" anchor="t" anchorCtr="0"/>
                  </wps:wsp>
                </a:graphicData>
              </a:graphic>
            </wp:anchor>
          </w:drawing>
        </mc:Choice>
        <mc:Fallback>
          <w:pict>
            <v:shapetype w14:anchorId="0C0DE9D3"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14:paraId="0B314C9B" w14:textId="08CDEE3D" w:rsidR="007606C4" w:rsidRPr="003F3C20" w:rsidRDefault="00B121F7">
                    <w:pPr>
                      <w:pStyle w:val="Standaard65"/>
                    </w:pPr>
                    <w:r>
                      <w:tab/>
                    </w:r>
                    <w:r w:rsidRPr="003F3C20">
                      <w:t>datum</w:t>
                    </w:r>
                    <w:r w:rsidRPr="003F3C20">
                      <w:tab/>
                    </w:r>
                    <w:sdt>
                      <w:sdtPr>
                        <w:id w:val="200442157"/>
                        <w:date w:fullDate="2024-03-28T00:00:00Z">
                          <w:dateFormat w:val="d MMMM yyyy"/>
                          <w:lid w:val="nl"/>
                          <w:storeMappedDataAs w:val="dateTime"/>
                          <w:calendar w:val="gregorian"/>
                        </w:date>
                      </w:sdtPr>
                      <w:sdtEndPr/>
                      <w:sdtContent>
                        <w:r w:rsidR="004047E2">
                          <w:rPr>
                            <w:lang w:val="nl"/>
                          </w:rPr>
                          <w:t>28 maart 2024</w:t>
                        </w:r>
                      </w:sdtContent>
                    </w:sdt>
                  </w:p>
                  <w:p w14:paraId="7D5497A5" w14:textId="4114F6FB" w:rsidR="00B4256E" w:rsidRDefault="00B121F7" w:rsidP="00B4256E">
                    <w:pPr>
                      <w:pStyle w:val="Standaard65"/>
                      <w:ind w:left="1416" w:hanging="1416"/>
                    </w:pPr>
                    <w:r w:rsidRPr="003F3C20">
                      <w:tab/>
                      <w:t>onderwerp</w:t>
                    </w:r>
                    <w:r w:rsidR="00014B4F" w:rsidRPr="00014B4F">
                      <w:t xml:space="preserve"> </w:t>
                    </w:r>
                    <w:r w:rsidR="00DA5B23">
                      <w:tab/>
                    </w:r>
                    <w:r w:rsidR="004047E2">
                      <w:t>M</w:t>
                    </w:r>
                    <w:r w:rsidR="00B4256E">
                      <w:t>andaat rapporteurs</w:t>
                    </w:r>
                    <w:r w:rsidR="004047E2">
                      <w:t>chap</w:t>
                    </w:r>
                    <w:r w:rsidR="008F7FDF">
                      <w:t xml:space="preserve"> </w:t>
                    </w:r>
                    <w:r w:rsidR="00DA5B23">
                      <w:t xml:space="preserve">Europese Defensie Industrie Strategie </w:t>
                    </w:r>
                  </w:p>
                  <w:p w14:paraId="314A7DC4" w14:textId="3DC38BCF" w:rsidR="007606C4" w:rsidRDefault="001953B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860BFB4" wp14:editId="61050439">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E9FC9FA" w14:textId="3DAB6CF0" w:rsidR="007606C4" w:rsidRDefault="00B121F7">
                          <w:pPr>
                            <w:pStyle w:val="Standaard65rechtsuitgelijnd"/>
                          </w:pPr>
                          <w:r>
                            <w:t xml:space="preserve">pagina </w:t>
                          </w:r>
                          <w:r>
                            <w:fldChar w:fldCharType="begin"/>
                          </w:r>
                          <w:r>
                            <w:instrText>PAGE</w:instrText>
                          </w:r>
                          <w:r>
                            <w:fldChar w:fldCharType="separate"/>
                          </w:r>
                          <w:r w:rsidR="001953B0">
                            <w:rPr>
                              <w:noProof/>
                            </w:rPr>
                            <w:t>4</w:t>
                          </w:r>
                          <w:r>
                            <w:fldChar w:fldCharType="end"/>
                          </w:r>
                          <w:r>
                            <w:t>/</w:t>
                          </w:r>
                          <w:r>
                            <w:fldChar w:fldCharType="begin"/>
                          </w:r>
                          <w:r>
                            <w:instrText>NUMPAGES</w:instrText>
                          </w:r>
                          <w:r>
                            <w:fldChar w:fldCharType="separate"/>
                          </w:r>
                          <w:r w:rsidR="001953B0">
                            <w:rPr>
                              <w:noProof/>
                            </w:rPr>
                            <w:t>4</w:t>
                          </w:r>
                          <w:r>
                            <w:fldChar w:fldCharType="end"/>
                          </w:r>
                        </w:p>
                      </w:txbxContent>
                    </wps:txbx>
                    <wps:bodyPr vert="horz" wrap="square" lIns="0" tIns="0" rIns="0" bIns="0" anchor="t" anchorCtr="0"/>
                  </wps:wsp>
                </a:graphicData>
              </a:graphic>
            </wp:anchor>
          </w:drawing>
        </mc:Choice>
        <mc:Fallback>
          <w:pict>
            <v:shape w14:anchorId="4860BFB4" id="0c1ed206-b7b7-11ea-8943-0242ac130003" o:spid="_x0000_s1027" type="#_x0000_t202" style="position:absolute;margin-left:110.55pt;margin-top:80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14:paraId="7E9FC9FA" w14:textId="3DAB6CF0" w:rsidR="007606C4" w:rsidRDefault="00B121F7">
                    <w:pPr>
                      <w:pStyle w:val="Standaard65rechtsuitgelijnd"/>
                    </w:pPr>
                    <w:r>
                      <w:t xml:space="preserve">pagina </w:t>
                    </w:r>
                    <w:r>
                      <w:fldChar w:fldCharType="begin"/>
                    </w:r>
                    <w:r>
                      <w:instrText>PAGE</w:instrText>
                    </w:r>
                    <w:r>
                      <w:fldChar w:fldCharType="separate"/>
                    </w:r>
                    <w:r w:rsidR="001953B0">
                      <w:rPr>
                        <w:noProof/>
                      </w:rPr>
                      <w:t>4</w:t>
                    </w:r>
                    <w:r>
                      <w:fldChar w:fldCharType="end"/>
                    </w:r>
                    <w:r>
                      <w:t>/</w:t>
                    </w:r>
                    <w:r>
                      <w:fldChar w:fldCharType="begin"/>
                    </w:r>
                    <w:r>
                      <w:instrText>NUMPAGES</w:instrText>
                    </w:r>
                    <w:r>
                      <w:fldChar w:fldCharType="separate"/>
                    </w:r>
                    <w:r w:rsidR="001953B0">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37CA8" w14:textId="617C7B9B" w:rsidR="007606C4" w:rsidRDefault="00B121F7">
    <w:pPr>
      <w:spacing w:after="6390" w:line="14" w:lineRule="exact"/>
    </w:pPr>
    <w:r>
      <w:rPr>
        <w:noProof/>
      </w:rPr>
      <mc:AlternateContent>
        <mc:Choice Requires="wps">
          <w:drawing>
            <wp:anchor distT="0" distB="0" distL="0" distR="0" simplePos="0" relativeHeight="251662336" behindDoc="0" locked="1" layoutInCell="1" allowOverlap="1" wp14:anchorId="26EBE3AC" wp14:editId="4FAFB2AD">
              <wp:simplePos x="0" y="0"/>
              <wp:positionH relativeFrom="page">
                <wp:posOffset>467360</wp:posOffset>
              </wp:positionH>
              <wp:positionV relativeFrom="page">
                <wp:posOffset>2125980</wp:posOffset>
              </wp:positionV>
              <wp:extent cx="4890770" cy="1691005"/>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890770" cy="1691005"/>
                      </a:xfrm>
                      <a:prstGeom prst="rect">
                        <a:avLst/>
                      </a:prstGeom>
                      <a:noFill/>
                    </wps:spPr>
                    <wps:txbx>
                      <w:txbxContent>
                        <w:p w14:paraId="549EBBA6" w14:textId="17ACBAA3" w:rsidR="007606C4" w:rsidRDefault="00B121F7">
                          <w:pPr>
                            <w:pStyle w:val="Documenttitel"/>
                          </w:pPr>
                          <w:r>
                            <w:tab/>
                          </w:r>
                          <w:r>
                            <w:tab/>
                          </w:r>
                          <w:r w:rsidR="004047E2">
                            <w:t>Mandaat rapporteurschap Europese Defensie Industrie Strategie</w:t>
                          </w:r>
                          <w:r>
                            <w:t xml:space="preserve"> </w:t>
                          </w:r>
                        </w:p>
                        <w:p w14:paraId="6891B475" w14:textId="77777777" w:rsidR="007606C4" w:rsidRDefault="001953B0">
                          <w:pPr>
                            <w:pStyle w:val="Witregel65ptdubbel"/>
                          </w:pPr>
                        </w:p>
                        <w:p w14:paraId="38C4CE96" w14:textId="068EC9FF" w:rsidR="007606C4" w:rsidRDefault="00B121F7" w:rsidP="00920438">
                          <w:pPr>
                            <w:pStyle w:val="Standaard65"/>
                          </w:pPr>
                          <w:r>
                            <w:tab/>
                            <w:t>aan</w:t>
                          </w:r>
                          <w:r>
                            <w:tab/>
                            <w:t xml:space="preserve">Leden en </w:t>
                          </w:r>
                          <w:proofErr w:type="spellStart"/>
                          <w:r>
                            <w:t>plv</w:t>
                          </w:r>
                          <w:proofErr w:type="spellEnd"/>
                          <w:r>
                            <w:t xml:space="preserve">. leden van de vaste commissie voor </w:t>
                          </w:r>
                          <w:r w:rsidR="00D06370">
                            <w:t>Defensie</w:t>
                          </w:r>
                        </w:p>
                        <w:p w14:paraId="71362169" w14:textId="5F88B295" w:rsidR="007606C4" w:rsidRDefault="00B121F7">
                          <w:pPr>
                            <w:pStyle w:val="Standaard65"/>
                          </w:pPr>
                          <w:r>
                            <w:tab/>
                            <w:t>in afschrift aan</w:t>
                          </w:r>
                          <w:r>
                            <w:tab/>
                            <w:t xml:space="preserve">Leden en </w:t>
                          </w:r>
                          <w:proofErr w:type="spellStart"/>
                          <w:r>
                            <w:t>plv</w:t>
                          </w:r>
                          <w:proofErr w:type="spellEnd"/>
                          <w:r>
                            <w:t>. leden van de vaste commissie</w:t>
                          </w:r>
                          <w:r w:rsidR="003E7CF2">
                            <w:t>s</w:t>
                          </w:r>
                          <w:r>
                            <w:t xml:space="preserve"> voor</w:t>
                          </w:r>
                          <w:r w:rsidR="00D06370">
                            <w:t xml:space="preserve"> </w:t>
                          </w:r>
                          <w:r>
                            <w:t>Europese Zaken</w:t>
                          </w:r>
                          <w:r w:rsidR="003E7CF2">
                            <w:t xml:space="preserve"> </w:t>
                          </w:r>
                        </w:p>
                        <w:p w14:paraId="44ACBFF1" w14:textId="77777777" w:rsidR="007606C4" w:rsidRDefault="001953B0">
                          <w:pPr>
                            <w:pStyle w:val="Witregel65ptdubbel"/>
                          </w:pPr>
                        </w:p>
                        <w:p w14:paraId="324C51B3" w14:textId="715D31A5" w:rsidR="007606C4" w:rsidRDefault="00B121F7">
                          <w:pPr>
                            <w:pStyle w:val="Standaard65"/>
                          </w:pPr>
                          <w:r>
                            <w:tab/>
                            <w:t>datum</w:t>
                          </w:r>
                          <w:r>
                            <w:tab/>
                          </w:r>
                          <w:sdt>
                            <w:sdtPr>
                              <w:id w:val="-735931673"/>
                              <w:date w:fullDate="2024-03-28T00:00:00Z">
                                <w:dateFormat w:val="d MMMM yyyy"/>
                                <w:lid w:val="nl"/>
                                <w:storeMappedDataAs w:val="dateTime"/>
                                <w:calendar w:val="gregorian"/>
                              </w:date>
                            </w:sdtPr>
                            <w:sdtEndPr/>
                            <w:sdtContent>
                              <w:r w:rsidR="004047E2">
                                <w:rPr>
                                  <w:lang w:val="nl"/>
                                </w:rPr>
                                <w:t>28 maart 2024</w:t>
                              </w:r>
                            </w:sdtContent>
                          </w:sdt>
                        </w:p>
                        <w:p w14:paraId="34E70F01" w14:textId="2A771CB2" w:rsidR="007606C4" w:rsidRDefault="00B121F7" w:rsidP="00167F25">
                          <w:pPr>
                            <w:pStyle w:val="Standaard65"/>
                            <w:ind w:left="1416" w:hanging="1416"/>
                          </w:pPr>
                          <w:r>
                            <w:tab/>
                            <w:t>onderwerp</w:t>
                          </w:r>
                          <w:r>
                            <w:tab/>
                          </w:r>
                          <w:r w:rsidR="004047E2">
                            <w:t>M</w:t>
                          </w:r>
                          <w:r w:rsidR="00B4256E">
                            <w:t>andaat</w:t>
                          </w:r>
                          <w:r w:rsidR="00DF3203">
                            <w:t xml:space="preserve"> </w:t>
                          </w:r>
                          <w:r w:rsidR="00830E64">
                            <w:t>rapporteurs</w:t>
                          </w:r>
                          <w:r w:rsidR="004047E2">
                            <w:t>chap</w:t>
                          </w:r>
                          <w:r w:rsidR="008F7FDF">
                            <w:t xml:space="preserve"> </w:t>
                          </w:r>
                          <w:r w:rsidR="006A3105">
                            <w:t xml:space="preserve">Europese Defensie Industrie Strategie </w:t>
                          </w:r>
                        </w:p>
                        <w:p w14:paraId="1F375E13" w14:textId="77777777" w:rsidR="007606C4" w:rsidRDefault="00B121F7">
                          <w:pPr>
                            <w:pStyle w:val="Standaard65"/>
                          </w:pPr>
                          <w:r>
                            <w:tab/>
                          </w:r>
                        </w:p>
                      </w:txbxContent>
                    </wps:txbx>
                    <wps:bodyPr vert="horz" wrap="square" lIns="0" tIns="0" rIns="0" bIns="0" anchor="t" anchorCtr="0"/>
                  </wps:wsp>
                </a:graphicData>
              </a:graphic>
              <wp14:sizeRelH relativeFrom="margin">
                <wp14:pctWidth>0</wp14:pctWidth>
              </wp14:sizeRelH>
            </wp:anchor>
          </w:drawing>
        </mc:Choice>
        <mc:Fallback>
          <w:pict>
            <v:shapetype w14:anchorId="26EBE3AC" id="_x0000_t202" coordsize="21600,21600" o:spt="202" path="m,l,21600r21600,l21600,xe">
              <v:stroke joinstyle="miter"/>
              <v:path gradientshapeok="t" o:connecttype="rect"/>
            </v:shapetype>
            <v:shape id="0c1ec651-b7b7-11ea-8943-0242ac130003" o:spid="_x0000_s1028" type="#_x0000_t202" style="position:absolute;margin-left:36.8pt;margin-top:167.4pt;width:385.1pt;height:133.15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" filled="f" stroked="f">
              <v:textbox inset="0,0,0,0">
                <w:txbxContent>
                  <w:p w14:paraId="549EBBA6" w14:textId="17ACBAA3" w:rsidR="007606C4" w:rsidRDefault="00B121F7">
                    <w:pPr>
                      <w:pStyle w:val="Documenttitel"/>
                    </w:pPr>
                    <w:r>
                      <w:tab/>
                    </w:r>
                    <w:r>
                      <w:tab/>
                    </w:r>
                    <w:r w:rsidR="004047E2">
                      <w:t>Mandaat rapporteurschap Europese Defensie Industrie Strategie</w:t>
                    </w:r>
                    <w:r>
                      <w:t xml:space="preserve"> </w:t>
                    </w:r>
                  </w:p>
                  <w:p w14:paraId="6891B475" w14:textId="77777777" w:rsidR="007606C4" w:rsidRDefault="001953B0">
                    <w:pPr>
                      <w:pStyle w:val="Witregel65ptdubbel"/>
                    </w:pPr>
                  </w:p>
                  <w:p w14:paraId="38C4CE96" w14:textId="068EC9FF" w:rsidR="007606C4" w:rsidRDefault="00B121F7" w:rsidP="00920438">
                    <w:pPr>
                      <w:pStyle w:val="Standaard65"/>
                    </w:pPr>
                    <w:r>
                      <w:tab/>
                      <w:t>aan</w:t>
                    </w:r>
                    <w:r>
                      <w:tab/>
                      <w:t xml:space="preserve">Leden en </w:t>
                    </w:r>
                    <w:proofErr w:type="spellStart"/>
                    <w:r>
                      <w:t>plv</w:t>
                    </w:r>
                    <w:proofErr w:type="spellEnd"/>
                    <w:r>
                      <w:t xml:space="preserve">. leden van de vaste commissie voor </w:t>
                    </w:r>
                    <w:r w:rsidR="00D06370">
                      <w:t>Defensie</w:t>
                    </w:r>
                  </w:p>
                  <w:p w14:paraId="71362169" w14:textId="5F88B295" w:rsidR="007606C4" w:rsidRDefault="00B121F7">
                    <w:pPr>
                      <w:pStyle w:val="Standaard65"/>
                    </w:pPr>
                    <w:r>
                      <w:tab/>
                      <w:t>in afschrift aan</w:t>
                    </w:r>
                    <w:r>
                      <w:tab/>
                      <w:t xml:space="preserve">Leden en </w:t>
                    </w:r>
                    <w:proofErr w:type="spellStart"/>
                    <w:r>
                      <w:t>plv</w:t>
                    </w:r>
                    <w:proofErr w:type="spellEnd"/>
                    <w:r>
                      <w:t>. leden van de vaste commissie</w:t>
                    </w:r>
                    <w:r w:rsidR="003E7CF2">
                      <w:t>s</w:t>
                    </w:r>
                    <w:r>
                      <w:t xml:space="preserve"> voor</w:t>
                    </w:r>
                    <w:r w:rsidR="00D06370">
                      <w:t xml:space="preserve"> </w:t>
                    </w:r>
                    <w:r>
                      <w:t>Europese Zaken</w:t>
                    </w:r>
                    <w:r w:rsidR="003E7CF2">
                      <w:t xml:space="preserve"> </w:t>
                    </w:r>
                  </w:p>
                  <w:p w14:paraId="44ACBFF1" w14:textId="77777777" w:rsidR="007606C4" w:rsidRDefault="001953B0">
                    <w:pPr>
                      <w:pStyle w:val="Witregel65ptdubbel"/>
                    </w:pPr>
                  </w:p>
                  <w:p w14:paraId="324C51B3" w14:textId="715D31A5" w:rsidR="007606C4" w:rsidRDefault="00B121F7">
                    <w:pPr>
                      <w:pStyle w:val="Standaard65"/>
                    </w:pPr>
                    <w:r>
                      <w:tab/>
                      <w:t>datum</w:t>
                    </w:r>
                    <w:r>
                      <w:tab/>
                    </w:r>
                    <w:sdt>
                      <w:sdtPr>
                        <w:id w:val="-735931673"/>
                        <w:date w:fullDate="2024-03-28T00:00:00Z">
                          <w:dateFormat w:val="d MMMM yyyy"/>
                          <w:lid w:val="nl"/>
                          <w:storeMappedDataAs w:val="dateTime"/>
                          <w:calendar w:val="gregorian"/>
                        </w:date>
                      </w:sdtPr>
                      <w:sdtEndPr/>
                      <w:sdtContent>
                        <w:r w:rsidR="004047E2">
                          <w:rPr>
                            <w:lang w:val="nl"/>
                          </w:rPr>
                          <w:t>28 maart 2024</w:t>
                        </w:r>
                      </w:sdtContent>
                    </w:sdt>
                  </w:p>
                  <w:p w14:paraId="34E70F01" w14:textId="2A771CB2" w:rsidR="007606C4" w:rsidRDefault="00B121F7" w:rsidP="00167F25">
                    <w:pPr>
                      <w:pStyle w:val="Standaard65"/>
                      <w:ind w:left="1416" w:hanging="1416"/>
                    </w:pPr>
                    <w:r>
                      <w:tab/>
                      <w:t>onderwerp</w:t>
                    </w:r>
                    <w:r>
                      <w:tab/>
                    </w:r>
                    <w:r w:rsidR="004047E2">
                      <w:t>M</w:t>
                    </w:r>
                    <w:r w:rsidR="00B4256E">
                      <w:t>andaat</w:t>
                    </w:r>
                    <w:r w:rsidR="00DF3203">
                      <w:t xml:space="preserve"> </w:t>
                    </w:r>
                    <w:r w:rsidR="00830E64">
                      <w:t>rapporteurs</w:t>
                    </w:r>
                    <w:r w:rsidR="004047E2">
                      <w:t>chap</w:t>
                    </w:r>
                    <w:r w:rsidR="008F7FDF">
                      <w:t xml:space="preserve"> </w:t>
                    </w:r>
                    <w:r w:rsidR="006A3105">
                      <w:t xml:space="preserve">Europese Defensie Industrie Strategie </w:t>
                    </w:r>
                  </w:p>
                  <w:p w14:paraId="1F375E13" w14:textId="77777777" w:rsidR="007606C4" w:rsidRDefault="00B121F7">
                    <w:pPr>
                      <w:pStyle w:val="Standaard65"/>
                    </w:pPr>
                    <w:r>
                      <w:tab/>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28A19FE" wp14:editId="1B22F2B2">
              <wp:simplePos x="0" y="0"/>
              <wp:positionH relativeFrom="page">
                <wp:posOffset>4387850</wp:posOffset>
              </wp:positionH>
              <wp:positionV relativeFrom="page">
                <wp:posOffset>2350770</wp:posOffset>
              </wp:positionV>
              <wp:extent cx="2051685" cy="648335"/>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648335"/>
                      </a:xfrm>
                      <a:prstGeom prst="rect">
                        <a:avLst/>
                      </a:prstGeom>
                      <a:noFill/>
                    </wps:spPr>
                    <wps:txbx>
                      <w:txbxContent>
                        <w:p w14:paraId="629699F8" w14:textId="77777777" w:rsidR="004047E2" w:rsidRPr="004047E2" w:rsidRDefault="004047E2" w:rsidP="004047E2">
                          <w:pPr>
                            <w:pStyle w:val="Rubricering"/>
                            <w:rPr>
                              <w:sz w:val="13"/>
                              <w:szCs w:val="13"/>
                            </w:rPr>
                          </w:pPr>
                          <w:r w:rsidRPr="004047E2">
                            <w:rPr>
                              <w:sz w:val="13"/>
                              <w:szCs w:val="13"/>
                            </w:rPr>
                            <w:t xml:space="preserve">L. Dassen </w:t>
                          </w:r>
                        </w:p>
                        <w:p w14:paraId="03D75F6F" w14:textId="106DE27D" w:rsidR="004047E2" w:rsidRPr="004047E2" w:rsidRDefault="004047E2" w:rsidP="001953B0">
                          <w:pPr>
                            <w:pStyle w:val="Rubricering"/>
                            <w:spacing w:line="480" w:lineRule="auto"/>
                            <w:rPr>
                              <w:sz w:val="13"/>
                              <w:szCs w:val="13"/>
                            </w:rPr>
                          </w:pPr>
                          <w:r w:rsidRPr="004047E2">
                            <w:rPr>
                              <w:sz w:val="13"/>
                              <w:szCs w:val="13"/>
                            </w:rPr>
                            <w:t>S. Erkens</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8A19FE" id="0c1ed0cc-b7b7-11ea-8943-0242ac130003" o:spid="_x0000_s1029" type="#_x0000_t202" style="position:absolute;margin-left:345.5pt;margin-top:185.1pt;width:161.55pt;height:51.05pt;z-index:2516643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" filled="f" stroked="f">
              <v:textbox inset="0,0,0,0">
                <w:txbxContent>
                  <w:p w14:paraId="629699F8" w14:textId="77777777" w:rsidR="004047E2" w:rsidRPr="004047E2" w:rsidRDefault="004047E2" w:rsidP="004047E2">
                    <w:pPr>
                      <w:pStyle w:val="Rubricering"/>
                      <w:rPr>
                        <w:sz w:val="13"/>
                        <w:szCs w:val="13"/>
                      </w:rPr>
                    </w:pPr>
                    <w:r w:rsidRPr="004047E2">
                      <w:rPr>
                        <w:sz w:val="13"/>
                        <w:szCs w:val="13"/>
                      </w:rPr>
                      <w:t xml:space="preserve">L. Dassen </w:t>
                    </w:r>
                  </w:p>
                  <w:p w14:paraId="03D75F6F" w14:textId="106DE27D" w:rsidR="004047E2" w:rsidRPr="004047E2" w:rsidRDefault="004047E2" w:rsidP="001953B0">
                    <w:pPr>
                      <w:pStyle w:val="Rubricering"/>
                      <w:spacing w:line="480" w:lineRule="auto"/>
                      <w:rPr>
                        <w:sz w:val="13"/>
                        <w:szCs w:val="13"/>
                      </w:rPr>
                    </w:pPr>
                    <w:r w:rsidRPr="004047E2">
                      <w:rPr>
                        <w:sz w:val="13"/>
                        <w:szCs w:val="13"/>
                      </w:rPr>
                      <w:t>S. Erkens</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52AAEA2D" wp14:editId="01E69C4A">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3586A2CE" w14:textId="77777777" w:rsidR="007606C4" w:rsidRDefault="00B121F7">
                          <w:pPr>
                            <w:spacing w:line="240" w:lineRule="auto"/>
                          </w:pPr>
                          <w:r>
                            <w:rPr>
                              <w:noProof/>
                            </w:rPr>
                            <w:drawing>
                              <wp:inline distT="0" distB="0" distL="0" distR="0" wp14:anchorId="5C83AA12" wp14:editId="4220677B">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AAEA2D" id="0c1ec766-b7b7-11ea-8943-0242ac130003" o:spid="_x0000_s1031" type="#_x0000_t202" style="position:absolute;margin-left:49.3pt;margin-top:29.45pt;width:34pt;height:9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w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cgwDSMi&#10;vBJ8u9kU3bbbFlUlWLH7sG4KUq9rxquGENIk3SYXWih/dAAQ5492hvkv8QDBJMcsvU5faBRBHiZw&#10;vqou5og4BNdNtSOQ4ZCq6mZX3+SxlC/Vzof4WViNkkOxh6lmsdnpS4jABK4uV9Jjxt6rcUzxRPFC&#10;JXlx7ubc6mah2dn+DOxhfwF2sP43RhPsAsXh1xPzAqPxwYDYaXEWxy9OtzjMcCilOGJ0cT/FvGAL&#10;AZhcpvi8ZWk1Xp8zzZd/4fAH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vFmPsMABAABTAwAADgAAAAAAAAAAAAAAAAAu&#10;AgAAZHJzL2Uyb0RvYy54bWxQSwECLQAUAAYACAAAACEA22nhw94AAAAJAQAADwAAAAAAAAAAAAAA&#10;AAAaBAAAZHJzL2Rvd25yZXYueG1sUEsFBgAAAAAEAAQA8wAAACUFAAAAAA==&#10;" filled="f" stroked="f">
              <v:textbox inset="0,0,0,0">
                <w:txbxContent>
                  <w:p w14:paraId="3586A2CE" w14:textId="77777777" w:rsidR="007606C4" w:rsidRDefault="00B121F7">
                    <w:pPr>
                      <w:spacing w:line="240" w:lineRule="auto"/>
                    </w:pPr>
                    <w:r>
                      <w:rPr>
                        <w:noProof/>
                      </w:rPr>
                      <w:drawing>
                        <wp:inline distT="0" distB="0" distL="0" distR="0" wp14:anchorId="5C83AA12" wp14:editId="4220677B">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0706717E" wp14:editId="1D3CA181">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DED7375" w14:textId="77777777" w:rsidR="007606C4" w:rsidRDefault="00B121F7">
                          <w:pPr>
                            <w:spacing w:line="240" w:lineRule="auto"/>
                          </w:pPr>
                          <w:r>
                            <w:rPr>
                              <w:noProof/>
                            </w:rPr>
                            <w:drawing>
                              <wp:inline distT="0" distB="0" distL="0" distR="0" wp14:anchorId="702EA595" wp14:editId="48934568">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06717E" id="0c1ec7be-b7b7-11ea-8943-0242ac130003" o:spid="_x0000_s1032" type="#_x0000_t202" style="position:absolute;margin-left:85pt;margin-top:29.45pt;width:241.75pt;height:9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wyytRcEBAABUAwAADgAAAAAAAAAAAAAA&#10;AAAuAgAAZHJzL2Uyb0RvYy54bWxQSwECLQAUAAYACAAAACEAMmXdvuAAAAAKAQAADwAAAAAAAAAA&#10;AAAAAAAbBAAAZHJzL2Rvd25yZXYueG1sUEsFBgAAAAAEAAQA8wAAACgFAAAAAA==&#10;" filled="f" stroked="f">
              <v:textbox inset="0,0,0,0">
                <w:txbxContent>
                  <w:p w14:paraId="3DED7375" w14:textId="77777777" w:rsidR="007606C4" w:rsidRDefault="00B121F7">
                    <w:pPr>
                      <w:spacing w:line="240" w:lineRule="auto"/>
                    </w:pPr>
                    <w:r>
                      <w:rPr>
                        <w:noProof/>
                      </w:rPr>
                      <w:drawing>
                        <wp:inline distT="0" distB="0" distL="0" distR="0" wp14:anchorId="702EA595" wp14:editId="48934568">
                          <wp:extent cx="3070225" cy="1238284"/>
                          <wp:effectExtent l="0" t="0" r="0" b="0"/>
                          <wp:docPr id="14" name="Woordmerk"/>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3A0C9B36" wp14:editId="10AB2A8B">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0063DA9" w14:textId="49BB2D86" w:rsidR="007606C4" w:rsidRDefault="001953B0">
                          <w:pPr>
                            <w:pStyle w:val="Standaard65"/>
                          </w:pPr>
                        </w:p>
                      </w:txbxContent>
                    </wps:txbx>
                    <wps:bodyPr vert="horz" wrap="square" lIns="0" tIns="0" rIns="0" bIns="0" anchor="t" anchorCtr="0"/>
                  </wps:wsp>
                </a:graphicData>
              </a:graphic>
            </wp:anchor>
          </w:drawing>
        </mc:Choice>
        <mc:Fallback>
          <w:pict>
            <v:shape w14:anchorId="3A0C9B36" id="0c1ed141-b7b7-11ea-8943-0242ac130003" o:spid="_x0000_s1032" type="#_x0000_t202" style="position:absolute;margin-left:110.55pt;margin-top:782.35pt;width:400.5pt;height:14.9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LB7MNu/AQAAVAMAAA4AAAAAAAAAAAAAAAAA&#10;LgIAAGRycy9lMm9Eb2MueG1sUEsBAi0AFAAGAAgAAAAhAEyduHHgAAAADgEAAA8AAAAAAAAAAAAA&#10;AAAAGQQAAGRycy9kb3ducmV2LnhtbFBLBQYAAAAABAAEAPMAAAAmBQAAAAA=&#10;" filled="f" stroked="f">
              <v:textbox inset="0,0,0,0">
                <w:txbxContent>
                  <w:p w14:paraId="30063DA9" w14:textId="49BB2D86" w:rsidR="007606C4" w:rsidRDefault="001953B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118BD00B" wp14:editId="3BB8FCA7">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6320639" w14:textId="33EEF4E0" w:rsidR="007606C4" w:rsidRDefault="00B121F7">
                          <w:pPr>
                            <w:pStyle w:val="Standaard65rechtsuitgelijnd"/>
                          </w:pPr>
                          <w:r>
                            <w:t xml:space="preserve">pagina </w:t>
                          </w:r>
                          <w:r>
                            <w:fldChar w:fldCharType="begin"/>
                          </w:r>
                          <w:r>
                            <w:instrText>PAGE</w:instrText>
                          </w:r>
                          <w:r>
                            <w:fldChar w:fldCharType="separate"/>
                          </w:r>
                          <w:r w:rsidR="001953B0">
                            <w:rPr>
                              <w:noProof/>
                            </w:rPr>
                            <w:t>1</w:t>
                          </w:r>
                          <w:r>
                            <w:fldChar w:fldCharType="end"/>
                          </w:r>
                          <w:r>
                            <w:t>/</w:t>
                          </w:r>
                          <w:r>
                            <w:fldChar w:fldCharType="begin"/>
                          </w:r>
                          <w:r>
                            <w:instrText>NUMPAGES</w:instrText>
                          </w:r>
                          <w:r>
                            <w:fldChar w:fldCharType="separate"/>
                          </w:r>
                          <w:r w:rsidR="001953B0">
                            <w:rPr>
                              <w:noProof/>
                            </w:rPr>
                            <w:t>4</w:t>
                          </w:r>
                          <w:r>
                            <w:fldChar w:fldCharType="end"/>
                          </w:r>
                        </w:p>
                      </w:txbxContent>
                    </wps:txbx>
                    <wps:bodyPr vert="horz" wrap="square" lIns="0" tIns="0" rIns="0" bIns="0" anchor="t" anchorCtr="0"/>
                  </wps:wsp>
                </a:graphicData>
              </a:graphic>
            </wp:anchor>
          </w:drawing>
        </mc:Choice>
        <mc:Fallback>
          <w:pict>
            <v:shape w14:anchorId="118BD00B" id="0c1ed168-b7b7-11ea-8943-0242ac130003" o:spid="_x0000_s1033" type="#_x0000_t202" style="position:absolute;margin-left:110.55pt;margin-top:805pt;width:400.5pt;height:14.9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Oc9Nt7AAQAAVAMAAA4AAAAAAAAAAAAAAAAA&#10;LgIAAGRycy9lMm9Eb2MueG1sUEsBAi0AFAAGAAgAAAAhAHKtuVPfAAAADgEAAA8AAAAAAAAAAAAA&#10;AAAAGgQAAGRycy9kb3ducmV2LnhtbFBLBQYAAAAABAAEAPMAAAAmBQAAAAA=&#10;" filled="f" stroked="f">
              <v:textbox inset="0,0,0,0">
                <w:txbxContent>
                  <w:p w14:paraId="76320639" w14:textId="33EEF4E0" w:rsidR="007606C4" w:rsidRDefault="00B121F7">
                    <w:pPr>
                      <w:pStyle w:val="Standaard65rechtsuitgelijnd"/>
                    </w:pPr>
                    <w:r>
                      <w:t xml:space="preserve">pagina </w:t>
                    </w:r>
                    <w:r>
                      <w:fldChar w:fldCharType="begin"/>
                    </w:r>
                    <w:r>
                      <w:instrText>PAGE</w:instrText>
                    </w:r>
                    <w:r>
                      <w:fldChar w:fldCharType="separate"/>
                    </w:r>
                    <w:r w:rsidR="001953B0">
                      <w:rPr>
                        <w:noProof/>
                      </w:rPr>
                      <w:t>1</w:t>
                    </w:r>
                    <w:r>
                      <w:fldChar w:fldCharType="end"/>
                    </w:r>
                    <w:r>
                      <w:t>/</w:t>
                    </w:r>
                    <w:r>
                      <w:fldChar w:fldCharType="begin"/>
                    </w:r>
                    <w:r>
                      <w:instrText>NUMPAGES</w:instrText>
                    </w:r>
                    <w:r>
                      <w:fldChar w:fldCharType="separate"/>
                    </w:r>
                    <w:r w:rsidR="001953B0">
                      <w:rPr>
                        <w:noProof/>
                      </w:rPr>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25FD"/>
    <w:multiLevelType w:val="hybridMultilevel"/>
    <w:tmpl w:val="18D89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6A77A1"/>
    <w:multiLevelType w:val="hybridMultilevel"/>
    <w:tmpl w:val="15060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C6E77"/>
    <w:multiLevelType w:val="hybridMultilevel"/>
    <w:tmpl w:val="6F08F4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A80C1D"/>
    <w:multiLevelType w:val="multilevel"/>
    <w:tmpl w:val="B2C6E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6A79"/>
    <w:multiLevelType w:val="hybridMultilevel"/>
    <w:tmpl w:val="9AA2E5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14487A"/>
    <w:multiLevelType w:val="hybridMultilevel"/>
    <w:tmpl w:val="84621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7D31F1"/>
    <w:multiLevelType w:val="hybridMultilevel"/>
    <w:tmpl w:val="28D49F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7E6A62"/>
    <w:multiLevelType w:val="hybridMultilevel"/>
    <w:tmpl w:val="A8960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A75DEA"/>
    <w:multiLevelType w:val="hybridMultilevel"/>
    <w:tmpl w:val="2C3C62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12503D0"/>
    <w:multiLevelType w:val="hybridMultilevel"/>
    <w:tmpl w:val="5768CD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565162A"/>
    <w:multiLevelType w:val="hybridMultilevel"/>
    <w:tmpl w:val="7C94A71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2" w15:restartNumberingAfterBreak="0">
    <w:nsid w:val="36756913"/>
    <w:multiLevelType w:val="multilevel"/>
    <w:tmpl w:val="AD80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552E5"/>
    <w:multiLevelType w:val="hybridMultilevel"/>
    <w:tmpl w:val="A4A82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1A0438"/>
    <w:multiLevelType w:val="hybridMultilevel"/>
    <w:tmpl w:val="25BAA3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EF56CCF"/>
    <w:multiLevelType w:val="hybridMultilevel"/>
    <w:tmpl w:val="38AED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B21CC6"/>
    <w:multiLevelType w:val="hybridMultilevel"/>
    <w:tmpl w:val="A15844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EF5009"/>
    <w:multiLevelType w:val="multilevel"/>
    <w:tmpl w:val="63BC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A7E79"/>
    <w:multiLevelType w:val="hybridMultilevel"/>
    <w:tmpl w:val="8B522E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233ABC"/>
    <w:multiLevelType w:val="hybridMultilevel"/>
    <w:tmpl w:val="9DE6EB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DD3AA6"/>
    <w:multiLevelType w:val="hybridMultilevel"/>
    <w:tmpl w:val="AFC6CD82"/>
    <w:lvl w:ilvl="0" w:tplc="04130001">
      <w:start w:val="1"/>
      <w:numFmt w:val="bullet"/>
      <w:lvlText w:val=""/>
      <w:lvlJc w:val="left"/>
      <w:pPr>
        <w:ind w:left="720" w:hanging="360"/>
      </w:pPr>
      <w:rPr>
        <w:rFonts w:ascii="Symbol" w:hAnsi="Symbol" w:hint="default"/>
        <w:b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4960D0"/>
    <w:multiLevelType w:val="hybridMultilevel"/>
    <w:tmpl w:val="A7722A3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66E363F1"/>
    <w:multiLevelType w:val="hybridMultilevel"/>
    <w:tmpl w:val="C0561544"/>
    <w:lvl w:ilvl="0" w:tplc="9730AE4A">
      <w:start w:val="1"/>
      <w:numFmt w:val="lowerRoman"/>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CE1340B"/>
    <w:multiLevelType w:val="hybridMultilevel"/>
    <w:tmpl w:val="832A531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1"/>
  </w:num>
  <w:num w:numId="2">
    <w:abstractNumId w:val="2"/>
  </w:num>
  <w:num w:numId="3">
    <w:abstractNumId w:val="10"/>
  </w:num>
  <w:num w:numId="4">
    <w:abstractNumId w:val="19"/>
  </w:num>
  <w:num w:numId="5">
    <w:abstractNumId w:val="5"/>
  </w:num>
  <w:num w:numId="6">
    <w:abstractNumId w:val="8"/>
  </w:num>
  <w:num w:numId="7">
    <w:abstractNumId w:val="12"/>
  </w:num>
  <w:num w:numId="8">
    <w:abstractNumId w:val="17"/>
  </w:num>
  <w:num w:numId="9">
    <w:abstractNumId w:val="0"/>
  </w:num>
  <w:num w:numId="10">
    <w:abstractNumId w:val="16"/>
  </w:num>
  <w:num w:numId="11">
    <w:abstractNumId w:val="9"/>
  </w:num>
  <w:num w:numId="12">
    <w:abstractNumId w:val="11"/>
  </w:num>
  <w:num w:numId="13">
    <w:abstractNumId w:val="1"/>
  </w:num>
  <w:num w:numId="14">
    <w:abstractNumId w:val="24"/>
  </w:num>
  <w:num w:numId="15">
    <w:abstractNumId w:val="7"/>
  </w:num>
  <w:num w:numId="16">
    <w:abstractNumId w:val="15"/>
  </w:num>
  <w:num w:numId="17">
    <w:abstractNumId w:val="18"/>
  </w:num>
  <w:num w:numId="18">
    <w:abstractNumId w:val="6"/>
  </w:num>
  <w:num w:numId="19">
    <w:abstractNumId w:val="4"/>
  </w:num>
  <w:num w:numId="20">
    <w:abstractNumId w:val="23"/>
  </w:num>
  <w:num w:numId="21">
    <w:abstractNumId w:val="20"/>
  </w:num>
  <w:num w:numId="22">
    <w:abstractNumId w:val="3"/>
  </w:num>
  <w:num w:numId="23">
    <w:abstractNumId w:val="13"/>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C0"/>
    <w:rsid w:val="000008F4"/>
    <w:rsid w:val="000040FC"/>
    <w:rsid w:val="00005F19"/>
    <w:rsid w:val="00014B4F"/>
    <w:rsid w:val="00031DDE"/>
    <w:rsid w:val="00033349"/>
    <w:rsid w:val="00034FF7"/>
    <w:rsid w:val="00035682"/>
    <w:rsid w:val="00040BC4"/>
    <w:rsid w:val="00040D15"/>
    <w:rsid w:val="0004380C"/>
    <w:rsid w:val="0005149C"/>
    <w:rsid w:val="00051935"/>
    <w:rsid w:val="00067484"/>
    <w:rsid w:val="000816C2"/>
    <w:rsid w:val="00081A4A"/>
    <w:rsid w:val="000B440F"/>
    <w:rsid w:val="000B55A9"/>
    <w:rsid w:val="000B7D80"/>
    <w:rsid w:val="000C217A"/>
    <w:rsid w:val="000D6D9B"/>
    <w:rsid w:val="000E47DF"/>
    <w:rsid w:val="000F1F27"/>
    <w:rsid w:val="001017DF"/>
    <w:rsid w:val="00102889"/>
    <w:rsid w:val="00104255"/>
    <w:rsid w:val="00115575"/>
    <w:rsid w:val="00134158"/>
    <w:rsid w:val="00143E88"/>
    <w:rsid w:val="001513BB"/>
    <w:rsid w:val="001625C8"/>
    <w:rsid w:val="00164264"/>
    <w:rsid w:val="001678AD"/>
    <w:rsid w:val="0017149F"/>
    <w:rsid w:val="00171A8F"/>
    <w:rsid w:val="00172534"/>
    <w:rsid w:val="0018466E"/>
    <w:rsid w:val="00192402"/>
    <w:rsid w:val="001953B0"/>
    <w:rsid w:val="00196966"/>
    <w:rsid w:val="001A7C72"/>
    <w:rsid w:val="001B328F"/>
    <w:rsid w:val="001B4632"/>
    <w:rsid w:val="001B58DE"/>
    <w:rsid w:val="001C1344"/>
    <w:rsid w:val="001D0E47"/>
    <w:rsid w:val="001D3C09"/>
    <w:rsid w:val="001E7427"/>
    <w:rsid w:val="001F3C1C"/>
    <w:rsid w:val="001F6A88"/>
    <w:rsid w:val="00200C17"/>
    <w:rsid w:val="00202F7E"/>
    <w:rsid w:val="002249FB"/>
    <w:rsid w:val="00237E77"/>
    <w:rsid w:val="002479B5"/>
    <w:rsid w:val="00255047"/>
    <w:rsid w:val="00257185"/>
    <w:rsid w:val="00280DAC"/>
    <w:rsid w:val="002820A5"/>
    <w:rsid w:val="002A0F31"/>
    <w:rsid w:val="002B25FA"/>
    <w:rsid w:val="002B4CFA"/>
    <w:rsid w:val="002B69AB"/>
    <w:rsid w:val="002D0914"/>
    <w:rsid w:val="002E1CC0"/>
    <w:rsid w:val="002E7975"/>
    <w:rsid w:val="002F55EA"/>
    <w:rsid w:val="00310DEB"/>
    <w:rsid w:val="00330820"/>
    <w:rsid w:val="003317D1"/>
    <w:rsid w:val="0033630D"/>
    <w:rsid w:val="00342560"/>
    <w:rsid w:val="00350074"/>
    <w:rsid w:val="003517EB"/>
    <w:rsid w:val="0035323B"/>
    <w:rsid w:val="00357C62"/>
    <w:rsid w:val="00375E64"/>
    <w:rsid w:val="00394439"/>
    <w:rsid w:val="003A226C"/>
    <w:rsid w:val="003A2A5F"/>
    <w:rsid w:val="003A7020"/>
    <w:rsid w:val="003B2DCD"/>
    <w:rsid w:val="003D57D3"/>
    <w:rsid w:val="003E4517"/>
    <w:rsid w:val="003E7CF2"/>
    <w:rsid w:val="004032BF"/>
    <w:rsid w:val="004047E2"/>
    <w:rsid w:val="00404FFF"/>
    <w:rsid w:val="0041241C"/>
    <w:rsid w:val="004147C6"/>
    <w:rsid w:val="0042149C"/>
    <w:rsid w:val="0042683D"/>
    <w:rsid w:val="0043085C"/>
    <w:rsid w:val="00431003"/>
    <w:rsid w:val="004324E7"/>
    <w:rsid w:val="0043343E"/>
    <w:rsid w:val="004454B8"/>
    <w:rsid w:val="00462F73"/>
    <w:rsid w:val="00464466"/>
    <w:rsid w:val="00464E8C"/>
    <w:rsid w:val="00465300"/>
    <w:rsid w:val="00465BE0"/>
    <w:rsid w:val="00471A4C"/>
    <w:rsid w:val="0047345A"/>
    <w:rsid w:val="004777BC"/>
    <w:rsid w:val="00485B1A"/>
    <w:rsid w:val="00486BE8"/>
    <w:rsid w:val="004911C1"/>
    <w:rsid w:val="004A1666"/>
    <w:rsid w:val="004A4561"/>
    <w:rsid w:val="004B4251"/>
    <w:rsid w:val="004C4DCF"/>
    <w:rsid w:val="004D3D54"/>
    <w:rsid w:val="004E131B"/>
    <w:rsid w:val="004E2814"/>
    <w:rsid w:val="004E29BC"/>
    <w:rsid w:val="004E2AAC"/>
    <w:rsid w:val="004E39AD"/>
    <w:rsid w:val="004E5BCB"/>
    <w:rsid w:val="005151E8"/>
    <w:rsid w:val="005221BD"/>
    <w:rsid w:val="00522D9C"/>
    <w:rsid w:val="005238A2"/>
    <w:rsid w:val="0052605C"/>
    <w:rsid w:val="00535606"/>
    <w:rsid w:val="005525ED"/>
    <w:rsid w:val="0056505C"/>
    <w:rsid w:val="00570E42"/>
    <w:rsid w:val="00574034"/>
    <w:rsid w:val="00581966"/>
    <w:rsid w:val="00590A16"/>
    <w:rsid w:val="005921A0"/>
    <w:rsid w:val="00595A1D"/>
    <w:rsid w:val="00596BAA"/>
    <w:rsid w:val="005A0FDE"/>
    <w:rsid w:val="005A233D"/>
    <w:rsid w:val="005C3B8A"/>
    <w:rsid w:val="005C412B"/>
    <w:rsid w:val="005C4A31"/>
    <w:rsid w:val="005C65F7"/>
    <w:rsid w:val="005D34C5"/>
    <w:rsid w:val="005F24D1"/>
    <w:rsid w:val="005F6627"/>
    <w:rsid w:val="005F731F"/>
    <w:rsid w:val="006001E6"/>
    <w:rsid w:val="006022CA"/>
    <w:rsid w:val="0060360D"/>
    <w:rsid w:val="00611406"/>
    <w:rsid w:val="00635CA6"/>
    <w:rsid w:val="00642755"/>
    <w:rsid w:val="00652564"/>
    <w:rsid w:val="006551D8"/>
    <w:rsid w:val="0066098C"/>
    <w:rsid w:val="00680F25"/>
    <w:rsid w:val="00683E3E"/>
    <w:rsid w:val="00690284"/>
    <w:rsid w:val="00695FC1"/>
    <w:rsid w:val="00697234"/>
    <w:rsid w:val="006A1542"/>
    <w:rsid w:val="006A3105"/>
    <w:rsid w:val="006C2944"/>
    <w:rsid w:val="006C2B2F"/>
    <w:rsid w:val="006C6D89"/>
    <w:rsid w:val="006D0EAA"/>
    <w:rsid w:val="006D1845"/>
    <w:rsid w:val="006D486A"/>
    <w:rsid w:val="006D525E"/>
    <w:rsid w:val="006E3BEB"/>
    <w:rsid w:val="006F0779"/>
    <w:rsid w:val="006F3B76"/>
    <w:rsid w:val="006F4727"/>
    <w:rsid w:val="0070011B"/>
    <w:rsid w:val="007007AA"/>
    <w:rsid w:val="00701074"/>
    <w:rsid w:val="007071CD"/>
    <w:rsid w:val="007078E5"/>
    <w:rsid w:val="00707CB0"/>
    <w:rsid w:val="007214DE"/>
    <w:rsid w:val="00726690"/>
    <w:rsid w:val="00742C67"/>
    <w:rsid w:val="007459D4"/>
    <w:rsid w:val="007A15B4"/>
    <w:rsid w:val="007A182C"/>
    <w:rsid w:val="007B28C8"/>
    <w:rsid w:val="007D1ED8"/>
    <w:rsid w:val="007D4B87"/>
    <w:rsid w:val="007E171E"/>
    <w:rsid w:val="007E79A5"/>
    <w:rsid w:val="007F13B1"/>
    <w:rsid w:val="007F4776"/>
    <w:rsid w:val="007F7FCB"/>
    <w:rsid w:val="00801028"/>
    <w:rsid w:val="0080217E"/>
    <w:rsid w:val="00822A1E"/>
    <w:rsid w:val="00823EF9"/>
    <w:rsid w:val="00825DE7"/>
    <w:rsid w:val="0082723A"/>
    <w:rsid w:val="00830E64"/>
    <w:rsid w:val="008415B5"/>
    <w:rsid w:val="008477B9"/>
    <w:rsid w:val="00874D5D"/>
    <w:rsid w:val="00883594"/>
    <w:rsid w:val="008A3501"/>
    <w:rsid w:val="008A509E"/>
    <w:rsid w:val="008A56B8"/>
    <w:rsid w:val="008A5E62"/>
    <w:rsid w:val="008B2571"/>
    <w:rsid w:val="008B450F"/>
    <w:rsid w:val="008C0064"/>
    <w:rsid w:val="008D13C3"/>
    <w:rsid w:val="008E4AEE"/>
    <w:rsid w:val="008E69CA"/>
    <w:rsid w:val="008E7325"/>
    <w:rsid w:val="008F505C"/>
    <w:rsid w:val="008F7FDF"/>
    <w:rsid w:val="00906106"/>
    <w:rsid w:val="00911379"/>
    <w:rsid w:val="00920438"/>
    <w:rsid w:val="009308DD"/>
    <w:rsid w:val="0093422F"/>
    <w:rsid w:val="00944352"/>
    <w:rsid w:val="00946B51"/>
    <w:rsid w:val="00987B16"/>
    <w:rsid w:val="009B6B1C"/>
    <w:rsid w:val="009C134E"/>
    <w:rsid w:val="009C3726"/>
    <w:rsid w:val="009D2727"/>
    <w:rsid w:val="009F28F8"/>
    <w:rsid w:val="00A01796"/>
    <w:rsid w:val="00A02E00"/>
    <w:rsid w:val="00A07742"/>
    <w:rsid w:val="00A1106B"/>
    <w:rsid w:val="00A138E5"/>
    <w:rsid w:val="00A17CC1"/>
    <w:rsid w:val="00A20B02"/>
    <w:rsid w:val="00A3569D"/>
    <w:rsid w:val="00A468EC"/>
    <w:rsid w:val="00A46D3E"/>
    <w:rsid w:val="00A504CA"/>
    <w:rsid w:val="00A60A34"/>
    <w:rsid w:val="00A67903"/>
    <w:rsid w:val="00A715A1"/>
    <w:rsid w:val="00A81E27"/>
    <w:rsid w:val="00AB0FFC"/>
    <w:rsid w:val="00AC0882"/>
    <w:rsid w:val="00AC35C1"/>
    <w:rsid w:val="00AD301A"/>
    <w:rsid w:val="00B121F7"/>
    <w:rsid w:val="00B1573B"/>
    <w:rsid w:val="00B22C6A"/>
    <w:rsid w:val="00B31CB9"/>
    <w:rsid w:val="00B4256E"/>
    <w:rsid w:val="00B4543E"/>
    <w:rsid w:val="00B5286D"/>
    <w:rsid w:val="00B557B7"/>
    <w:rsid w:val="00B67F35"/>
    <w:rsid w:val="00B74CA6"/>
    <w:rsid w:val="00B92164"/>
    <w:rsid w:val="00B9518A"/>
    <w:rsid w:val="00BA307A"/>
    <w:rsid w:val="00BB0E5A"/>
    <w:rsid w:val="00BB2671"/>
    <w:rsid w:val="00BB6A32"/>
    <w:rsid w:val="00BC614D"/>
    <w:rsid w:val="00BE35A8"/>
    <w:rsid w:val="00C0431B"/>
    <w:rsid w:val="00C044C4"/>
    <w:rsid w:val="00C11BC7"/>
    <w:rsid w:val="00C1265C"/>
    <w:rsid w:val="00C148A9"/>
    <w:rsid w:val="00C17317"/>
    <w:rsid w:val="00C21EA7"/>
    <w:rsid w:val="00C34A33"/>
    <w:rsid w:val="00C421C1"/>
    <w:rsid w:val="00C4683C"/>
    <w:rsid w:val="00C54C07"/>
    <w:rsid w:val="00C56252"/>
    <w:rsid w:val="00C56B99"/>
    <w:rsid w:val="00C81A8B"/>
    <w:rsid w:val="00C935D4"/>
    <w:rsid w:val="00CA1100"/>
    <w:rsid w:val="00CA3647"/>
    <w:rsid w:val="00CA77C0"/>
    <w:rsid w:val="00CB0C95"/>
    <w:rsid w:val="00CB6A9A"/>
    <w:rsid w:val="00CD0BE3"/>
    <w:rsid w:val="00CD2177"/>
    <w:rsid w:val="00CD2E06"/>
    <w:rsid w:val="00CD4AB4"/>
    <w:rsid w:val="00D0090C"/>
    <w:rsid w:val="00D06370"/>
    <w:rsid w:val="00D10DFA"/>
    <w:rsid w:val="00D24653"/>
    <w:rsid w:val="00D34AD0"/>
    <w:rsid w:val="00D4234B"/>
    <w:rsid w:val="00D537BB"/>
    <w:rsid w:val="00D5464C"/>
    <w:rsid w:val="00D82BAE"/>
    <w:rsid w:val="00DA5B23"/>
    <w:rsid w:val="00DC076C"/>
    <w:rsid w:val="00DD054C"/>
    <w:rsid w:val="00DD49E7"/>
    <w:rsid w:val="00DE772E"/>
    <w:rsid w:val="00DF1934"/>
    <w:rsid w:val="00DF3203"/>
    <w:rsid w:val="00DF62A6"/>
    <w:rsid w:val="00E01284"/>
    <w:rsid w:val="00E01929"/>
    <w:rsid w:val="00E1119C"/>
    <w:rsid w:val="00E11C69"/>
    <w:rsid w:val="00E15553"/>
    <w:rsid w:val="00E20636"/>
    <w:rsid w:val="00E254CB"/>
    <w:rsid w:val="00E31ADB"/>
    <w:rsid w:val="00E35378"/>
    <w:rsid w:val="00E36482"/>
    <w:rsid w:val="00E369A6"/>
    <w:rsid w:val="00E4520A"/>
    <w:rsid w:val="00E473F4"/>
    <w:rsid w:val="00E55966"/>
    <w:rsid w:val="00E7066F"/>
    <w:rsid w:val="00E71497"/>
    <w:rsid w:val="00E830D8"/>
    <w:rsid w:val="00EA0ED6"/>
    <w:rsid w:val="00EA36E5"/>
    <w:rsid w:val="00EA58CE"/>
    <w:rsid w:val="00EB5047"/>
    <w:rsid w:val="00EB7DC8"/>
    <w:rsid w:val="00ED0CE0"/>
    <w:rsid w:val="00ED2A0F"/>
    <w:rsid w:val="00ED398C"/>
    <w:rsid w:val="00ED430F"/>
    <w:rsid w:val="00EE5C38"/>
    <w:rsid w:val="00EF0F9A"/>
    <w:rsid w:val="00EF4088"/>
    <w:rsid w:val="00EF71F0"/>
    <w:rsid w:val="00F02980"/>
    <w:rsid w:val="00F05F78"/>
    <w:rsid w:val="00F103D8"/>
    <w:rsid w:val="00F2403E"/>
    <w:rsid w:val="00F32B98"/>
    <w:rsid w:val="00F352F0"/>
    <w:rsid w:val="00F513F9"/>
    <w:rsid w:val="00F54BD2"/>
    <w:rsid w:val="00F630DC"/>
    <w:rsid w:val="00F67E56"/>
    <w:rsid w:val="00F72D58"/>
    <w:rsid w:val="00F73333"/>
    <w:rsid w:val="00F77B05"/>
    <w:rsid w:val="00F83799"/>
    <w:rsid w:val="00F83E6B"/>
    <w:rsid w:val="00F91223"/>
    <w:rsid w:val="00F93343"/>
    <w:rsid w:val="00F95B3B"/>
    <w:rsid w:val="00FA2B92"/>
    <w:rsid w:val="00FA44C8"/>
    <w:rsid w:val="00FA52EC"/>
    <w:rsid w:val="00FB1D01"/>
    <w:rsid w:val="00FB5495"/>
    <w:rsid w:val="00FB6F15"/>
    <w:rsid w:val="00FB7B82"/>
    <w:rsid w:val="00FE1BC3"/>
    <w:rsid w:val="00FF017F"/>
    <w:rsid w:val="00FF2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2780"/>
  <w15:chartTrackingRefBased/>
  <w15:docId w15:val="{D1196489-3074-4F50-A4B6-C6FE7005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E1CC0"/>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umenttitel">
    <w:name w:val="Documenttitel"/>
    <w:basedOn w:val="Standaard"/>
    <w:next w:val="Standaard"/>
    <w:rsid w:val="002E1CC0"/>
    <w:pPr>
      <w:tabs>
        <w:tab w:val="right" w:pos="1343"/>
        <w:tab w:val="left" w:pos="1440"/>
      </w:tabs>
      <w:spacing w:line="220" w:lineRule="exact"/>
    </w:pPr>
    <w:rPr>
      <w:b/>
      <w:sz w:val="16"/>
      <w:szCs w:val="16"/>
    </w:rPr>
  </w:style>
  <w:style w:type="paragraph" w:customStyle="1" w:styleId="Notitiekopongenummerd">
    <w:name w:val="Notitiekop ongenummerd"/>
    <w:basedOn w:val="Standaard"/>
    <w:next w:val="Standaard"/>
    <w:rsid w:val="002E1CC0"/>
    <w:pPr>
      <w:spacing w:before="220" w:after="220" w:line="240" w:lineRule="exact"/>
    </w:pPr>
    <w:rPr>
      <w:b/>
    </w:rPr>
  </w:style>
  <w:style w:type="paragraph" w:customStyle="1" w:styleId="Notitiekopongenummerdinkader">
    <w:name w:val="Notitiekop ongenummerd (in kader)"/>
    <w:basedOn w:val="Standaard"/>
    <w:next w:val="Standaard"/>
    <w:rsid w:val="002E1CC0"/>
    <w:pPr>
      <w:spacing w:after="220" w:line="240" w:lineRule="exact"/>
    </w:pPr>
    <w:rPr>
      <w:b/>
    </w:rPr>
  </w:style>
  <w:style w:type="paragraph" w:customStyle="1" w:styleId="Rubricering">
    <w:name w:val="Rubricering"/>
    <w:basedOn w:val="Standaard"/>
    <w:next w:val="Standaard"/>
    <w:rsid w:val="002E1CC0"/>
    <w:pPr>
      <w:jc w:val="right"/>
    </w:pPr>
    <w:rPr>
      <w:sz w:val="22"/>
      <w:szCs w:val="22"/>
    </w:rPr>
  </w:style>
  <w:style w:type="paragraph" w:customStyle="1" w:styleId="Standaard65">
    <w:name w:val="Standaard 6.5"/>
    <w:basedOn w:val="Standaard"/>
    <w:next w:val="Standaard"/>
    <w:rsid w:val="002E1CC0"/>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2E1CC0"/>
    <w:pPr>
      <w:spacing w:before="40" w:line="200" w:lineRule="exact"/>
      <w:jc w:val="right"/>
    </w:pPr>
    <w:rPr>
      <w:sz w:val="13"/>
      <w:szCs w:val="13"/>
    </w:rPr>
  </w:style>
  <w:style w:type="table" w:customStyle="1" w:styleId="Tekstkader">
    <w:name w:val="Tekstkader"/>
    <w:rsid w:val="002E1CC0"/>
    <w:pPr>
      <w:autoSpaceDN w:val="0"/>
      <w:spacing w:after="0" w:line="240" w:lineRule="auto"/>
      <w:textAlignment w:val="baseline"/>
    </w:pPr>
    <w:rPr>
      <w:rFonts w:ascii="Times New Roman" w:eastAsia="DejaVu Sans" w:hAnsi="Times New Roman" w:cs="Lohit Hindi"/>
      <w:sz w:val="18"/>
      <w:szCs w:val="18"/>
      <w:lang w:eastAsia="nl-NL"/>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Witregel65ptdubbel">
    <w:name w:val="Witregel 6.5 pt dubbel"/>
    <w:basedOn w:val="Standaard"/>
    <w:next w:val="Standaard"/>
    <w:rsid w:val="002E1CC0"/>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rsid w:val="002E1CC0"/>
    <w:pPr>
      <w:spacing w:line="86" w:lineRule="exact"/>
    </w:pPr>
    <w:rPr>
      <w:sz w:val="13"/>
      <w:szCs w:val="13"/>
    </w:rPr>
  </w:style>
  <w:style w:type="paragraph" w:styleId="Lijstalinea">
    <w:name w:val="List Paragraph"/>
    <w:basedOn w:val="Standaard"/>
    <w:uiPriority w:val="34"/>
    <w:qFormat/>
    <w:rsid w:val="002E1CC0"/>
    <w:pPr>
      <w:autoSpaceDN/>
      <w:spacing w:line="240" w:lineRule="auto"/>
      <w:ind w:left="720"/>
      <w:contextualSpacing/>
      <w:textAlignment w:val="auto"/>
    </w:pPr>
    <w:rPr>
      <w:rFonts w:eastAsia="Calibri" w:cs="Times New Roman"/>
      <w:color w:val="auto"/>
      <w:szCs w:val="22"/>
      <w:lang w:eastAsia="en-US"/>
    </w:rPr>
  </w:style>
  <w:style w:type="character" w:styleId="Hyperlink">
    <w:name w:val="Hyperlink"/>
    <w:basedOn w:val="Standaardalinea-lettertype"/>
    <w:unhideWhenUsed/>
    <w:rsid w:val="002E1CC0"/>
    <w:rPr>
      <w:color w:val="0563C1" w:themeColor="hyperlink"/>
      <w:u w:val="single"/>
    </w:rPr>
  </w:style>
  <w:style w:type="paragraph" w:styleId="Normaalweb">
    <w:name w:val="Normal (Web)"/>
    <w:basedOn w:val="Standaard"/>
    <w:uiPriority w:val="99"/>
    <w:unhideWhenUsed/>
    <w:rsid w:val="002E1CC0"/>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Zwaar">
    <w:name w:val="Strong"/>
    <w:basedOn w:val="Standaardalinea-lettertype"/>
    <w:uiPriority w:val="22"/>
    <w:qFormat/>
    <w:rsid w:val="002E1CC0"/>
    <w:rPr>
      <w:b/>
      <w:bCs/>
    </w:rPr>
  </w:style>
  <w:style w:type="paragraph" w:styleId="Koptekst">
    <w:name w:val="header"/>
    <w:basedOn w:val="Standaard"/>
    <w:link w:val="KoptekstChar"/>
    <w:uiPriority w:val="99"/>
    <w:unhideWhenUsed/>
    <w:rsid w:val="002E1C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1CC0"/>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2E1C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1CC0"/>
    <w:rPr>
      <w:rFonts w:ascii="Verdana" w:eastAsia="DejaVu Sans" w:hAnsi="Verdana" w:cs="Lohit Hindi"/>
      <w:color w:val="000000"/>
      <w:sz w:val="18"/>
      <w:szCs w:val="18"/>
      <w:lang w:eastAsia="nl-NL"/>
    </w:rPr>
  </w:style>
  <w:style w:type="character" w:styleId="Nadruk">
    <w:name w:val="Emphasis"/>
    <w:basedOn w:val="Standaardalinea-lettertype"/>
    <w:uiPriority w:val="20"/>
    <w:qFormat/>
    <w:rsid w:val="00FE1BC3"/>
    <w:rPr>
      <w:i/>
      <w:iCs/>
    </w:rPr>
  </w:style>
  <w:style w:type="paragraph" w:customStyle="1" w:styleId="bodytext1">
    <w:name w:val="bodytext1"/>
    <w:basedOn w:val="Standaard"/>
    <w:rsid w:val="00F7333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F77B05"/>
    <w:rPr>
      <w:color w:val="954F72" w:themeColor="followedHyperlink"/>
      <w:u w:val="single"/>
    </w:rPr>
  </w:style>
  <w:style w:type="paragraph" w:styleId="Voetnoottekst">
    <w:name w:val="footnote text"/>
    <w:basedOn w:val="Standaard"/>
    <w:link w:val="VoetnoottekstChar"/>
    <w:uiPriority w:val="99"/>
    <w:unhideWhenUsed/>
    <w:rsid w:val="00AC35C1"/>
    <w:pPr>
      <w:spacing w:line="240" w:lineRule="auto"/>
    </w:pPr>
    <w:rPr>
      <w:sz w:val="20"/>
      <w:szCs w:val="20"/>
    </w:rPr>
  </w:style>
  <w:style w:type="character" w:customStyle="1" w:styleId="VoetnoottekstChar">
    <w:name w:val="Voetnoottekst Char"/>
    <w:basedOn w:val="Standaardalinea-lettertype"/>
    <w:link w:val="Voetnoottekst"/>
    <w:uiPriority w:val="99"/>
    <w:rsid w:val="00AC35C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AC35C1"/>
    <w:rPr>
      <w:vertAlign w:val="superscript"/>
    </w:rPr>
  </w:style>
  <w:style w:type="character" w:styleId="Verwijzingopmerking">
    <w:name w:val="annotation reference"/>
    <w:basedOn w:val="Standaardalinea-lettertype"/>
    <w:uiPriority w:val="99"/>
    <w:semiHidden/>
    <w:unhideWhenUsed/>
    <w:rsid w:val="007071CD"/>
    <w:rPr>
      <w:sz w:val="16"/>
      <w:szCs w:val="16"/>
    </w:rPr>
  </w:style>
  <w:style w:type="paragraph" w:styleId="Tekstopmerking">
    <w:name w:val="annotation text"/>
    <w:basedOn w:val="Standaard"/>
    <w:link w:val="TekstopmerkingChar"/>
    <w:uiPriority w:val="99"/>
    <w:semiHidden/>
    <w:unhideWhenUsed/>
    <w:rsid w:val="007071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71CD"/>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071CD"/>
    <w:rPr>
      <w:b/>
      <w:bCs/>
    </w:rPr>
  </w:style>
  <w:style w:type="character" w:customStyle="1" w:styleId="OnderwerpvanopmerkingChar">
    <w:name w:val="Onderwerp van opmerking Char"/>
    <w:basedOn w:val="TekstopmerkingChar"/>
    <w:link w:val="Onderwerpvanopmerking"/>
    <w:uiPriority w:val="99"/>
    <w:semiHidden/>
    <w:rsid w:val="007071CD"/>
    <w:rPr>
      <w:rFonts w:ascii="Verdana" w:eastAsia="DejaVu Sans" w:hAnsi="Verdana" w:cs="Lohit Hindi"/>
      <w:b/>
      <w:bCs/>
      <w:color w:val="000000"/>
      <w:sz w:val="20"/>
      <w:szCs w:val="20"/>
      <w:lang w:eastAsia="nl-NL"/>
    </w:rPr>
  </w:style>
  <w:style w:type="paragraph" w:styleId="Ballontekst">
    <w:name w:val="Balloon Text"/>
    <w:basedOn w:val="Standaard"/>
    <w:link w:val="BallontekstChar"/>
    <w:uiPriority w:val="99"/>
    <w:semiHidden/>
    <w:unhideWhenUsed/>
    <w:rsid w:val="007071C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071CD"/>
    <w:rPr>
      <w:rFonts w:ascii="Segoe UI" w:eastAsia="DejaVu Sans" w:hAnsi="Segoe UI" w:cs="Segoe UI"/>
      <w:color w:val="000000"/>
      <w:sz w:val="18"/>
      <w:szCs w:val="18"/>
      <w:lang w:eastAsia="nl-NL"/>
    </w:rPr>
  </w:style>
  <w:style w:type="paragraph" w:styleId="Geenafstand">
    <w:name w:val="No Spacing"/>
    <w:uiPriority w:val="99"/>
    <w:qFormat/>
    <w:rsid w:val="000040FC"/>
    <w:pPr>
      <w:autoSpaceDN w:val="0"/>
      <w:spacing w:after="0" w:line="240" w:lineRule="auto"/>
      <w:textAlignment w:val="baseline"/>
    </w:pPr>
    <w:rPr>
      <w:rFonts w:ascii="Verdana" w:eastAsia="DejaVu Sans" w:hAnsi="Verdana" w:cs="Lohit Hindi"/>
      <w:color w:val="000000"/>
      <w:sz w:val="18"/>
      <w:szCs w:val="18"/>
      <w:lang w:eastAsia="nl-NL"/>
    </w:rPr>
  </w:style>
  <w:style w:type="table" w:styleId="Tabelraster">
    <w:name w:val="Table Grid"/>
    <w:basedOn w:val="Standaardtabel"/>
    <w:uiPriority w:val="59"/>
    <w:rsid w:val="003E4517"/>
    <w:pPr>
      <w:autoSpaceDN w:val="0"/>
      <w:spacing w:after="0" w:line="240" w:lineRule="auto"/>
      <w:textAlignment w:val="baseline"/>
    </w:pPr>
    <w:rPr>
      <w:rFonts w:ascii="Times New Roman" w:eastAsia="DejaVu Sans"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20490">
      <w:bodyDiv w:val="1"/>
      <w:marLeft w:val="0"/>
      <w:marRight w:val="0"/>
      <w:marTop w:val="0"/>
      <w:marBottom w:val="0"/>
      <w:divBdr>
        <w:top w:val="none" w:sz="0" w:space="0" w:color="auto"/>
        <w:left w:val="none" w:sz="0" w:space="0" w:color="auto"/>
        <w:bottom w:val="none" w:sz="0" w:space="0" w:color="auto"/>
        <w:right w:val="none" w:sz="0" w:space="0" w:color="auto"/>
      </w:divBdr>
    </w:div>
    <w:div w:id="788167209">
      <w:bodyDiv w:val="1"/>
      <w:marLeft w:val="0"/>
      <w:marRight w:val="0"/>
      <w:marTop w:val="0"/>
      <w:marBottom w:val="0"/>
      <w:divBdr>
        <w:top w:val="none" w:sz="0" w:space="0" w:color="auto"/>
        <w:left w:val="none" w:sz="0" w:space="0" w:color="auto"/>
        <w:bottom w:val="none" w:sz="0" w:space="0" w:color="auto"/>
        <w:right w:val="none" w:sz="0" w:space="0" w:color="auto"/>
      </w:divBdr>
    </w:div>
    <w:div w:id="1260866742">
      <w:bodyDiv w:val="1"/>
      <w:marLeft w:val="0"/>
      <w:marRight w:val="0"/>
      <w:marTop w:val="0"/>
      <w:marBottom w:val="0"/>
      <w:divBdr>
        <w:top w:val="none" w:sz="0" w:space="0" w:color="auto"/>
        <w:left w:val="none" w:sz="0" w:space="0" w:color="auto"/>
        <w:bottom w:val="none" w:sz="0" w:space="0" w:color="auto"/>
        <w:right w:val="none" w:sz="0" w:space="0" w:color="auto"/>
      </w:divBdr>
    </w:div>
    <w:div w:id="1940290128">
      <w:bodyDiv w:val="1"/>
      <w:marLeft w:val="0"/>
      <w:marRight w:val="0"/>
      <w:marTop w:val="0"/>
      <w:marBottom w:val="0"/>
      <w:divBdr>
        <w:top w:val="none" w:sz="0" w:space="0" w:color="auto"/>
        <w:left w:val="none" w:sz="0" w:space="0" w:color="auto"/>
        <w:bottom w:val="none" w:sz="0" w:space="0" w:color="auto"/>
        <w:right w:val="none" w:sz="0" w:space="0" w:color="auto"/>
      </w:divBdr>
    </w:div>
    <w:div w:id="207862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lex.europa.eu/legal-content/NL/TXT/?uri=CELEX%3A52024JC0010&amp;qid=1710159104665"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eur-lex.europa.eu/legal-content/NL/TXT/?uri=CELEX%3A52024PC0150&amp;qid=1710159275795"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eur-lex.europa.eu/legal-content/NL/TXT/?uri=CELEX%3A52024JC0010&amp;qid=1710159104665" TargetMode="External" Id="rId10" /><Relationship Type="http://schemas.openxmlformats.org/officeDocument/2006/relationships/settings" Target="settings.xml" Id="rId4" /><Relationship Type="http://schemas.openxmlformats.org/officeDocument/2006/relationships/hyperlink" Target="https://eur-lex.europa.eu/legal-content/NL/TXT/?uri=CELEX%3A52024PC0150&amp;qid=1710159275795"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1191</ap:Words>
  <ap:Characters>6552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2024-04-09T11:29:00.0000000Z</dcterms:created>
  <dcterms:modified xsi:type="dcterms:W3CDTF">2024-04-09T11:37:00.0000000Z</dcterms:modified>
  <version/>
  <category/>
</coreProperties>
</file>