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4565A4" w:rsidTr="00D9561B" w14:paraId="7425BBC0" w14:textId="77777777">
        <w:trPr>
          <w:trHeight w:val="1514"/>
        </w:trPr>
        <w:tc>
          <w:tcPr>
            <w:tcW w:w="7522" w:type="dxa"/>
            <w:tcBorders>
              <w:top w:val="nil"/>
              <w:left w:val="nil"/>
              <w:bottom w:val="nil"/>
              <w:right w:val="nil"/>
            </w:tcBorders>
            <w:tcMar>
              <w:left w:w="0" w:type="dxa"/>
              <w:right w:w="0" w:type="dxa"/>
            </w:tcMar>
          </w:tcPr>
          <w:p w:rsidR="00374412" w:rsidP="00D9561B" w:rsidRDefault="00FD6A98" w14:paraId="11EB55C4" w14:textId="77777777">
            <w:r>
              <w:t>De v</w:t>
            </w:r>
            <w:r w:rsidR="008E3932">
              <w:t>oorzitter van de Tweede Kamer der Staten-Generaal</w:t>
            </w:r>
          </w:p>
          <w:p w:rsidR="00374412" w:rsidP="00D9561B" w:rsidRDefault="00FD6A98" w14:paraId="0C45EBF7" w14:textId="77777777">
            <w:r>
              <w:t>Postbus 20018</w:t>
            </w:r>
          </w:p>
          <w:p w:rsidR="008E3932" w:rsidP="00D9561B" w:rsidRDefault="00FD6A98" w14:paraId="717A1933" w14:textId="77777777">
            <w:r>
              <w:t>2500 EA  DEN HAAG</w:t>
            </w:r>
          </w:p>
        </w:tc>
      </w:tr>
    </w:tbl>
    <w:tbl>
      <w:tblPr>
        <w:tblStyle w:val="Tabelraster"/>
        <w:tblpPr w:vertAnchor="page" w:horzAnchor="page" w:tblpX="1589" w:tblpY="56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28"/>
        <w:gridCol w:w="6572"/>
      </w:tblGrid>
      <w:tr w:rsidR="004565A4" w:rsidTr="00FF66F9" w14:paraId="22C11D62" w14:textId="77777777">
        <w:trPr>
          <w:trHeight w:val="289" w:hRule="exact"/>
        </w:trPr>
        <w:tc>
          <w:tcPr>
            <w:tcW w:w="929" w:type="dxa"/>
          </w:tcPr>
          <w:p w:rsidRPr="00434042" w:rsidR="0005404B" w:rsidP="00FF66F9" w:rsidRDefault="00FD6A98" w14:paraId="66A0A943" w14:textId="77777777">
            <w:pPr>
              <w:rPr>
                <w:lang w:eastAsia="en-US"/>
              </w:rPr>
            </w:pPr>
            <w:r>
              <w:rPr>
                <w:lang w:eastAsia="en-US"/>
              </w:rPr>
              <w:t>Datum</w:t>
            </w:r>
          </w:p>
        </w:tc>
        <w:tc>
          <w:tcPr>
            <w:tcW w:w="6581" w:type="dxa"/>
          </w:tcPr>
          <w:p w:rsidRPr="00434042" w:rsidR="0005404B" w:rsidP="00FF66F9" w:rsidRDefault="00AE06F9" w14:paraId="3C8A5A90" w14:textId="49F98043">
            <w:pPr>
              <w:rPr>
                <w:lang w:eastAsia="en-US"/>
              </w:rPr>
            </w:pPr>
            <w:r>
              <w:rPr>
                <w:lang w:eastAsia="en-US"/>
              </w:rPr>
              <w:t>8 april 2024</w:t>
            </w:r>
          </w:p>
        </w:tc>
      </w:tr>
      <w:tr w:rsidR="004565A4" w:rsidTr="00FF66F9" w14:paraId="3F2EBCDC" w14:textId="77777777">
        <w:trPr>
          <w:trHeight w:val="368"/>
        </w:trPr>
        <w:tc>
          <w:tcPr>
            <w:tcW w:w="929" w:type="dxa"/>
          </w:tcPr>
          <w:p w:rsidR="0005404B" w:rsidP="00FF66F9" w:rsidRDefault="00FD6A98" w14:paraId="6590EE9F" w14:textId="77777777">
            <w:pPr>
              <w:rPr>
                <w:lang w:eastAsia="en-US"/>
              </w:rPr>
            </w:pPr>
            <w:r>
              <w:rPr>
                <w:lang w:eastAsia="en-US"/>
              </w:rPr>
              <w:t>Betreft</w:t>
            </w:r>
          </w:p>
        </w:tc>
        <w:tc>
          <w:tcPr>
            <w:tcW w:w="6581" w:type="dxa"/>
          </w:tcPr>
          <w:p w:rsidR="0005404B" w:rsidP="00FF66F9" w:rsidRDefault="00FD6A98" w14:paraId="041F488B" w14:textId="77777777">
            <w:pPr>
              <w:rPr>
                <w:lang w:eastAsia="en-US"/>
              </w:rPr>
            </w:pPr>
            <w:r>
              <w:rPr>
                <w:lang w:eastAsia="en-US"/>
              </w:rPr>
              <w:t xml:space="preserve">Verzoek van het lid Bikker (CU) inzake het bericht ‘Woede over het besluit van de Hogeschool Utrecht om Holocaust-lezingen te schrappen’ </w:t>
            </w:r>
          </w:p>
        </w:tc>
      </w:tr>
    </w:tbl>
    <w:p w:rsidR="004565A4" w:rsidRDefault="004565A4" w14:paraId="7F101EE2" w14:textId="5869EEE4"/>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Pr="003D792E" w:rsidR="004565A4" w:rsidTr="00A421A1" w14:paraId="0595B9C6" w14:textId="77777777">
        <w:tc>
          <w:tcPr>
            <w:tcW w:w="2160" w:type="dxa"/>
          </w:tcPr>
          <w:p w:rsidRPr="00F53C9D" w:rsidR="006205C0" w:rsidP="00686AED" w:rsidRDefault="00FD6A98" w14:paraId="287DB193" w14:textId="77777777">
            <w:pPr>
              <w:pStyle w:val="Colofonkop"/>
              <w:framePr w:hSpace="0" w:wrap="auto" w:hAnchor="text" w:vAnchor="margin" w:xAlign="left" w:yAlign="inline"/>
            </w:pPr>
            <w:r>
              <w:t>Hoger Onderwijs en Studiefinanciering</w:t>
            </w:r>
          </w:p>
          <w:p w:rsidR="006205C0" w:rsidP="00A421A1" w:rsidRDefault="00FD6A98" w14:paraId="79121669" w14:textId="77777777">
            <w:pPr>
              <w:pStyle w:val="Huisstijl-Gegeven"/>
              <w:spacing w:after="0"/>
            </w:pPr>
            <w:r>
              <w:t xml:space="preserve">Rijnstraat 50 </w:t>
            </w:r>
          </w:p>
          <w:p w:rsidR="004425A7" w:rsidP="00E972A2" w:rsidRDefault="00FD6A98" w14:paraId="45F2BB52" w14:textId="77777777">
            <w:pPr>
              <w:pStyle w:val="Huisstijl-Gegeven"/>
              <w:spacing w:after="0"/>
            </w:pPr>
            <w:r>
              <w:t>Den Haag</w:t>
            </w:r>
          </w:p>
          <w:p w:rsidR="004425A7" w:rsidP="00E972A2" w:rsidRDefault="00FD6A98" w14:paraId="0C091853" w14:textId="77777777">
            <w:pPr>
              <w:pStyle w:val="Huisstijl-Gegeven"/>
              <w:spacing w:after="0"/>
            </w:pPr>
            <w:r>
              <w:t>Postbus 16375</w:t>
            </w:r>
          </w:p>
          <w:p w:rsidR="004425A7" w:rsidP="00E972A2" w:rsidRDefault="00FD6A98" w14:paraId="53F6F255" w14:textId="77777777">
            <w:pPr>
              <w:pStyle w:val="Huisstijl-Gegeven"/>
              <w:spacing w:after="0"/>
            </w:pPr>
            <w:r>
              <w:t>2500 BJ Den Haag</w:t>
            </w:r>
          </w:p>
          <w:p w:rsidR="004425A7" w:rsidP="00E972A2" w:rsidRDefault="00FD6A98" w14:paraId="43BB79F9" w14:textId="77777777">
            <w:pPr>
              <w:pStyle w:val="Huisstijl-Gegeven"/>
              <w:spacing w:after="90"/>
            </w:pPr>
            <w:r>
              <w:t>www.rijksoverheid.nl</w:t>
            </w:r>
          </w:p>
          <w:p w:rsidRPr="00F96E62" w:rsidR="006205C0" w:rsidP="00A421A1" w:rsidRDefault="006205C0" w14:paraId="3BA6B5B5" w14:textId="211ABB19">
            <w:pPr>
              <w:spacing w:line="180" w:lineRule="exact"/>
              <w:rPr>
                <w:sz w:val="13"/>
                <w:szCs w:val="13"/>
                <w:lang w:val="en-US"/>
              </w:rPr>
            </w:pPr>
          </w:p>
        </w:tc>
      </w:tr>
      <w:tr w:rsidRPr="003D792E" w:rsidR="004565A4" w:rsidTr="00A421A1" w14:paraId="3587B96C" w14:textId="77777777">
        <w:trPr>
          <w:trHeight w:val="200" w:hRule="exact"/>
        </w:trPr>
        <w:tc>
          <w:tcPr>
            <w:tcW w:w="2160" w:type="dxa"/>
          </w:tcPr>
          <w:p w:rsidRPr="00F96E62" w:rsidR="006205C0" w:rsidP="00A421A1" w:rsidRDefault="006205C0" w14:paraId="5C048C50" w14:textId="77777777">
            <w:pPr>
              <w:spacing w:after="90" w:line="180" w:lineRule="exact"/>
              <w:rPr>
                <w:sz w:val="13"/>
                <w:szCs w:val="13"/>
                <w:lang w:val="en-US"/>
              </w:rPr>
            </w:pPr>
          </w:p>
        </w:tc>
      </w:tr>
      <w:tr w:rsidR="004565A4" w:rsidTr="00A421A1" w14:paraId="4CEC73C1" w14:textId="77777777">
        <w:trPr>
          <w:trHeight w:val="450"/>
        </w:trPr>
        <w:tc>
          <w:tcPr>
            <w:tcW w:w="2160" w:type="dxa"/>
          </w:tcPr>
          <w:p w:rsidR="00F51A76" w:rsidP="00A421A1" w:rsidRDefault="00FD6A98" w14:paraId="32E12E57" w14:textId="77777777">
            <w:pPr>
              <w:spacing w:line="180" w:lineRule="exact"/>
              <w:rPr>
                <w:b/>
                <w:sz w:val="13"/>
                <w:szCs w:val="13"/>
              </w:rPr>
            </w:pPr>
            <w:r>
              <w:rPr>
                <w:b/>
                <w:sz w:val="13"/>
                <w:szCs w:val="13"/>
              </w:rPr>
              <w:t>Onze referentie</w:t>
            </w:r>
          </w:p>
          <w:p w:rsidRPr="00FA7882" w:rsidR="006205C0" w:rsidP="00215356" w:rsidRDefault="003D792E" w14:paraId="03BB8BBD" w14:textId="150A5A1F">
            <w:pPr>
              <w:spacing w:line="180" w:lineRule="exact"/>
              <w:rPr>
                <w:sz w:val="13"/>
                <w:szCs w:val="13"/>
              </w:rPr>
            </w:pPr>
            <w:r w:rsidRPr="003D792E">
              <w:rPr>
                <w:sz w:val="13"/>
                <w:szCs w:val="13"/>
              </w:rPr>
              <w:t>44567265</w:t>
            </w:r>
          </w:p>
        </w:tc>
      </w:tr>
      <w:tr w:rsidR="004565A4" w:rsidTr="00D130C0" w14:paraId="6E20F5B8" w14:textId="77777777">
        <w:trPr>
          <w:trHeight w:val="113"/>
        </w:trPr>
        <w:tc>
          <w:tcPr>
            <w:tcW w:w="2160" w:type="dxa"/>
          </w:tcPr>
          <w:p w:rsidRPr="00C5333A" w:rsidR="006205C0" w:rsidP="00D36088" w:rsidRDefault="00FD6A98" w14:paraId="26217F64" w14:textId="77777777">
            <w:pPr>
              <w:tabs>
                <w:tab w:val="center" w:pos="1080"/>
              </w:tabs>
              <w:spacing w:line="180" w:lineRule="exact"/>
              <w:rPr>
                <w:sz w:val="13"/>
                <w:szCs w:val="13"/>
              </w:rPr>
            </w:pPr>
            <w:r>
              <w:rPr>
                <w:b/>
                <w:sz w:val="13"/>
                <w:szCs w:val="13"/>
              </w:rPr>
              <w:t>Bijlagen</w:t>
            </w:r>
          </w:p>
        </w:tc>
      </w:tr>
      <w:tr w:rsidR="004565A4" w:rsidTr="00D130C0" w14:paraId="131AE7AB" w14:textId="77777777">
        <w:trPr>
          <w:trHeight w:val="113"/>
        </w:trPr>
        <w:tc>
          <w:tcPr>
            <w:tcW w:w="2160" w:type="dxa"/>
          </w:tcPr>
          <w:p w:rsidRPr="00D74F66" w:rsidR="006205C0" w:rsidP="00A421A1" w:rsidRDefault="006205C0" w14:paraId="017F7E3F" w14:textId="77777777">
            <w:pPr>
              <w:spacing w:after="90" w:line="180" w:lineRule="exact"/>
              <w:rPr>
                <w:sz w:val="13"/>
              </w:rPr>
            </w:pPr>
          </w:p>
        </w:tc>
      </w:tr>
    </w:tbl>
    <w:p w:rsidR="00215356" w:rsidRDefault="00215356" w14:paraId="0A36481E" w14:textId="77777777"/>
    <w:p w:rsidR="006205C0" w:rsidP="00A421A1" w:rsidRDefault="006205C0" w14:paraId="5F796054" w14:textId="77777777"/>
    <w:p w:rsidRPr="00E0796B" w:rsidR="00F96E62" w:rsidP="00F96E62" w:rsidRDefault="00F96E62" w14:paraId="71A21D3D" w14:textId="77777777">
      <w:pPr>
        <w:pStyle w:val="broodtekst"/>
      </w:pPr>
      <w:r w:rsidRPr="00E0796B">
        <w:t xml:space="preserve">Tijdens de regeling van werkzaamheden van 30 januari jl. is door uw Kamer, vooruitlopend op een breed debat over antisemitisme, om een brief verzocht </w:t>
      </w:r>
      <w:r>
        <w:t>met de feiten</w:t>
      </w:r>
      <w:r w:rsidRPr="00E0796B">
        <w:t xml:space="preserve"> over het besluit van Hogeschool Utrecht om Holocaustlezingen uit te stellen. Deze brief geeft uitvoering aan uw verzoek.</w:t>
      </w:r>
      <w:r>
        <w:t xml:space="preserve"> </w:t>
      </w:r>
      <w:r w:rsidRPr="0098230A">
        <w:t>Voor een</w:t>
      </w:r>
      <w:r>
        <w:t xml:space="preserve"> uitgebreidere</w:t>
      </w:r>
      <w:r w:rsidRPr="0098230A">
        <w:t xml:space="preserve"> inhoudelijke reactie verwijzen wij </w:t>
      </w:r>
      <w:r>
        <w:t xml:space="preserve">tevens </w:t>
      </w:r>
      <w:r w:rsidRPr="0098230A">
        <w:t xml:space="preserve">naar de antwoorden op twee sets schriftelijke vragen over ‘Woede over besluit Hogeschool Utrecht om Holocaust-lezingen te schrappen’ van de leden Martens-America en </w:t>
      </w:r>
      <w:proofErr w:type="spellStart"/>
      <w:r w:rsidRPr="0098230A">
        <w:t>Ellian</w:t>
      </w:r>
      <w:proofErr w:type="spellEnd"/>
      <w:r w:rsidRPr="0098230A">
        <w:t xml:space="preserve"> (beiden VVD)</w:t>
      </w:r>
      <w:r>
        <w:rPr>
          <w:rStyle w:val="Voetnootmarkering"/>
        </w:rPr>
        <w:footnoteReference w:id="1"/>
      </w:r>
      <w:r w:rsidRPr="0098230A">
        <w:t xml:space="preserve"> resp. de leden van de leden Blaauw en Boon (beiden PVV).</w:t>
      </w:r>
      <w:r>
        <w:rPr>
          <w:rStyle w:val="Voetnootmarkering"/>
        </w:rPr>
        <w:footnoteReference w:id="2"/>
      </w:r>
    </w:p>
    <w:p w:rsidRPr="00E0796B" w:rsidR="00F96E62" w:rsidP="00F96E62" w:rsidRDefault="00F96E62" w14:paraId="7348AA96" w14:textId="77777777">
      <w:pPr>
        <w:pStyle w:val="broodtekst"/>
      </w:pPr>
    </w:p>
    <w:p w:rsidRPr="00E0796B" w:rsidR="00F96E62" w:rsidP="00F96E62" w:rsidRDefault="00F96E62" w14:paraId="45C53F64" w14:textId="02EB25C4">
      <w:pPr>
        <w:pStyle w:val="broodtekst"/>
      </w:pPr>
      <w:r w:rsidRPr="00E0796B">
        <w:t xml:space="preserve">Het </w:t>
      </w:r>
      <w:r>
        <w:t>k</w:t>
      </w:r>
      <w:r w:rsidRPr="00E0796B">
        <w:t>abinet hecht eraan te benadrukken dat er in onze open samenleving geen ruimte en tolerantie is voor antisemitisme</w:t>
      </w:r>
      <w:r>
        <w:t>, noch voor racisme, discriminatie of uitsluiting van andere groepen</w:t>
      </w:r>
      <w:r w:rsidRPr="00E0796B">
        <w:t>. Daarom is het van groot belang om te blijven stilstaan bij de gruwelijkheden van de Holocaust, opdat deze nooit vergeten worden. Het is vandaag de dag, ook 79 jaar na dato, helaas relevanter dan ooit om hier indringend aandacht aan te blijven besteden. Educatie en kennisverspreiding, onder ander</w:t>
      </w:r>
      <w:r>
        <w:t>e</w:t>
      </w:r>
      <w:r w:rsidRPr="00E0796B">
        <w:t xml:space="preserve"> via het onderwijs, spelen hierin een grote rol. Deze geschiedenis leert ons hoe alert we moeten zijn en blijven op uitsluiting en schending van mensenrechten en wat de gruwelijke gevolgen kunnen zijn van het buitenwerking stellen van de democratische rechtsstaat.</w:t>
      </w:r>
    </w:p>
    <w:p w:rsidRPr="00E0796B" w:rsidR="00F96E62" w:rsidP="00F96E62" w:rsidRDefault="00F96E62" w14:paraId="3B1DC5C1" w14:textId="77777777">
      <w:pPr>
        <w:pStyle w:val="broodtekst"/>
      </w:pPr>
    </w:p>
    <w:p w:rsidR="00F96E62" w:rsidP="00F96E62" w:rsidRDefault="00F96E62" w14:paraId="00386292" w14:textId="22857472">
      <w:r>
        <w:t>De eerste berichtgeving in de media over het niet doorgaan van de Holocaustlezing op de Hogeschool Utrecht op 7 februari riep daarom bij uw Kamer en bij ons aanvankelijk vragen en verbazing op. De hogeschool liet daarop weten dat deze lezing toch doorging. Deze kwestie wordt hieronder uiteengezet en toegelicht.</w:t>
      </w:r>
    </w:p>
    <w:p w:rsidRPr="00E0796B" w:rsidR="00F96E62" w:rsidP="00F96E62" w:rsidRDefault="00F96E62" w14:paraId="0E2A2C45" w14:textId="77777777">
      <w:pPr>
        <w:pStyle w:val="broodtekst"/>
      </w:pPr>
    </w:p>
    <w:p w:rsidRPr="00E0796B" w:rsidR="00F96E62" w:rsidP="00F96E62" w:rsidRDefault="00F96E62" w14:paraId="02F11383" w14:textId="672CA266">
      <w:pPr>
        <w:pStyle w:val="broodtekst"/>
      </w:pPr>
      <w:r w:rsidRPr="00E0796B">
        <w:t>De</w:t>
      </w:r>
      <w:r>
        <w:t>ze</w:t>
      </w:r>
      <w:r w:rsidRPr="00E0796B">
        <w:t xml:space="preserve"> lezingenreeks gaat over</w:t>
      </w:r>
      <w:r>
        <w:t xml:space="preserve"> zowel</w:t>
      </w:r>
      <w:r w:rsidRPr="00E0796B">
        <w:t xml:space="preserve"> de Holocaust </w:t>
      </w:r>
      <w:r>
        <w:t>als</w:t>
      </w:r>
      <w:r w:rsidRPr="00E0796B">
        <w:t xml:space="preserve"> antisemitisme</w:t>
      </w:r>
      <w:r>
        <w:t xml:space="preserve"> en</w:t>
      </w:r>
      <w:r w:rsidRPr="00E0796B">
        <w:t xml:space="preserve"> is in samenwerking met het Centrum Informatie en Documentatie Israël (CIDI) </w:t>
      </w:r>
      <w:r w:rsidRPr="00E0796B">
        <w:lastRenderedPageBreak/>
        <w:t>georganiseerd. De</w:t>
      </w:r>
      <w:r>
        <w:t xml:space="preserve"> reeks omvat ook dialoogsessies na afloop van de lezingen, die niet alleen toezien op een gesprek over de Holocaust, maar ook over antisemitisme, als onderdeel van een </w:t>
      </w:r>
      <w:proofErr w:type="spellStart"/>
      <w:r>
        <w:t>honourstraject</w:t>
      </w:r>
      <w:proofErr w:type="spellEnd"/>
      <w:r>
        <w:t xml:space="preserve"> voor studenten van de lerarenopleidingen. </w:t>
      </w:r>
    </w:p>
    <w:p w:rsidRPr="00E0796B" w:rsidR="00F96E62" w:rsidP="00F96E62" w:rsidRDefault="00F96E62" w14:paraId="75862C29" w14:textId="77777777">
      <w:pPr>
        <w:pStyle w:val="broodtekst"/>
      </w:pPr>
    </w:p>
    <w:p w:rsidRPr="00E0796B" w:rsidR="00F96E62" w:rsidP="00F96E62" w:rsidRDefault="00F96E62" w14:paraId="37590D4D" w14:textId="77777777">
      <w:pPr>
        <w:pStyle w:val="broodtekst"/>
      </w:pPr>
      <w:r w:rsidRPr="00E0796B">
        <w:t>Hogeschool Utrecht berichtte op vrijdag 26 januari over uitstel van de lezingenreeks. In interne berichtgeving voor studenten en medewerkers spr</w:t>
      </w:r>
      <w:r>
        <w:t>ak</w:t>
      </w:r>
      <w:r w:rsidRPr="00E0796B">
        <w:t xml:space="preserve"> de hogeschool </w:t>
      </w:r>
      <w:r>
        <w:t>over</w:t>
      </w:r>
      <w:r w:rsidRPr="00E0796B">
        <w:t xml:space="preserve"> een “optelsom van een aantal aspecten”, zonder in te gaan op die aspecten. </w:t>
      </w:r>
      <w:r>
        <w:t xml:space="preserve">In het bericht werd ook gesproken over het niet op korte termijn kunnen faciliteren van een gebalanceerde dialoog. Dit had geen betrekking op de lezingen, maar op de dialoogsessies. </w:t>
      </w:r>
      <w:r w:rsidRPr="00E0796B">
        <w:t xml:space="preserve">Later </w:t>
      </w:r>
      <w:r>
        <w:t>liet de hogeschool weten</w:t>
      </w:r>
      <w:r w:rsidRPr="00E0796B">
        <w:t xml:space="preserve"> dat sociale en fysieke veiligheid doorslaggevende aspecten waren in de besluitvorming. </w:t>
      </w:r>
    </w:p>
    <w:p w:rsidRPr="00E0796B" w:rsidR="00F96E62" w:rsidP="00F96E62" w:rsidRDefault="00F96E62" w14:paraId="6E600F06" w14:textId="4731990A">
      <w:pPr>
        <w:pStyle w:val="broodtekst"/>
      </w:pPr>
      <w:r w:rsidRPr="00E0796B">
        <w:t>Naar aanleiding van berichtgeving in de media, dat</w:t>
      </w:r>
      <w:r>
        <w:t xml:space="preserve"> de</w:t>
      </w:r>
      <w:r w:rsidRPr="00E0796B">
        <w:t xml:space="preserve"> Hogeschool Utrecht de lezingenreeks over de Holocaust </w:t>
      </w:r>
      <w:r>
        <w:t>zou hebben ge</w:t>
      </w:r>
      <w:r w:rsidRPr="00E0796B">
        <w:t xml:space="preserve">schrapt, </w:t>
      </w:r>
      <w:r>
        <w:t>liet</w:t>
      </w:r>
      <w:r w:rsidRPr="00E0796B">
        <w:t xml:space="preserve"> </w:t>
      </w:r>
      <w:r>
        <w:t xml:space="preserve">de Hogeschool Utrecht op </w:t>
      </w:r>
      <w:r w:rsidRPr="00E0796B">
        <w:t xml:space="preserve">zondag 28 januari 2024 middels een </w:t>
      </w:r>
      <w:r>
        <w:t xml:space="preserve">persbericht en </w:t>
      </w:r>
      <w:r w:rsidRPr="00E0796B">
        <w:t xml:space="preserve">statement op </w:t>
      </w:r>
      <w:r>
        <w:t>de eigen</w:t>
      </w:r>
      <w:r w:rsidRPr="00E0796B">
        <w:t xml:space="preserve"> website weten dat de lezingenreeks ‘Holocaust en antisemitisme’, </w:t>
      </w:r>
      <w:r>
        <w:t>al</w:t>
      </w:r>
      <w:r w:rsidRPr="00E0796B">
        <w:t xml:space="preserve">hoewel later dan gepland, </w:t>
      </w:r>
      <w:r>
        <w:t xml:space="preserve">toch </w:t>
      </w:r>
      <w:r w:rsidRPr="00E0796B">
        <w:t>van start zou gaan. In die berichtgeving benoem</w:t>
      </w:r>
      <w:r>
        <w:t>de</w:t>
      </w:r>
      <w:r w:rsidRPr="00E0796B">
        <w:t xml:space="preserve"> de hogeschool wel expliciet dat de reeks is uitgesteld omdat de ‘veiligheid van sprekers, studenten, docenten en bezoekers niet gewaarborgd kon worden.’ Samen met de lokale driehoek </w:t>
      </w:r>
      <w:r w:rsidR="00FD6A98">
        <w:t xml:space="preserve">heeft de hogeschool </w:t>
      </w:r>
      <w:r w:rsidRPr="00E0796B">
        <w:t>gekeken naar de mogelijkheden om de lezingen</w:t>
      </w:r>
      <w:r>
        <w:t xml:space="preserve"> en dialoogsessies</w:t>
      </w:r>
      <w:r w:rsidRPr="00E0796B">
        <w:t xml:space="preserve"> veilig doorgang te laten vinden.</w:t>
      </w:r>
      <w:r w:rsidR="00D56D36">
        <w:t xml:space="preserve"> Inmiddels heeft de lezingenreeks plaatsgevonden en de bijeenkomsten zijn zonder incidenten verlopen.</w:t>
      </w:r>
    </w:p>
    <w:p w:rsidRPr="00E0796B" w:rsidR="00F96E62" w:rsidP="00F96E62" w:rsidRDefault="00F96E62" w14:paraId="762D4107" w14:textId="77777777">
      <w:pPr>
        <w:pStyle w:val="broodtekst"/>
      </w:pPr>
    </w:p>
    <w:p w:rsidRPr="00E0796B" w:rsidR="00F96E62" w:rsidP="00F96E62" w:rsidRDefault="00F96E62" w14:paraId="03586C45" w14:textId="77777777">
      <w:pPr>
        <w:pStyle w:val="broodtekst"/>
      </w:pPr>
      <w:r w:rsidRPr="00E0796B">
        <w:t xml:space="preserve">De Holocaust is een verschrikkelijk historisch feit dat geen nuance kent of behoeft. </w:t>
      </w:r>
      <w:r w:rsidRPr="008D76B0">
        <w:t>Het herdenken van, vertellen en onderwijzen over de Holocaust is en blijft belangrijk</w:t>
      </w:r>
      <w:r>
        <w:rPr>
          <w:color w:val="9BBB59"/>
        </w:rPr>
        <w:t>.</w:t>
      </w:r>
      <w:r w:rsidDel="00FA127E">
        <w:t xml:space="preserve"> </w:t>
      </w:r>
      <w:r w:rsidRPr="00E0796B">
        <w:t>Dat de reeks lezingen</w:t>
      </w:r>
      <w:r>
        <w:t xml:space="preserve"> en dialoogsessies</w:t>
      </w:r>
      <w:r w:rsidRPr="00E0796B">
        <w:t xml:space="preserve"> veilig doorgang </w:t>
      </w:r>
      <w:r>
        <w:t>kunnen</w:t>
      </w:r>
      <w:r w:rsidRPr="00E0796B">
        <w:t xml:space="preserve"> vinden is dan ook cruciaal. Juist nu is het van groot belang dat we er alles aan doen, als overheid maar ook als samenleving, om gesprekken over dit veel te belangrijke en pijnlijke onderwerp open en vrij te blijven voeren.</w:t>
      </w:r>
      <w:r w:rsidRPr="00FA127E">
        <w:t xml:space="preserve"> </w:t>
      </w:r>
      <w:r>
        <w:t xml:space="preserve">De </w:t>
      </w:r>
      <w:r w:rsidRPr="00E0796B">
        <w:t>Hogeschool Utrecht</w:t>
      </w:r>
      <w:r>
        <w:t xml:space="preserve"> heeft ook aangegeven grote waarde te hechten aan goed onderwijs over </w:t>
      </w:r>
      <w:r w:rsidRPr="00E0796B">
        <w:t xml:space="preserve"> de verschrikkingen van de holocaust en </w:t>
      </w:r>
      <w:r>
        <w:t>antisemitisme. Als ministers vinden wij het van grote waarde dat onderwijsinstellingen op dergelijke wijze uitvoering geven aan hun maatschappelijke opdracht. Het feit dat er</w:t>
      </w:r>
      <w:r w:rsidRPr="00E0796B">
        <w:t xml:space="preserve"> druk wordt uitgeoefend door activisten of belangengroepen </w:t>
      </w:r>
      <w:r>
        <w:t xml:space="preserve">mag </w:t>
      </w:r>
      <w:r w:rsidRPr="00E0796B">
        <w:t xml:space="preserve">dergelijke initiatieven </w:t>
      </w:r>
      <w:r>
        <w:t>nooit</w:t>
      </w:r>
      <w:r w:rsidRPr="00E0796B">
        <w:t xml:space="preserve"> verhinderen</w:t>
      </w:r>
      <w:r>
        <w:t>.</w:t>
      </w:r>
      <w:r w:rsidRPr="00E0796B">
        <w:t xml:space="preserve"> </w:t>
      </w:r>
      <w:r>
        <w:t>Daarbij is het wel van groot belang dat de veiligheid van alle aanwezigen geborgd kan worden, voor zover dat binnen het vermogen van de instelling ligt. Bij die afweging kan de instelling een beroep doen op de lokale driehoek, zoals in dit geval ook is gebeurd.</w:t>
      </w:r>
    </w:p>
    <w:p w:rsidRPr="00E0796B" w:rsidR="00F96E62" w:rsidP="00F96E62" w:rsidRDefault="00F96E62" w14:paraId="723E5513" w14:textId="77777777">
      <w:pPr>
        <w:pStyle w:val="broodtekst"/>
      </w:pPr>
    </w:p>
    <w:p w:rsidR="00F96E62" w:rsidP="00F96E62" w:rsidRDefault="00F96E62" w14:paraId="5C52BB14" w14:textId="77777777">
      <w:pPr>
        <w:pStyle w:val="broodtekst"/>
      </w:pPr>
      <w:r w:rsidRPr="00BC5DED">
        <w:t xml:space="preserve">Het kabinet blijft zich ook nadrukkelijk inspannen om antisemitisme in de samenleving te bestrijden. De aanpak hiervoor is onder andere vastgelegd in het ‘Werkplan Antisemitismebestrijding’ van de Nationaal Coördinator Antisemitismebestrijding (NCAB), waarvan het onderwijs over de Holocaust ook een </w:t>
      </w:r>
      <w:r>
        <w:t>belangrijk</w:t>
      </w:r>
      <w:r w:rsidRPr="00BC5DED">
        <w:t xml:space="preserve"> onderdeel vormt. Hierbij gaat ook aandacht uit naar het creëren en waarborgen van een veilige leeromgeving waarin ook nieuwe generaties worden onderwezen over de verschrikkingen van de Holocaust</w:t>
      </w:r>
      <w:r>
        <w:t xml:space="preserve">. </w:t>
      </w:r>
    </w:p>
    <w:p w:rsidR="00FE0C6B" w:rsidRDefault="00FE0C6B" w14:paraId="2C97685E" w14:textId="77777777">
      <w:pPr>
        <w:spacing w:line="240" w:lineRule="auto"/>
        <w:rPr>
          <w:szCs w:val="18"/>
        </w:rPr>
      </w:pPr>
      <w:r>
        <w:br w:type="page"/>
      </w:r>
    </w:p>
    <w:p w:rsidR="00F96E62" w:rsidP="00F96E62" w:rsidRDefault="00D56D36" w14:paraId="6CDFCDCC" w14:textId="2FD8D606">
      <w:pPr>
        <w:pStyle w:val="broodtekst"/>
      </w:pPr>
      <w:r>
        <w:lastRenderedPageBreak/>
        <w:t xml:space="preserve">Zoals aangegeven door de minister-president in zijn brief van 28 maart aan uw </w:t>
      </w:r>
      <w:r w:rsidR="000B64DD">
        <w:t>K</w:t>
      </w:r>
      <w:r>
        <w:t>amer zal het Kabinet op korte termijn uw Kamer, vooruitlopend op een nog in te plannen debat en ter inwilliging van een verzoek van het lid Bikker (CU), nader informeren over de aanpak van en maatregelen tegen antisemitisme.</w:t>
      </w:r>
    </w:p>
    <w:p w:rsidR="00D56D36" w:rsidP="00F96E62" w:rsidRDefault="00D56D36" w14:paraId="66517931" w14:textId="77777777">
      <w:pPr>
        <w:pStyle w:val="broodtekst"/>
      </w:pPr>
    </w:p>
    <w:p w:rsidR="00FE0C6B" w:rsidP="00F96E62" w:rsidRDefault="00FE0C6B" w14:paraId="5BE4BCD4" w14:textId="77777777">
      <w:pPr>
        <w:pStyle w:val="broodtekst"/>
      </w:pPr>
    </w:p>
    <w:p w:rsidR="00820DDA" w:rsidP="00CA35E4" w:rsidRDefault="00FD6A98" w14:paraId="3FB012FB" w14:textId="77777777">
      <w:r>
        <w:t>De minister van Onderwijs, Cultuur en Wetenschap,</w:t>
      </w:r>
    </w:p>
    <w:p w:rsidR="000F521E" w:rsidP="003A7160" w:rsidRDefault="000F521E" w14:paraId="60D4F75B" w14:textId="77777777"/>
    <w:p w:rsidR="000F521E" w:rsidP="003A7160" w:rsidRDefault="000F521E" w14:paraId="65224588" w14:textId="77777777"/>
    <w:p w:rsidR="000F521E" w:rsidP="003A7160" w:rsidRDefault="000F521E" w14:paraId="6ED26CB0" w14:textId="77777777"/>
    <w:p w:rsidR="00FE0C6B" w:rsidP="003A7160" w:rsidRDefault="00FE0C6B" w14:paraId="7FB72578" w14:textId="77777777">
      <w:pPr>
        <w:pStyle w:val="standaard-tekst"/>
      </w:pPr>
    </w:p>
    <w:p w:rsidR="000F521E" w:rsidP="003A7160" w:rsidRDefault="00FD6A98" w14:paraId="3E570812" w14:textId="1E3C6041">
      <w:pPr>
        <w:pStyle w:val="standaard-tekst"/>
      </w:pPr>
      <w:r>
        <w:t>R</w:t>
      </w:r>
      <w:r w:rsidR="00B64F21">
        <w:t>.</w:t>
      </w:r>
      <w:r>
        <w:t xml:space="preserve"> Dijkgraaf</w:t>
      </w:r>
    </w:p>
    <w:p w:rsidR="00F01557" w:rsidP="003A7160" w:rsidRDefault="00F01557" w14:paraId="2BDD7880" w14:textId="77777777"/>
    <w:p w:rsidR="00FE0C6B" w:rsidP="003A7160" w:rsidRDefault="00FE0C6B" w14:paraId="71D9001A" w14:textId="77777777"/>
    <w:p w:rsidRPr="00FD6A98" w:rsidR="00FD6A98" w:rsidP="00FD6A98" w:rsidRDefault="00FD6A98" w14:paraId="5A497953" w14:textId="1E18BAEB">
      <w:bookmarkStart w:name="Gdd032d2afa18443294e4bf7e198c033e" w:id="0"/>
      <w:r w:rsidRPr="00FD6A98">
        <w:t xml:space="preserve">De </w:t>
      </w:r>
      <w:r w:rsidR="00333789">
        <w:t>m</w:t>
      </w:r>
      <w:r w:rsidRPr="00FD6A98">
        <w:t>inister van Justitie en Veiligheid,</w:t>
      </w:r>
      <w:r w:rsidRPr="00FD6A98">
        <w:tab/>
      </w:r>
      <w:r w:rsidRPr="00FD6A98">
        <w:tab/>
      </w:r>
      <w:r w:rsidRPr="00FD6A98">
        <w:tab/>
      </w:r>
      <w:r w:rsidRPr="00FD6A98">
        <w:tab/>
      </w:r>
      <w:r w:rsidRPr="00FD6A98">
        <w:tab/>
      </w:r>
      <w:r w:rsidRPr="00FD6A98">
        <w:tab/>
      </w:r>
    </w:p>
    <w:p w:rsidRPr="00FD6A98" w:rsidR="00FD6A98" w:rsidP="00FD6A98" w:rsidRDefault="00FD6A98" w14:paraId="4FC04057" w14:textId="77777777"/>
    <w:p w:rsidRPr="00FD6A98" w:rsidR="00FD6A98" w:rsidP="00FD6A98" w:rsidRDefault="00FD6A98" w14:paraId="1D71259F" w14:textId="77777777"/>
    <w:p w:rsidR="00FD6A98" w:rsidP="00FD6A98" w:rsidRDefault="00FD6A98" w14:paraId="18BCFA57" w14:textId="5AB43272"/>
    <w:p w:rsidR="00FE0C6B" w:rsidP="00FD6A98" w:rsidRDefault="00FE0C6B" w14:paraId="5442346F" w14:textId="77777777"/>
    <w:p w:rsidRPr="00FD6A98" w:rsidR="00FD6A98" w:rsidP="00FD6A98" w:rsidRDefault="00FD6A98" w14:paraId="24DC8A36" w14:textId="7BA33B75">
      <w:r w:rsidRPr="00FD6A98">
        <w:t>D</w:t>
      </w:r>
      <w:r w:rsidR="00B64F21">
        <w:t>.</w:t>
      </w:r>
      <w:r w:rsidRPr="00FD6A98">
        <w:t xml:space="preserve"> </w:t>
      </w:r>
      <w:proofErr w:type="spellStart"/>
      <w:r w:rsidRPr="00FD6A98">
        <w:t>Yeşilgöz-Zegerius</w:t>
      </w:r>
      <w:bookmarkStart w:name="ondertekening" w:id="1"/>
      <w:bookmarkEnd w:id="0"/>
      <w:bookmarkEnd w:id="1"/>
      <w:proofErr w:type="spellEnd"/>
    </w:p>
    <w:p w:rsidR="00F01557" w:rsidP="003A7160" w:rsidRDefault="00F01557" w14:paraId="6A6497CC" w14:textId="77777777"/>
    <w:p w:rsidR="00184B30" w:rsidP="00A60B58" w:rsidRDefault="00184B30" w14:paraId="30204A06" w14:textId="77777777"/>
    <w:p w:rsidR="00184B30" w:rsidP="00A60B58" w:rsidRDefault="00184B30" w14:paraId="61C484A5" w14:textId="77777777"/>
    <w:p w:rsidRPr="00820DDA" w:rsidR="00820DDA" w:rsidP="00215964" w:rsidRDefault="00820DDA" w14:paraId="4B219E2F" w14:textId="77777777">
      <w:pPr>
        <w:spacing w:line="240" w:lineRule="auto"/>
      </w:pPr>
    </w:p>
    <w:sectPr w:rsidRPr="00820DDA" w:rsidR="00820DDA" w:rsidSect="002F493B">
      <w:headerReference w:type="default" r:id="rId7"/>
      <w:footerReference w:type="default" r:id="rId8"/>
      <w:headerReference w:type="first" r:id="rId9"/>
      <w:footerReference w:type="first" r:id="rId10"/>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600D1" w14:textId="77777777" w:rsidR="00DC691C" w:rsidRDefault="00FD6A98">
      <w:r>
        <w:separator/>
      </w:r>
    </w:p>
    <w:p w14:paraId="59BA4ED4" w14:textId="77777777" w:rsidR="00DC691C" w:rsidRDefault="00DC691C"/>
  </w:endnote>
  <w:endnote w:type="continuationSeparator" w:id="0">
    <w:p w14:paraId="4F491277" w14:textId="77777777" w:rsidR="00DC691C" w:rsidRDefault="00FD6A98">
      <w:r>
        <w:continuationSeparator/>
      </w:r>
    </w:p>
    <w:p w14:paraId="41563F37" w14:textId="77777777" w:rsidR="00DC691C" w:rsidRDefault="00DC69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6DE3" w14:textId="77777777"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4565A4" w14:paraId="772E7463" w14:textId="77777777" w:rsidTr="004C7E1D">
      <w:trPr>
        <w:trHeight w:hRule="exact" w:val="357"/>
      </w:trPr>
      <w:tc>
        <w:tcPr>
          <w:tcW w:w="7603" w:type="dxa"/>
          <w:shd w:val="clear" w:color="auto" w:fill="auto"/>
        </w:tcPr>
        <w:p w14:paraId="0F536B78" w14:textId="77777777" w:rsidR="002F71BB" w:rsidRPr="004C7E1D" w:rsidRDefault="002F71BB" w:rsidP="004C7E1D">
          <w:pPr>
            <w:spacing w:line="180" w:lineRule="exact"/>
            <w:rPr>
              <w:sz w:val="13"/>
              <w:szCs w:val="13"/>
            </w:rPr>
          </w:pPr>
        </w:p>
      </w:tc>
      <w:tc>
        <w:tcPr>
          <w:tcW w:w="2172" w:type="dxa"/>
          <w:shd w:val="clear" w:color="auto" w:fill="auto"/>
        </w:tcPr>
        <w:p w14:paraId="0E4E9172" w14:textId="70833920" w:rsidR="002F71BB" w:rsidRPr="004C7E1D" w:rsidRDefault="00FD6A98"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sidR="00DF63F3">
            <w:rPr>
              <w:szCs w:val="13"/>
            </w:rPr>
            <w:t>2</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AE06F9">
            <w:rPr>
              <w:szCs w:val="13"/>
            </w:rPr>
            <w:t>3</w:t>
          </w:r>
          <w:r w:rsidRPr="004C7E1D">
            <w:rPr>
              <w:szCs w:val="13"/>
            </w:rPr>
            <w:fldChar w:fldCharType="end"/>
          </w:r>
        </w:p>
      </w:tc>
    </w:tr>
  </w:tbl>
  <w:p w14:paraId="4C340016" w14:textId="77777777" w:rsidR="00527BD4" w:rsidRPr="002F71BB" w:rsidRDefault="00527BD4" w:rsidP="002F71BB">
    <w:pPr>
      <w:spacing w:line="180" w:lineRule="exact"/>
      <w:rPr>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69" w:type="dxa"/>
      <w:tblLook w:val="01E0" w:firstRow="1" w:lastRow="1" w:firstColumn="1" w:lastColumn="1" w:noHBand="0" w:noVBand="0"/>
    </w:tblPr>
    <w:tblGrid>
      <w:gridCol w:w="7709"/>
      <w:gridCol w:w="2060"/>
    </w:tblGrid>
    <w:tr w:rsidR="004565A4" w14:paraId="2747924D" w14:textId="77777777" w:rsidTr="004C7E1D">
      <w:trPr>
        <w:trHeight w:hRule="exact" w:val="357"/>
      </w:trPr>
      <w:tc>
        <w:tcPr>
          <w:tcW w:w="7709" w:type="dxa"/>
          <w:shd w:val="clear" w:color="auto" w:fill="auto"/>
        </w:tcPr>
        <w:p w14:paraId="317E7245" w14:textId="77777777" w:rsidR="00D17084" w:rsidRPr="004C7E1D" w:rsidRDefault="00D17084" w:rsidP="004C7E1D">
          <w:pPr>
            <w:spacing w:line="180" w:lineRule="exact"/>
            <w:rPr>
              <w:sz w:val="13"/>
              <w:szCs w:val="13"/>
            </w:rPr>
          </w:pPr>
        </w:p>
      </w:tc>
      <w:tc>
        <w:tcPr>
          <w:tcW w:w="2060" w:type="dxa"/>
          <w:shd w:val="clear" w:color="auto" w:fill="auto"/>
        </w:tcPr>
        <w:p w14:paraId="5AF294E9" w14:textId="010217F7" w:rsidR="00D17084" w:rsidRPr="004C7E1D" w:rsidRDefault="00FD6A98"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sidR="00DF63F3">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AE06F9">
            <w:rPr>
              <w:szCs w:val="13"/>
            </w:rPr>
            <w:t>3</w:t>
          </w:r>
          <w:r w:rsidRPr="004C7E1D">
            <w:rPr>
              <w:szCs w:val="13"/>
            </w:rPr>
            <w:fldChar w:fldCharType="end"/>
          </w:r>
        </w:p>
      </w:tc>
    </w:tr>
  </w:tbl>
  <w:p w14:paraId="7FC45DC6" w14:textId="77777777"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E4EA8" w14:textId="77777777" w:rsidR="00DC691C" w:rsidRDefault="00FD6A98">
      <w:r>
        <w:separator/>
      </w:r>
    </w:p>
    <w:p w14:paraId="16DC7E37" w14:textId="77777777" w:rsidR="00DC691C" w:rsidRDefault="00DC691C"/>
  </w:footnote>
  <w:footnote w:type="continuationSeparator" w:id="0">
    <w:p w14:paraId="4F312C4F" w14:textId="77777777" w:rsidR="00DC691C" w:rsidRDefault="00FD6A98">
      <w:r>
        <w:continuationSeparator/>
      </w:r>
    </w:p>
    <w:p w14:paraId="2C7DAE30" w14:textId="77777777" w:rsidR="00DC691C" w:rsidRDefault="00DC691C"/>
  </w:footnote>
  <w:footnote w:id="1">
    <w:p w14:paraId="61CA875E" w14:textId="77777777" w:rsidR="00F96E62" w:rsidRDefault="00F96E62" w:rsidP="00F96E62">
      <w:pPr>
        <w:pStyle w:val="Voetnoottekst"/>
      </w:pPr>
      <w:r>
        <w:rPr>
          <w:rStyle w:val="Voetnootmarkering"/>
        </w:rPr>
        <w:footnoteRef/>
      </w:r>
      <w:r>
        <w:t xml:space="preserve"> </w:t>
      </w:r>
      <w:r w:rsidRPr="00FC74C2">
        <w:t>Tweede Kamer, Aanhangsel Handelingen, 2023-2024, nr. 1124</w:t>
      </w:r>
    </w:p>
  </w:footnote>
  <w:footnote w:id="2">
    <w:p w14:paraId="31B81D4E" w14:textId="77777777" w:rsidR="00F96E62" w:rsidRDefault="00F96E62" w:rsidP="00F96E62">
      <w:pPr>
        <w:pStyle w:val="Voetnoottekst"/>
      </w:pPr>
      <w:r>
        <w:rPr>
          <w:rStyle w:val="Voetnootmarkering"/>
        </w:rPr>
        <w:footnoteRef/>
      </w:r>
      <w:r>
        <w:t xml:space="preserve"> </w:t>
      </w:r>
      <w:r w:rsidRPr="00FC74C2">
        <w:t>Tweede Kamer, Aanhangsel Handelingen, 2023-2024, nr. 1125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518" w:type="dxa"/>
      <w:tblLayout w:type="fixed"/>
      <w:tblCellMar>
        <w:left w:w="0" w:type="dxa"/>
        <w:right w:w="0" w:type="dxa"/>
      </w:tblCellMar>
      <w:tblLook w:val="0000" w:firstRow="0" w:lastRow="0" w:firstColumn="0" w:lastColumn="0" w:noHBand="0" w:noVBand="0"/>
    </w:tblPr>
    <w:tblGrid>
      <w:gridCol w:w="7518"/>
    </w:tblGrid>
    <w:tr w:rsidR="004565A4" w14:paraId="391570FF" w14:textId="77777777" w:rsidTr="006D2D53">
      <w:trPr>
        <w:trHeight w:hRule="exact" w:val="400"/>
      </w:trPr>
      <w:tc>
        <w:tcPr>
          <w:tcW w:w="7518" w:type="dxa"/>
          <w:shd w:val="clear" w:color="auto" w:fill="auto"/>
        </w:tcPr>
        <w:p w14:paraId="237420A7" w14:textId="77777777" w:rsidR="00527BD4" w:rsidRPr="00275984" w:rsidRDefault="00527BD4" w:rsidP="00BF4427">
          <w:pPr>
            <w:pStyle w:val="Huisstijl-Rubricering"/>
          </w:pPr>
        </w:p>
      </w:tc>
    </w:tr>
  </w:tbl>
  <w:p w14:paraId="069CC7AC" w14:textId="77777777"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4565A4" w14:paraId="186F742B" w14:textId="77777777" w:rsidTr="003B528D">
      <w:tc>
        <w:tcPr>
          <w:tcW w:w="2160" w:type="dxa"/>
          <w:shd w:val="clear" w:color="auto" w:fill="auto"/>
        </w:tcPr>
        <w:p w14:paraId="3273B79D" w14:textId="77777777" w:rsidR="003D792E" w:rsidRDefault="00FD6A98" w:rsidP="005D283A">
          <w:pPr>
            <w:pStyle w:val="Colofonkop"/>
            <w:framePr w:hSpace="0" w:wrap="auto" w:vAnchor="margin" w:hAnchor="text" w:xAlign="left" w:yAlign="inline"/>
          </w:pPr>
          <w:r>
            <w:t>Onze referentie</w:t>
          </w:r>
        </w:p>
        <w:p w14:paraId="47A4CD94" w14:textId="2FC67F73" w:rsidR="002F71BB" w:rsidRPr="003D792E" w:rsidRDefault="003D792E" w:rsidP="005D283A">
          <w:pPr>
            <w:pStyle w:val="Colofonkop"/>
            <w:framePr w:hSpace="0" w:wrap="auto" w:vAnchor="margin" w:hAnchor="text" w:xAlign="left" w:yAlign="inline"/>
            <w:rPr>
              <w:b w:val="0"/>
              <w:bCs/>
            </w:rPr>
          </w:pPr>
          <w:r w:rsidRPr="003D792E">
            <w:rPr>
              <w:b w:val="0"/>
              <w:bCs/>
            </w:rPr>
            <w:t>44567265</w:t>
          </w:r>
        </w:p>
      </w:tc>
    </w:tr>
    <w:tr w:rsidR="004565A4" w14:paraId="504F4BB9" w14:textId="77777777" w:rsidTr="002F71BB">
      <w:trPr>
        <w:trHeight w:val="259"/>
      </w:trPr>
      <w:tc>
        <w:tcPr>
          <w:tcW w:w="2160" w:type="dxa"/>
          <w:shd w:val="clear" w:color="auto" w:fill="auto"/>
        </w:tcPr>
        <w:p w14:paraId="06C86174" w14:textId="77777777" w:rsidR="00E35CF4" w:rsidRPr="005D283A" w:rsidRDefault="00E35CF4" w:rsidP="0049501A">
          <w:pPr>
            <w:spacing w:line="180" w:lineRule="exact"/>
            <w:rPr>
              <w:sz w:val="13"/>
              <w:szCs w:val="13"/>
            </w:rPr>
          </w:pPr>
        </w:p>
      </w:tc>
    </w:tr>
  </w:tbl>
  <w:p w14:paraId="0D18D4F9" w14:textId="77777777"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737"/>
      <w:gridCol w:w="5156"/>
    </w:tblGrid>
    <w:tr w:rsidR="004565A4" w14:paraId="71AEEF74" w14:textId="77777777" w:rsidTr="001377D4">
      <w:trPr>
        <w:trHeight w:val="2636"/>
      </w:trPr>
      <w:tc>
        <w:tcPr>
          <w:tcW w:w="737" w:type="dxa"/>
          <w:shd w:val="clear" w:color="auto" w:fill="auto"/>
        </w:tcPr>
        <w:p w14:paraId="0F2B24BE" w14:textId="77777777" w:rsidR="00704845" w:rsidRDefault="00704845" w:rsidP="0047126E">
          <w:pPr>
            <w:framePr w:w="6339" w:h="2750" w:hRule="exact" w:hSpace="181" w:wrap="around" w:vAnchor="page" w:hAnchor="page" w:x="5586" w:y="1"/>
            <w:spacing w:line="240" w:lineRule="auto"/>
          </w:pPr>
        </w:p>
      </w:tc>
      <w:tc>
        <w:tcPr>
          <w:tcW w:w="5156" w:type="dxa"/>
          <w:shd w:val="clear" w:color="auto" w:fill="auto"/>
        </w:tcPr>
        <w:p w14:paraId="052D4A3F" w14:textId="77777777" w:rsidR="00704845" w:rsidRDefault="00FD6A98" w:rsidP="0047126E">
          <w:pPr>
            <w:framePr w:w="3873" w:h="2625" w:hRule="exact" w:wrap="around" w:vAnchor="page" w:hAnchor="page" w:x="6323" w:y="1"/>
          </w:pPr>
          <w:r>
            <w:rPr>
              <w:noProof/>
              <w:lang w:val="en-US" w:eastAsia="en-US"/>
            </w:rPr>
            <w:drawing>
              <wp:inline distT="0" distB="0" distL="0" distR="0" wp14:anchorId="4B72D545" wp14:editId="0F6C9CB3">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14:paraId="3586065D" w14:textId="77777777" w:rsidR="00483ECA" w:rsidRDefault="00483ECA" w:rsidP="00D037A9"/>
      </w:tc>
    </w:tr>
  </w:tbl>
  <w:p w14:paraId="5F2534E4" w14:textId="77777777"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4565A4" w14:paraId="7171CB7E" w14:textId="77777777" w:rsidTr="0008539E">
      <w:trPr>
        <w:trHeight w:hRule="exact" w:val="572"/>
      </w:trPr>
      <w:tc>
        <w:tcPr>
          <w:tcW w:w="7520" w:type="dxa"/>
          <w:shd w:val="clear" w:color="auto" w:fill="auto"/>
        </w:tcPr>
        <w:p w14:paraId="316B037E" w14:textId="77777777" w:rsidR="00527BD4" w:rsidRPr="00963440" w:rsidRDefault="00FD6A98" w:rsidP="00210BA3">
          <w:pPr>
            <w:pStyle w:val="Huisstijl-Adres"/>
            <w:spacing w:after="0"/>
          </w:pPr>
          <w:r w:rsidRPr="009E3B07">
            <w:t>&gt;Retouradres </w:t>
          </w:r>
          <w:r>
            <w:t>Postbus 16375 2500 BJ Den Haag</w:t>
          </w:r>
          <w:r w:rsidRPr="009E3B07">
            <w:t xml:space="preserve"> </w:t>
          </w:r>
        </w:p>
      </w:tc>
    </w:tr>
    <w:tr w:rsidR="004565A4" w14:paraId="38B2879B" w14:textId="77777777" w:rsidTr="00E776C6">
      <w:trPr>
        <w:cantSplit/>
        <w:trHeight w:hRule="exact" w:val="238"/>
      </w:trPr>
      <w:tc>
        <w:tcPr>
          <w:tcW w:w="7520" w:type="dxa"/>
          <w:shd w:val="clear" w:color="auto" w:fill="auto"/>
        </w:tcPr>
        <w:p w14:paraId="35988EFE" w14:textId="77777777" w:rsidR="00093ABC" w:rsidRPr="00963440" w:rsidRDefault="00093ABC" w:rsidP="00963440"/>
      </w:tc>
    </w:tr>
    <w:tr w:rsidR="004565A4" w14:paraId="5CB4E9B5" w14:textId="77777777" w:rsidTr="00E776C6">
      <w:trPr>
        <w:cantSplit/>
        <w:trHeight w:hRule="exact" w:val="1520"/>
      </w:trPr>
      <w:tc>
        <w:tcPr>
          <w:tcW w:w="7520" w:type="dxa"/>
          <w:shd w:val="clear" w:color="auto" w:fill="auto"/>
        </w:tcPr>
        <w:p w14:paraId="34091D47" w14:textId="77777777" w:rsidR="00A604D3" w:rsidRPr="00963440" w:rsidRDefault="00A604D3" w:rsidP="00963440"/>
      </w:tc>
    </w:tr>
    <w:tr w:rsidR="004565A4" w14:paraId="1C8EB247" w14:textId="77777777" w:rsidTr="00E776C6">
      <w:trPr>
        <w:trHeight w:hRule="exact" w:val="1077"/>
      </w:trPr>
      <w:tc>
        <w:tcPr>
          <w:tcW w:w="7520" w:type="dxa"/>
          <w:shd w:val="clear" w:color="auto" w:fill="auto"/>
        </w:tcPr>
        <w:p w14:paraId="2376B872" w14:textId="77777777" w:rsidR="00892BA5" w:rsidRPr="00035E67" w:rsidRDefault="00892BA5" w:rsidP="00892BA5">
          <w:pPr>
            <w:tabs>
              <w:tab w:val="left" w:pos="740"/>
            </w:tabs>
            <w:autoSpaceDE w:val="0"/>
            <w:autoSpaceDN w:val="0"/>
            <w:adjustRightInd w:val="0"/>
            <w:rPr>
              <w:rFonts w:cs="Verdana"/>
              <w:szCs w:val="18"/>
            </w:rPr>
          </w:pPr>
        </w:p>
      </w:tc>
    </w:tr>
  </w:tbl>
  <w:p w14:paraId="2959FE80" w14:textId="77777777" w:rsidR="006F273B" w:rsidRDefault="006F273B" w:rsidP="00BC4AE3">
    <w:pPr>
      <w:pStyle w:val="Koptekst"/>
    </w:pPr>
  </w:p>
  <w:p w14:paraId="7C852A85" w14:textId="77777777" w:rsidR="00153BD0" w:rsidRDefault="00153BD0" w:rsidP="00BC4AE3">
    <w:pPr>
      <w:pStyle w:val="Koptekst"/>
    </w:pPr>
  </w:p>
  <w:p w14:paraId="1BBD2F19" w14:textId="77777777" w:rsidR="0044605E" w:rsidRDefault="0044605E" w:rsidP="00BC4AE3">
    <w:pPr>
      <w:pStyle w:val="Koptekst"/>
    </w:pPr>
  </w:p>
  <w:p w14:paraId="43C49272" w14:textId="77777777" w:rsidR="0044605E" w:rsidRDefault="0044605E" w:rsidP="00BC4AE3">
    <w:pPr>
      <w:pStyle w:val="Koptekst"/>
    </w:pPr>
  </w:p>
  <w:p w14:paraId="6732FA60" w14:textId="77777777" w:rsidR="0044605E" w:rsidRDefault="0044605E"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9DB483E2">
      <w:start w:val="1"/>
      <w:numFmt w:val="bullet"/>
      <w:pStyle w:val="Lijstopsomteken"/>
      <w:lvlText w:val="•"/>
      <w:lvlJc w:val="left"/>
      <w:pPr>
        <w:tabs>
          <w:tab w:val="num" w:pos="227"/>
        </w:tabs>
        <w:ind w:left="227" w:hanging="227"/>
      </w:pPr>
      <w:rPr>
        <w:rFonts w:ascii="Verdana" w:hAnsi="Verdana" w:hint="default"/>
        <w:sz w:val="18"/>
        <w:szCs w:val="18"/>
      </w:rPr>
    </w:lvl>
    <w:lvl w:ilvl="1" w:tplc="DBC6DD9C" w:tentative="1">
      <w:start w:val="1"/>
      <w:numFmt w:val="bullet"/>
      <w:lvlText w:val="o"/>
      <w:lvlJc w:val="left"/>
      <w:pPr>
        <w:tabs>
          <w:tab w:val="num" w:pos="1440"/>
        </w:tabs>
        <w:ind w:left="1440" w:hanging="360"/>
      </w:pPr>
      <w:rPr>
        <w:rFonts w:ascii="Courier New" w:hAnsi="Courier New" w:cs="Courier New" w:hint="default"/>
      </w:rPr>
    </w:lvl>
    <w:lvl w:ilvl="2" w:tplc="2EFA8554" w:tentative="1">
      <w:start w:val="1"/>
      <w:numFmt w:val="bullet"/>
      <w:lvlText w:val=""/>
      <w:lvlJc w:val="left"/>
      <w:pPr>
        <w:tabs>
          <w:tab w:val="num" w:pos="2160"/>
        </w:tabs>
        <w:ind w:left="2160" w:hanging="360"/>
      </w:pPr>
      <w:rPr>
        <w:rFonts w:ascii="Wingdings" w:hAnsi="Wingdings" w:hint="default"/>
      </w:rPr>
    </w:lvl>
    <w:lvl w:ilvl="3" w:tplc="5336A492" w:tentative="1">
      <w:start w:val="1"/>
      <w:numFmt w:val="bullet"/>
      <w:lvlText w:val=""/>
      <w:lvlJc w:val="left"/>
      <w:pPr>
        <w:tabs>
          <w:tab w:val="num" w:pos="2880"/>
        </w:tabs>
        <w:ind w:left="2880" w:hanging="360"/>
      </w:pPr>
      <w:rPr>
        <w:rFonts w:ascii="Symbol" w:hAnsi="Symbol" w:hint="default"/>
      </w:rPr>
    </w:lvl>
    <w:lvl w:ilvl="4" w:tplc="11706C40" w:tentative="1">
      <w:start w:val="1"/>
      <w:numFmt w:val="bullet"/>
      <w:lvlText w:val="o"/>
      <w:lvlJc w:val="left"/>
      <w:pPr>
        <w:tabs>
          <w:tab w:val="num" w:pos="3600"/>
        </w:tabs>
        <w:ind w:left="3600" w:hanging="360"/>
      </w:pPr>
      <w:rPr>
        <w:rFonts w:ascii="Courier New" w:hAnsi="Courier New" w:cs="Courier New" w:hint="default"/>
      </w:rPr>
    </w:lvl>
    <w:lvl w:ilvl="5" w:tplc="4AF2A4E2" w:tentative="1">
      <w:start w:val="1"/>
      <w:numFmt w:val="bullet"/>
      <w:lvlText w:val=""/>
      <w:lvlJc w:val="left"/>
      <w:pPr>
        <w:tabs>
          <w:tab w:val="num" w:pos="4320"/>
        </w:tabs>
        <w:ind w:left="4320" w:hanging="360"/>
      </w:pPr>
      <w:rPr>
        <w:rFonts w:ascii="Wingdings" w:hAnsi="Wingdings" w:hint="default"/>
      </w:rPr>
    </w:lvl>
    <w:lvl w:ilvl="6" w:tplc="FFCE0740" w:tentative="1">
      <w:start w:val="1"/>
      <w:numFmt w:val="bullet"/>
      <w:lvlText w:val=""/>
      <w:lvlJc w:val="left"/>
      <w:pPr>
        <w:tabs>
          <w:tab w:val="num" w:pos="5040"/>
        </w:tabs>
        <w:ind w:left="5040" w:hanging="360"/>
      </w:pPr>
      <w:rPr>
        <w:rFonts w:ascii="Symbol" w:hAnsi="Symbol" w:hint="default"/>
      </w:rPr>
    </w:lvl>
    <w:lvl w:ilvl="7" w:tplc="87C625F2" w:tentative="1">
      <w:start w:val="1"/>
      <w:numFmt w:val="bullet"/>
      <w:lvlText w:val="o"/>
      <w:lvlJc w:val="left"/>
      <w:pPr>
        <w:tabs>
          <w:tab w:val="num" w:pos="5760"/>
        </w:tabs>
        <w:ind w:left="5760" w:hanging="360"/>
      </w:pPr>
      <w:rPr>
        <w:rFonts w:ascii="Courier New" w:hAnsi="Courier New" w:cs="Courier New" w:hint="default"/>
      </w:rPr>
    </w:lvl>
    <w:lvl w:ilvl="8" w:tplc="148462E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0D1AFB8A">
      <w:start w:val="1"/>
      <w:numFmt w:val="bullet"/>
      <w:pStyle w:val="Lijstopsomteken2"/>
      <w:lvlText w:val="–"/>
      <w:lvlJc w:val="left"/>
      <w:pPr>
        <w:tabs>
          <w:tab w:val="num" w:pos="227"/>
        </w:tabs>
        <w:ind w:left="227" w:firstLine="0"/>
      </w:pPr>
      <w:rPr>
        <w:rFonts w:ascii="Verdana" w:hAnsi="Verdana" w:hint="default"/>
      </w:rPr>
    </w:lvl>
    <w:lvl w:ilvl="1" w:tplc="9C60B4FC" w:tentative="1">
      <w:start w:val="1"/>
      <w:numFmt w:val="bullet"/>
      <w:lvlText w:val="o"/>
      <w:lvlJc w:val="left"/>
      <w:pPr>
        <w:tabs>
          <w:tab w:val="num" w:pos="1440"/>
        </w:tabs>
        <w:ind w:left="1440" w:hanging="360"/>
      </w:pPr>
      <w:rPr>
        <w:rFonts w:ascii="Courier New" w:hAnsi="Courier New" w:cs="Courier New" w:hint="default"/>
      </w:rPr>
    </w:lvl>
    <w:lvl w:ilvl="2" w:tplc="CE8A2BA6" w:tentative="1">
      <w:start w:val="1"/>
      <w:numFmt w:val="bullet"/>
      <w:lvlText w:val=""/>
      <w:lvlJc w:val="left"/>
      <w:pPr>
        <w:tabs>
          <w:tab w:val="num" w:pos="2160"/>
        </w:tabs>
        <w:ind w:left="2160" w:hanging="360"/>
      </w:pPr>
      <w:rPr>
        <w:rFonts w:ascii="Wingdings" w:hAnsi="Wingdings" w:hint="default"/>
      </w:rPr>
    </w:lvl>
    <w:lvl w:ilvl="3" w:tplc="064842EE" w:tentative="1">
      <w:start w:val="1"/>
      <w:numFmt w:val="bullet"/>
      <w:lvlText w:val=""/>
      <w:lvlJc w:val="left"/>
      <w:pPr>
        <w:tabs>
          <w:tab w:val="num" w:pos="2880"/>
        </w:tabs>
        <w:ind w:left="2880" w:hanging="360"/>
      </w:pPr>
      <w:rPr>
        <w:rFonts w:ascii="Symbol" w:hAnsi="Symbol" w:hint="default"/>
      </w:rPr>
    </w:lvl>
    <w:lvl w:ilvl="4" w:tplc="28C2ECF8" w:tentative="1">
      <w:start w:val="1"/>
      <w:numFmt w:val="bullet"/>
      <w:lvlText w:val="o"/>
      <w:lvlJc w:val="left"/>
      <w:pPr>
        <w:tabs>
          <w:tab w:val="num" w:pos="3600"/>
        </w:tabs>
        <w:ind w:left="3600" w:hanging="360"/>
      </w:pPr>
      <w:rPr>
        <w:rFonts w:ascii="Courier New" w:hAnsi="Courier New" w:cs="Courier New" w:hint="default"/>
      </w:rPr>
    </w:lvl>
    <w:lvl w:ilvl="5" w:tplc="9EC0C458" w:tentative="1">
      <w:start w:val="1"/>
      <w:numFmt w:val="bullet"/>
      <w:lvlText w:val=""/>
      <w:lvlJc w:val="left"/>
      <w:pPr>
        <w:tabs>
          <w:tab w:val="num" w:pos="4320"/>
        </w:tabs>
        <w:ind w:left="4320" w:hanging="360"/>
      </w:pPr>
      <w:rPr>
        <w:rFonts w:ascii="Wingdings" w:hAnsi="Wingdings" w:hint="default"/>
      </w:rPr>
    </w:lvl>
    <w:lvl w:ilvl="6" w:tplc="FD02CCCE" w:tentative="1">
      <w:start w:val="1"/>
      <w:numFmt w:val="bullet"/>
      <w:lvlText w:val=""/>
      <w:lvlJc w:val="left"/>
      <w:pPr>
        <w:tabs>
          <w:tab w:val="num" w:pos="5040"/>
        </w:tabs>
        <w:ind w:left="5040" w:hanging="360"/>
      </w:pPr>
      <w:rPr>
        <w:rFonts w:ascii="Symbol" w:hAnsi="Symbol" w:hint="default"/>
      </w:rPr>
    </w:lvl>
    <w:lvl w:ilvl="7" w:tplc="A7F62A50" w:tentative="1">
      <w:start w:val="1"/>
      <w:numFmt w:val="bullet"/>
      <w:lvlText w:val="o"/>
      <w:lvlJc w:val="left"/>
      <w:pPr>
        <w:tabs>
          <w:tab w:val="num" w:pos="5760"/>
        </w:tabs>
        <w:ind w:left="5760" w:hanging="360"/>
      </w:pPr>
      <w:rPr>
        <w:rFonts w:ascii="Courier New" w:hAnsi="Courier New" w:cs="Courier New" w:hint="default"/>
      </w:rPr>
    </w:lvl>
    <w:lvl w:ilvl="8" w:tplc="93B615F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39986164">
    <w:abstractNumId w:val="10"/>
  </w:num>
  <w:num w:numId="2" w16cid:durableId="827593312">
    <w:abstractNumId w:val="7"/>
  </w:num>
  <w:num w:numId="3" w16cid:durableId="1327126801">
    <w:abstractNumId w:val="6"/>
  </w:num>
  <w:num w:numId="4" w16cid:durableId="861044573">
    <w:abstractNumId w:val="5"/>
  </w:num>
  <w:num w:numId="5" w16cid:durableId="1379623129">
    <w:abstractNumId w:val="4"/>
  </w:num>
  <w:num w:numId="6" w16cid:durableId="413165005">
    <w:abstractNumId w:val="8"/>
  </w:num>
  <w:num w:numId="7" w16cid:durableId="2013795565">
    <w:abstractNumId w:val="3"/>
  </w:num>
  <w:num w:numId="8" w16cid:durableId="1370185522">
    <w:abstractNumId w:val="2"/>
  </w:num>
  <w:num w:numId="9" w16cid:durableId="549805874">
    <w:abstractNumId w:val="1"/>
  </w:num>
  <w:num w:numId="10" w16cid:durableId="1527791446">
    <w:abstractNumId w:val="0"/>
  </w:num>
  <w:num w:numId="11" w16cid:durableId="2119249381">
    <w:abstractNumId w:val="9"/>
  </w:num>
  <w:num w:numId="12" w16cid:durableId="430008717">
    <w:abstractNumId w:val="11"/>
  </w:num>
  <w:num w:numId="13" w16cid:durableId="834882098">
    <w:abstractNumId w:val="13"/>
  </w:num>
  <w:num w:numId="14" w16cid:durableId="128398271">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CF9"/>
    <w:rsid w:val="00003185"/>
    <w:rsid w:val="00006C55"/>
    <w:rsid w:val="00013862"/>
    <w:rsid w:val="00014599"/>
    <w:rsid w:val="00016012"/>
    <w:rsid w:val="00020189"/>
    <w:rsid w:val="00020EE4"/>
    <w:rsid w:val="00020FCB"/>
    <w:rsid w:val="000217E8"/>
    <w:rsid w:val="00023E9A"/>
    <w:rsid w:val="00025A42"/>
    <w:rsid w:val="00033CDD"/>
    <w:rsid w:val="00034A84"/>
    <w:rsid w:val="00034D28"/>
    <w:rsid w:val="00035E67"/>
    <w:rsid w:val="000366F3"/>
    <w:rsid w:val="000407BB"/>
    <w:rsid w:val="0005404B"/>
    <w:rsid w:val="0005447D"/>
    <w:rsid w:val="000546DE"/>
    <w:rsid w:val="0006024D"/>
    <w:rsid w:val="00062055"/>
    <w:rsid w:val="00065462"/>
    <w:rsid w:val="00071F28"/>
    <w:rsid w:val="00074079"/>
    <w:rsid w:val="000765B6"/>
    <w:rsid w:val="0008289C"/>
    <w:rsid w:val="0008539E"/>
    <w:rsid w:val="00092799"/>
    <w:rsid w:val="00092A99"/>
    <w:rsid w:val="00092C5F"/>
    <w:rsid w:val="00093ABC"/>
    <w:rsid w:val="00096680"/>
    <w:rsid w:val="000A0F36"/>
    <w:rsid w:val="000A174A"/>
    <w:rsid w:val="000A3E0A"/>
    <w:rsid w:val="000A65AC"/>
    <w:rsid w:val="000B64DD"/>
    <w:rsid w:val="000B7281"/>
    <w:rsid w:val="000B7FAB"/>
    <w:rsid w:val="000C1BA1"/>
    <w:rsid w:val="000C3EA9"/>
    <w:rsid w:val="000C4A32"/>
    <w:rsid w:val="000C65BB"/>
    <w:rsid w:val="000C7119"/>
    <w:rsid w:val="000D0225"/>
    <w:rsid w:val="000D249E"/>
    <w:rsid w:val="000D6399"/>
    <w:rsid w:val="000E5886"/>
    <w:rsid w:val="000E6621"/>
    <w:rsid w:val="000E7895"/>
    <w:rsid w:val="000F161D"/>
    <w:rsid w:val="000F1B4E"/>
    <w:rsid w:val="000F1FFF"/>
    <w:rsid w:val="000F521E"/>
    <w:rsid w:val="00100203"/>
    <w:rsid w:val="001027A4"/>
    <w:rsid w:val="00104B4D"/>
    <w:rsid w:val="00105677"/>
    <w:rsid w:val="001177B4"/>
    <w:rsid w:val="00122CF9"/>
    <w:rsid w:val="00123704"/>
    <w:rsid w:val="001270C7"/>
    <w:rsid w:val="00132540"/>
    <w:rsid w:val="001377D4"/>
    <w:rsid w:val="00142E41"/>
    <w:rsid w:val="0014786A"/>
    <w:rsid w:val="001516A4"/>
    <w:rsid w:val="00151E5F"/>
    <w:rsid w:val="00153BD0"/>
    <w:rsid w:val="001569AB"/>
    <w:rsid w:val="00164D63"/>
    <w:rsid w:val="0016725C"/>
    <w:rsid w:val="00167DE5"/>
    <w:rsid w:val="0017008F"/>
    <w:rsid w:val="001726F3"/>
    <w:rsid w:val="00173C51"/>
    <w:rsid w:val="001740B9"/>
    <w:rsid w:val="00174CC2"/>
    <w:rsid w:val="00176CC6"/>
    <w:rsid w:val="00177B41"/>
    <w:rsid w:val="0018193C"/>
    <w:rsid w:val="00181BE4"/>
    <w:rsid w:val="0018496F"/>
    <w:rsid w:val="00184B30"/>
    <w:rsid w:val="00185576"/>
    <w:rsid w:val="00185951"/>
    <w:rsid w:val="00194A00"/>
    <w:rsid w:val="00196B8B"/>
    <w:rsid w:val="001A0BFA"/>
    <w:rsid w:val="001A1608"/>
    <w:rsid w:val="001A2BEA"/>
    <w:rsid w:val="001A325F"/>
    <w:rsid w:val="001A6D93"/>
    <w:rsid w:val="001B2BBA"/>
    <w:rsid w:val="001B35FA"/>
    <w:rsid w:val="001C006F"/>
    <w:rsid w:val="001C2C36"/>
    <w:rsid w:val="001C32EC"/>
    <w:rsid w:val="001C38BD"/>
    <w:rsid w:val="001C4D5A"/>
    <w:rsid w:val="001E0256"/>
    <w:rsid w:val="001E34C6"/>
    <w:rsid w:val="001E5581"/>
    <w:rsid w:val="001F3C70"/>
    <w:rsid w:val="00200D88"/>
    <w:rsid w:val="00201C09"/>
    <w:rsid w:val="00201F68"/>
    <w:rsid w:val="00210BA3"/>
    <w:rsid w:val="00212F2A"/>
    <w:rsid w:val="00214F2B"/>
    <w:rsid w:val="00215356"/>
    <w:rsid w:val="00215964"/>
    <w:rsid w:val="00215D8B"/>
    <w:rsid w:val="00217880"/>
    <w:rsid w:val="00222D66"/>
    <w:rsid w:val="0022441A"/>
    <w:rsid w:val="00224A8A"/>
    <w:rsid w:val="002309A8"/>
    <w:rsid w:val="00236CFE"/>
    <w:rsid w:val="002428E3"/>
    <w:rsid w:val="0024430A"/>
    <w:rsid w:val="00245FF7"/>
    <w:rsid w:val="00253B65"/>
    <w:rsid w:val="0026060B"/>
    <w:rsid w:val="00260BAF"/>
    <w:rsid w:val="002610A6"/>
    <w:rsid w:val="00263FD6"/>
    <w:rsid w:val="002650F7"/>
    <w:rsid w:val="0026686B"/>
    <w:rsid w:val="00273F3B"/>
    <w:rsid w:val="00274DB7"/>
    <w:rsid w:val="00275984"/>
    <w:rsid w:val="00276199"/>
    <w:rsid w:val="002768F3"/>
    <w:rsid w:val="00276DA4"/>
    <w:rsid w:val="00280F74"/>
    <w:rsid w:val="00286998"/>
    <w:rsid w:val="00291AB7"/>
    <w:rsid w:val="0029422B"/>
    <w:rsid w:val="00294DCB"/>
    <w:rsid w:val="002A06CE"/>
    <w:rsid w:val="002A37B5"/>
    <w:rsid w:val="002A6722"/>
    <w:rsid w:val="002B153C"/>
    <w:rsid w:val="002B52FC"/>
    <w:rsid w:val="002C26D0"/>
    <w:rsid w:val="002C2830"/>
    <w:rsid w:val="002C3CE0"/>
    <w:rsid w:val="002C40AF"/>
    <w:rsid w:val="002D001A"/>
    <w:rsid w:val="002D28E2"/>
    <w:rsid w:val="002D317B"/>
    <w:rsid w:val="002D3587"/>
    <w:rsid w:val="002D3F4E"/>
    <w:rsid w:val="002D502D"/>
    <w:rsid w:val="002D6C72"/>
    <w:rsid w:val="002E0F69"/>
    <w:rsid w:val="002E1572"/>
    <w:rsid w:val="002E2142"/>
    <w:rsid w:val="002E2DA3"/>
    <w:rsid w:val="002E4CF2"/>
    <w:rsid w:val="002E6FC0"/>
    <w:rsid w:val="002F258D"/>
    <w:rsid w:val="002F3F37"/>
    <w:rsid w:val="002F493B"/>
    <w:rsid w:val="002F4ED5"/>
    <w:rsid w:val="002F5147"/>
    <w:rsid w:val="002F5A0B"/>
    <w:rsid w:val="002F71BB"/>
    <w:rsid w:val="002F7ABD"/>
    <w:rsid w:val="00307B3C"/>
    <w:rsid w:val="00310EF2"/>
    <w:rsid w:val="003115A6"/>
    <w:rsid w:val="00312597"/>
    <w:rsid w:val="00322836"/>
    <w:rsid w:val="00333789"/>
    <w:rsid w:val="00334154"/>
    <w:rsid w:val="003341D0"/>
    <w:rsid w:val="003372C4"/>
    <w:rsid w:val="00341FA0"/>
    <w:rsid w:val="00342374"/>
    <w:rsid w:val="00344F3D"/>
    <w:rsid w:val="00345299"/>
    <w:rsid w:val="00351A8D"/>
    <w:rsid w:val="003526BB"/>
    <w:rsid w:val="00352BCF"/>
    <w:rsid w:val="00353932"/>
    <w:rsid w:val="0035464B"/>
    <w:rsid w:val="00356D2B"/>
    <w:rsid w:val="00361A56"/>
    <w:rsid w:val="0036252A"/>
    <w:rsid w:val="00364D9D"/>
    <w:rsid w:val="00371048"/>
    <w:rsid w:val="0037396C"/>
    <w:rsid w:val="0037421D"/>
    <w:rsid w:val="00374412"/>
    <w:rsid w:val="00376093"/>
    <w:rsid w:val="0037715E"/>
    <w:rsid w:val="00383DA1"/>
    <w:rsid w:val="00385F30"/>
    <w:rsid w:val="00387600"/>
    <w:rsid w:val="00393696"/>
    <w:rsid w:val="00393963"/>
    <w:rsid w:val="00395575"/>
    <w:rsid w:val="00395672"/>
    <w:rsid w:val="003A06C8"/>
    <w:rsid w:val="003A0D7C"/>
    <w:rsid w:val="003A7160"/>
    <w:rsid w:val="003B0155"/>
    <w:rsid w:val="003B09DB"/>
    <w:rsid w:val="003B4551"/>
    <w:rsid w:val="003B528D"/>
    <w:rsid w:val="003B7EE7"/>
    <w:rsid w:val="003C2CCB"/>
    <w:rsid w:val="003C4A1C"/>
    <w:rsid w:val="003C5BCB"/>
    <w:rsid w:val="003D39EC"/>
    <w:rsid w:val="003D40EA"/>
    <w:rsid w:val="003D792E"/>
    <w:rsid w:val="003E3DD5"/>
    <w:rsid w:val="003F07C6"/>
    <w:rsid w:val="003F1F6B"/>
    <w:rsid w:val="003F3757"/>
    <w:rsid w:val="003F44B7"/>
    <w:rsid w:val="004008E9"/>
    <w:rsid w:val="00407991"/>
    <w:rsid w:val="0041019E"/>
    <w:rsid w:val="00413D48"/>
    <w:rsid w:val="00424A60"/>
    <w:rsid w:val="00434042"/>
    <w:rsid w:val="00434500"/>
    <w:rsid w:val="00441AC2"/>
    <w:rsid w:val="0044249B"/>
    <w:rsid w:val="004425A7"/>
    <w:rsid w:val="0044605E"/>
    <w:rsid w:val="0045023C"/>
    <w:rsid w:val="00451A5B"/>
    <w:rsid w:val="00452BCD"/>
    <w:rsid w:val="00452CEA"/>
    <w:rsid w:val="004565A4"/>
    <w:rsid w:val="00463A63"/>
    <w:rsid w:val="00465B52"/>
    <w:rsid w:val="0046708E"/>
    <w:rsid w:val="00467D61"/>
    <w:rsid w:val="0047126E"/>
    <w:rsid w:val="004722BE"/>
    <w:rsid w:val="00472A65"/>
    <w:rsid w:val="00474463"/>
    <w:rsid w:val="00474B75"/>
    <w:rsid w:val="00483ECA"/>
    <w:rsid w:val="00483F0B"/>
    <w:rsid w:val="0049452D"/>
    <w:rsid w:val="0049501A"/>
    <w:rsid w:val="00496319"/>
    <w:rsid w:val="0049657E"/>
    <w:rsid w:val="00497279"/>
    <w:rsid w:val="004A010B"/>
    <w:rsid w:val="004A3186"/>
    <w:rsid w:val="004A419C"/>
    <w:rsid w:val="004A670A"/>
    <w:rsid w:val="004B5465"/>
    <w:rsid w:val="004B6487"/>
    <w:rsid w:val="004B70F0"/>
    <w:rsid w:val="004C0035"/>
    <w:rsid w:val="004C1299"/>
    <w:rsid w:val="004C7E1D"/>
    <w:rsid w:val="004D065C"/>
    <w:rsid w:val="004D33FE"/>
    <w:rsid w:val="004D39A8"/>
    <w:rsid w:val="004D4703"/>
    <w:rsid w:val="004D505E"/>
    <w:rsid w:val="004D67E8"/>
    <w:rsid w:val="004D72CA"/>
    <w:rsid w:val="004E2242"/>
    <w:rsid w:val="004F0F6D"/>
    <w:rsid w:val="004F2483"/>
    <w:rsid w:val="004F42FF"/>
    <w:rsid w:val="004F44C2"/>
    <w:rsid w:val="00505262"/>
    <w:rsid w:val="005107B1"/>
    <w:rsid w:val="00516022"/>
    <w:rsid w:val="00521CEE"/>
    <w:rsid w:val="00527BD4"/>
    <w:rsid w:val="00533061"/>
    <w:rsid w:val="00533FA1"/>
    <w:rsid w:val="00534C77"/>
    <w:rsid w:val="005403C8"/>
    <w:rsid w:val="00541AD9"/>
    <w:rsid w:val="005429DC"/>
    <w:rsid w:val="005565F9"/>
    <w:rsid w:val="005639D2"/>
    <w:rsid w:val="00565739"/>
    <w:rsid w:val="00573041"/>
    <w:rsid w:val="00575B80"/>
    <w:rsid w:val="00577559"/>
    <w:rsid w:val="005819CE"/>
    <w:rsid w:val="0058298D"/>
    <w:rsid w:val="00590595"/>
    <w:rsid w:val="00593C2B"/>
    <w:rsid w:val="00595231"/>
    <w:rsid w:val="00595CBB"/>
    <w:rsid w:val="00596166"/>
    <w:rsid w:val="00597F64"/>
    <w:rsid w:val="005A1AF5"/>
    <w:rsid w:val="005A207F"/>
    <w:rsid w:val="005A2F35"/>
    <w:rsid w:val="005A7512"/>
    <w:rsid w:val="005B3441"/>
    <w:rsid w:val="005B463E"/>
    <w:rsid w:val="005B4FAC"/>
    <w:rsid w:val="005B5D8B"/>
    <w:rsid w:val="005C34E1"/>
    <w:rsid w:val="005C3FE0"/>
    <w:rsid w:val="005C4C82"/>
    <w:rsid w:val="005C740C"/>
    <w:rsid w:val="005D283A"/>
    <w:rsid w:val="005D625B"/>
    <w:rsid w:val="005E3322"/>
    <w:rsid w:val="005E436C"/>
    <w:rsid w:val="005E64E2"/>
    <w:rsid w:val="005F62D3"/>
    <w:rsid w:val="005F6D11"/>
    <w:rsid w:val="00600CF0"/>
    <w:rsid w:val="006048F4"/>
    <w:rsid w:val="0060660A"/>
    <w:rsid w:val="006106F7"/>
    <w:rsid w:val="00610A24"/>
    <w:rsid w:val="00613B1D"/>
    <w:rsid w:val="00617311"/>
    <w:rsid w:val="00617A44"/>
    <w:rsid w:val="006202B6"/>
    <w:rsid w:val="006205C0"/>
    <w:rsid w:val="00623CB2"/>
    <w:rsid w:val="00625CD0"/>
    <w:rsid w:val="0062627D"/>
    <w:rsid w:val="00627432"/>
    <w:rsid w:val="00635031"/>
    <w:rsid w:val="0064192A"/>
    <w:rsid w:val="00642768"/>
    <w:rsid w:val="006448E4"/>
    <w:rsid w:val="00645414"/>
    <w:rsid w:val="0065244E"/>
    <w:rsid w:val="006534D0"/>
    <w:rsid w:val="00653606"/>
    <w:rsid w:val="006610E9"/>
    <w:rsid w:val="00661591"/>
    <w:rsid w:val="00662A78"/>
    <w:rsid w:val="00663187"/>
    <w:rsid w:val="0066632F"/>
    <w:rsid w:val="00674A89"/>
    <w:rsid w:val="00674F3D"/>
    <w:rsid w:val="00682E02"/>
    <w:rsid w:val="00685545"/>
    <w:rsid w:val="006864B3"/>
    <w:rsid w:val="00686AED"/>
    <w:rsid w:val="00687511"/>
    <w:rsid w:val="00692BA9"/>
    <w:rsid w:val="00692C30"/>
    <w:rsid w:val="00692D64"/>
    <w:rsid w:val="006A10F8"/>
    <w:rsid w:val="006A2100"/>
    <w:rsid w:val="006B0BF3"/>
    <w:rsid w:val="006B1521"/>
    <w:rsid w:val="006B2A77"/>
    <w:rsid w:val="006B421D"/>
    <w:rsid w:val="006B775E"/>
    <w:rsid w:val="006B7B87"/>
    <w:rsid w:val="006B7BC7"/>
    <w:rsid w:val="006C0013"/>
    <w:rsid w:val="006C2093"/>
    <w:rsid w:val="006C2278"/>
    <w:rsid w:val="006C2535"/>
    <w:rsid w:val="006C311B"/>
    <w:rsid w:val="006C441E"/>
    <w:rsid w:val="006C4B90"/>
    <w:rsid w:val="006C54E0"/>
    <w:rsid w:val="006D1016"/>
    <w:rsid w:val="006D17F2"/>
    <w:rsid w:val="006D2D53"/>
    <w:rsid w:val="006E3546"/>
    <w:rsid w:val="006E3FA9"/>
    <w:rsid w:val="006E7D82"/>
    <w:rsid w:val="006F038F"/>
    <w:rsid w:val="006F0F93"/>
    <w:rsid w:val="006F273B"/>
    <w:rsid w:val="006F31F2"/>
    <w:rsid w:val="00704845"/>
    <w:rsid w:val="00706AB3"/>
    <w:rsid w:val="00714DC5"/>
    <w:rsid w:val="00715237"/>
    <w:rsid w:val="007174F4"/>
    <w:rsid w:val="00721D2E"/>
    <w:rsid w:val="007242CC"/>
    <w:rsid w:val="00724A8B"/>
    <w:rsid w:val="007254A5"/>
    <w:rsid w:val="00725748"/>
    <w:rsid w:val="00727AAC"/>
    <w:rsid w:val="00735D88"/>
    <w:rsid w:val="0073720D"/>
    <w:rsid w:val="00737507"/>
    <w:rsid w:val="00740712"/>
    <w:rsid w:val="00741309"/>
    <w:rsid w:val="00742AB9"/>
    <w:rsid w:val="00751A6A"/>
    <w:rsid w:val="00754AD6"/>
    <w:rsid w:val="00754FBF"/>
    <w:rsid w:val="007615AC"/>
    <w:rsid w:val="00764585"/>
    <w:rsid w:val="00767FEF"/>
    <w:rsid w:val="007709EF"/>
    <w:rsid w:val="00783559"/>
    <w:rsid w:val="007846ED"/>
    <w:rsid w:val="007851C4"/>
    <w:rsid w:val="00785C3B"/>
    <w:rsid w:val="00797AA5"/>
    <w:rsid w:val="007A26BD"/>
    <w:rsid w:val="007A4105"/>
    <w:rsid w:val="007A4F0E"/>
    <w:rsid w:val="007A514C"/>
    <w:rsid w:val="007B0D8E"/>
    <w:rsid w:val="007B4503"/>
    <w:rsid w:val="007C03C9"/>
    <w:rsid w:val="007C16D8"/>
    <w:rsid w:val="007C406E"/>
    <w:rsid w:val="007C5183"/>
    <w:rsid w:val="007C7573"/>
    <w:rsid w:val="007E14E4"/>
    <w:rsid w:val="007E2B20"/>
    <w:rsid w:val="007F5331"/>
    <w:rsid w:val="00800CCA"/>
    <w:rsid w:val="008020F2"/>
    <w:rsid w:val="00806120"/>
    <w:rsid w:val="00810C93"/>
    <w:rsid w:val="00812028"/>
    <w:rsid w:val="00812DD8"/>
    <w:rsid w:val="00813082"/>
    <w:rsid w:val="00813527"/>
    <w:rsid w:val="00814120"/>
    <w:rsid w:val="00814D03"/>
    <w:rsid w:val="00815C7E"/>
    <w:rsid w:val="00820DDA"/>
    <w:rsid w:val="00821114"/>
    <w:rsid w:val="008211EF"/>
    <w:rsid w:val="00821FC1"/>
    <w:rsid w:val="008267CC"/>
    <w:rsid w:val="0083178B"/>
    <w:rsid w:val="00833695"/>
    <w:rsid w:val="008336B7"/>
    <w:rsid w:val="00833A8E"/>
    <w:rsid w:val="0084255A"/>
    <w:rsid w:val="00842CD8"/>
    <w:rsid w:val="008431FA"/>
    <w:rsid w:val="008547BA"/>
    <w:rsid w:val="008553C7"/>
    <w:rsid w:val="00857FEB"/>
    <w:rsid w:val="008601AF"/>
    <w:rsid w:val="00872271"/>
    <w:rsid w:val="008731F6"/>
    <w:rsid w:val="00874982"/>
    <w:rsid w:val="008762B6"/>
    <w:rsid w:val="00883137"/>
    <w:rsid w:val="00892BA5"/>
    <w:rsid w:val="008A08AC"/>
    <w:rsid w:val="008A1F5D"/>
    <w:rsid w:val="008A28F5"/>
    <w:rsid w:val="008B0E6F"/>
    <w:rsid w:val="008B1198"/>
    <w:rsid w:val="008B2349"/>
    <w:rsid w:val="008B3471"/>
    <w:rsid w:val="008B3929"/>
    <w:rsid w:val="008B3BAB"/>
    <w:rsid w:val="008B4125"/>
    <w:rsid w:val="008B4CB3"/>
    <w:rsid w:val="008B567B"/>
    <w:rsid w:val="008B7B24"/>
    <w:rsid w:val="008C356D"/>
    <w:rsid w:val="008D1583"/>
    <w:rsid w:val="008E0B3F"/>
    <w:rsid w:val="008E1341"/>
    <w:rsid w:val="008E3932"/>
    <w:rsid w:val="008E49AD"/>
    <w:rsid w:val="008E698E"/>
    <w:rsid w:val="008F123F"/>
    <w:rsid w:val="008F2584"/>
    <w:rsid w:val="008F3246"/>
    <w:rsid w:val="008F3C1B"/>
    <w:rsid w:val="008F508C"/>
    <w:rsid w:val="0090271B"/>
    <w:rsid w:val="00910642"/>
    <w:rsid w:val="00910DDF"/>
    <w:rsid w:val="00921861"/>
    <w:rsid w:val="00924639"/>
    <w:rsid w:val="0092611E"/>
    <w:rsid w:val="00926F1F"/>
    <w:rsid w:val="00926F4B"/>
    <w:rsid w:val="00930B13"/>
    <w:rsid w:val="009311C8"/>
    <w:rsid w:val="0093199F"/>
    <w:rsid w:val="00933376"/>
    <w:rsid w:val="00933A2F"/>
    <w:rsid w:val="0094000D"/>
    <w:rsid w:val="00940206"/>
    <w:rsid w:val="00941B16"/>
    <w:rsid w:val="00946703"/>
    <w:rsid w:val="009528B2"/>
    <w:rsid w:val="009607C4"/>
    <w:rsid w:val="00962F2A"/>
    <w:rsid w:val="00963440"/>
    <w:rsid w:val="009716D8"/>
    <w:rsid w:val="009718F9"/>
    <w:rsid w:val="009724E4"/>
    <w:rsid w:val="00972FB9"/>
    <w:rsid w:val="00975112"/>
    <w:rsid w:val="009812EB"/>
    <w:rsid w:val="00981768"/>
    <w:rsid w:val="009838BB"/>
    <w:rsid w:val="00983E8F"/>
    <w:rsid w:val="00992338"/>
    <w:rsid w:val="00994FDA"/>
    <w:rsid w:val="00997D15"/>
    <w:rsid w:val="009A31BF"/>
    <w:rsid w:val="009A3B71"/>
    <w:rsid w:val="009A5914"/>
    <w:rsid w:val="009A61BC"/>
    <w:rsid w:val="009B0138"/>
    <w:rsid w:val="009B0FE9"/>
    <w:rsid w:val="009B173A"/>
    <w:rsid w:val="009B5846"/>
    <w:rsid w:val="009B601B"/>
    <w:rsid w:val="009C3F20"/>
    <w:rsid w:val="009C64FB"/>
    <w:rsid w:val="009C7CA1"/>
    <w:rsid w:val="009D043D"/>
    <w:rsid w:val="009D716F"/>
    <w:rsid w:val="009E3B07"/>
    <w:rsid w:val="009F3259"/>
    <w:rsid w:val="009F541F"/>
    <w:rsid w:val="00A056DE"/>
    <w:rsid w:val="00A0678A"/>
    <w:rsid w:val="00A1289E"/>
    <w:rsid w:val="00A128AD"/>
    <w:rsid w:val="00A20730"/>
    <w:rsid w:val="00A21E76"/>
    <w:rsid w:val="00A23BC8"/>
    <w:rsid w:val="00A2531F"/>
    <w:rsid w:val="00A30E68"/>
    <w:rsid w:val="00A31933"/>
    <w:rsid w:val="00A32073"/>
    <w:rsid w:val="00A34AA0"/>
    <w:rsid w:val="00A41FE2"/>
    <w:rsid w:val="00A421A1"/>
    <w:rsid w:val="00A46FEF"/>
    <w:rsid w:val="00A47948"/>
    <w:rsid w:val="00A50CF6"/>
    <w:rsid w:val="00A51C81"/>
    <w:rsid w:val="00A56850"/>
    <w:rsid w:val="00A56946"/>
    <w:rsid w:val="00A604D3"/>
    <w:rsid w:val="00A60B58"/>
    <w:rsid w:val="00A6170E"/>
    <w:rsid w:val="00A63B8C"/>
    <w:rsid w:val="00A67AC7"/>
    <w:rsid w:val="00A715F8"/>
    <w:rsid w:val="00A741BA"/>
    <w:rsid w:val="00A773CC"/>
    <w:rsid w:val="00A77F6F"/>
    <w:rsid w:val="00A831FD"/>
    <w:rsid w:val="00A83352"/>
    <w:rsid w:val="00A850A2"/>
    <w:rsid w:val="00A91FA3"/>
    <w:rsid w:val="00A927D3"/>
    <w:rsid w:val="00A9429A"/>
    <w:rsid w:val="00AA70B0"/>
    <w:rsid w:val="00AA7FC9"/>
    <w:rsid w:val="00AB237D"/>
    <w:rsid w:val="00AB50E6"/>
    <w:rsid w:val="00AB5933"/>
    <w:rsid w:val="00AD34B3"/>
    <w:rsid w:val="00AD5B44"/>
    <w:rsid w:val="00AD7608"/>
    <w:rsid w:val="00AE013D"/>
    <w:rsid w:val="00AE06F9"/>
    <w:rsid w:val="00AE11B7"/>
    <w:rsid w:val="00AE18BA"/>
    <w:rsid w:val="00AE7130"/>
    <w:rsid w:val="00AE7F68"/>
    <w:rsid w:val="00AF2321"/>
    <w:rsid w:val="00AF52F6"/>
    <w:rsid w:val="00AF7237"/>
    <w:rsid w:val="00B0043A"/>
    <w:rsid w:val="00B00D75"/>
    <w:rsid w:val="00B0690C"/>
    <w:rsid w:val="00B070CB"/>
    <w:rsid w:val="00B12456"/>
    <w:rsid w:val="00B132B0"/>
    <w:rsid w:val="00B173C6"/>
    <w:rsid w:val="00B20109"/>
    <w:rsid w:val="00B21FF9"/>
    <w:rsid w:val="00B220A5"/>
    <w:rsid w:val="00B2317A"/>
    <w:rsid w:val="00B259C8"/>
    <w:rsid w:val="00B26CCF"/>
    <w:rsid w:val="00B30FC2"/>
    <w:rsid w:val="00B31BA0"/>
    <w:rsid w:val="00B331A2"/>
    <w:rsid w:val="00B33CF2"/>
    <w:rsid w:val="00B350A2"/>
    <w:rsid w:val="00B425F0"/>
    <w:rsid w:val="00B42DFA"/>
    <w:rsid w:val="00B50571"/>
    <w:rsid w:val="00B531DD"/>
    <w:rsid w:val="00B55014"/>
    <w:rsid w:val="00B62232"/>
    <w:rsid w:val="00B626DD"/>
    <w:rsid w:val="00B64F21"/>
    <w:rsid w:val="00B70BF3"/>
    <w:rsid w:val="00B70D24"/>
    <w:rsid w:val="00B70E51"/>
    <w:rsid w:val="00B71DC2"/>
    <w:rsid w:val="00B80DB6"/>
    <w:rsid w:val="00B81AD2"/>
    <w:rsid w:val="00B81AEC"/>
    <w:rsid w:val="00B85A66"/>
    <w:rsid w:val="00B85ED4"/>
    <w:rsid w:val="00B85F07"/>
    <w:rsid w:val="00B91CFC"/>
    <w:rsid w:val="00B93893"/>
    <w:rsid w:val="00BA439D"/>
    <w:rsid w:val="00BA7E0A"/>
    <w:rsid w:val="00BB61B0"/>
    <w:rsid w:val="00BC0D9E"/>
    <w:rsid w:val="00BC3B53"/>
    <w:rsid w:val="00BC3B96"/>
    <w:rsid w:val="00BC4AE3"/>
    <w:rsid w:val="00BC5B28"/>
    <w:rsid w:val="00BC7264"/>
    <w:rsid w:val="00BE17D4"/>
    <w:rsid w:val="00BE2863"/>
    <w:rsid w:val="00BE3F88"/>
    <w:rsid w:val="00BE4756"/>
    <w:rsid w:val="00BE5ED9"/>
    <w:rsid w:val="00BE7B41"/>
    <w:rsid w:val="00BF4427"/>
    <w:rsid w:val="00BF46B6"/>
    <w:rsid w:val="00BF5675"/>
    <w:rsid w:val="00C15A91"/>
    <w:rsid w:val="00C206F1"/>
    <w:rsid w:val="00C2159D"/>
    <w:rsid w:val="00C217E1"/>
    <w:rsid w:val="00C219B1"/>
    <w:rsid w:val="00C231E2"/>
    <w:rsid w:val="00C2703D"/>
    <w:rsid w:val="00C352B6"/>
    <w:rsid w:val="00C4015B"/>
    <w:rsid w:val="00C4044E"/>
    <w:rsid w:val="00C40C60"/>
    <w:rsid w:val="00C44487"/>
    <w:rsid w:val="00C47F04"/>
    <w:rsid w:val="00C50E87"/>
    <w:rsid w:val="00C5258E"/>
    <w:rsid w:val="00C5333A"/>
    <w:rsid w:val="00C53BD7"/>
    <w:rsid w:val="00C55923"/>
    <w:rsid w:val="00C619A7"/>
    <w:rsid w:val="00C64E34"/>
    <w:rsid w:val="00C6545E"/>
    <w:rsid w:val="00C7097A"/>
    <w:rsid w:val="00C736E8"/>
    <w:rsid w:val="00C73D5F"/>
    <w:rsid w:val="00C965EF"/>
    <w:rsid w:val="00C97C80"/>
    <w:rsid w:val="00CA1D00"/>
    <w:rsid w:val="00CA35E4"/>
    <w:rsid w:val="00CA47D3"/>
    <w:rsid w:val="00CA6533"/>
    <w:rsid w:val="00CA6A25"/>
    <w:rsid w:val="00CA6A3F"/>
    <w:rsid w:val="00CA7C99"/>
    <w:rsid w:val="00CC15DE"/>
    <w:rsid w:val="00CC6290"/>
    <w:rsid w:val="00CD233D"/>
    <w:rsid w:val="00CD362D"/>
    <w:rsid w:val="00CE101D"/>
    <w:rsid w:val="00CE1C84"/>
    <w:rsid w:val="00CE4E63"/>
    <w:rsid w:val="00CE5055"/>
    <w:rsid w:val="00CE6426"/>
    <w:rsid w:val="00CF053F"/>
    <w:rsid w:val="00CF1A17"/>
    <w:rsid w:val="00D0140D"/>
    <w:rsid w:val="00D01C92"/>
    <w:rsid w:val="00D030AB"/>
    <w:rsid w:val="00D037A9"/>
    <w:rsid w:val="00D0609E"/>
    <w:rsid w:val="00D078E1"/>
    <w:rsid w:val="00D100E9"/>
    <w:rsid w:val="00D17084"/>
    <w:rsid w:val="00D1791D"/>
    <w:rsid w:val="00D21E4B"/>
    <w:rsid w:val="00D22588"/>
    <w:rsid w:val="00D22689"/>
    <w:rsid w:val="00D23522"/>
    <w:rsid w:val="00D264D6"/>
    <w:rsid w:val="00D33144"/>
    <w:rsid w:val="00D33BF0"/>
    <w:rsid w:val="00D33F30"/>
    <w:rsid w:val="00D34892"/>
    <w:rsid w:val="00D36088"/>
    <w:rsid w:val="00D36447"/>
    <w:rsid w:val="00D41CE8"/>
    <w:rsid w:val="00D44B73"/>
    <w:rsid w:val="00D516BE"/>
    <w:rsid w:val="00D5423B"/>
    <w:rsid w:val="00D54F4E"/>
    <w:rsid w:val="00D56D36"/>
    <w:rsid w:val="00D604B3"/>
    <w:rsid w:val="00D60BA4"/>
    <w:rsid w:val="00D62419"/>
    <w:rsid w:val="00D62AD8"/>
    <w:rsid w:val="00D65336"/>
    <w:rsid w:val="00D66074"/>
    <w:rsid w:val="00D74F66"/>
    <w:rsid w:val="00D75B3F"/>
    <w:rsid w:val="00D77870"/>
    <w:rsid w:val="00D80977"/>
    <w:rsid w:val="00D80CCE"/>
    <w:rsid w:val="00D849AF"/>
    <w:rsid w:val="00D86CC6"/>
    <w:rsid w:val="00D86EEA"/>
    <w:rsid w:val="00D87D03"/>
    <w:rsid w:val="00D93170"/>
    <w:rsid w:val="00D9561B"/>
    <w:rsid w:val="00D95C88"/>
    <w:rsid w:val="00D97B2E"/>
    <w:rsid w:val="00DA1BA1"/>
    <w:rsid w:val="00DA241E"/>
    <w:rsid w:val="00DA51B5"/>
    <w:rsid w:val="00DB36FE"/>
    <w:rsid w:val="00DB38E3"/>
    <w:rsid w:val="00DB533A"/>
    <w:rsid w:val="00DB6307"/>
    <w:rsid w:val="00DC18F3"/>
    <w:rsid w:val="00DC2443"/>
    <w:rsid w:val="00DC691C"/>
    <w:rsid w:val="00DD1DCD"/>
    <w:rsid w:val="00DD338F"/>
    <w:rsid w:val="00DD3404"/>
    <w:rsid w:val="00DD66F2"/>
    <w:rsid w:val="00DE1EB5"/>
    <w:rsid w:val="00DE3FE0"/>
    <w:rsid w:val="00DE578A"/>
    <w:rsid w:val="00DF2583"/>
    <w:rsid w:val="00DF3E62"/>
    <w:rsid w:val="00DF4D7F"/>
    <w:rsid w:val="00DF4E80"/>
    <w:rsid w:val="00DF54D9"/>
    <w:rsid w:val="00DF63F3"/>
    <w:rsid w:val="00DF7283"/>
    <w:rsid w:val="00E01A59"/>
    <w:rsid w:val="00E0622C"/>
    <w:rsid w:val="00E0675E"/>
    <w:rsid w:val="00E10DC6"/>
    <w:rsid w:val="00E11F8E"/>
    <w:rsid w:val="00E13D95"/>
    <w:rsid w:val="00E14AA3"/>
    <w:rsid w:val="00E15881"/>
    <w:rsid w:val="00E16A8F"/>
    <w:rsid w:val="00E17CA2"/>
    <w:rsid w:val="00E20C25"/>
    <w:rsid w:val="00E21DE3"/>
    <w:rsid w:val="00E233D5"/>
    <w:rsid w:val="00E307D1"/>
    <w:rsid w:val="00E34EB1"/>
    <w:rsid w:val="00E35710"/>
    <w:rsid w:val="00E35CF4"/>
    <w:rsid w:val="00E3731D"/>
    <w:rsid w:val="00E37811"/>
    <w:rsid w:val="00E468E4"/>
    <w:rsid w:val="00E51469"/>
    <w:rsid w:val="00E54114"/>
    <w:rsid w:val="00E62709"/>
    <w:rsid w:val="00E634E3"/>
    <w:rsid w:val="00E717C4"/>
    <w:rsid w:val="00E74D10"/>
    <w:rsid w:val="00E776C6"/>
    <w:rsid w:val="00E77F89"/>
    <w:rsid w:val="00E80E71"/>
    <w:rsid w:val="00E81589"/>
    <w:rsid w:val="00E850D3"/>
    <w:rsid w:val="00E853D6"/>
    <w:rsid w:val="00E8544F"/>
    <w:rsid w:val="00E876B9"/>
    <w:rsid w:val="00E91B40"/>
    <w:rsid w:val="00E91F7C"/>
    <w:rsid w:val="00E94D82"/>
    <w:rsid w:val="00E972A2"/>
    <w:rsid w:val="00EA5BA2"/>
    <w:rsid w:val="00EB73E0"/>
    <w:rsid w:val="00EC0DFF"/>
    <w:rsid w:val="00EC237D"/>
    <w:rsid w:val="00EC25AB"/>
    <w:rsid w:val="00EC25B9"/>
    <w:rsid w:val="00EC2927"/>
    <w:rsid w:val="00EC4D0E"/>
    <w:rsid w:val="00EC4E2B"/>
    <w:rsid w:val="00ED072A"/>
    <w:rsid w:val="00ED2F32"/>
    <w:rsid w:val="00ED539E"/>
    <w:rsid w:val="00ED576F"/>
    <w:rsid w:val="00ED5E4D"/>
    <w:rsid w:val="00EE4A1F"/>
    <w:rsid w:val="00EE4C2D"/>
    <w:rsid w:val="00EF0CCB"/>
    <w:rsid w:val="00EF1B5A"/>
    <w:rsid w:val="00EF24FB"/>
    <w:rsid w:val="00EF2CCA"/>
    <w:rsid w:val="00EF4D48"/>
    <w:rsid w:val="00EF60DC"/>
    <w:rsid w:val="00F00CCE"/>
    <w:rsid w:val="00F00F54"/>
    <w:rsid w:val="00F01557"/>
    <w:rsid w:val="00F03963"/>
    <w:rsid w:val="00F05507"/>
    <w:rsid w:val="00F0733A"/>
    <w:rsid w:val="00F11068"/>
    <w:rsid w:val="00F115FD"/>
    <w:rsid w:val="00F1256D"/>
    <w:rsid w:val="00F13A4E"/>
    <w:rsid w:val="00F1454F"/>
    <w:rsid w:val="00F172BB"/>
    <w:rsid w:val="00F17B10"/>
    <w:rsid w:val="00F17BFE"/>
    <w:rsid w:val="00F20147"/>
    <w:rsid w:val="00F21BEF"/>
    <w:rsid w:val="00F2315B"/>
    <w:rsid w:val="00F31111"/>
    <w:rsid w:val="00F40F11"/>
    <w:rsid w:val="00F41A6F"/>
    <w:rsid w:val="00F45A25"/>
    <w:rsid w:val="00F50F86"/>
    <w:rsid w:val="00F51A76"/>
    <w:rsid w:val="00F53862"/>
    <w:rsid w:val="00F53C9D"/>
    <w:rsid w:val="00F53F91"/>
    <w:rsid w:val="00F54B9F"/>
    <w:rsid w:val="00F61569"/>
    <w:rsid w:val="00F61A72"/>
    <w:rsid w:val="00F62B67"/>
    <w:rsid w:val="00F66F13"/>
    <w:rsid w:val="00F7145D"/>
    <w:rsid w:val="00F71B5E"/>
    <w:rsid w:val="00F74073"/>
    <w:rsid w:val="00F75603"/>
    <w:rsid w:val="00F77BE5"/>
    <w:rsid w:val="00F845B4"/>
    <w:rsid w:val="00F8713B"/>
    <w:rsid w:val="00F904FB"/>
    <w:rsid w:val="00F93F9E"/>
    <w:rsid w:val="00F950BC"/>
    <w:rsid w:val="00F96E62"/>
    <w:rsid w:val="00FA2CD7"/>
    <w:rsid w:val="00FA5AD5"/>
    <w:rsid w:val="00FA7882"/>
    <w:rsid w:val="00FB06ED"/>
    <w:rsid w:val="00FC08A4"/>
    <w:rsid w:val="00FC202F"/>
    <w:rsid w:val="00FC3165"/>
    <w:rsid w:val="00FC36AB"/>
    <w:rsid w:val="00FC4300"/>
    <w:rsid w:val="00FC7F66"/>
    <w:rsid w:val="00FD5776"/>
    <w:rsid w:val="00FD6A55"/>
    <w:rsid w:val="00FD6A98"/>
    <w:rsid w:val="00FD6CF9"/>
    <w:rsid w:val="00FE0C6B"/>
    <w:rsid w:val="00FE1CB6"/>
    <w:rsid w:val="00FE486B"/>
    <w:rsid w:val="00FE4F08"/>
    <w:rsid w:val="00FF192E"/>
    <w:rsid w:val="00FF3C8D"/>
    <w:rsid w:val="00FF66F9"/>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57EF44A"/>
  <w15:docId w15:val="{92E6B1F9-714D-4E49-9D01-4CD43AB0B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styleId="Voetnoottekst">
    <w:name w:val="footnote text"/>
    <w:basedOn w:val="Standaard"/>
    <w:link w:val="VoetnoottekstChar"/>
    <w:uiPriority w:val="99"/>
    <w:semiHidden/>
    <w:rsid w:val="004F5D15"/>
    <w:rPr>
      <w:sz w:val="13"/>
      <w:szCs w:val="20"/>
    </w:rPr>
  </w:style>
  <w:style w:type="paragraph" w:customStyle="1" w:styleId="standaard-tekst">
    <w:name w:val="standaard-tekst"/>
    <w:basedOn w:val="Standaard"/>
    <w:rsid w:val="00CA35E4"/>
    <w:pPr>
      <w:tabs>
        <w:tab w:val="left" w:pos="227"/>
        <w:tab w:val="left" w:pos="454"/>
        <w:tab w:val="left" w:pos="680"/>
      </w:tabs>
      <w:autoSpaceDE w:val="0"/>
      <w:autoSpaceDN w:val="0"/>
      <w:adjustRightInd w:val="0"/>
    </w:pPr>
    <w:rPr>
      <w:szCs w:val="18"/>
    </w:rPr>
  </w:style>
  <w:style w:type="paragraph" w:customStyle="1" w:styleId="pagebreak">
    <w:name w:val="pagebreak"/>
    <w:basedOn w:val="standaard-tekst"/>
    <w:next w:val="standaard-tekst"/>
    <w:rsid w:val="00D51F76"/>
    <w:pPr>
      <w:pageBreakBefore/>
    </w:pPr>
  </w:style>
  <w:style w:type="character" w:customStyle="1" w:styleId="BallontekstChar">
    <w:name w:val="Ballontekst Char"/>
    <w:basedOn w:val="Standaardalinea-lettertype"/>
    <w:link w:val="Ballontekst"/>
    <w:rsid w:val="00BC1830"/>
    <w:rPr>
      <w:rFonts w:ascii="Tahoma" w:hAnsi="Tahoma" w:cs="Tahoma"/>
      <w:sz w:val="16"/>
      <w:szCs w:val="16"/>
      <w:lang w:val="nl-NL" w:eastAsia="nl-NL"/>
    </w:rPr>
  </w:style>
  <w:style w:type="paragraph" w:customStyle="1" w:styleId="TableParagraph">
    <w:name w:val="Table Paragraph"/>
    <w:basedOn w:val="Standaard"/>
    <w:uiPriority w:val="1"/>
    <w:qFormat/>
    <w:rsid w:val="00687511"/>
    <w:pPr>
      <w:widowControl w:val="0"/>
      <w:autoSpaceDE w:val="0"/>
      <w:autoSpaceDN w:val="0"/>
      <w:spacing w:line="240" w:lineRule="auto"/>
    </w:pPr>
    <w:rPr>
      <w:rFonts w:eastAsia="Verdana" w:cs="Verdana"/>
      <w:sz w:val="22"/>
      <w:szCs w:val="22"/>
      <w:lang w:eastAsia="en-US"/>
    </w:rPr>
  </w:style>
  <w:style w:type="table" w:customStyle="1" w:styleId="TableNormal0">
    <w:name w:val="Table Normal_0"/>
    <w:uiPriority w:val="2"/>
    <w:semiHidden/>
    <w:qFormat/>
    <w:rsid w:val="00687511"/>
    <w:pPr>
      <w:widowControl w:val="0"/>
      <w:autoSpaceDE w:val="0"/>
      <w:autoSpaceDN w:val="0"/>
    </w:pPr>
    <w:rPr>
      <w:rFonts w:asciiTheme="minorHAnsi" w:eastAsiaTheme="minorHAnsi" w:hAnsiTheme="minorHAnsi" w:cstheme="minorBidi"/>
      <w:sz w:val="22"/>
      <w:szCs w:val="22"/>
    </w:rPr>
    <w:tblPr>
      <w:tblCellMar>
        <w:top w:w="0" w:type="dxa"/>
        <w:left w:w="0" w:type="dxa"/>
        <w:bottom w:w="0" w:type="dxa"/>
        <w:right w:w="0" w:type="dxa"/>
      </w:tblCellMar>
    </w:tblPr>
  </w:style>
  <w:style w:type="character" w:customStyle="1" w:styleId="awspan1">
    <w:name w:val="awspan1"/>
    <w:basedOn w:val="Standaardalinea-lettertype"/>
    <w:rsid w:val="008E3932"/>
    <w:rPr>
      <w:color w:val="000000"/>
      <w:sz w:val="24"/>
      <w:szCs w:val="24"/>
    </w:rPr>
  </w:style>
  <w:style w:type="character" w:customStyle="1" w:styleId="KoptekstChar">
    <w:name w:val="Koptekst Char"/>
    <w:basedOn w:val="Standaardalinea-lettertype"/>
    <w:link w:val="Koptekst"/>
    <w:uiPriority w:val="99"/>
    <w:rsid w:val="00215356"/>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broodtekst">
    <w:name w:val="broodtekst"/>
    <w:basedOn w:val="Standaard"/>
    <w:qFormat/>
    <w:rsid w:val="00F96E62"/>
    <w:pPr>
      <w:tabs>
        <w:tab w:val="left" w:pos="227"/>
        <w:tab w:val="left" w:pos="454"/>
        <w:tab w:val="left" w:pos="680"/>
      </w:tabs>
      <w:autoSpaceDE w:val="0"/>
      <w:autoSpaceDN w:val="0"/>
      <w:adjustRightInd w:val="0"/>
    </w:pPr>
    <w:rPr>
      <w:szCs w:val="18"/>
    </w:rPr>
  </w:style>
  <w:style w:type="character" w:styleId="Voetnootmarkering">
    <w:name w:val="footnote reference"/>
    <w:basedOn w:val="Standaardalinea-lettertype"/>
    <w:uiPriority w:val="99"/>
    <w:semiHidden/>
    <w:rsid w:val="00F96E62"/>
    <w:rPr>
      <w:vertAlign w:val="superscript"/>
    </w:rPr>
  </w:style>
  <w:style w:type="character" w:customStyle="1" w:styleId="VoetnoottekstChar">
    <w:name w:val="Voetnoottekst Char"/>
    <w:basedOn w:val="Standaardalinea-lettertype"/>
    <w:link w:val="Voetnoottekst"/>
    <w:uiPriority w:val="99"/>
    <w:semiHidden/>
    <w:rsid w:val="00F96E62"/>
    <w:rPr>
      <w:rFonts w:ascii="Verdana" w:hAnsi="Verdana"/>
      <w:sz w:val="13"/>
      <w:lang w:val="nl-NL" w:eastAsia="nl-NL"/>
    </w:rPr>
  </w:style>
  <w:style w:type="paragraph" w:styleId="Revisie">
    <w:name w:val="Revision"/>
    <w:hidden/>
    <w:uiPriority w:val="99"/>
    <w:semiHidden/>
    <w:rsid w:val="00FD6A98"/>
    <w:rPr>
      <w:rFonts w:ascii="Verdana" w:hAnsi="Verdana"/>
      <w:sz w:val="18"/>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878</ap:Words>
  <ap:Characters>4999</ap:Characters>
  <ap:DocSecurity>0</ap:DocSecurity>
  <ap:Lines>41</ap:Lines>
  <ap:Paragraphs>11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5866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2024-04-04T13:51:00.0000000Z</lastPrinted>
  <dcterms:created xsi:type="dcterms:W3CDTF">2024-04-08T09:56:00.0000000Z</dcterms:created>
  <dcterms:modified xsi:type="dcterms:W3CDTF">2024-04-08T09:56:00.0000000Z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O204VLI</vt:lpwstr>
  </property>
  <property fmtid="{D5CDD505-2E9C-101B-9397-08002B2CF9AE}" pid="3" name="Author">
    <vt:lpwstr>O204VLI</vt:lpwstr>
  </property>
  <property fmtid="{D5CDD505-2E9C-101B-9397-08002B2CF9AE}" pid="4" name="cs_objectid">
    <vt:lpwstr>45201404</vt:lpwstr>
  </property>
  <property fmtid="{D5CDD505-2E9C-101B-9397-08002B2CF9AE}" pid="5" name="E-doc documentnummer">
    <vt:lpwstr> </vt:lpwstr>
  </property>
  <property fmtid="{D5CDD505-2E9C-101B-9397-08002B2CF9AE}" pid="6" name="Header">
    <vt:lpwstr>Brief (Nederlands)</vt:lpwstr>
  </property>
  <property fmtid="{D5CDD505-2E9C-101B-9397-08002B2CF9AE}" pid="7" name="HeaderId">
    <vt:lpwstr>7211C1274F7C45348662797CA070226C</vt:lpwstr>
  </property>
  <property fmtid="{D5CDD505-2E9C-101B-9397-08002B2CF9AE}" pid="8" name="ocw_betreft">
    <vt:lpwstr>Verzoek van het lid Bikker (CU) inzake het bericht ‘Woede over het besluit van de Hogeschool Utrecht om Holocaust-lezingen te schrappen’ </vt:lpwstr>
  </property>
  <property fmtid="{D5CDD505-2E9C-101B-9397-08002B2CF9AE}" pid="9" name="ocw_directie">
    <vt:lpwstr>HOENS/C</vt:lpwstr>
  </property>
  <property fmtid="{D5CDD505-2E9C-101B-9397-08002B2CF9AE}" pid="10" name="ocw_naw_adres">
    <vt:lpwstr>Postbus 20018</vt:lpwstr>
  </property>
  <property fmtid="{D5CDD505-2E9C-101B-9397-08002B2CF9AE}" pid="11" name="ocw_naw_org">
    <vt:lpwstr>Tweede Kamer der Staten-Generaal</vt:lpwstr>
  </property>
  <property fmtid="{D5CDD505-2E9C-101B-9397-08002B2CF9AE}" pid="12" name="ocw_naw_postc">
    <vt:lpwstr>2500 EA</vt:lpwstr>
  </property>
  <property fmtid="{D5CDD505-2E9C-101B-9397-08002B2CF9AE}" pid="13" name="ocw_naw_woonplaats">
    <vt:lpwstr>DEN HAAG</vt:lpwstr>
  </property>
  <property fmtid="{D5CDD505-2E9C-101B-9397-08002B2CF9AE}" pid="14" name="sjabloon.edocs.documenttype">
    <vt:lpwstr>BRIEF</vt:lpwstr>
  </property>
  <property fmtid="{D5CDD505-2E9C-101B-9397-08002B2CF9AE}" pid="15" name="sjabloon.edocs.richting">
    <vt:lpwstr>UITGAAND</vt:lpwstr>
  </property>
  <property fmtid="{D5CDD505-2E9C-101B-9397-08002B2CF9AE}" pid="16" name="Template">
    <vt:lpwstr>Kamerbrief beleidsvoorstellen</vt:lpwstr>
  </property>
  <property fmtid="{D5CDD505-2E9C-101B-9397-08002B2CF9AE}" pid="17" name="TemplateId">
    <vt:lpwstr>55F8DBA49E764B97AAC43363DC9C7797</vt:lpwstr>
  </property>
  <property fmtid="{D5CDD505-2E9C-101B-9397-08002B2CF9AE}" pid="18" name="Typist">
    <vt:lpwstr>O204VLI</vt:lpwstr>
  </property>
</Properties>
</file>