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5D06A9" w:rsidTr="005D06A9" w14:paraId="16133EFD" w14:textId="77777777">
        <w:sdt>
          <w:sdtPr>
            <w:tag w:val="bmZaakNummerAdvies"/>
            <w:id w:val="-1346548553"/>
            <w:lock w:val="sdtLocked"/>
            <w:placeholder>
              <w:docPart w:val="DefaultPlaceholder_-1854013440"/>
            </w:placeholder>
          </w:sdtPr>
          <w:sdtEndPr/>
          <w:sdtContent>
            <w:tc>
              <w:tcPr>
                <w:tcW w:w="4251" w:type="dxa"/>
              </w:tcPr>
              <w:p w:rsidR="005D06A9" w:rsidRDefault="005D06A9" w14:paraId="2B00ABC5" w14:textId="1282946A">
                <w:r>
                  <w:t>No. W18.23.00330/IV</w:t>
                </w:r>
              </w:p>
            </w:tc>
          </w:sdtContent>
        </w:sdt>
        <w:sdt>
          <w:sdtPr>
            <w:tag w:val="bmDatumAdvies"/>
            <w:id w:val="-1271862550"/>
            <w:lock w:val="sdtLocked"/>
            <w:placeholder>
              <w:docPart w:val="DefaultPlaceholder_-1854013440"/>
            </w:placeholder>
          </w:sdtPr>
          <w:sdtEndPr/>
          <w:sdtContent>
            <w:tc>
              <w:tcPr>
                <w:tcW w:w="4252" w:type="dxa"/>
              </w:tcPr>
              <w:p w:rsidR="005D06A9" w:rsidRDefault="005D06A9" w14:paraId="53CA61B5" w14:textId="2ECD0461">
                <w:r>
                  <w:t>'s-Gravenhage, 7 februari 2024</w:t>
                </w:r>
              </w:p>
            </w:tc>
          </w:sdtContent>
        </w:sdt>
      </w:tr>
    </w:tbl>
    <w:p w:rsidR="005D06A9" w:rsidRDefault="005D06A9" w14:paraId="6F8AE28D" w14:textId="77777777"/>
    <w:p w:rsidR="005D06A9" w:rsidRDefault="005D06A9" w14:paraId="4009F078" w14:textId="77777777"/>
    <w:p w:rsidR="00772472" w:rsidRDefault="004A6F30" w14:paraId="0D078D36" w14:textId="28F8909D">
      <w:sdt>
        <w:sdtPr>
          <w:tag w:val="bmAanhef"/>
          <w:id w:val="308834691"/>
          <w:lock w:val="sdtLocked"/>
          <w:placeholder>
            <w:docPart w:val="DefaultPlaceholder_-1854013440"/>
          </w:placeholder>
        </w:sdtPr>
        <w:sdtEndPr/>
        <w:sdtContent>
          <w:r w:rsidR="005D06A9">
            <w:rPr>
              <w:color w:val="000000"/>
            </w:rPr>
            <w:t>Bij Kabinetsmissive van 6 november 2023, no.2023002578, heeft Uwe Majesteit, op voordracht van de Minister van Economische Zaken en Klimaat, bij de Afdeling advisering van de Raad van State ter overweging aanhangig gemaakt het voorstel van wet tot uitvoering van verordening (EU) 2022/2065 van het Europees Parlement en de Raad van 19 oktober 2022 betreffende een eengemaakte markt voor digitale diensten en  tot wijziging van Richtlijn 2000/31/EG (Uitvoeringswet digitaledienstenverordening), met memorie van toelichting.</w:t>
          </w:r>
        </w:sdtContent>
      </w:sdt>
    </w:p>
    <w:p w:rsidR="00772472" w:rsidRDefault="00772472" w14:paraId="0D078D37" w14:textId="77777777"/>
    <w:sdt>
      <w:sdtPr>
        <w:tag w:val="bmVrijeTekst1"/>
        <w:id w:val="-76293001"/>
        <w:lock w:val="sdtLocked"/>
        <w:placeholder>
          <w:docPart w:val="DefaultPlaceholder_-1854013440"/>
        </w:placeholder>
      </w:sdtPr>
      <w:sdtEndPr/>
      <w:sdtContent>
        <w:p w:rsidR="00614B35" w:rsidP="00317800" w:rsidRDefault="00B771BE" w14:paraId="04B07832" w14:textId="1A090B06">
          <w:r>
            <w:t xml:space="preserve">De </w:t>
          </w:r>
          <w:r w:rsidR="00EC6F70">
            <w:t xml:space="preserve">digitaledienstenverordening (ofwel Digital Services Act, hierna: </w:t>
          </w:r>
          <w:r>
            <w:t>DSA</w:t>
          </w:r>
          <w:r w:rsidR="00EC6F70">
            <w:t>)</w:t>
          </w:r>
          <w:r>
            <w:t xml:space="preserve"> voorziet in regels over het aanbieden van zogenoemde tussenhandeldiensten.</w:t>
          </w:r>
          <w:r w:rsidR="00D07E99">
            <w:t xml:space="preserve"> Daarbij</w:t>
          </w:r>
          <w:r w:rsidR="00B11083">
            <w:t xml:space="preserve"> gaat het onder meer </w:t>
          </w:r>
          <w:r w:rsidR="00E242BF">
            <w:t xml:space="preserve">om </w:t>
          </w:r>
          <w:r w:rsidR="00B11083">
            <w:t>onlineplatforms en onlinezoekmachin</w:t>
          </w:r>
          <w:r w:rsidR="00271681">
            <w:t>es.</w:t>
          </w:r>
          <w:r w:rsidDel="00B1474C">
            <w:t xml:space="preserve"> </w:t>
          </w:r>
          <w:r w:rsidR="002D56E7">
            <w:t xml:space="preserve">De DSA </w:t>
          </w:r>
          <w:r w:rsidRPr="00A43277" w:rsidR="00B1474C">
            <w:t xml:space="preserve">beoogt </w:t>
          </w:r>
          <w:r w:rsidR="000014F1">
            <w:t xml:space="preserve">in dat kader </w:t>
          </w:r>
          <w:r w:rsidRPr="00A43277" w:rsidR="00B1474C">
            <w:t>de verspreiding van illegale online-inhoud</w:t>
          </w:r>
          <w:r w:rsidR="00B1474C">
            <w:t>,</w:t>
          </w:r>
          <w:r w:rsidRPr="00A43277" w:rsidR="00B1474C">
            <w:t xml:space="preserve"> desinformatie of andere maatschappelijke risico’s tegen te gaan en een goede werking van de interne markt voor tussenhandeldiensten te bevorderen</w:t>
          </w:r>
          <w:r w:rsidR="00EA6B4E">
            <w:t xml:space="preserve">. Zij </w:t>
          </w:r>
          <w:r w:rsidR="002D56E7">
            <w:t xml:space="preserve">stelt verschillende soorten regels. Enerzijds geeft </w:t>
          </w:r>
          <w:r w:rsidR="00884F9C">
            <w:t>zij</w:t>
          </w:r>
          <w:r w:rsidR="002D56E7">
            <w:t xml:space="preserve"> een kader voor vrijstelling van aansprakelijkheid van </w:t>
          </w:r>
          <w:r w:rsidRPr="007A3F17" w:rsidR="002D56E7">
            <w:t>aanbieders van tussenhandeldiensten</w:t>
          </w:r>
          <w:r w:rsidR="002D56E7">
            <w:t xml:space="preserve"> </w:t>
          </w:r>
          <w:r w:rsidR="00FA61AC">
            <w:t>indien zij kunnen aantone</w:t>
          </w:r>
          <w:r w:rsidR="005F26A4">
            <w:t>n</w:t>
          </w:r>
          <w:r w:rsidR="00FA61AC">
            <w:t xml:space="preserve"> aan bepaalde verplichtingen te hebben voldaan. </w:t>
          </w:r>
          <w:r w:rsidR="005F26A4">
            <w:t>A</w:t>
          </w:r>
          <w:r w:rsidR="002D56E7">
            <w:t xml:space="preserve">nderzijds bevat </w:t>
          </w:r>
          <w:r w:rsidR="00D45933">
            <w:t>de DSA</w:t>
          </w:r>
          <w:r w:rsidR="002D56E7">
            <w:t xml:space="preserve"> zorgvuldigheidsvereisten waaraan aanbieders moeten voldoen</w:t>
          </w:r>
          <w:r w:rsidR="00D45933">
            <w:t xml:space="preserve"> om </w:t>
          </w:r>
          <w:r w:rsidR="004F50BC">
            <w:t>de hiervoor genoemde risico’s te voorkomen en te bestrijden</w:t>
          </w:r>
          <w:r w:rsidR="002D56E7">
            <w:t>.</w:t>
          </w:r>
          <w:r>
            <w:t xml:space="preserve"> </w:t>
          </w:r>
        </w:p>
        <w:p w:rsidR="00614B35" w:rsidP="00317800" w:rsidRDefault="00614B35" w14:paraId="102C64EE" w14:textId="77777777"/>
        <w:p w:rsidR="009B68BE" w:rsidRDefault="0057449F" w14:paraId="10738411" w14:textId="67F89296">
          <w:r>
            <w:t>Verder bevat de DSA regels over toezicht en handhav</w:t>
          </w:r>
          <w:r w:rsidR="009704E4">
            <w:t xml:space="preserve">ing. </w:t>
          </w:r>
          <w:r w:rsidR="00317800">
            <w:t xml:space="preserve">Het toezicht op de DSA is </w:t>
          </w:r>
          <w:r w:rsidR="0025388D">
            <w:t>belegd bij zowel</w:t>
          </w:r>
          <w:r w:rsidR="00A85BA1">
            <w:t xml:space="preserve"> de Europese Commissie (hierna: Commissie) </w:t>
          </w:r>
          <w:r w:rsidR="00050971">
            <w:t>als</w:t>
          </w:r>
          <w:r w:rsidR="0025388D">
            <w:t xml:space="preserve"> nationale toezichthouders.</w:t>
          </w:r>
          <w:r w:rsidR="00567A60">
            <w:t xml:space="preserve"> </w:t>
          </w:r>
          <w:r w:rsidR="00862E32">
            <w:t>Het wetsvoorstel geeft uitvoering aan de DSA</w:t>
          </w:r>
          <w:r w:rsidR="00317800">
            <w:t xml:space="preserve"> door</w:t>
          </w:r>
          <w:r w:rsidR="00862E32">
            <w:t xml:space="preserve"> </w:t>
          </w:r>
          <w:r w:rsidR="003B39CD">
            <w:t>d</w:t>
          </w:r>
          <w:r w:rsidR="00317800">
            <w:t xml:space="preserve">e Autoriteit Consument en Markt (ACM) </w:t>
          </w:r>
          <w:r w:rsidR="00743EB0">
            <w:t>en de Autoriteit Persoonsgegevens (AP) aan</w:t>
          </w:r>
          <w:r w:rsidR="00317800">
            <w:t xml:space="preserve"> </w:t>
          </w:r>
          <w:r w:rsidR="003B39CD">
            <w:t>te wijzen als toezichthouder</w:t>
          </w:r>
          <w:r w:rsidR="00743EB0">
            <w:t>.</w:t>
          </w:r>
          <w:r w:rsidR="003B39CD">
            <w:t xml:space="preserve"> De ACM </w:t>
          </w:r>
          <w:r w:rsidR="00743EB0">
            <w:t>wordt daarnaast</w:t>
          </w:r>
          <w:r w:rsidR="008A5146">
            <w:t xml:space="preserve"> als digitaledienstencoördinator</w:t>
          </w:r>
          <w:r w:rsidR="003B39CD">
            <w:t xml:space="preserve"> </w:t>
          </w:r>
          <w:r w:rsidR="00743EB0">
            <w:t>aangewezen</w:t>
          </w:r>
          <w:r w:rsidR="008A5146">
            <w:t xml:space="preserve"> en </w:t>
          </w:r>
          <w:r w:rsidR="00743EB0">
            <w:t xml:space="preserve">heeft daarmee </w:t>
          </w:r>
          <w:r w:rsidR="003B39CD">
            <w:t xml:space="preserve">verschillende taken </w:t>
          </w:r>
          <w:r w:rsidR="008A5146">
            <w:t xml:space="preserve">op nationaal en Europees niveau. </w:t>
          </w:r>
        </w:p>
        <w:p w:rsidR="008E1715" w:rsidRDefault="008E1715" w14:paraId="64828A59" w14:textId="77777777"/>
        <w:p w:rsidR="002F28D6" w:rsidRDefault="00614B35" w14:paraId="0DF126DF" w14:textId="43CF95C1">
          <w:r>
            <w:t xml:space="preserve">De Afdeling </w:t>
          </w:r>
          <w:r w:rsidR="00B9354D">
            <w:t xml:space="preserve">advisering van de Raad van State </w:t>
          </w:r>
          <w:r w:rsidR="007C602A">
            <w:t>wijst er</w:t>
          </w:r>
          <w:r>
            <w:t xml:space="preserve">op dat de </w:t>
          </w:r>
          <w:r w:rsidR="008A0099">
            <w:t xml:space="preserve">DSA van groot </w:t>
          </w:r>
          <w:r w:rsidR="00095856">
            <w:t xml:space="preserve">economisch en </w:t>
          </w:r>
          <w:r w:rsidR="008A0099">
            <w:t>constitutioneel belang is</w:t>
          </w:r>
          <w:r w:rsidR="0053751F">
            <w:t>,</w:t>
          </w:r>
          <w:r w:rsidR="00E67D1E">
            <w:t xml:space="preserve"> omdat zij niet alleen gericht is op bevordering van de interne markt maar ook op </w:t>
          </w:r>
          <w:r w:rsidR="00AC2468">
            <w:t>de bescherming van de democratie</w:t>
          </w:r>
          <w:r w:rsidR="0079750A">
            <w:t>,</w:t>
          </w:r>
          <w:r w:rsidR="00AC2468">
            <w:t xml:space="preserve"> grondrechten</w:t>
          </w:r>
          <w:r w:rsidR="0079750A">
            <w:t xml:space="preserve"> en de openbare veiligheid</w:t>
          </w:r>
          <w:r w:rsidR="004A22D4">
            <w:t>. Met het oog daarop verplicht zij tussenhandeldiensten tot</w:t>
          </w:r>
          <w:r w:rsidR="00AC2468">
            <w:t xml:space="preserve"> </w:t>
          </w:r>
          <w:r w:rsidR="003B5E37">
            <w:t xml:space="preserve">soms </w:t>
          </w:r>
          <w:r w:rsidR="008A0099">
            <w:t xml:space="preserve">ingrijpende afwegingen </w:t>
          </w:r>
          <w:r w:rsidR="00E43222">
            <w:t>waarbij ook sprake kan zijn van botsing van grondrechten</w:t>
          </w:r>
          <w:r w:rsidR="003B5E37">
            <w:t xml:space="preserve"> en belangen</w:t>
          </w:r>
          <w:r w:rsidR="00E43222">
            <w:t xml:space="preserve">. </w:t>
          </w:r>
          <w:r w:rsidR="00A11FD8">
            <w:t xml:space="preserve">Op dit uit constitutioneel </w:t>
          </w:r>
          <w:r w:rsidR="00404465">
            <w:t xml:space="preserve">oogpunt belangrijke terrein </w:t>
          </w:r>
          <w:r w:rsidR="00B03E16">
            <w:t>regelt</w:t>
          </w:r>
          <w:r w:rsidR="00390199">
            <w:t xml:space="preserve"> de DSA </w:t>
          </w:r>
          <w:r w:rsidR="000F04BF">
            <w:t xml:space="preserve">een verschuiving van bevoegdheden van de lidstaten naar de Commissie. </w:t>
          </w:r>
        </w:p>
        <w:p w:rsidR="002F28D6" w:rsidRDefault="002F28D6" w14:paraId="0DD11ECA" w14:textId="77777777"/>
        <w:p w:rsidR="006667DD" w:rsidRDefault="00A115A0" w14:paraId="4E06AEC3" w14:textId="24579D1B">
          <w:r>
            <w:t xml:space="preserve">De Afdeling </w:t>
          </w:r>
          <w:r w:rsidR="00D35C7B">
            <w:t>adviseert om,</w:t>
          </w:r>
          <w:r w:rsidR="00163E0D">
            <w:t xml:space="preserve"> </w:t>
          </w:r>
          <w:r w:rsidR="00264FEF">
            <w:t xml:space="preserve">mede </w:t>
          </w:r>
          <w:r w:rsidR="00F42B45">
            <w:t xml:space="preserve">met het oog op een heldere afbakening van bevoegdheden </w:t>
          </w:r>
          <w:r w:rsidR="00264FEF">
            <w:t xml:space="preserve">tussen de </w:t>
          </w:r>
          <w:r w:rsidR="00B260A6">
            <w:t>verschillende actoren</w:t>
          </w:r>
          <w:r w:rsidR="00D35C7B">
            <w:t>,</w:t>
          </w:r>
          <w:r w:rsidR="00B260A6">
            <w:t xml:space="preserve"> </w:t>
          </w:r>
          <w:r w:rsidR="00D35C7B">
            <w:t xml:space="preserve">in </w:t>
          </w:r>
          <w:r w:rsidR="00B260A6">
            <w:t xml:space="preserve">de toelichting het in de DSA cruciale begrip ‘illegale inhoud’ </w:t>
          </w:r>
          <w:r w:rsidR="00C81E23">
            <w:t xml:space="preserve">en daarmee samenhangende begrippen </w:t>
          </w:r>
          <w:r w:rsidR="00D35C7B">
            <w:t>te verduidelijken. Voorts merkt zij op</w:t>
          </w:r>
          <w:r w:rsidR="00D532D4">
            <w:t xml:space="preserve"> dat </w:t>
          </w:r>
          <w:r w:rsidR="00163E0D">
            <w:t>het voor de ACM</w:t>
          </w:r>
          <w:r w:rsidR="005838C8">
            <w:t>, ander</w:t>
          </w:r>
          <w:r w:rsidR="00E722F9">
            <w:t>s dan in de toelichting bij het wetsvoorstel staat,</w:t>
          </w:r>
          <w:r w:rsidR="00163E0D">
            <w:t xml:space="preserve"> </w:t>
          </w:r>
          <w:r w:rsidR="00D532D4">
            <w:t xml:space="preserve">in bepaalde gevallen onontkoombaar zal zijn </w:t>
          </w:r>
          <w:r w:rsidR="0040247F">
            <w:t>om</w:t>
          </w:r>
          <w:r w:rsidR="00163E0D">
            <w:t xml:space="preserve"> te beoordelen of bepaalde informatie die aanwezig is op de diensten van </w:t>
          </w:r>
          <w:r w:rsidR="00163E0D">
            <w:lastRenderedPageBreak/>
            <w:t xml:space="preserve">tussenhandelaanbieders als illegale inhoud </w:t>
          </w:r>
          <w:r w:rsidR="0040247F">
            <w:t xml:space="preserve">in de zin van de DSA </w:t>
          </w:r>
          <w:r w:rsidR="00163E0D">
            <w:t xml:space="preserve">moet worden beschouwd. </w:t>
          </w:r>
          <w:r w:rsidR="00A14E1D">
            <w:t>Zij adviseert hierop in de toelichting in te gaan.</w:t>
          </w:r>
        </w:p>
        <w:p w:rsidR="006667DD" w:rsidRDefault="006667DD" w14:paraId="3A2F3FA3" w14:textId="77777777"/>
        <w:p w:rsidR="008E1715" w:rsidRDefault="00961F37" w14:paraId="0BAC49A0" w14:textId="24ED21A9">
          <w:r>
            <w:t xml:space="preserve">In verband daarmee </w:t>
          </w:r>
          <w:r w:rsidR="00163E0D">
            <w:t xml:space="preserve">kan het </w:t>
          </w:r>
          <w:r>
            <w:t xml:space="preserve">soms </w:t>
          </w:r>
          <w:r w:rsidR="00C84F18">
            <w:t xml:space="preserve">ook </w:t>
          </w:r>
          <w:r w:rsidR="00163E0D">
            <w:t xml:space="preserve">nodig zijn </w:t>
          </w:r>
          <w:r w:rsidR="00C84F18">
            <w:t xml:space="preserve">dat de ACM </w:t>
          </w:r>
          <w:r w:rsidR="001D0227">
            <w:t xml:space="preserve">op grond van de DSA </w:t>
          </w:r>
          <w:r w:rsidR="00163E0D">
            <w:t>oorde</w:t>
          </w:r>
          <w:r w:rsidR="00C84F18">
            <w:t>elt</w:t>
          </w:r>
          <w:r w:rsidR="00163E0D">
            <w:t xml:space="preserve"> over individuele besluiten van </w:t>
          </w:r>
          <w:r w:rsidR="00293CA6">
            <w:t xml:space="preserve">een tussenhandeldienst </w:t>
          </w:r>
          <w:r w:rsidR="00962E2D">
            <w:t xml:space="preserve">die betrekking </w:t>
          </w:r>
          <w:r w:rsidR="008D3A18">
            <w:t>he</w:t>
          </w:r>
          <w:r w:rsidR="00087403">
            <w:t>bben</w:t>
          </w:r>
          <w:r w:rsidR="008D3A18">
            <w:t xml:space="preserve"> op</w:t>
          </w:r>
          <w:r w:rsidR="007F467E">
            <w:t xml:space="preserve"> informatie </w:t>
          </w:r>
          <w:r w:rsidR="00211F9B">
            <w:t>die online is of wordt verspreid</w:t>
          </w:r>
          <w:r w:rsidR="007F467E">
            <w:t xml:space="preserve"> (</w:t>
          </w:r>
          <w:r w:rsidR="00163E0D">
            <w:t>inhoudsmoderatie</w:t>
          </w:r>
          <w:r w:rsidR="007F467E">
            <w:t>)</w:t>
          </w:r>
          <w:r w:rsidR="00163E0D">
            <w:t xml:space="preserve">. De Afdeling adviseert daarom </w:t>
          </w:r>
          <w:r w:rsidR="00AC574C">
            <w:t xml:space="preserve">de bevoegdheid tot het opleggen van een </w:t>
          </w:r>
          <w:r w:rsidR="00486E2D">
            <w:t>bestuurlijke</w:t>
          </w:r>
          <w:r w:rsidR="00C3251C">
            <w:t> </w:t>
          </w:r>
          <w:r w:rsidR="00486E2D">
            <w:t xml:space="preserve">boete </w:t>
          </w:r>
          <w:r w:rsidR="007E424C">
            <w:t>of</w:t>
          </w:r>
          <w:r w:rsidR="00486E2D">
            <w:t xml:space="preserve"> </w:t>
          </w:r>
          <w:r w:rsidR="00AC574C">
            <w:t>een last onder dwangsom niet te beperken tot overtredingen die schade aan de collectieve belangen toebrengen</w:t>
          </w:r>
          <w:r w:rsidR="00EC2B76">
            <w:t xml:space="preserve"> </w:t>
          </w:r>
          <w:r w:rsidR="00163E0D">
            <w:t>en de toelichting op dit punt aan te passen.</w:t>
          </w:r>
        </w:p>
        <w:p w:rsidR="004B0D97" w:rsidP="00163E0D" w:rsidRDefault="004B0D97" w14:paraId="29C04019" w14:textId="77777777"/>
        <w:p w:rsidR="00E14642" w:rsidP="00163E0D" w:rsidRDefault="004B0D97" w14:paraId="75905B91" w14:textId="77777777">
          <w:r>
            <w:t xml:space="preserve">Gelet op de </w:t>
          </w:r>
          <w:r w:rsidR="00D06A23">
            <w:t xml:space="preserve">mogelijk </w:t>
          </w:r>
          <w:r>
            <w:t xml:space="preserve">ingrijpende afwegingen die soms door de ACM gemaakt </w:t>
          </w:r>
          <w:r w:rsidR="00D06A23">
            <w:t xml:space="preserve">zullen </w:t>
          </w:r>
          <w:r>
            <w:t xml:space="preserve">moeten worden, </w:t>
          </w:r>
          <w:r w:rsidR="0076734D">
            <w:t>gaat</w:t>
          </w:r>
          <w:r w:rsidR="000F7A8A">
            <w:t xml:space="preserve"> de Afdeling ook </w:t>
          </w:r>
          <w:r w:rsidR="00132A49">
            <w:t>in op</w:t>
          </w:r>
          <w:r w:rsidR="000F7A8A">
            <w:t xml:space="preserve"> </w:t>
          </w:r>
          <w:r w:rsidR="000B1988">
            <w:t xml:space="preserve">de wijze waarop de ACM </w:t>
          </w:r>
          <w:r w:rsidR="004A230D">
            <w:t>verantwoording</w:t>
          </w:r>
          <w:r w:rsidR="00132A49">
            <w:t xml:space="preserve"> </w:t>
          </w:r>
          <w:r w:rsidR="00487C18">
            <w:t>aflegt over</w:t>
          </w:r>
          <w:r w:rsidR="00132A49">
            <w:t xml:space="preserve"> de uitoefening van zijn bevoegdheden</w:t>
          </w:r>
          <w:r w:rsidR="004A230D">
            <w:t xml:space="preserve">. </w:t>
          </w:r>
          <w:r w:rsidR="008D3149">
            <w:t xml:space="preserve">De ministeriële verantwoordelijkheid wordt in het wetsvoorstel beperkt door </w:t>
          </w:r>
          <w:r w:rsidR="00603A6D">
            <w:t xml:space="preserve">op enkele punten af te wijken </w:t>
          </w:r>
          <w:r w:rsidR="00906858">
            <w:t xml:space="preserve">van de Kaderwet zelfstandig bestuursorganen (hierna: Kaderwet zbo’s). </w:t>
          </w:r>
        </w:p>
        <w:p w:rsidR="00E14642" w:rsidP="00163E0D" w:rsidRDefault="00E14642" w14:paraId="651E1103" w14:textId="77777777"/>
        <w:p w:rsidR="00A47BBC" w:rsidP="00163E0D" w:rsidRDefault="00505509" w14:paraId="5C84FB6F" w14:textId="4DCA4DF8">
          <w:r>
            <w:t xml:space="preserve">De Afdeling adviseert </w:t>
          </w:r>
          <w:r w:rsidR="00603A6D">
            <w:t xml:space="preserve">om de uitsluiting van de bevoegdheid van de minister om beleidsregels te stellen </w:t>
          </w:r>
          <w:r w:rsidR="002B741D">
            <w:t>dragend</w:t>
          </w:r>
          <w:r w:rsidR="00603A6D">
            <w:t xml:space="preserve"> te motiveren en </w:t>
          </w:r>
          <w:r>
            <w:t xml:space="preserve">in dit verband </w:t>
          </w:r>
          <w:r w:rsidR="00D9229C">
            <w:t xml:space="preserve">duidelijkheid te scheppen over de vraag </w:t>
          </w:r>
          <w:r w:rsidR="000203D1">
            <w:t>hoe</w:t>
          </w:r>
          <w:r w:rsidR="00B771EA">
            <w:t>, voor zover de ministeriële verantwoordelijkheid</w:t>
          </w:r>
          <w:r w:rsidR="00277078">
            <w:t xml:space="preserve"> niet geldt,</w:t>
          </w:r>
          <w:r w:rsidR="00D9229C">
            <w:t xml:space="preserve"> dan wel publieke verantwoording </w:t>
          </w:r>
          <w:r w:rsidR="00277078">
            <w:t xml:space="preserve">door de ACM </w:t>
          </w:r>
          <w:r w:rsidR="00D9229C">
            <w:t xml:space="preserve">wordt afgelegd. </w:t>
          </w:r>
          <w:r w:rsidR="00620EFE">
            <w:t>Dat geldt ook voor het optreden van de ACM als digitaledienstencoördinator in Europees verband, e</w:t>
          </w:r>
          <w:r w:rsidR="00A47BBC">
            <w:t xml:space="preserve">venals voor het optreden van de </w:t>
          </w:r>
          <w:r w:rsidR="00B72CF2">
            <w:t xml:space="preserve">Europese </w:t>
          </w:r>
          <w:r w:rsidR="00A47BBC">
            <w:t xml:space="preserve">digitaledienstenraad. </w:t>
          </w:r>
        </w:p>
        <w:p w:rsidR="00A47BBC" w:rsidP="00163E0D" w:rsidRDefault="00A47BBC" w14:paraId="353F862F" w14:textId="77777777"/>
        <w:p w:rsidR="00A47BBC" w:rsidP="00163E0D" w:rsidRDefault="00636B78" w14:paraId="12AEFD9D" w14:textId="09D59998">
          <w:r>
            <w:t>I</w:t>
          </w:r>
          <w:r w:rsidR="00832538">
            <w:t xml:space="preserve">n verband </w:t>
          </w:r>
          <w:r w:rsidR="00FB198A">
            <w:t>met deze opmerkingen</w:t>
          </w:r>
          <w:r w:rsidR="00832538">
            <w:t xml:space="preserve"> </w:t>
          </w:r>
          <w:r w:rsidR="003E5072">
            <w:t xml:space="preserve">is </w:t>
          </w:r>
          <w:r w:rsidR="00832538">
            <w:t xml:space="preserve">aanpassing </w:t>
          </w:r>
          <w:r>
            <w:t xml:space="preserve">wenselijk </w:t>
          </w:r>
          <w:r w:rsidR="00832538">
            <w:t xml:space="preserve">van het </w:t>
          </w:r>
          <w:r>
            <w:t>wets</w:t>
          </w:r>
          <w:r w:rsidR="00832538">
            <w:t>voorstel en de toelichting</w:t>
          </w:r>
          <w:r w:rsidR="00FB198A">
            <w:t>.</w:t>
          </w:r>
        </w:p>
        <w:p w:rsidR="009B68BE" w:rsidRDefault="009B68BE" w14:paraId="519B6F0D" w14:textId="77777777"/>
        <w:p w:rsidR="008651BE" w:rsidRDefault="008651BE" w14:paraId="59E7D6EE" w14:textId="0CD1CF72">
          <w:r>
            <w:t xml:space="preserve">1. </w:t>
          </w:r>
          <w:r w:rsidR="009B68BE">
            <w:tab/>
          </w:r>
          <w:r w:rsidRPr="00B73A0C">
            <w:rPr>
              <w:u w:val="single"/>
            </w:rPr>
            <w:t>Inhoud</w:t>
          </w:r>
          <w:r w:rsidR="0032255D">
            <w:rPr>
              <w:u w:val="single"/>
            </w:rPr>
            <w:t xml:space="preserve"> </w:t>
          </w:r>
          <w:r w:rsidR="00234181">
            <w:rPr>
              <w:u w:val="single"/>
            </w:rPr>
            <w:t xml:space="preserve">van de verordening en het </w:t>
          </w:r>
          <w:r w:rsidR="0032255D">
            <w:rPr>
              <w:u w:val="single"/>
            </w:rPr>
            <w:t>wetsvoorstel</w:t>
          </w:r>
        </w:p>
        <w:p w:rsidR="009B68BE" w:rsidRDefault="009B68BE" w14:paraId="57EF6702" w14:textId="77777777"/>
        <w:p w:rsidRPr="0092732C" w:rsidR="00234181" w:rsidP="00234181" w:rsidRDefault="0094756C" w14:paraId="11DF0C4B" w14:textId="402E05AF">
          <w:pPr>
            <w:pStyle w:val="Lijstalinea"/>
            <w:numPr>
              <w:ilvl w:val="0"/>
              <w:numId w:val="1"/>
            </w:numPr>
            <w:ind w:hanging="720"/>
          </w:pPr>
          <w:r>
            <w:rPr>
              <w:i/>
              <w:iCs/>
            </w:rPr>
            <w:t>Reikwijdte en algemene bepalingen</w:t>
          </w:r>
          <w:r w:rsidR="004E7116">
            <w:rPr>
              <w:i/>
              <w:iCs/>
            </w:rPr>
            <w:t xml:space="preserve"> </w:t>
          </w:r>
        </w:p>
        <w:p w:rsidR="00216809" w:rsidP="00BA42E8" w:rsidRDefault="00A43277" w14:paraId="0A323FB1" w14:textId="77777777">
          <w:r w:rsidRPr="00A43277">
            <w:t xml:space="preserve">De DSA voorziet in </w:t>
          </w:r>
          <w:r w:rsidR="0057737F">
            <w:t xml:space="preserve">Europese </w:t>
          </w:r>
          <w:r w:rsidRPr="00A43277">
            <w:t xml:space="preserve">regels over het aanbieden van zogenoemde tussenhandeldiensten. </w:t>
          </w:r>
          <w:r w:rsidRPr="00A317CE" w:rsidR="00A317CE">
            <w:t xml:space="preserve">De DSA legt voorwaarden op voor het opkomen van digitale diensten en de groei hiervan in de interne markt. </w:t>
          </w:r>
          <w:r w:rsidR="00EC2F63">
            <w:t>De DSA</w:t>
          </w:r>
          <w:r w:rsidR="005D2323">
            <w:t xml:space="preserve"> beoogt door het opleggen van </w:t>
          </w:r>
          <w:r w:rsidR="00A317CE">
            <w:t>deze</w:t>
          </w:r>
          <w:r w:rsidR="005D2323">
            <w:t xml:space="preserve"> voorwaarden</w:t>
          </w:r>
          <w:r w:rsidRPr="00A43277" w:rsidR="005D2323">
            <w:t xml:space="preserve"> verspreiding van illegale online-inhoud</w:t>
          </w:r>
          <w:r w:rsidR="005D2323">
            <w:t>,</w:t>
          </w:r>
          <w:r w:rsidRPr="00A43277" w:rsidR="005D2323">
            <w:t xml:space="preserve"> desinformatie of andere maatschappelijke risico’s tegen te gaan en een goede werking van de interne markt voor tussenhandeldiensten te bevorderen.</w:t>
          </w:r>
          <w:r w:rsidR="005D2323">
            <w:rPr>
              <w:rStyle w:val="Voetnootmarkering"/>
            </w:rPr>
            <w:footnoteReference w:id="2"/>
          </w:r>
          <w:r w:rsidR="00EC2F63">
            <w:t xml:space="preserve"> </w:t>
          </w:r>
        </w:p>
        <w:p w:rsidR="00216809" w:rsidP="00BA42E8" w:rsidRDefault="00216809" w14:paraId="403DD13E" w14:textId="77777777"/>
        <w:p w:rsidR="00654443" w:rsidP="00BA42E8" w:rsidRDefault="00D760EB" w14:paraId="174D413B" w14:textId="0F8A1B16">
          <w:r>
            <w:t>De DSA</w:t>
          </w:r>
          <w:r w:rsidR="005D6FAA">
            <w:t xml:space="preserve"> beoogt </w:t>
          </w:r>
          <w:r w:rsidR="00075371">
            <w:t>tevens</w:t>
          </w:r>
          <w:r w:rsidR="005D6FAA">
            <w:t xml:space="preserve"> </w:t>
          </w:r>
          <w:r w:rsidR="00642181">
            <w:t>daarmee</w:t>
          </w:r>
          <w:r w:rsidR="000117B6">
            <w:t xml:space="preserve"> rechtszekerheid</w:t>
          </w:r>
          <w:r w:rsidR="00166A62">
            <w:t xml:space="preserve"> voor ontwikkelaars en aanbieders</w:t>
          </w:r>
          <w:r w:rsidR="005D6FAA">
            <w:t xml:space="preserve"> te waarborgen</w:t>
          </w:r>
          <w:r w:rsidR="00BD3FE4">
            <w:t>, en</w:t>
          </w:r>
          <w:r w:rsidR="00166A62">
            <w:t xml:space="preserve"> </w:t>
          </w:r>
          <w:r w:rsidR="00CE1AD9">
            <w:t xml:space="preserve">communicatie </w:t>
          </w:r>
          <w:r w:rsidR="00BF22DC">
            <w:t>tussen</w:t>
          </w:r>
          <w:r w:rsidR="00CE1AD9">
            <w:t xml:space="preserve"> en samenwe</w:t>
          </w:r>
          <w:r w:rsidR="00BF22DC">
            <w:t>r</w:t>
          </w:r>
          <w:r w:rsidR="00CE1AD9">
            <w:t>king</w:t>
          </w:r>
          <w:r w:rsidR="00166A62">
            <w:t xml:space="preserve"> </w:t>
          </w:r>
          <w:r w:rsidR="00BF22DC">
            <w:t>door</w:t>
          </w:r>
          <w:r w:rsidR="00166A62">
            <w:t xml:space="preserve"> diensten</w:t>
          </w:r>
          <w:r w:rsidR="005D6FAA">
            <w:t xml:space="preserve"> te bevorderen</w:t>
          </w:r>
          <w:r w:rsidR="00166A62">
            <w:t>.</w:t>
          </w:r>
          <w:r w:rsidR="00166A62">
            <w:rPr>
              <w:rStyle w:val="Voetnootmarkering"/>
            </w:rPr>
            <w:footnoteReference w:id="3"/>
          </w:r>
          <w:r w:rsidR="00166A62">
            <w:t xml:space="preserve"> </w:t>
          </w:r>
          <w:r>
            <w:t>De DSA</w:t>
          </w:r>
          <w:r w:rsidR="00784C40">
            <w:t xml:space="preserve"> biedt, met andere woorden, een kader </w:t>
          </w:r>
          <w:r w:rsidR="00C34527">
            <w:t>voor het reguleren van tussenhandeldiensten</w:t>
          </w:r>
          <w:r w:rsidR="00784C40">
            <w:t xml:space="preserve"> binnen de grenzen van </w:t>
          </w:r>
          <w:r w:rsidR="00654443">
            <w:t xml:space="preserve">en ter bescherming </w:t>
          </w:r>
          <w:r w:rsidR="00654443">
            <w:lastRenderedPageBreak/>
            <w:t xml:space="preserve">van </w:t>
          </w:r>
          <w:r w:rsidR="00784C40">
            <w:t>de democratische rechtsstaat</w:t>
          </w:r>
          <w:r w:rsidR="00C34527">
            <w:t xml:space="preserve"> en met inachtneming van de grondrechten van burgers.</w:t>
          </w:r>
          <w:r w:rsidR="00F238E1">
            <w:rPr>
              <w:rStyle w:val="Voetnootmarkering"/>
            </w:rPr>
            <w:footnoteReference w:id="4"/>
          </w:r>
          <w:r w:rsidRPr="00A43277" w:rsidR="00E578C7">
            <w:t xml:space="preserve"> </w:t>
          </w:r>
        </w:p>
        <w:p w:rsidR="00654443" w:rsidP="00BA42E8" w:rsidRDefault="00654443" w14:paraId="0A6E9075" w14:textId="77777777"/>
        <w:p w:rsidR="006D5994" w:rsidP="00BA42E8" w:rsidRDefault="00112D95" w14:paraId="3496FA05" w14:textId="245C77D9">
          <w:r>
            <w:t>Voor een goed begrip van de DSA zijn twee begrippen in het bijzonder van belang: ‘ill</w:t>
          </w:r>
          <w:r w:rsidR="00AA1C80">
            <w:t>egale inhoud’ en ‘tussenhandeldienst’</w:t>
          </w:r>
          <w:r w:rsidR="002765F7">
            <w:t>.</w:t>
          </w:r>
        </w:p>
        <w:p w:rsidR="002765F7" w:rsidP="00BA42E8" w:rsidRDefault="002765F7" w14:paraId="2303F539" w14:textId="77777777"/>
        <w:p w:rsidR="006578EA" w:rsidP="002765F7" w:rsidRDefault="002765F7" w14:paraId="03FD01FA" w14:textId="77777777">
          <w:r>
            <w:t>Het begrip ‘illegale inhoud’ is in de DSA gedefinieerd als alle informatie die op zichzelf of in verband met een activiteit, waaronder de verkoop van producten of het aanbieden van diensten, indruist tegen het Unierecht of tegen het met het Unierecht in overeenstemming zijnde recht van een lidstaat, ongeacht het precieze voorwerp of de precieze aard van dat recht.</w:t>
          </w:r>
          <w:r>
            <w:rPr>
              <w:rStyle w:val="Voetnootmarkering"/>
            </w:rPr>
            <w:footnoteReference w:id="5"/>
          </w:r>
          <w:r>
            <w:t xml:space="preserve"> </w:t>
          </w:r>
        </w:p>
        <w:p w:rsidR="006578EA" w:rsidP="002765F7" w:rsidRDefault="006578EA" w14:paraId="5A0E6846" w14:textId="77777777"/>
        <w:p w:rsidR="002765F7" w:rsidP="002765F7" w:rsidRDefault="002765F7" w14:paraId="09248001" w14:textId="3A39E4E1">
          <w:r>
            <w:t xml:space="preserve">Bij informatie die op zichzelf in strijd is met het recht gaat het bijvoorbeeld om terroristische, kinderpornografische, haatzaaiende of discriminerende inhoud, of informatie waarvan openbaarmaking of verspreiding in strijd is met het recht omdat het bijvoorbeeld gaat om bedrijfsgeheimen of inbreuken op intellectueel eigendom. Bij informatie die in verband met een activiteit in strijd is met het recht is de informatie zelf niet per se onrechtmatig, maar de wijze waarop en het doel waarmee die wordt verspreid. Voorbeelden hiervan zijn valsheid in geschrifte, het gebruik van een online omgeving voor oplichting, de verkoop of verspreiding van illegale of non-conforme producten en het gebruik van malware. </w:t>
          </w:r>
        </w:p>
        <w:p w:rsidR="006D5994" w:rsidP="00BA42E8" w:rsidRDefault="006D5994" w14:paraId="100AD0AC" w14:textId="77777777"/>
        <w:p w:rsidR="00BA42E8" w:rsidP="00BA42E8" w:rsidRDefault="002E771A" w14:paraId="092EB6BE" w14:textId="05AA2736">
          <w:r>
            <w:t xml:space="preserve">De DSA </w:t>
          </w:r>
          <w:r w:rsidR="00FF25D8">
            <w:t xml:space="preserve">legt </w:t>
          </w:r>
          <w:r w:rsidR="00836ED2">
            <w:t xml:space="preserve">met het oog op de bestrijding van illegale online inhoud </w:t>
          </w:r>
          <w:r w:rsidR="00F06105">
            <w:t xml:space="preserve">aan </w:t>
          </w:r>
          <w:r w:rsidR="004D04A7">
            <w:t xml:space="preserve">tussenhandeldiensten verschillende soorten verplichtingen op (zie hierna). </w:t>
          </w:r>
          <w:r w:rsidR="00FF3102">
            <w:t xml:space="preserve">Essentieel in de DSA is </w:t>
          </w:r>
          <w:r w:rsidR="00B65767">
            <w:t xml:space="preserve">daarom ook </w:t>
          </w:r>
          <w:r w:rsidR="00FF3102">
            <w:t>het begrip ‘</w:t>
          </w:r>
          <w:r w:rsidR="00C7273B">
            <w:t>tussenhandeldienst</w:t>
          </w:r>
          <w:r w:rsidR="00FF3102">
            <w:t>’</w:t>
          </w:r>
          <w:r w:rsidR="00ED2A3E">
            <w:t>. Dit</w:t>
          </w:r>
          <w:r w:rsidR="00C7273B">
            <w:t xml:space="preserve"> wordt gedefinieerd als een van de volgende diensten:</w:t>
          </w:r>
        </w:p>
        <w:p w:rsidR="008E7F5E" w:rsidP="00BA42E8" w:rsidRDefault="008E7F5E" w14:paraId="629820D5" w14:textId="77777777"/>
        <w:p w:rsidR="00BA42E8" w:rsidP="008E7F5E" w:rsidRDefault="00C62004" w14:paraId="602554FD" w14:textId="54B404CF">
          <w:pPr>
            <w:pStyle w:val="Lijstalinea"/>
            <w:numPr>
              <w:ilvl w:val="0"/>
              <w:numId w:val="9"/>
            </w:numPr>
            <w:ind w:left="426" w:hanging="426"/>
          </w:pPr>
          <w:r>
            <w:t>E</w:t>
          </w:r>
          <w:r w:rsidR="00796761">
            <w:t xml:space="preserve">en </w:t>
          </w:r>
          <w:r w:rsidR="00ED2A3E">
            <w:t>‘</w:t>
          </w:r>
          <w:r w:rsidR="00796761">
            <w:t>m</w:t>
          </w:r>
          <w:r w:rsidR="00BA42E8">
            <w:t>ere conduitdiens</w:t>
          </w:r>
          <w:r w:rsidR="00B11B93">
            <w:t>t</w:t>
          </w:r>
          <w:r w:rsidR="00ED2A3E">
            <w:t>’</w:t>
          </w:r>
          <w:r w:rsidR="00B11B93">
            <w:t>, die bestaat</w:t>
          </w:r>
          <w:r w:rsidR="00BA42E8">
            <w:t xml:space="preserve"> in de doorgifte </w:t>
          </w:r>
          <w:r w:rsidR="00D04B2D">
            <w:t>in</w:t>
          </w:r>
          <w:r w:rsidR="00BA42E8">
            <w:t xml:space="preserve"> een communicatienetwerk van door een afnemer van de </w:t>
          </w:r>
          <w:r w:rsidR="00B11B93">
            <w:t>dienst</w:t>
          </w:r>
          <w:r w:rsidR="005B3764">
            <w:t xml:space="preserve"> </w:t>
          </w:r>
          <w:r w:rsidR="00B11B93">
            <w:t>verstrekte</w:t>
          </w:r>
          <w:r w:rsidR="00BA42E8">
            <w:t xml:space="preserve"> informatie, of in het verstrekken van toegang tot een communicatienetwerk</w:t>
          </w:r>
          <w:r w:rsidR="00FB2315">
            <w:t xml:space="preserve">. </w:t>
          </w:r>
          <w:r w:rsidR="00FF2971">
            <w:t>Voorbeelden zijn</w:t>
          </w:r>
          <w:r w:rsidR="00FB2315">
            <w:t xml:space="preserve"> internet</w:t>
          </w:r>
          <w:r w:rsidR="00DC37A7">
            <w:t>knooppunt</w:t>
          </w:r>
          <w:r w:rsidR="00FF2971">
            <w:t>en en vpn</w:t>
          </w:r>
          <w:r w:rsidR="006C29CC">
            <w:noBreakHyphen/>
          </w:r>
          <w:r w:rsidR="00FF2971">
            <w:t>dienst</w:t>
          </w:r>
          <w:r w:rsidR="008D6BC9">
            <w:t>en</w:t>
          </w:r>
          <w:r w:rsidR="00FF2971">
            <w:t>.</w:t>
          </w:r>
          <w:r w:rsidR="006C29CC">
            <w:rPr>
              <w:rStyle w:val="Voetnootmarkering"/>
            </w:rPr>
            <w:footnoteReference w:id="6"/>
          </w:r>
        </w:p>
        <w:p w:rsidR="008E7F5E" w:rsidP="008E7F5E" w:rsidRDefault="008E7F5E" w14:paraId="347C7084" w14:textId="77777777"/>
        <w:p w:rsidR="00BA42E8" w:rsidP="008E7F5E" w:rsidRDefault="00B11B93" w14:paraId="133A5012" w14:textId="50A71278">
          <w:pPr>
            <w:pStyle w:val="Lijstalinea"/>
            <w:numPr>
              <w:ilvl w:val="0"/>
              <w:numId w:val="9"/>
            </w:numPr>
            <w:ind w:left="426" w:hanging="426"/>
          </w:pPr>
          <w:r>
            <w:t xml:space="preserve">een </w:t>
          </w:r>
          <w:r w:rsidR="00ED2A3E">
            <w:t>‘</w:t>
          </w:r>
          <w:r>
            <w:t>caching</w:t>
          </w:r>
          <w:r w:rsidR="00BA42E8">
            <w:t>dienst</w:t>
          </w:r>
          <w:r w:rsidR="00ED2A3E">
            <w:t>’</w:t>
          </w:r>
          <w:r w:rsidR="006454AA">
            <w:t>, die bestaat in</w:t>
          </w:r>
          <w:r w:rsidR="00BA42E8">
            <w:t xml:space="preserve"> de doorgifte in een communicatienetwerk van door een afnemer van de dienst verstrekte informatie, waarbij die informatie automatisch</w:t>
          </w:r>
          <w:r w:rsidR="006E691B">
            <w:t>,</w:t>
          </w:r>
          <w:r w:rsidR="00BA42E8">
            <w:t xml:space="preserve"> tussentijds en tijdelijk wordt opgeslagen </w:t>
          </w:r>
          <w:r w:rsidR="006E691B">
            <w:t>met als enige doel om de</w:t>
          </w:r>
          <w:r w:rsidR="00BA42E8">
            <w:t xml:space="preserve"> latere doorgifte van die informatie </w:t>
          </w:r>
          <w:r w:rsidR="00730613">
            <w:t xml:space="preserve">aan andere afnemers van de dienst op hun verzoek doeltreffender </w:t>
          </w:r>
          <w:r w:rsidR="00BA42E8">
            <w:t xml:space="preserve">te </w:t>
          </w:r>
          <w:r w:rsidR="00730613">
            <w:t>maken</w:t>
          </w:r>
          <w:r w:rsidR="00BA42E8">
            <w:t>.</w:t>
          </w:r>
          <w:r w:rsidR="00C72733">
            <w:t xml:space="preserve"> </w:t>
          </w:r>
          <w:r w:rsidR="00A274F1">
            <w:t xml:space="preserve">Dergelijke diensten </w:t>
          </w:r>
          <w:r w:rsidR="00A274F1">
            <w:lastRenderedPageBreak/>
            <w:t xml:space="preserve">zijn </w:t>
          </w:r>
          <w:r w:rsidR="0074555D">
            <w:t>van</w:t>
          </w:r>
          <w:r w:rsidR="00A274F1">
            <w:t xml:space="preserve"> cruciaal </w:t>
          </w:r>
          <w:r w:rsidR="0074555D">
            <w:t xml:space="preserve">belang </w:t>
          </w:r>
          <w:r w:rsidR="00076FB0">
            <w:t>voor een soepele</w:t>
          </w:r>
          <w:r w:rsidR="00A274F1">
            <w:t xml:space="preserve"> </w:t>
          </w:r>
          <w:r w:rsidR="007F5E2E">
            <w:t xml:space="preserve">en efficiënte </w:t>
          </w:r>
          <w:r w:rsidR="00FE1962">
            <w:t xml:space="preserve">informatiedoorgifte </w:t>
          </w:r>
          <w:r w:rsidR="00182334">
            <w:t xml:space="preserve">via het internet. </w:t>
          </w:r>
          <w:r w:rsidR="00916396">
            <w:t xml:space="preserve">Voorbeelden </w:t>
          </w:r>
          <w:r w:rsidR="00335632">
            <w:t xml:space="preserve">hiervan </w:t>
          </w:r>
          <w:r w:rsidR="00916396">
            <w:t>zijn proxydienst</w:t>
          </w:r>
          <w:r w:rsidR="00E93947">
            <w:t>en.</w:t>
          </w:r>
          <w:r w:rsidR="00E02090">
            <w:rPr>
              <w:rStyle w:val="Voetnootmarkering"/>
            </w:rPr>
            <w:footnoteReference w:id="7"/>
          </w:r>
        </w:p>
        <w:p w:rsidR="008E7F5E" w:rsidP="008E7F5E" w:rsidRDefault="008E7F5E" w14:paraId="0D1EE3C1" w14:textId="77777777"/>
        <w:p w:rsidR="00BA42E8" w:rsidP="008E7F5E" w:rsidRDefault="00EE2030" w14:paraId="0E578C7E" w14:textId="731D0A0E">
          <w:pPr>
            <w:pStyle w:val="Lijstalinea"/>
            <w:numPr>
              <w:ilvl w:val="0"/>
              <w:numId w:val="9"/>
            </w:numPr>
            <w:ind w:left="426" w:hanging="426"/>
          </w:pPr>
          <w:r>
            <w:t xml:space="preserve">een </w:t>
          </w:r>
          <w:r w:rsidR="00E641C3">
            <w:t>‘</w:t>
          </w:r>
          <w:r>
            <w:t>h</w:t>
          </w:r>
          <w:r w:rsidR="00BA42E8">
            <w:t>ostingdienst</w:t>
          </w:r>
          <w:r w:rsidR="00E641C3">
            <w:t>’</w:t>
          </w:r>
          <w:r w:rsidR="00724B31">
            <w:t>,</w:t>
          </w:r>
          <w:r w:rsidR="00775A17">
            <w:t xml:space="preserve"> die </w:t>
          </w:r>
          <w:r w:rsidR="0005729D">
            <w:t>door een</w:t>
          </w:r>
          <w:r w:rsidR="00110016">
            <w:t xml:space="preserve"> afnemer van </w:t>
          </w:r>
          <w:r w:rsidR="00AF32A3">
            <w:t xml:space="preserve">de </w:t>
          </w:r>
          <w:r w:rsidR="007F30A6">
            <w:t>hostingdienst</w:t>
          </w:r>
          <w:r w:rsidR="00775A17">
            <w:t xml:space="preserve"> verstrekt</w:t>
          </w:r>
          <w:r w:rsidR="002600F6">
            <w:t>e</w:t>
          </w:r>
          <w:r w:rsidR="00775A17">
            <w:t xml:space="preserve"> informatie </w:t>
          </w:r>
          <w:r w:rsidR="008676D4">
            <w:t>opslaat</w:t>
          </w:r>
          <w:r w:rsidR="002600F6">
            <w:t xml:space="preserve">, zoals </w:t>
          </w:r>
          <w:r w:rsidR="00D629B5">
            <w:t>websites, foto</w:t>
          </w:r>
          <w:r w:rsidR="00F73458">
            <w:t>’</w:t>
          </w:r>
          <w:r w:rsidR="00D629B5">
            <w:t>s of applicaties</w:t>
          </w:r>
          <w:r w:rsidR="00775A17">
            <w:t>.</w:t>
          </w:r>
          <w:r w:rsidR="0024733A">
            <w:t xml:space="preserve"> </w:t>
          </w:r>
          <w:r w:rsidR="00F827F8">
            <w:t>Voorbeelden zijn cloudcomputing</w:t>
          </w:r>
          <w:r w:rsidR="00C77D5B">
            <w:t>,</w:t>
          </w:r>
          <w:r w:rsidR="00F827F8">
            <w:t xml:space="preserve"> betaalde zoekmachineadvertentiediensten</w:t>
          </w:r>
          <w:r w:rsidR="00C77D5B">
            <w:t xml:space="preserve"> </w:t>
          </w:r>
          <w:r w:rsidR="004A56B7">
            <w:t xml:space="preserve">of diensten die </w:t>
          </w:r>
          <w:r w:rsidR="0073482F">
            <w:t xml:space="preserve">het online delen van informatie en inhoud mogelijk maken, </w:t>
          </w:r>
          <w:r w:rsidR="003339A3">
            <w:t>waaronder het opslaan en delen van bestanden</w:t>
          </w:r>
          <w:r w:rsidR="00F60160">
            <w:t xml:space="preserve">. Een subcategorie hostingdiensten zijn onlineplatforms, waaraan de DSA extra verplichtingen </w:t>
          </w:r>
          <w:r w:rsidR="00FA084E">
            <w:t>opleg</w:t>
          </w:r>
          <w:r w:rsidR="00F60160">
            <w:t>t.</w:t>
          </w:r>
          <w:r w:rsidR="00BA42E8">
            <w:t xml:space="preserve"> Voorbeelden </w:t>
          </w:r>
          <w:r w:rsidR="00F60160">
            <w:t xml:space="preserve">van </w:t>
          </w:r>
          <w:r w:rsidR="00F56B67">
            <w:t xml:space="preserve">dergelijke </w:t>
          </w:r>
          <w:r w:rsidR="00F60160">
            <w:t>platforms</w:t>
          </w:r>
          <w:r w:rsidR="00BA42E8">
            <w:t xml:space="preserve"> zijn Bol.com (een online marktplaats) en Mastodon (een sociaal netwerk).</w:t>
          </w:r>
          <w:r w:rsidR="00FC6434">
            <w:rPr>
              <w:rStyle w:val="Voetnootmarkering"/>
            </w:rPr>
            <w:footnoteReference w:id="8"/>
          </w:r>
        </w:p>
        <w:p w:rsidR="008E7F5E" w:rsidP="008E7F5E" w:rsidRDefault="008E7F5E" w14:paraId="7CB9AF08" w14:textId="77777777"/>
        <w:p w:rsidR="00BA42E8" w:rsidP="008E7F5E" w:rsidRDefault="00BA42E8" w14:paraId="4FB568DB" w14:textId="0D2C6F62">
          <w:pPr>
            <w:pStyle w:val="Lijstalinea"/>
            <w:numPr>
              <w:ilvl w:val="0"/>
              <w:numId w:val="9"/>
            </w:numPr>
            <w:ind w:left="426" w:hanging="426"/>
          </w:pPr>
          <w:r>
            <w:t xml:space="preserve">Een aparte categorie binnen de DSA zijn de onlinezoekmachines. Een onlinezoekmachine is een tussenhandeldienst die gebruikers de mogelijkheid biedt om zoekacties uit te voeren. Onlinezoekmachines kunnen </w:t>
          </w:r>
          <w:r w:rsidR="00532212">
            <w:t xml:space="preserve">ook </w:t>
          </w:r>
          <w:r>
            <w:t>aan te merken zijn als mere conduit-, caching</w:t>
          </w:r>
          <w:r w:rsidR="0071449B">
            <w:t>-</w:t>
          </w:r>
          <w:r>
            <w:t>, of als hostingdienst.</w:t>
          </w:r>
        </w:p>
        <w:p w:rsidR="00B14CCB" w:rsidP="009044D4" w:rsidRDefault="00B14CCB" w14:paraId="0D73EBB7" w14:textId="77777777"/>
        <w:p w:rsidR="002B18A0" w:rsidP="00427E56" w:rsidRDefault="00B00878" w14:paraId="5569F8D1" w14:textId="77777777">
          <w:r>
            <w:t xml:space="preserve">De DSA kent een gelaagdheid </w:t>
          </w:r>
          <w:r w:rsidR="00AE0615">
            <w:t xml:space="preserve">van regels. In het algemeen geldt dat </w:t>
          </w:r>
          <w:r w:rsidR="00D236BD">
            <w:t xml:space="preserve">afhankelijk van </w:t>
          </w:r>
          <w:r w:rsidR="00652BB7">
            <w:t xml:space="preserve">de </w:t>
          </w:r>
          <w:r w:rsidR="00D236BD">
            <w:t>aard en grootte</w:t>
          </w:r>
          <w:r w:rsidR="00652BB7">
            <w:t xml:space="preserve"> (in termen van aantal</w:t>
          </w:r>
          <w:r w:rsidR="00F0517E">
            <w:t>len</w:t>
          </w:r>
          <w:r w:rsidR="00652BB7">
            <w:t xml:space="preserve"> gebruikers</w:t>
          </w:r>
          <w:r w:rsidR="00F0517E">
            <w:t xml:space="preserve">), de </w:t>
          </w:r>
          <w:r w:rsidR="00D236BD">
            <w:t>aanbieder van de</w:t>
          </w:r>
          <w:r w:rsidR="00652BB7">
            <w:t xml:space="preserve"> tussenhandeldienst</w:t>
          </w:r>
          <w:r w:rsidR="00D236BD">
            <w:t xml:space="preserve"> aan</w:t>
          </w:r>
          <w:r w:rsidR="00F0517E">
            <w:t xml:space="preserve"> zwaarder</w:t>
          </w:r>
          <w:r w:rsidR="00D236BD">
            <w:t>e</w:t>
          </w:r>
          <w:r w:rsidR="00F0517E">
            <w:t xml:space="preserve"> verplichtingen </w:t>
          </w:r>
          <w:r w:rsidR="00D236BD">
            <w:t>moet voldoen</w:t>
          </w:r>
          <w:r w:rsidR="00F0517E">
            <w:t xml:space="preserve">. </w:t>
          </w:r>
          <w:r w:rsidR="00763BC1">
            <w:t xml:space="preserve">De </w:t>
          </w:r>
          <w:r w:rsidR="009750F4">
            <w:t xml:space="preserve">meest vergaande verplichtingen gelden voor de zeer grote </w:t>
          </w:r>
          <w:r w:rsidR="00427E56">
            <w:t>onlineplatforms en onlinezoekmachines. Zij worden gecategoriseerd als ‘zeer groot’ als zij maandelijks minimaal 45 miljoen actieve afnemers van de dienst in de Unie hebben.</w:t>
          </w:r>
          <w:r w:rsidR="00427E56">
            <w:rPr>
              <w:rStyle w:val="Voetnootmarkering"/>
            </w:rPr>
            <w:footnoteReference w:id="9"/>
          </w:r>
          <w:r w:rsidR="00427E56">
            <w:t xml:space="preserve"> </w:t>
          </w:r>
        </w:p>
        <w:p w:rsidR="002B18A0" w:rsidP="00427E56" w:rsidRDefault="002B18A0" w14:paraId="0F33159A" w14:textId="77777777"/>
        <w:p w:rsidR="00427E56" w:rsidP="00427E56" w:rsidRDefault="00427E56" w14:paraId="7BA733D4" w14:textId="627220A0">
          <w:r>
            <w:t>De Commissie heeft inmiddels 17 aanbieders van online platforms en onlinezoekmachines als zeer groot aangewezen. Hieronder vallen bijvoorbeeld META (voor Facebook en Instagram), Google (voor Search, Play, Maps, Shopping en Youtube), maar ook Booking.com.</w:t>
          </w:r>
          <w:r>
            <w:rPr>
              <w:rStyle w:val="Voetnootmarkering"/>
            </w:rPr>
            <w:footnoteReference w:id="10"/>
          </w:r>
        </w:p>
        <w:p w:rsidR="00427E56" w:rsidP="009044D4" w:rsidRDefault="00427E56" w14:paraId="3682ABD4" w14:textId="77777777"/>
        <w:p w:rsidR="001761BC" w:rsidP="009044D4" w:rsidRDefault="00F73458" w14:paraId="731C02F3" w14:textId="337E7435">
          <w:r>
            <w:t>Zoals gezegd bevat d</w:t>
          </w:r>
          <w:r w:rsidR="003D5C1C">
            <w:t xml:space="preserve">e DSA verschillende soorten regels. </w:t>
          </w:r>
          <w:r w:rsidR="00E00F79">
            <w:t>Zij</w:t>
          </w:r>
          <w:r w:rsidR="00C15B63">
            <w:t xml:space="preserve"> bevat </w:t>
          </w:r>
          <w:r w:rsidR="00E00F79">
            <w:t xml:space="preserve">allereerst </w:t>
          </w:r>
          <w:r w:rsidR="00C15B63">
            <w:t>voorwaardelijke aansprakelijkheid</w:t>
          </w:r>
          <w:r w:rsidR="00FE2AF6">
            <w:t>svrijstellingen</w:t>
          </w:r>
          <w:r w:rsidR="00C15B63">
            <w:t xml:space="preserve"> </w:t>
          </w:r>
          <w:r w:rsidR="00FE2AF6">
            <w:t>voor informatie</w:t>
          </w:r>
          <w:r w:rsidR="00C15B63">
            <w:t xml:space="preserve"> voor m</w:t>
          </w:r>
          <w:r w:rsidR="001761BC">
            <w:t>ere conduit-, caching- en hostingdiensten</w:t>
          </w:r>
          <w:r w:rsidR="00282A3D">
            <w:t xml:space="preserve">, die voorheen waren opgenomen in de </w:t>
          </w:r>
          <w:r w:rsidR="00282A3D">
            <w:lastRenderedPageBreak/>
            <w:t>richtlijn elektronische handel.</w:t>
          </w:r>
          <w:r w:rsidR="00C17B54">
            <w:rPr>
              <w:rStyle w:val="Voetnootmarkering"/>
            </w:rPr>
            <w:footnoteReference w:id="11"/>
          </w:r>
          <w:r w:rsidR="00282A3D">
            <w:t xml:space="preserve"> </w:t>
          </w:r>
          <w:r w:rsidR="00D45902">
            <w:t xml:space="preserve">Aanbieders van tussenhandeldiensten kunnen op deze aansprakelijkheidsvrijstellingen een beroep doen als zij vrijwillig onderzoek doen </w:t>
          </w:r>
          <w:r w:rsidR="0066179F">
            <w:t>naar illegale inhoud</w:t>
          </w:r>
          <w:r w:rsidR="00C17B54">
            <w:t xml:space="preserve"> of als zij maatregelen nemen die zijn gericht op het opsporen, identificeren en verwijderen van, of het ui</w:t>
          </w:r>
          <w:r w:rsidR="00D10188">
            <w:t>t</w:t>
          </w:r>
          <w:r w:rsidR="00C17B54">
            <w:t>schakelen van toegang tot, illegale inhoud.</w:t>
          </w:r>
          <w:r w:rsidR="00C17B54">
            <w:rPr>
              <w:rStyle w:val="Voetnootmarkering"/>
            </w:rPr>
            <w:footnoteReference w:id="12"/>
          </w:r>
          <w:r w:rsidR="000C5A0A">
            <w:t xml:space="preserve"> Zij </w:t>
          </w:r>
          <w:r w:rsidR="00F07C8A">
            <w:t>worden</w:t>
          </w:r>
          <w:r w:rsidR="000C5A0A">
            <w:t xml:space="preserve"> echter </w:t>
          </w:r>
          <w:r w:rsidR="00F07C8A">
            <w:t>niet verplicht tot monitoring</w:t>
          </w:r>
          <w:r w:rsidR="00A71670">
            <w:t xml:space="preserve"> van de door hen opgeslagen informatie noch tot actief onderzoek naar feiten of omstandigheden die duiden op illegale activiteiten.</w:t>
          </w:r>
          <w:r w:rsidR="00FD01C8">
            <w:rPr>
              <w:rStyle w:val="Voetnootmarkering"/>
            </w:rPr>
            <w:footnoteReference w:id="13"/>
          </w:r>
          <w:r w:rsidR="00A71670">
            <w:t xml:space="preserve"> Dit </w:t>
          </w:r>
          <w:r w:rsidR="00FD01C8">
            <w:t>is gelijk aan wat in de richtlijn elektronische handel al was geregeld.</w:t>
          </w:r>
        </w:p>
        <w:p w:rsidR="003D6EF8" w:rsidP="009044D4" w:rsidRDefault="003D6EF8" w14:paraId="49565A68" w14:textId="77777777"/>
        <w:p w:rsidR="003D6EF8" w:rsidP="003D6EF8" w:rsidRDefault="006E2A54" w14:paraId="63437EC3" w14:textId="0E9CBF5E">
          <w:r>
            <w:t xml:space="preserve">Daarnaast stelt de DSA regels </w:t>
          </w:r>
          <w:r w:rsidR="00232790">
            <w:t>over de bevelen die nationale gerechtelijke</w:t>
          </w:r>
          <w:r w:rsidR="00112C46">
            <w:t xml:space="preserve"> </w:t>
          </w:r>
          <w:r w:rsidR="00CB1977">
            <w:t>(civiele rechter of strafrechter)</w:t>
          </w:r>
          <w:r w:rsidR="00112C46">
            <w:t xml:space="preserve"> of bestuursrechtelijke autoriteiten </w:t>
          </w:r>
          <w:r w:rsidR="00CB1977">
            <w:t xml:space="preserve">(zoals de Autoriteit </w:t>
          </w:r>
          <w:r w:rsidR="005E68F0">
            <w:t xml:space="preserve">online Terroristisch of Kinderpornografisch </w:t>
          </w:r>
          <w:r w:rsidR="003F6F1A">
            <w:t>M</w:t>
          </w:r>
          <w:r w:rsidR="005E68F0">
            <w:t>ateriaal)</w:t>
          </w:r>
          <w:r w:rsidR="00112C46">
            <w:t xml:space="preserve"> aan aanbieders kunnen richten ten aanzien van het bestrijden van illegale inhoud of het verstrekken van informatie over afnemers van de diensten.</w:t>
          </w:r>
          <w:r w:rsidR="00ED5872">
            <w:rPr>
              <w:rStyle w:val="Voetnootmarkering"/>
            </w:rPr>
            <w:footnoteReference w:id="14"/>
          </w:r>
          <w:r w:rsidR="00112C46">
            <w:t xml:space="preserve"> </w:t>
          </w:r>
          <w:r w:rsidR="00ED5872">
            <w:t>De DSA geeft zelf geen grondslagen voor het uitvaardigen van dergelijke bevelen</w:t>
          </w:r>
          <w:r w:rsidR="001C1A6C">
            <w:t>; die grondslagen zijn voorzien in het Unierecht of in het nationale recht.</w:t>
          </w:r>
          <w:r w:rsidR="00692F22">
            <w:t xml:space="preserve"> </w:t>
          </w:r>
          <w:r w:rsidR="00E61E0C">
            <w:t xml:space="preserve">De DSA stelt wel enkele eisen </w:t>
          </w:r>
          <w:r w:rsidR="008662C3">
            <w:t xml:space="preserve">aan de inhoud van bovengenoemde bevelen en de opvolging daarvan. </w:t>
          </w:r>
          <w:r w:rsidR="001227A2">
            <w:t xml:space="preserve">De bedoeling daarvan is dat zulke bevelen </w:t>
          </w:r>
          <w:r w:rsidR="005F1F62">
            <w:t xml:space="preserve">met name in een grensoverschrijdende context </w:t>
          </w:r>
          <w:r w:rsidR="001227A2">
            <w:t>op een efficiënte en doeltreffende manier</w:t>
          </w:r>
          <w:r w:rsidR="005F1F62">
            <w:t xml:space="preserve"> kunnen worden uitgevoerd.</w:t>
          </w:r>
          <w:r w:rsidR="00590BF6">
            <w:rPr>
              <w:rStyle w:val="Voetnootmarkering"/>
            </w:rPr>
            <w:footnoteReference w:id="15"/>
          </w:r>
        </w:p>
        <w:p w:rsidR="00A57995" w:rsidP="003D6EF8" w:rsidRDefault="00A57995" w14:paraId="2A92AA89" w14:textId="77777777"/>
        <w:p w:rsidR="000C18E9" w:rsidP="009044D4" w:rsidRDefault="00654443" w14:paraId="35BB4A61" w14:textId="77777777">
          <w:r>
            <w:t xml:space="preserve">Zoals het voorgaande laat zien </w:t>
          </w:r>
          <w:r w:rsidR="007A75EA">
            <w:t xml:space="preserve">hangt de DSA samen met </w:t>
          </w:r>
          <w:r w:rsidR="00F32103">
            <w:t xml:space="preserve">andere </w:t>
          </w:r>
          <w:r w:rsidR="00D871AE">
            <w:t>in de digitale economie relevante</w:t>
          </w:r>
          <w:r w:rsidR="00F32103">
            <w:t xml:space="preserve"> </w:t>
          </w:r>
          <w:r w:rsidR="00BE4BC0">
            <w:t xml:space="preserve">nationale en </w:t>
          </w:r>
          <w:r w:rsidR="008E410E">
            <w:t>EU-</w:t>
          </w:r>
          <w:r w:rsidR="00F32103">
            <w:t>regelgeving</w:t>
          </w:r>
          <w:r w:rsidR="008E27BB">
            <w:t>. Daarbij gaat</w:t>
          </w:r>
          <w:r w:rsidR="00DF2A7A">
            <w:t xml:space="preserve"> het</w:t>
          </w:r>
          <w:r w:rsidR="004845A2">
            <w:t xml:space="preserve"> bijvoorbeeld </w:t>
          </w:r>
          <w:r w:rsidR="006A6926">
            <w:t xml:space="preserve">om </w:t>
          </w:r>
          <w:r w:rsidR="004845A2">
            <w:t xml:space="preserve">regelgeving die bepaalde inhoud verbiedt </w:t>
          </w:r>
          <w:r w:rsidR="009F705E">
            <w:t xml:space="preserve">zoals de </w:t>
          </w:r>
          <w:r w:rsidR="00252185">
            <w:t>EU-</w:t>
          </w:r>
          <w:r w:rsidR="009F705E">
            <w:t>verordening over terroristische online-inhoud</w:t>
          </w:r>
          <w:r w:rsidR="001D5217">
            <w:t xml:space="preserve"> en het wetsvoorstel</w:t>
          </w:r>
          <w:r w:rsidRPr="001D5217" w:rsidR="001D5217">
            <w:t xml:space="preserve"> bestuursrechtelijke aanpak online kinderpornografisch materiaal</w:t>
          </w:r>
          <w:r w:rsidR="009F705E">
            <w:t>.</w:t>
          </w:r>
          <w:r w:rsidR="006E4C3D">
            <w:rPr>
              <w:rStyle w:val="Voetnootmarkering"/>
            </w:rPr>
            <w:footnoteReference w:id="16"/>
          </w:r>
          <w:r w:rsidR="00414413">
            <w:t xml:space="preserve"> </w:t>
          </w:r>
        </w:p>
        <w:p w:rsidR="000C18E9" w:rsidP="009044D4" w:rsidRDefault="000C18E9" w14:paraId="784DC425" w14:textId="77777777"/>
        <w:p w:rsidR="003D6EF8" w:rsidP="009044D4" w:rsidRDefault="00804CB2" w14:paraId="69289876" w14:textId="66D44451">
          <w:r>
            <w:t xml:space="preserve">Veel </w:t>
          </w:r>
          <w:r w:rsidRPr="00966B1D" w:rsidR="00414413">
            <w:t xml:space="preserve">andere </w:t>
          </w:r>
          <w:r w:rsidR="004230F4">
            <w:t xml:space="preserve">(reeds bestaande of recent voorgestelde) Europese </w:t>
          </w:r>
          <w:r w:rsidRPr="00966B1D" w:rsidR="00414413">
            <w:t xml:space="preserve">regels hangen hiermee samen, zoals </w:t>
          </w:r>
          <w:r w:rsidR="000B7CD9">
            <w:t>richtlijn 2011/93</w:t>
          </w:r>
          <w:r w:rsidR="00906DAA">
            <w:t xml:space="preserve"> ter b</w:t>
          </w:r>
          <w:r w:rsidRPr="00906DAA" w:rsidR="00906DAA">
            <w:t>estrijding van seksueel misbruik en seksuele uitbuiting van kinderen en kinderpornografie</w:t>
          </w:r>
          <w:r w:rsidR="00906DAA">
            <w:t>, de</w:t>
          </w:r>
          <w:r w:rsidR="000B7CD9">
            <w:t xml:space="preserve"> </w:t>
          </w:r>
          <w:r w:rsidR="00EA4FB4">
            <w:t xml:space="preserve">voorgestelde verordening </w:t>
          </w:r>
          <w:r w:rsidR="006D7917">
            <w:t>ter voorkoming en bestrijding van online seksueel misbruik van kinderen</w:t>
          </w:r>
          <w:r w:rsidR="00906DAA">
            <w:t>,</w:t>
          </w:r>
          <w:r w:rsidR="00CA638E">
            <w:t xml:space="preserve"> en de voorgestelde richtlijn ter bestrijding van geweld tegen vrouwen en huiselijk geweld</w:t>
          </w:r>
          <w:r w:rsidR="00494923">
            <w:t>, maar</w:t>
          </w:r>
          <w:r w:rsidR="00EA4FB4">
            <w:t xml:space="preserve"> </w:t>
          </w:r>
          <w:r w:rsidR="00414413">
            <w:t>ook</w:t>
          </w:r>
          <w:r w:rsidRPr="00966B1D" w:rsidR="00414413">
            <w:t xml:space="preserve"> de aankomende mediavrijheid-verordening.</w:t>
          </w:r>
          <w:r w:rsidR="00414413">
            <w:rPr>
              <w:rStyle w:val="Voetnootmarkering"/>
            </w:rPr>
            <w:footnoteReference w:id="17"/>
          </w:r>
          <w:r w:rsidR="00FF722A">
            <w:t xml:space="preserve"> </w:t>
          </w:r>
          <w:r w:rsidR="004B0929">
            <w:t xml:space="preserve">In dit </w:t>
          </w:r>
          <w:r w:rsidR="004B0929">
            <w:lastRenderedPageBreak/>
            <w:t xml:space="preserve">verband kan verder worden gewezen op de voorstellen </w:t>
          </w:r>
          <w:r w:rsidRPr="00966B1D" w:rsidR="00F238E1">
            <w:t>voortvloeiend uit de Europese digitaliserings- en datastrategie</w:t>
          </w:r>
          <w:r w:rsidR="00FC53A0">
            <w:t>. M</w:t>
          </w:r>
          <w:r w:rsidR="00BE638D">
            <w:t>et name</w:t>
          </w:r>
          <w:r w:rsidRPr="00966B1D" w:rsidR="00F238E1">
            <w:t xml:space="preserve"> </w:t>
          </w:r>
          <w:r w:rsidR="009C4B48">
            <w:t xml:space="preserve">is </w:t>
          </w:r>
          <w:r w:rsidRPr="00966B1D" w:rsidR="00F238E1">
            <w:t>de digitalemarktenverordening</w:t>
          </w:r>
          <w:r w:rsidR="00997319">
            <w:t xml:space="preserve"> (DMA)</w:t>
          </w:r>
          <w:r w:rsidR="0038002F">
            <w:t xml:space="preserve"> </w:t>
          </w:r>
          <w:r w:rsidR="009C4B48">
            <w:t xml:space="preserve">van belang </w:t>
          </w:r>
          <w:r w:rsidR="0038002F">
            <w:t>die regels stelt ten aanzien van kernplatformdiensten van de grootste online platforms</w:t>
          </w:r>
          <w:r w:rsidR="004B0929">
            <w:t>.</w:t>
          </w:r>
          <w:r w:rsidR="00BE638D">
            <w:rPr>
              <w:rStyle w:val="Voetnootmarkering"/>
            </w:rPr>
            <w:footnoteReference w:id="18"/>
          </w:r>
          <w:r w:rsidRPr="00966B1D" w:rsidR="00F238E1">
            <w:t xml:space="preserve"> </w:t>
          </w:r>
          <w:r w:rsidR="004B0929">
            <w:t>Zoals hierna (punt 1b) uit</w:t>
          </w:r>
          <w:r w:rsidR="00D8329F">
            <w:t xml:space="preserve">een wordt </w:t>
          </w:r>
          <w:r w:rsidR="004B0929">
            <w:t xml:space="preserve">gezet heeft de DSA daarnaast raakvlakken met </w:t>
          </w:r>
          <w:r w:rsidRPr="00966B1D" w:rsidR="00F238E1">
            <w:t xml:space="preserve">de </w:t>
          </w:r>
          <w:r w:rsidR="004B0929">
            <w:t>AVG.</w:t>
          </w:r>
          <w:r w:rsidRPr="00966B1D" w:rsidR="00F238E1">
            <w:t xml:space="preserve"> </w:t>
          </w:r>
        </w:p>
        <w:p w:rsidR="001C4C41" w:rsidP="009044D4" w:rsidRDefault="001C4C41" w14:paraId="6A637A5C" w14:textId="77777777"/>
        <w:p w:rsidRPr="00905FCB" w:rsidR="00905FCB" w:rsidP="009044D4" w:rsidRDefault="00905FCB" w14:paraId="46F00F65" w14:textId="6B2E4D97">
          <w:r>
            <w:t>b.</w:t>
          </w:r>
          <w:r>
            <w:tab/>
          </w:r>
          <w:r>
            <w:rPr>
              <w:i/>
              <w:iCs/>
            </w:rPr>
            <w:t>Zorgvuldigheidsverplichtingen</w:t>
          </w:r>
        </w:p>
        <w:p w:rsidR="00B747D1" w:rsidP="00E81BA2" w:rsidRDefault="008D1A39" w14:paraId="4D3F1CEB" w14:textId="69097F24">
          <w:r>
            <w:t xml:space="preserve">Een relatief groot deel van de DSA bestaat </w:t>
          </w:r>
          <w:r w:rsidR="00DE41EC">
            <w:t xml:space="preserve">uit zorgvuldigheidsverplichtingen waaraan een </w:t>
          </w:r>
          <w:r w:rsidR="00525C1F">
            <w:t xml:space="preserve">aanbieder van een </w:t>
          </w:r>
          <w:r w:rsidR="00DE41EC">
            <w:t>tussenhandeldienst moet voldoen</w:t>
          </w:r>
          <w:r w:rsidR="009D36C1">
            <w:t>, afhankelijk</w:t>
          </w:r>
          <w:r w:rsidR="0032097F">
            <w:t xml:space="preserve"> van </w:t>
          </w:r>
          <w:r w:rsidR="009D36C1">
            <w:t>zijn</w:t>
          </w:r>
          <w:r w:rsidR="0032097F">
            <w:t xml:space="preserve"> </w:t>
          </w:r>
          <w:r w:rsidR="005234F4">
            <w:t xml:space="preserve">aard </w:t>
          </w:r>
          <w:r w:rsidR="009D36C1">
            <w:t>en omvang</w:t>
          </w:r>
          <w:r w:rsidR="00DE41EC">
            <w:t xml:space="preserve">. </w:t>
          </w:r>
          <w:r w:rsidR="00DC39FF">
            <w:t>Daarbij geldt</w:t>
          </w:r>
          <w:r w:rsidR="00FE24A2">
            <w:t>:</w:t>
          </w:r>
          <w:r w:rsidR="005234F4">
            <w:t xml:space="preserve"> hoe groter de dienst, hoe zwaarder de verplichtingen. </w:t>
          </w:r>
          <w:r w:rsidR="00A70D12">
            <w:t>In dit verband</w:t>
          </w:r>
          <w:r w:rsidR="00F53B4B">
            <w:t xml:space="preserve"> is van belang dat</w:t>
          </w:r>
          <w:r w:rsidR="00E81BA2">
            <w:t xml:space="preserve"> </w:t>
          </w:r>
          <w:r w:rsidR="00F53B4B">
            <w:t>e</w:t>
          </w:r>
          <w:r w:rsidR="00E81BA2">
            <w:t>en tussenhandeldienst</w:t>
          </w:r>
          <w:r w:rsidDel="00F53B4B" w:rsidR="00E81BA2">
            <w:t xml:space="preserve"> </w:t>
          </w:r>
          <w:r w:rsidR="00E81BA2">
            <w:t>zowel afzonderlijk, als onderdeel, of samen met een andere tussenhandeldienst of andere dienst</w:t>
          </w:r>
          <w:r w:rsidR="007B0080">
            <w:t>, kan</w:t>
          </w:r>
          <w:r w:rsidR="00E81BA2">
            <w:t xml:space="preserve"> worden aangeboden. Een aanbieder die verschillende categorieën tussenhandeldiensten aanbiedt, heeft dus te maken met de verplichtingen die op de verschillende categorieën tussenhandeldiensten van toepassing zijn.</w:t>
          </w:r>
          <w:r w:rsidR="00D61CEB">
            <w:t xml:space="preserve"> </w:t>
          </w:r>
        </w:p>
        <w:p w:rsidR="00B747D1" w:rsidP="00E81BA2" w:rsidRDefault="00B747D1" w14:paraId="067CCEF3" w14:textId="77777777"/>
        <w:p w:rsidR="00CC6F34" w:rsidP="00E81BA2" w:rsidRDefault="00EB4064" w14:paraId="078429EA" w14:textId="60CF6197">
          <w:r>
            <w:t>Bij d</w:t>
          </w:r>
          <w:r w:rsidR="000950EE">
            <w:t xml:space="preserve">e </w:t>
          </w:r>
          <w:r w:rsidR="00B747D1">
            <w:t>zorgvuldigheids</w:t>
          </w:r>
          <w:r w:rsidR="000950EE">
            <w:t xml:space="preserve">verplichtingen </w:t>
          </w:r>
          <w:r w:rsidR="00B747D1">
            <w:t xml:space="preserve">die in de </w:t>
          </w:r>
          <w:r w:rsidR="00B74568">
            <w:t xml:space="preserve">DSA zijn opgenomen </w:t>
          </w:r>
          <w:r w:rsidR="00511E10">
            <w:t>gaat het onder meer</w:t>
          </w:r>
          <w:r w:rsidR="009970AE">
            <w:t xml:space="preserve"> om</w:t>
          </w:r>
          <w:r w:rsidR="00CC6F34">
            <w:t xml:space="preserve"> de volgende verplichtingen.</w:t>
          </w:r>
        </w:p>
        <w:p w:rsidR="00CC6F34" w:rsidP="00E81BA2" w:rsidRDefault="00CC6F34" w14:paraId="63DA8264" w14:textId="77777777"/>
        <w:p w:rsidR="00CB6783" w:rsidP="00484D66" w:rsidRDefault="00DD505B" w14:paraId="6A4C9656" w14:textId="5D41EB19">
          <w:pPr>
            <w:pStyle w:val="Lijstalinea"/>
            <w:numPr>
              <w:ilvl w:val="0"/>
              <w:numId w:val="9"/>
            </w:numPr>
            <w:ind w:left="426" w:hanging="426"/>
          </w:pPr>
          <w:r>
            <w:t>A</w:t>
          </w:r>
          <w:r w:rsidR="00DA6808">
            <w:t xml:space="preserve">lle aanbieders </w:t>
          </w:r>
          <w:r w:rsidR="00414D4A">
            <w:t xml:space="preserve">moeten </w:t>
          </w:r>
          <w:r w:rsidR="00D842A5">
            <w:t>contactpunten instellen voor toezichthouders en afnemers van de diensten</w:t>
          </w:r>
          <w:r w:rsidR="00F465FC">
            <w:t>.</w:t>
          </w:r>
          <w:r w:rsidR="0083219B">
            <w:rPr>
              <w:rStyle w:val="Voetnootmarkering"/>
            </w:rPr>
            <w:footnoteReference w:id="19"/>
          </w:r>
          <w:r>
            <w:t xml:space="preserve"> </w:t>
          </w:r>
        </w:p>
        <w:p w:rsidR="00AA4AFA" w:rsidP="00484D66" w:rsidRDefault="00FF44CD" w14:paraId="78A4602F" w14:textId="7904D8B7">
          <w:pPr>
            <w:pStyle w:val="Lijstalinea"/>
            <w:numPr>
              <w:ilvl w:val="0"/>
              <w:numId w:val="9"/>
            </w:numPr>
            <w:ind w:left="426" w:hanging="426"/>
          </w:pPr>
          <w:r>
            <w:t>Alle aanbieders</w:t>
          </w:r>
          <w:r w:rsidR="00DD505B">
            <w:t xml:space="preserve"> moeten verder</w:t>
          </w:r>
          <w:r w:rsidDel="00DD505B" w:rsidR="00F049E7">
            <w:t xml:space="preserve"> </w:t>
          </w:r>
          <w:r w:rsidR="00F049E7">
            <w:t xml:space="preserve">informatie over inhoudsmoderatie in hun algemene voorwaarden opnemen </w:t>
          </w:r>
          <w:r w:rsidR="0083219B">
            <w:t>en op een</w:t>
          </w:r>
          <w:r w:rsidR="00E81BA2">
            <w:t xml:space="preserve"> zorgvuldige, objectieve en evenredige wijze inhoudsmoderatie toepassen</w:t>
          </w:r>
          <w:r w:rsidR="0083219B">
            <w:t>.</w:t>
          </w:r>
          <w:r w:rsidR="0083219B">
            <w:rPr>
              <w:rStyle w:val="Voetnootmarkering"/>
            </w:rPr>
            <w:footnoteReference w:id="20"/>
          </w:r>
        </w:p>
        <w:p w:rsidR="00295E69" w:rsidP="00484D66" w:rsidRDefault="009D7D1A" w14:paraId="459BB87E" w14:textId="77777777">
          <w:pPr>
            <w:pStyle w:val="Lijstalinea"/>
            <w:numPr>
              <w:ilvl w:val="0"/>
              <w:numId w:val="9"/>
            </w:numPr>
            <w:ind w:left="426" w:hanging="426"/>
          </w:pPr>
          <w:r>
            <w:t xml:space="preserve">Hostingdiensten </w:t>
          </w:r>
          <w:r w:rsidR="00E50231">
            <w:t>moeten daarnaast voorzien in</w:t>
          </w:r>
          <w:r w:rsidR="00E81BA2">
            <w:t xml:space="preserve"> kennisgevings- en actiemechanismen</w:t>
          </w:r>
          <w:r w:rsidR="00E50231">
            <w:t>,</w:t>
          </w:r>
          <w:r w:rsidR="00E81BA2">
            <w:t xml:space="preserve"> en </w:t>
          </w:r>
          <w:r w:rsidR="00CC7CFC">
            <w:t xml:space="preserve">hun besluiten </w:t>
          </w:r>
          <w:r w:rsidR="00E81BA2">
            <w:t>motiver</w:t>
          </w:r>
          <w:r w:rsidR="00CC7CFC">
            <w:t>en.</w:t>
          </w:r>
          <w:r w:rsidR="00CC7CFC">
            <w:rPr>
              <w:rStyle w:val="Voetnootmarkering"/>
            </w:rPr>
            <w:footnoteReference w:id="21"/>
          </w:r>
          <w:r w:rsidR="00CC7CFC">
            <w:t xml:space="preserve"> </w:t>
          </w:r>
        </w:p>
        <w:p w:rsidR="00FF44CD" w:rsidP="00484D66" w:rsidRDefault="00CC7CFC" w14:paraId="48B9C188" w14:textId="5C049843">
          <w:pPr>
            <w:pStyle w:val="Lijstalinea"/>
            <w:numPr>
              <w:ilvl w:val="0"/>
              <w:numId w:val="9"/>
            </w:numPr>
            <w:ind w:left="426" w:hanging="426"/>
          </w:pPr>
          <w:r>
            <w:t xml:space="preserve">Onlineplatforms dienen zich te houden aan aanvullende bepalingen: zij dienen een intern klachtenafhandelingssysteem te hebben </w:t>
          </w:r>
          <w:r w:rsidR="000513E6">
            <w:t>en te goeder trouw samen te werken met buitengerechtelijke geschillenbeslechtingsorganen.</w:t>
          </w:r>
          <w:r w:rsidR="000513E6">
            <w:rPr>
              <w:rStyle w:val="Voetnootmarkering"/>
            </w:rPr>
            <w:footnoteReference w:id="22"/>
          </w:r>
          <w:r w:rsidR="000513E6">
            <w:t xml:space="preserve"> </w:t>
          </w:r>
          <w:r w:rsidR="00BC0DC5">
            <w:t>Ook dienen zij</w:t>
          </w:r>
          <w:r w:rsidR="00E81BA2">
            <w:t xml:space="preserve"> maatregelen </w:t>
          </w:r>
          <w:r w:rsidR="00BC0DC5">
            <w:t>te nemen</w:t>
          </w:r>
          <w:r w:rsidR="00E81BA2">
            <w:t xml:space="preserve"> tegen misbruik</w:t>
          </w:r>
          <w:r w:rsidR="000E1D30">
            <w:t xml:space="preserve"> door </w:t>
          </w:r>
          <w:r w:rsidR="00FD1112">
            <w:t>gebruikers</w:t>
          </w:r>
          <w:r w:rsidR="0049538D">
            <w:t xml:space="preserve"> (bijvoorbeeld </w:t>
          </w:r>
          <w:r w:rsidR="006C5D51">
            <w:t>wanneer deze</w:t>
          </w:r>
          <w:r w:rsidR="0049538D">
            <w:t xml:space="preserve"> frequent kennelijk illegale inhoud verstrekken)</w:t>
          </w:r>
          <w:r w:rsidR="00E81BA2">
            <w:t>.</w:t>
          </w:r>
          <w:r w:rsidR="00BC0DC5">
            <w:rPr>
              <w:rStyle w:val="Voetnootmarkering"/>
            </w:rPr>
            <w:footnoteReference w:id="23"/>
          </w:r>
          <w:r w:rsidR="00494E8B">
            <w:t xml:space="preserve"> </w:t>
          </w:r>
        </w:p>
        <w:p w:rsidR="00605CCE" w:rsidP="00484D66" w:rsidRDefault="00494E8B" w14:paraId="589D86D8" w14:textId="5C143596">
          <w:pPr>
            <w:pStyle w:val="Lijstalinea"/>
            <w:numPr>
              <w:ilvl w:val="0"/>
              <w:numId w:val="9"/>
            </w:numPr>
            <w:ind w:left="426" w:hanging="426"/>
          </w:pPr>
          <w:r>
            <w:lastRenderedPageBreak/>
            <w:t xml:space="preserve">Onlineplatforms hebben ook te maken met de aanvullende bepalingen over </w:t>
          </w:r>
          <w:r w:rsidR="00A70E1E">
            <w:t>misleidend</w:t>
          </w:r>
          <w:r w:rsidR="00535B17">
            <w:t xml:space="preserve"> ontwerp van interfaces,</w:t>
          </w:r>
          <w:r w:rsidR="00535B17">
            <w:rPr>
              <w:rStyle w:val="Voetnootmarkering"/>
            </w:rPr>
            <w:footnoteReference w:id="24"/>
          </w:r>
          <w:r w:rsidR="002B5810">
            <w:t xml:space="preserve"> reclame en profilering</w:t>
          </w:r>
          <w:r w:rsidDel="00CA75C8" w:rsidR="002B5810">
            <w:t xml:space="preserve"> </w:t>
          </w:r>
          <w:r w:rsidR="00CA75C8">
            <w:t>(</w:t>
          </w:r>
          <w:r w:rsidR="002B5810">
            <w:t>ook in verband met de bescherming van minderjarigen</w:t>
          </w:r>
          <w:r w:rsidR="00CA75C8">
            <w:t>)</w:t>
          </w:r>
          <w:r w:rsidR="002B5810">
            <w:t xml:space="preserve"> en over</w:t>
          </w:r>
          <w:r>
            <w:t xml:space="preserve"> </w:t>
          </w:r>
          <w:r w:rsidR="00A85C0D">
            <w:t>transparantie van aanbevelingssystemen</w:t>
          </w:r>
          <w:r w:rsidR="002B5810">
            <w:t>.</w:t>
          </w:r>
          <w:r w:rsidR="002B5810">
            <w:rPr>
              <w:rStyle w:val="Voetnootmarkering"/>
            </w:rPr>
            <w:footnoteReference w:id="25"/>
          </w:r>
          <w:r w:rsidR="00515262">
            <w:t xml:space="preserve"> </w:t>
          </w:r>
        </w:p>
        <w:p w:rsidR="002A75EE" w:rsidP="00484D66" w:rsidRDefault="00194F13" w14:paraId="3816CF46" w14:textId="0DA8801F">
          <w:pPr>
            <w:pStyle w:val="Lijstalinea"/>
            <w:numPr>
              <w:ilvl w:val="0"/>
              <w:numId w:val="9"/>
            </w:numPr>
            <w:ind w:left="426" w:hanging="426"/>
          </w:pPr>
          <w:r>
            <w:t xml:space="preserve">Voor platforms die aan consumenten de mogelijkheid bieden op afstand overeenkomsten te sluiten met handelaren (zoals Bol.com of </w:t>
          </w:r>
          <w:r w:rsidR="006C2AC2">
            <w:t>Zalando</w:t>
          </w:r>
          <w:r>
            <w:t>), gelden aanvullende bepalingen.</w:t>
          </w:r>
          <w:r w:rsidR="00605CCE">
            <w:t xml:space="preserve"> </w:t>
          </w:r>
        </w:p>
        <w:p w:rsidR="00494035" w:rsidP="00494035" w:rsidRDefault="00494035" w14:paraId="627865FE" w14:textId="77777777"/>
        <w:p w:rsidR="00FC18A2" w:rsidP="00494035" w:rsidRDefault="00E81BA2" w14:paraId="70E1F801" w14:textId="6C60467D">
          <w:r>
            <w:t xml:space="preserve">De zeer grote onlineplatforms en zeer grote onlinezoekmachines moeten </w:t>
          </w:r>
          <w:r w:rsidR="00494035">
            <w:t xml:space="preserve">ten slotte </w:t>
          </w:r>
          <w:r>
            <w:t>voldoen aan extra zorgvuldigheidsverplichtingen, zoals het uitvoeren van een beoordeling van systeemrisico’s.</w:t>
          </w:r>
          <w:r>
            <w:rPr>
              <w:rStyle w:val="Voetnootmarkering"/>
            </w:rPr>
            <w:footnoteReference w:id="26"/>
          </w:r>
          <w:r>
            <w:t xml:space="preserve"> </w:t>
          </w:r>
          <w:r w:rsidR="003D6EF8">
            <w:t>Het gaat daarbij om risico’s die het individu over</w:t>
          </w:r>
          <w:r w:rsidR="002A75EE">
            <w:t>s</w:t>
          </w:r>
          <w:r w:rsidR="003D6EF8">
            <w:t xml:space="preserve">tijgen en die de samenleving </w:t>
          </w:r>
          <w:r w:rsidR="00A26219">
            <w:t>en</w:t>
          </w:r>
          <w:r w:rsidR="003D6EF8">
            <w:t xml:space="preserve"> </w:t>
          </w:r>
          <w:r w:rsidR="00601DF9">
            <w:t>de</w:t>
          </w:r>
          <w:r w:rsidR="003D6EF8">
            <w:t xml:space="preserve"> </w:t>
          </w:r>
          <w:r w:rsidR="006C56DB">
            <w:t>democratie</w:t>
          </w:r>
          <w:r w:rsidR="003D6EF8">
            <w:t xml:space="preserve"> ernstige schade toe kunnen brengen</w:t>
          </w:r>
          <w:r w:rsidR="0065631E">
            <w:t xml:space="preserve">, </w:t>
          </w:r>
          <w:r w:rsidR="002D4190">
            <w:t xml:space="preserve">zoals </w:t>
          </w:r>
          <w:r w:rsidR="0065631E">
            <w:t xml:space="preserve">bijvoorbeeld </w:t>
          </w:r>
          <w:r w:rsidR="004900A0">
            <w:t>beïnvloed</w:t>
          </w:r>
          <w:r w:rsidR="009F791F">
            <w:t>ing van het publieke debat</w:t>
          </w:r>
          <w:r w:rsidR="00941447">
            <w:t xml:space="preserve"> door desinformatie</w:t>
          </w:r>
          <w:r w:rsidR="003D6EF8">
            <w:t>. Voor vier categorieën risico’s moet jaarlijks een risicobeoordeling worden doorlopen</w:t>
          </w:r>
          <w:r w:rsidR="00F02F9B">
            <w:t>. Het betreft</w:t>
          </w:r>
          <w:r w:rsidR="003D0D48">
            <w:t xml:space="preserve"> s</w:t>
          </w:r>
          <w:r w:rsidRPr="003D0D48" w:rsidR="003D0D48">
            <w:t>ysteemrisico</w:t>
          </w:r>
          <w:r w:rsidR="00FC18A2">
            <w:t>’</w:t>
          </w:r>
          <w:r w:rsidRPr="003D0D48" w:rsidR="003D0D48">
            <w:t>s die</w:t>
          </w:r>
          <w:r w:rsidR="00FC18A2">
            <w:t>:</w:t>
          </w:r>
        </w:p>
        <w:p w:rsidR="00FC18A2" w:rsidP="00494035" w:rsidRDefault="00FC18A2" w14:paraId="2789D9CD" w14:textId="77777777"/>
        <w:p w:rsidR="00B63303" w:rsidP="00882C26" w:rsidRDefault="003D0D48" w14:paraId="4DF7B033" w14:textId="074F0233">
          <w:pPr>
            <w:pStyle w:val="Lijstalinea"/>
            <w:numPr>
              <w:ilvl w:val="0"/>
              <w:numId w:val="9"/>
            </w:numPr>
            <w:ind w:left="426" w:hanging="426"/>
          </w:pPr>
          <w:r w:rsidRPr="003D0D48">
            <w:t>voortvloeien uit de verspreiding van illegale inhoud via hun diensten</w:t>
          </w:r>
          <w:r>
            <w:t>;</w:t>
          </w:r>
        </w:p>
        <w:p w:rsidR="00B63303" w:rsidP="00882C26" w:rsidRDefault="003D0D48" w14:paraId="25E093FC" w14:textId="7D1400C4">
          <w:pPr>
            <w:pStyle w:val="Lijstalinea"/>
            <w:numPr>
              <w:ilvl w:val="0"/>
              <w:numId w:val="9"/>
            </w:numPr>
            <w:ind w:left="426" w:hanging="426"/>
          </w:pPr>
          <w:r>
            <w:t>betrekking hebben op de werkelijke of voorzienbare negatieve effecten van de dienst op de uitoefening van grondrechten</w:t>
          </w:r>
          <w:r w:rsidR="00F02F9B">
            <w:t xml:space="preserve">; </w:t>
          </w:r>
        </w:p>
        <w:p w:rsidR="000806E8" w:rsidP="00882C26" w:rsidRDefault="00F02F9B" w14:paraId="2086D3A0" w14:textId="447D0AAB">
          <w:pPr>
            <w:pStyle w:val="Lijstalinea"/>
            <w:numPr>
              <w:ilvl w:val="0"/>
              <w:numId w:val="9"/>
            </w:numPr>
            <w:ind w:left="426" w:hanging="426"/>
          </w:pPr>
          <w:r w:rsidRPr="00F02F9B">
            <w:t>werkelijke of voorzienbare negatieve effecten hebben op de burgerdialoog en verkiezingsprocessen en op de openbare veiligheid</w:t>
          </w:r>
          <w:r w:rsidR="008B7E5C">
            <w:t>;</w:t>
          </w:r>
          <w:r>
            <w:t xml:space="preserve"> en</w:t>
          </w:r>
        </w:p>
        <w:p w:rsidR="00E81BA2" w:rsidP="00882C26" w:rsidRDefault="007A38D0" w14:paraId="6CC7CE48" w14:textId="0A8A74B1">
          <w:pPr>
            <w:pStyle w:val="Lijstalinea"/>
            <w:numPr>
              <w:ilvl w:val="0"/>
              <w:numId w:val="9"/>
            </w:numPr>
            <w:ind w:left="426" w:hanging="426"/>
          </w:pPr>
          <w:r>
            <w:t>w</w:t>
          </w:r>
          <w:r w:rsidR="000806E8">
            <w:t xml:space="preserve">erkelijke of voorzienbare negatieve effecten </w:t>
          </w:r>
          <w:r w:rsidRPr="00F02F9B" w:rsidR="00F02F9B">
            <w:t>in relatie tot gendergerelateerd geweld, de bescherming van de volk</w:t>
          </w:r>
          <w:r w:rsidR="00CB63CE">
            <w:t>s</w:t>
          </w:r>
          <w:r w:rsidRPr="00F02F9B" w:rsidR="00F02F9B">
            <w:t>gezondheid en minderjarigen en het lichamelijk en geestelijk welzijn van personen</w:t>
          </w:r>
          <w:r w:rsidR="00F02F9B">
            <w:t>.</w:t>
          </w:r>
          <w:r w:rsidR="00B134A3">
            <w:rPr>
              <w:rStyle w:val="Voetnootmarkering"/>
            </w:rPr>
            <w:footnoteReference w:id="27"/>
          </w:r>
        </w:p>
        <w:p w:rsidR="00E81BA2" w:rsidP="00E81BA2" w:rsidRDefault="00E81BA2" w14:paraId="47D118AD" w14:textId="77777777"/>
        <w:p w:rsidR="00E81BA2" w:rsidP="00E81BA2" w:rsidRDefault="00E81BA2" w14:paraId="19DB1F58" w14:textId="3513E9A5">
          <w:r>
            <w:t xml:space="preserve">De zorgvuldigheidsverplichtingen die in de DSA zijn opgenomen zijn cumulatief in de zin dat ook steeds aan de verplichtingen van de onderliggende categorieën moet worden voldaan. Dat wil zeggen, dat bijvoorbeeld een zeer groot onlineplatform ook moet voldoen aan de verplichtingen voor </w:t>
          </w:r>
          <w:r w:rsidR="006F5131">
            <w:t xml:space="preserve">‘gewone’ </w:t>
          </w:r>
          <w:r>
            <w:t>onlineplatforms, en ook voor hostingdiensten en de verplichtingen die gelden voor alle tussenhandeldiensten.</w:t>
          </w:r>
        </w:p>
        <w:p w:rsidR="00A32CBA" w:rsidP="0092732C" w:rsidRDefault="00A32CBA" w14:paraId="13A026D6" w14:textId="77777777"/>
        <w:p w:rsidRPr="009A199D" w:rsidR="007761F6" w:rsidP="0092732C" w:rsidRDefault="00974AB6" w14:paraId="7968B128" w14:textId="296C1CDC">
          <w:pPr>
            <w:rPr>
              <w:i/>
            </w:rPr>
          </w:pPr>
          <w:r>
            <w:t>c</w:t>
          </w:r>
          <w:r w:rsidR="007761F6">
            <w:t>.</w:t>
          </w:r>
          <w:r w:rsidR="007761F6">
            <w:tab/>
          </w:r>
          <w:r w:rsidR="0009023E">
            <w:rPr>
              <w:i/>
              <w:iCs/>
            </w:rPr>
            <w:t>T</w:t>
          </w:r>
          <w:r w:rsidR="009A199D">
            <w:rPr>
              <w:i/>
              <w:iCs/>
            </w:rPr>
            <w:t>oezicht</w:t>
          </w:r>
        </w:p>
        <w:p w:rsidR="00A32CBA" w:rsidP="0092732C" w:rsidRDefault="00A32CBA" w14:paraId="7AF898ED" w14:textId="60F0C4EB">
          <w:r>
            <w:t xml:space="preserve">De </w:t>
          </w:r>
          <w:r w:rsidR="00713596">
            <w:t>DSA</w:t>
          </w:r>
          <w:r>
            <w:t xml:space="preserve"> bepaalt dat elke lidstaat een </w:t>
          </w:r>
          <w:r w:rsidR="00A94BC7">
            <w:t xml:space="preserve">of meer bevoegde autoriteiten aanwijst als verantwoordelijke voor het toezicht op </w:t>
          </w:r>
          <w:r w:rsidR="00662BBE">
            <w:t xml:space="preserve">aanbieders van tussenhandeldiensten en </w:t>
          </w:r>
          <w:r w:rsidR="00662BBE">
            <w:lastRenderedPageBreak/>
            <w:t>de uitvoering van de verordening.</w:t>
          </w:r>
          <w:r w:rsidR="007854A2">
            <w:rPr>
              <w:rStyle w:val="Voetnootmarkering"/>
            </w:rPr>
            <w:footnoteReference w:id="28"/>
          </w:r>
          <w:r w:rsidR="007854A2">
            <w:t xml:space="preserve"> Daarnaast wijst iedere lidstaat </w:t>
          </w:r>
          <w:r w:rsidR="00C47D6E">
            <w:t>éé</w:t>
          </w:r>
          <w:r w:rsidR="007854A2">
            <w:t xml:space="preserve">n van de bevoegde autoriteiten </w:t>
          </w:r>
          <w:r w:rsidR="003D1F83">
            <w:t xml:space="preserve">aan als zogenoemde </w:t>
          </w:r>
          <w:r w:rsidRPr="009D41EF" w:rsidR="003D1F83">
            <w:rPr>
              <w:i/>
              <w:iCs/>
            </w:rPr>
            <w:t>digitaledienstencoördinator</w:t>
          </w:r>
          <w:r w:rsidR="00CE5BD6">
            <w:t>. De digitaledienstencoördinator is verantwoordelijk voor alle kwesties die verband houden met het toezicht op en de handhaving van de DSA in de lidstaat</w:t>
          </w:r>
          <w:r w:rsidR="00F52608">
            <w:t>, tenzij de betrokken lidstaat specifieke taken of sectoren aan andere bevoegde autoriteiten heeft gelaten</w:t>
          </w:r>
          <w:r w:rsidR="004E60EA">
            <w:t xml:space="preserve">. De digitaledienstencoördinator is in elk geval verantwoordelijk voor de coördinatie op </w:t>
          </w:r>
          <w:r w:rsidR="00431249">
            <w:t>nationaal niveau en voor het bijdragen tot het doeltreffend en consistent toezicht houden op en handhaven van deze verordening binnen de hele Unie.</w:t>
          </w:r>
          <w:r w:rsidR="002C57D4">
            <w:rPr>
              <w:rStyle w:val="Voetnootmarkering"/>
            </w:rPr>
            <w:footnoteReference w:id="29"/>
          </w:r>
        </w:p>
        <w:p w:rsidR="001A6D64" w:rsidP="0092732C" w:rsidRDefault="001A6D64" w14:paraId="2E9DE39A" w14:textId="77777777"/>
        <w:p w:rsidR="00DA1665" w:rsidP="00DA1665" w:rsidRDefault="00713596" w14:paraId="1B6F3301" w14:textId="7CAB729A">
          <w:r>
            <w:t xml:space="preserve">De DSA voorziet voorts in de oprichting van een </w:t>
          </w:r>
          <w:r w:rsidR="00303603">
            <w:t>onafhankelijke adviesgroe</w:t>
          </w:r>
          <w:r w:rsidR="00D65C2F">
            <w:t>p</w:t>
          </w:r>
          <w:r w:rsidR="00303603">
            <w:t xml:space="preserve"> van digitaledienstencoördinatoren</w:t>
          </w:r>
          <w:r w:rsidR="00D65C2F">
            <w:t xml:space="preserve">, de </w:t>
          </w:r>
          <w:r w:rsidR="00D65C2F">
            <w:rPr>
              <w:i/>
              <w:iCs/>
            </w:rPr>
            <w:t>digitaledienstenraad</w:t>
          </w:r>
          <w:r w:rsidR="00D65C2F">
            <w:t>.</w:t>
          </w:r>
          <w:r w:rsidR="00D65C2F">
            <w:rPr>
              <w:rStyle w:val="Voetnootmarkering"/>
            </w:rPr>
            <w:footnoteReference w:id="30"/>
          </w:r>
          <w:r w:rsidR="00DA1665">
            <w:t xml:space="preserve"> Deze </w:t>
          </w:r>
          <w:r w:rsidR="000879AA">
            <w:t>advies</w:t>
          </w:r>
          <w:r w:rsidR="00DA1665">
            <w:t>groep adviseert de digitaledienstencoördinatoren en de Commissie, en draagt zo bij aan:</w:t>
          </w:r>
        </w:p>
        <w:p w:rsidR="00DA1665" w:rsidP="00C47D6E" w:rsidRDefault="00DA1665" w14:paraId="14046C02" w14:textId="77777777">
          <w:pPr>
            <w:ind w:left="426" w:hanging="426"/>
          </w:pPr>
          <w:r>
            <w:t>-</w:t>
          </w:r>
          <w:r>
            <w:tab/>
            <w:t xml:space="preserve">consistente toepassing en effectieve samenwerking; </w:t>
          </w:r>
        </w:p>
        <w:p w:rsidR="00DA1665" w:rsidP="00C47D6E" w:rsidRDefault="00DA1665" w14:paraId="08B03683" w14:textId="77777777">
          <w:pPr>
            <w:ind w:left="426" w:hanging="426"/>
          </w:pPr>
          <w:r>
            <w:t>-</w:t>
          </w:r>
          <w:r>
            <w:tab/>
            <w:t xml:space="preserve">het coördineren van en bijdragen aan richtsnoeren en analyse van opkomende kwesties; </w:t>
          </w:r>
        </w:p>
        <w:p w:rsidR="001A6D64" w:rsidP="00C47D6E" w:rsidRDefault="00DA1665" w14:paraId="6CF59C4E" w14:textId="58588903">
          <w:pPr>
            <w:ind w:left="426" w:hanging="426"/>
          </w:pPr>
          <w:r>
            <w:t>-</w:t>
          </w:r>
          <w:r>
            <w:tab/>
            <w:t xml:space="preserve">het bijstaan van de coördinatoren en de Commissie bij het toezicht op </w:t>
          </w:r>
          <w:r w:rsidR="00ED7AEF">
            <w:t xml:space="preserve">zeer grote onlineplatforms en </w:t>
          </w:r>
          <w:r w:rsidR="0098541E">
            <w:t>online</w:t>
          </w:r>
          <w:r w:rsidR="00ED7AEF">
            <w:t>zoekmachines</w:t>
          </w:r>
          <w:r>
            <w:t>.</w:t>
          </w:r>
        </w:p>
        <w:p w:rsidR="00F01867" w:rsidP="0092732C" w:rsidRDefault="00F01867" w14:paraId="6CF05B83" w14:textId="77777777"/>
        <w:p w:rsidR="00566DDB" w:rsidP="0092732C" w:rsidRDefault="00380F03" w14:paraId="1A38C4AA" w14:textId="77777777">
          <w:r>
            <w:t>Het toezicht</w:t>
          </w:r>
          <w:r w:rsidR="009A6760">
            <w:t xml:space="preserve"> op de DSA is gelaagd</w:t>
          </w:r>
          <w:r w:rsidR="00E10223">
            <w:t>;</w:t>
          </w:r>
          <w:r w:rsidR="00624988">
            <w:t xml:space="preserve"> </w:t>
          </w:r>
          <w:r w:rsidR="00324DB3">
            <w:t>er is een taakverdeling tussen de nationale toezichthouders en de Commissie</w:t>
          </w:r>
          <w:r w:rsidR="009A6760">
            <w:t xml:space="preserve">. </w:t>
          </w:r>
          <w:r w:rsidR="00F813A1">
            <w:t xml:space="preserve">Toezicht op lidstaatniveau is de hoofdregel. </w:t>
          </w:r>
          <w:r w:rsidR="00F01867">
            <w:t xml:space="preserve">De </w:t>
          </w:r>
          <w:r w:rsidR="009A6760">
            <w:t xml:space="preserve">aangewezen toezichthouders </w:t>
          </w:r>
          <w:r w:rsidR="007E470A">
            <w:t>va</w:t>
          </w:r>
          <w:r w:rsidR="009A6760">
            <w:t xml:space="preserve">n het land </w:t>
          </w:r>
          <w:r w:rsidR="007E470A">
            <w:t>waar</w:t>
          </w:r>
          <w:r w:rsidR="00CA5657">
            <w:t xml:space="preserve"> de aanbieder </w:t>
          </w:r>
          <w:r w:rsidR="007E470A">
            <w:t>zijn hoofdvestiging heeft</w:t>
          </w:r>
          <w:r w:rsidR="00E46A74">
            <w:t>,</w:t>
          </w:r>
          <w:r w:rsidR="00CA5657">
            <w:t xml:space="preserve"> </w:t>
          </w:r>
          <w:r w:rsidR="009A6760">
            <w:t xml:space="preserve">houden in beginsel toezicht </w:t>
          </w:r>
          <w:r w:rsidR="00B73F32">
            <w:t>op de verplichtingen onder de DSA.</w:t>
          </w:r>
          <w:r w:rsidR="008934E6">
            <w:t xml:space="preserve"> De Commissie is </w:t>
          </w:r>
          <w:r w:rsidR="00F813A1">
            <w:t>echter</w:t>
          </w:r>
          <w:r w:rsidDel="00BE39BE" w:rsidR="008934E6">
            <w:t xml:space="preserve"> </w:t>
          </w:r>
          <w:r w:rsidR="008934E6">
            <w:t xml:space="preserve">exclusief bevoegd </w:t>
          </w:r>
          <w:r w:rsidR="00E1516A">
            <w:t>voor</w:t>
          </w:r>
          <w:r w:rsidR="008934E6">
            <w:t xml:space="preserve"> het toezicht op en de handhaving van de specifieke verplichtingen</w:t>
          </w:r>
          <w:r w:rsidR="00142D8C">
            <w:rPr>
              <w:rStyle w:val="Voetnootmarkering"/>
            </w:rPr>
            <w:footnoteReference w:id="31"/>
          </w:r>
          <w:r w:rsidR="008934E6">
            <w:t xml:space="preserve"> in de DSA </w:t>
          </w:r>
          <w:r w:rsidR="00086C63">
            <w:t xml:space="preserve">die alleen gelden </w:t>
          </w:r>
          <w:r w:rsidR="008934E6">
            <w:t xml:space="preserve">voor aanbieders van </w:t>
          </w:r>
          <w:r w:rsidRPr="007F012C" w:rsidR="008934E6">
            <w:t>zeer grote onlineplatforms</w:t>
          </w:r>
          <w:r w:rsidR="008934E6">
            <w:t xml:space="preserve"> en </w:t>
          </w:r>
          <w:r w:rsidRPr="007F012C" w:rsidR="008934E6">
            <w:t>zeer grote onlinezoekmachines</w:t>
          </w:r>
          <w:r w:rsidR="008934E6">
            <w:t>.</w:t>
          </w:r>
          <w:r w:rsidR="00142D8C">
            <w:rPr>
              <w:rStyle w:val="Voetnootmarkering"/>
            </w:rPr>
            <w:footnoteReference w:id="32"/>
          </w:r>
          <w:r w:rsidR="00B73F32">
            <w:t xml:space="preserve"> </w:t>
          </w:r>
        </w:p>
        <w:p w:rsidR="00566DDB" w:rsidP="0092732C" w:rsidRDefault="00566DDB" w14:paraId="30C2FC9E" w14:textId="77777777"/>
        <w:p w:rsidR="00D165BB" w:rsidP="0092732C" w:rsidRDefault="00086C63" w14:paraId="5A388518" w14:textId="3855058E">
          <w:r>
            <w:t>Als het gaat om de overige verplich</w:t>
          </w:r>
          <w:r w:rsidR="00CB6401">
            <w:t xml:space="preserve">tingen van de DSA waaraan ook zeer grote </w:t>
          </w:r>
          <w:r w:rsidR="00316BCA">
            <w:t xml:space="preserve">onlineplatforms en zeer grote </w:t>
          </w:r>
          <w:r w:rsidR="0098541E">
            <w:t>online</w:t>
          </w:r>
          <w:r w:rsidR="00316BCA">
            <w:t>zoekmachines moeten voldoen</w:t>
          </w:r>
          <w:r w:rsidR="00EE64B9">
            <w:t>,</w:t>
          </w:r>
          <w:r w:rsidR="00316BCA">
            <w:t xml:space="preserve"> zijn de nationale toezichthouders</w:t>
          </w:r>
          <w:r w:rsidR="009871E8">
            <w:t xml:space="preserve"> bevoegd</w:t>
          </w:r>
          <w:r w:rsidR="00203B90">
            <w:t xml:space="preserve">, tenzij de </w:t>
          </w:r>
          <w:r w:rsidR="00F01867">
            <w:t xml:space="preserve">Commissie </w:t>
          </w:r>
          <w:r w:rsidR="009871E8">
            <w:t xml:space="preserve">de zaak ‘naar zich toe heeft getrokken’ en </w:t>
          </w:r>
          <w:r w:rsidR="003C202A">
            <w:t xml:space="preserve">een procedure </w:t>
          </w:r>
          <w:r w:rsidR="00A766B8">
            <w:t>is</w:t>
          </w:r>
          <w:r w:rsidR="003C202A">
            <w:t xml:space="preserve"> gestart</w:t>
          </w:r>
          <w:r w:rsidR="00576614">
            <w:t xml:space="preserve"> </w:t>
          </w:r>
          <w:r w:rsidR="00FB2456">
            <w:t>naar een</w:t>
          </w:r>
          <w:r w:rsidDel="00FB2456" w:rsidR="00E63D98">
            <w:t xml:space="preserve"> </w:t>
          </w:r>
          <w:r w:rsidR="00E63D98">
            <w:t>inbreuk</w:t>
          </w:r>
          <w:r w:rsidR="00A766B8">
            <w:t xml:space="preserve"> op een of meer van die overige verplichtingen</w:t>
          </w:r>
          <w:r w:rsidR="00E63609">
            <w:t xml:space="preserve"> </w:t>
          </w:r>
          <w:r w:rsidR="001B175B">
            <w:t xml:space="preserve">die mogelijk </w:t>
          </w:r>
          <w:r w:rsidR="00E63609">
            <w:t>door een zeer gro</w:t>
          </w:r>
          <w:r w:rsidR="000A3310">
            <w:t xml:space="preserve">ot onlineplatform of een zeer grote </w:t>
          </w:r>
          <w:r w:rsidR="0098541E">
            <w:t>online</w:t>
          </w:r>
          <w:r w:rsidR="000A3310">
            <w:t>zoekmachine</w:t>
          </w:r>
          <w:r w:rsidR="001B175B">
            <w:t xml:space="preserve"> is gepleegd</w:t>
          </w:r>
          <w:r w:rsidR="00E63D98">
            <w:t>.</w:t>
          </w:r>
          <w:r w:rsidR="00932E4E">
            <w:rPr>
              <w:rStyle w:val="Voetnootmarkering"/>
            </w:rPr>
            <w:footnoteReference w:id="33"/>
          </w:r>
        </w:p>
        <w:p w:rsidR="00D165BB" w:rsidP="0092732C" w:rsidRDefault="00D165BB" w14:paraId="346F2E9E" w14:textId="77777777"/>
        <w:p w:rsidR="00F01867" w:rsidP="0092732C" w:rsidRDefault="00D165BB" w14:paraId="744EDB4F" w14:textId="4349F6D1">
          <w:r>
            <w:t>Vereenvoudigd samengevat ziet de gelaagde toezichtsstructuur op grond van de DSA er als volgt uit:</w:t>
          </w:r>
          <w:r w:rsidR="00576614">
            <w:t xml:space="preserve"> </w:t>
          </w:r>
        </w:p>
        <w:p w:rsidR="00B746F8" w:rsidP="0092732C" w:rsidRDefault="00B746F8" w14:paraId="481FDE07" w14:textId="77777777"/>
        <w:p w:rsidR="00623C84" w:rsidP="00623C84" w:rsidRDefault="001B545F" w14:paraId="45A06A26" w14:textId="77777777">
          <w:pPr>
            <w:keepNext/>
          </w:pPr>
          <w:r>
            <w:rPr>
              <w:noProof/>
            </w:rPr>
            <w:lastRenderedPageBreak/>
            <w:drawing>
              <wp:inline distT="0" distB="0" distL="0" distR="0" wp14:anchorId="3975317C" wp14:editId="73256C7C">
                <wp:extent cx="5399405" cy="2491340"/>
                <wp:effectExtent l="0" t="0" r="0" b="444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99405" cy="2491340"/>
                        </a:xfrm>
                        <a:prstGeom prst="rect">
                          <a:avLst/>
                        </a:prstGeom>
                      </pic:spPr>
                    </pic:pic>
                  </a:graphicData>
                </a:graphic>
              </wp:inline>
            </w:drawing>
          </w:r>
        </w:p>
        <w:p w:rsidRPr="002F423E" w:rsidR="0092732C" w:rsidP="00417326" w:rsidRDefault="00623C84" w14:paraId="5D21EC86" w14:textId="15013260">
          <w:pPr>
            <w:pStyle w:val="Bijschrift"/>
          </w:pPr>
          <w:r>
            <w:t xml:space="preserve">Figuur </w:t>
          </w:r>
          <w:r w:rsidR="00CC3987">
            <w:t>1</w:t>
          </w:r>
          <w:r>
            <w:t xml:space="preserve"> </w:t>
          </w:r>
          <w:r w:rsidR="004E1B79">
            <w:t>Deze figuur laat zien dat</w:t>
          </w:r>
          <w:r w:rsidR="00541816">
            <w:t xml:space="preserve"> (1)</w:t>
          </w:r>
          <w:r w:rsidR="00A85D54">
            <w:t xml:space="preserve"> verplichtingen toenemen afhankelijk van de aard en omvang van de tussenhandeldienst</w:t>
          </w:r>
          <w:r w:rsidR="00541816">
            <w:t xml:space="preserve">, en (2) </w:t>
          </w:r>
          <w:r w:rsidR="00FD7C93">
            <w:t xml:space="preserve">welke toezichthouder op welke verplichtingen </w:t>
          </w:r>
          <w:r w:rsidR="000F2097">
            <w:t>toezicht houdt.</w:t>
          </w:r>
          <w:r w:rsidR="00A85D54">
            <w:t xml:space="preserve"> </w:t>
          </w:r>
          <w:r w:rsidR="00A13545">
            <w:t>Bijvoorbeeld, een</w:t>
          </w:r>
          <w:r w:rsidR="00417326">
            <w:t xml:space="preserve"> zeer groot onlineplatform </w:t>
          </w:r>
          <w:r w:rsidR="00A13545">
            <w:t>moet</w:t>
          </w:r>
          <w:r w:rsidR="00417326">
            <w:t xml:space="preserve"> ook aan de onderliggende verplichtingen moet voldoen</w:t>
          </w:r>
          <w:r w:rsidR="00820DA3">
            <w:t>, waarop gezamenlijk toezicht is</w:t>
          </w:r>
          <w:r w:rsidR="00417326">
            <w:t>.</w:t>
          </w:r>
          <w:r>
            <w:t xml:space="preserve"> </w:t>
          </w:r>
          <w:r w:rsidR="000F2097">
            <w:t xml:space="preserve">Een onlineplatform dient weer te voldoen aan de </w:t>
          </w:r>
          <w:r w:rsidR="00556FAF">
            <w:t>onderliggende verplichtingen, enzovoorts.</w:t>
          </w:r>
          <w:r>
            <w:t xml:space="preserve"> Ontleend aan </w:t>
          </w:r>
          <w:r w:rsidRPr="00FA62A0">
            <w:t>https://commission.europa.eu/strategy-and-policy</w:t>
          </w:r>
          <w:r w:rsidRPr="00CC3987" w:rsidR="00CC3987">
            <w:t>/priorities-2019-2024/europe-fit-digital-age/digital-services-act_en</w:t>
          </w:r>
          <w:r w:rsidR="00CC3987">
            <w:t>.</w:t>
          </w:r>
        </w:p>
        <w:p w:rsidR="002F423E" w:rsidP="002123ED" w:rsidRDefault="00974AB6" w14:paraId="35C37734" w14:textId="7D0D90F0">
          <w:r>
            <w:t>d</w:t>
          </w:r>
          <w:r w:rsidR="002123ED">
            <w:t>.</w:t>
          </w:r>
          <w:r w:rsidR="002123ED">
            <w:tab/>
          </w:r>
          <w:r w:rsidR="0092732C">
            <w:rPr>
              <w:i/>
              <w:iCs/>
            </w:rPr>
            <w:t>Inhoud van het wetsvoorstel</w:t>
          </w:r>
        </w:p>
        <w:p w:rsidR="00645192" w:rsidRDefault="00487379" w14:paraId="16BF4D33" w14:textId="4FDE4FD8">
          <w:r>
            <w:t xml:space="preserve">Het wetsvoorstel geeft </w:t>
          </w:r>
          <w:r w:rsidR="00B76971">
            <w:t xml:space="preserve">op nationaal niveau </w:t>
          </w:r>
          <w:r>
            <w:t xml:space="preserve">uitvoering aan </w:t>
          </w:r>
          <w:r w:rsidR="00B76971">
            <w:t>de DSA</w:t>
          </w:r>
          <w:r w:rsidR="00FA4851">
            <w:t>.</w:t>
          </w:r>
          <w:r w:rsidR="005363EB">
            <w:t xml:space="preserve"> </w:t>
          </w:r>
          <w:r w:rsidR="00ED34C5">
            <w:t>De A</w:t>
          </w:r>
          <w:r w:rsidR="003B4E65">
            <w:t>utoritei</w:t>
          </w:r>
          <w:r w:rsidR="00FA4851">
            <w:t>t</w:t>
          </w:r>
          <w:r w:rsidR="003B4E65">
            <w:t xml:space="preserve"> </w:t>
          </w:r>
          <w:r w:rsidR="00ED34C5">
            <w:t>C</w:t>
          </w:r>
          <w:r w:rsidR="003B4E65">
            <w:t xml:space="preserve">onsument en </w:t>
          </w:r>
          <w:r w:rsidR="00ED34C5">
            <w:t>M</w:t>
          </w:r>
          <w:r w:rsidR="003B4E65">
            <w:t>arkt (ACM)</w:t>
          </w:r>
          <w:r w:rsidR="00ED34C5">
            <w:t xml:space="preserve"> wordt aangewezen als digitaledienstencoördinator.</w:t>
          </w:r>
          <w:r w:rsidR="002470D3">
            <w:rPr>
              <w:rStyle w:val="Voetnootmarkering"/>
            </w:rPr>
            <w:footnoteReference w:id="34"/>
          </w:r>
          <w:r w:rsidR="00ED34C5">
            <w:t xml:space="preserve"> </w:t>
          </w:r>
          <w:r w:rsidR="006F4475">
            <w:t xml:space="preserve">De ACM is ook toezichthouder op het overgrote deel van </w:t>
          </w:r>
          <w:r w:rsidR="00CC794B">
            <w:t>de DSA</w:t>
          </w:r>
          <w:r w:rsidR="001F7102">
            <w:t>.</w:t>
          </w:r>
          <w:r w:rsidR="00CA5606">
            <w:t xml:space="preserve"> De ACM krijgt</w:t>
          </w:r>
          <w:r w:rsidR="00C763E4">
            <w:t xml:space="preserve"> in het wetsvoorstel</w:t>
          </w:r>
          <w:r w:rsidR="00CA5606">
            <w:t xml:space="preserve"> verschillende bevoegdheden toegekend indien een aanbieder zijn verplichtingen niet nakomt</w:t>
          </w:r>
          <w:r w:rsidR="0059006D">
            <w:t>, zoals het opleggen van een bestuurlijke boete, een last onder dwangsom en een zelfstandige last.</w:t>
          </w:r>
          <w:r w:rsidR="0059006D">
            <w:rPr>
              <w:rStyle w:val="Voetnootmarkering"/>
            </w:rPr>
            <w:footnoteReference w:id="35"/>
          </w:r>
          <w:r w:rsidR="001F7102">
            <w:t xml:space="preserve"> </w:t>
          </w:r>
          <w:r w:rsidR="00BA5127">
            <w:t xml:space="preserve">Daarnaast dient de ACM de Commissie </w:t>
          </w:r>
          <w:r w:rsidR="00C763E4">
            <w:t xml:space="preserve">volgens het wetsvoorstel </w:t>
          </w:r>
          <w:r w:rsidR="00BA5127">
            <w:t>bij te staan in de uitvoering van haar toezichthoudende taak.</w:t>
          </w:r>
          <w:r w:rsidR="00BA5127">
            <w:rPr>
              <w:rStyle w:val="Voetnootmarkering"/>
            </w:rPr>
            <w:footnoteReference w:id="36"/>
          </w:r>
        </w:p>
        <w:p w:rsidR="00645192" w:rsidRDefault="00645192" w14:paraId="79DF9D36" w14:textId="77777777"/>
        <w:p w:rsidR="001A3C42" w:rsidRDefault="00B43CEC" w14:paraId="30C58671" w14:textId="799231E6">
          <w:r>
            <w:t>De AP word</w:t>
          </w:r>
          <w:r w:rsidR="003B4E65">
            <w:t>t</w:t>
          </w:r>
          <w:r w:rsidR="008B0DF1">
            <w:t xml:space="preserve"> </w:t>
          </w:r>
          <w:r>
            <w:t>aangewezen als bevoegde autoriteit</w:t>
          </w:r>
          <w:r w:rsidR="00E717C1">
            <w:t xml:space="preserve"> voor zover het gaat om toezicht op verwerking van persoonsgegeven</w:t>
          </w:r>
          <w:r w:rsidR="00B05B90">
            <w:t>s</w:t>
          </w:r>
          <w:r w:rsidR="001048EE">
            <w:t xml:space="preserve">, meer specifiek </w:t>
          </w:r>
          <w:r w:rsidR="00626ECC">
            <w:t>in relatie tot profilering</w:t>
          </w:r>
          <w:r>
            <w:t>.</w:t>
          </w:r>
          <w:r>
            <w:rPr>
              <w:rStyle w:val="Voetnootmarkering"/>
            </w:rPr>
            <w:footnoteReference w:id="37"/>
          </w:r>
          <w:r w:rsidR="008B0DF1">
            <w:t xml:space="preserve"> </w:t>
          </w:r>
          <w:r w:rsidR="009F001B">
            <w:t>Ook</w:t>
          </w:r>
          <w:r w:rsidR="00E45C3F">
            <w:t xml:space="preserve"> worden regels gesteld over de bevoegdheden van </w:t>
          </w:r>
          <w:r w:rsidR="003613DA">
            <w:t>de</w:t>
          </w:r>
          <w:r w:rsidR="00E45C3F">
            <w:t xml:space="preserve"> ACM en </w:t>
          </w:r>
          <w:r w:rsidR="003613DA">
            <w:t xml:space="preserve">de </w:t>
          </w:r>
          <w:r w:rsidR="00E45C3F">
            <w:t>AP</w:t>
          </w:r>
          <w:r w:rsidR="003F2072">
            <w:t xml:space="preserve">, over samenwerking tussen </w:t>
          </w:r>
          <w:r w:rsidR="003613DA">
            <w:t xml:space="preserve">de </w:t>
          </w:r>
          <w:r w:rsidR="003F2072">
            <w:t xml:space="preserve">ACM en </w:t>
          </w:r>
          <w:r w:rsidR="003613DA">
            <w:t xml:space="preserve">de </w:t>
          </w:r>
          <w:r w:rsidR="003F2072">
            <w:t xml:space="preserve">AP en tussen </w:t>
          </w:r>
          <w:r w:rsidR="003613DA">
            <w:t xml:space="preserve">het </w:t>
          </w:r>
          <w:r w:rsidR="003F2072">
            <w:t xml:space="preserve">OM en </w:t>
          </w:r>
          <w:r w:rsidR="003613DA">
            <w:t xml:space="preserve">de </w:t>
          </w:r>
          <w:r w:rsidR="003F2072">
            <w:t>ACM en over gegevensuitwisseling.</w:t>
          </w:r>
        </w:p>
        <w:p w:rsidR="001A3C42" w:rsidRDefault="001A3C42" w14:paraId="420069ED" w14:textId="77777777"/>
        <w:p w:rsidR="009B68BE" w:rsidRDefault="001A3C42" w14:paraId="150CB2A6" w14:textId="67CEDE7B">
          <w:r>
            <w:t xml:space="preserve">Uit de toelichting blijkt daarnaast dat </w:t>
          </w:r>
          <w:r w:rsidR="003613DA">
            <w:t>de ACM</w:t>
          </w:r>
          <w:r w:rsidR="003F2072">
            <w:t xml:space="preserve"> </w:t>
          </w:r>
          <w:r w:rsidR="002B47CC">
            <w:t xml:space="preserve">en de AP samenwerken met de Autoriteit Financiële Markten </w:t>
          </w:r>
          <w:r w:rsidR="000F3A43">
            <w:t>en het Commissariaat voor de Media</w:t>
          </w:r>
          <w:r w:rsidR="002B47CC">
            <w:t xml:space="preserve"> in het Samenwerkingsplatform Digitale Toezichthouders (SDT)</w:t>
          </w:r>
          <w:r w:rsidR="000F3A43">
            <w:t>. Het SDT heeft een aparte DSA-kamer, waar op onderdelen mogelijk ook andere toezichthouders bij betrokken zijn of zullen worden.</w:t>
          </w:r>
          <w:r w:rsidR="00EC7247">
            <w:rPr>
              <w:rStyle w:val="Voetnootmarkering"/>
            </w:rPr>
            <w:footnoteReference w:id="38"/>
          </w:r>
        </w:p>
        <w:p w:rsidR="00E929EB" w:rsidRDefault="00E929EB" w14:paraId="5626E9D3" w14:textId="77777777"/>
        <w:p w:rsidR="00953A0B" w:rsidRDefault="00ED7667" w14:paraId="0125F4DD" w14:textId="642B7316">
          <w:r>
            <w:t>2.</w:t>
          </w:r>
          <w:r>
            <w:tab/>
          </w:r>
          <w:r w:rsidR="00810E76">
            <w:rPr>
              <w:u w:val="single"/>
            </w:rPr>
            <w:t>Constitutionele uitgangspunten</w:t>
          </w:r>
        </w:p>
        <w:p w:rsidR="004761ED" w:rsidRDefault="004761ED" w14:paraId="608907E2" w14:textId="77777777"/>
        <w:p w:rsidR="000376AD" w:rsidRDefault="00A03FEA" w14:paraId="100E89DB" w14:textId="77777777">
          <w:r>
            <w:t>D</w:t>
          </w:r>
          <w:r w:rsidR="00B13F3C">
            <w:t>e DSA</w:t>
          </w:r>
          <w:r>
            <w:t xml:space="preserve"> beoogt</w:t>
          </w:r>
          <w:r w:rsidR="00E86234">
            <w:t xml:space="preserve">, naast </w:t>
          </w:r>
          <w:r w:rsidR="005401FC">
            <w:t>bevordering van</w:t>
          </w:r>
          <w:r w:rsidR="00E86234">
            <w:t xml:space="preserve"> de</w:t>
          </w:r>
          <w:r w:rsidR="007C5C6D">
            <w:t xml:space="preserve"> goede werking va</w:t>
          </w:r>
          <w:r w:rsidR="00373C23">
            <w:t>n de interne markt voor tussenhandeldiensten</w:t>
          </w:r>
          <w:r w:rsidR="00E86234">
            <w:t xml:space="preserve">, </w:t>
          </w:r>
          <w:r w:rsidR="001F6534">
            <w:t xml:space="preserve">een veilige, voorspelbare en betrouwbare </w:t>
          </w:r>
          <w:r w:rsidR="00B15682">
            <w:t>online-omgeving</w:t>
          </w:r>
          <w:r w:rsidR="00E751FA">
            <w:t xml:space="preserve"> te waarborgen</w:t>
          </w:r>
          <w:r w:rsidR="00B15682">
            <w:t>.</w:t>
          </w:r>
          <w:r w:rsidR="00B15682">
            <w:rPr>
              <w:rStyle w:val="Voetnootmarkering"/>
            </w:rPr>
            <w:footnoteReference w:id="39"/>
          </w:r>
          <w:r w:rsidR="00EC51A9">
            <w:t xml:space="preserve"> </w:t>
          </w:r>
          <w:r w:rsidR="00810E76">
            <w:t xml:space="preserve">Daarbij gaat het om </w:t>
          </w:r>
          <w:r w:rsidR="00532928">
            <w:t xml:space="preserve">belangrijke constitutionele beginselen en </w:t>
          </w:r>
          <w:r w:rsidR="003A677C">
            <w:t xml:space="preserve">publieke </w:t>
          </w:r>
          <w:r w:rsidR="00532928">
            <w:t xml:space="preserve">waarden </w:t>
          </w:r>
          <w:r w:rsidR="003A677C">
            <w:t xml:space="preserve">zoals </w:t>
          </w:r>
          <w:r w:rsidR="008E1630">
            <w:t xml:space="preserve">de bescherming van de democratie, </w:t>
          </w:r>
          <w:r w:rsidR="00DE67BD">
            <w:t xml:space="preserve">de openbare veiligheid, de </w:t>
          </w:r>
          <w:r w:rsidR="00A00924">
            <w:t>vrijheid en pluriformiteit van de media,</w:t>
          </w:r>
          <w:r w:rsidR="00737321">
            <w:t xml:space="preserve"> individuele grondrechten zoals</w:t>
          </w:r>
          <w:r w:rsidR="00C07E0B">
            <w:t xml:space="preserve"> vrijheid van meningsuiting en informatie, de bescherming van de persoonlijke levenssfeer</w:t>
          </w:r>
          <w:r w:rsidR="00A00924">
            <w:t xml:space="preserve"> en (in het kader van de DSA) ook consumentenbescherming. </w:t>
          </w:r>
        </w:p>
        <w:p w:rsidR="000376AD" w:rsidRDefault="000376AD" w14:paraId="4D81F7E8" w14:textId="77777777"/>
        <w:p w:rsidR="00387B39" w:rsidRDefault="00DE67BD" w14:paraId="42105A56" w14:textId="7C651921">
          <w:r>
            <w:t xml:space="preserve">Deze beginselen en waarden zijn </w:t>
          </w:r>
          <w:r w:rsidR="0053238A">
            <w:t>indringender aan de orde n</w:t>
          </w:r>
          <w:r w:rsidR="00C06608">
            <w:t xml:space="preserve">aarmate de tussenhandeldiensten </w:t>
          </w:r>
          <w:r w:rsidR="005B5241">
            <w:t>grootschaliger zijn</w:t>
          </w:r>
          <w:r w:rsidR="0053238A">
            <w:t>. In dat geval</w:t>
          </w:r>
          <w:r w:rsidR="00A7658D">
            <w:t xml:space="preserve"> zijn de regels gericht op voorkoming van </w:t>
          </w:r>
          <w:r w:rsidR="0053238A">
            <w:t xml:space="preserve">risico’s die het </w:t>
          </w:r>
          <w:r w:rsidR="006D2E29">
            <w:t>democratisch bestel als geheel kunnen raken</w:t>
          </w:r>
          <w:r w:rsidR="00555049">
            <w:t xml:space="preserve">. Een voorbeeld van </w:t>
          </w:r>
          <w:r w:rsidR="00013BFD">
            <w:t xml:space="preserve">een dergelijk systeemrisico </w:t>
          </w:r>
          <w:r w:rsidR="00555049">
            <w:t xml:space="preserve">is </w:t>
          </w:r>
          <w:r w:rsidR="000049B7">
            <w:t>h</w:t>
          </w:r>
          <w:r w:rsidR="006D2E29">
            <w:t xml:space="preserve">et verspreiden van desinformatie en misinformatie tijdens verkiezingen door buitenlandse actoren </w:t>
          </w:r>
          <w:r w:rsidR="00F02A3B">
            <w:t>d</w:t>
          </w:r>
          <w:r w:rsidR="006D2E29">
            <w:t>at zich</w:t>
          </w:r>
          <w:r w:rsidR="00167FD0">
            <w:t>, zoals de ervaring in de afgelopen jaren leert,</w:t>
          </w:r>
          <w:r w:rsidR="006D2E29">
            <w:t xml:space="preserve"> op bepaalde onlineplatforms kan voordoen</w:t>
          </w:r>
          <w:r w:rsidR="00B90A26">
            <w:t>.</w:t>
          </w:r>
          <w:r w:rsidR="00CC1435">
            <w:rPr>
              <w:rStyle w:val="Voetnootmarkering"/>
            </w:rPr>
            <w:footnoteReference w:id="40"/>
          </w:r>
        </w:p>
        <w:p w:rsidR="00387B39" w:rsidRDefault="00387B39" w14:paraId="5E41FFC4" w14:textId="77777777"/>
        <w:p w:rsidR="009E7EE9" w:rsidP="009E7EE9" w:rsidRDefault="008E1630" w14:paraId="651B2DD8" w14:textId="1385AA69">
          <w:r>
            <w:t>Met het oog op</w:t>
          </w:r>
          <w:r w:rsidR="00167FD0">
            <w:t xml:space="preserve"> de waarborging van de genoemde beginselen en waarden</w:t>
          </w:r>
          <w:r>
            <w:t xml:space="preserve"> verplicht </w:t>
          </w:r>
          <w:r w:rsidR="00BA003E">
            <w:t xml:space="preserve">de </w:t>
          </w:r>
          <w:r w:rsidR="00061C44">
            <w:t>DSA</w:t>
          </w:r>
          <w:r>
            <w:t xml:space="preserve"> tussenhandeldiensten tot soms ingrijpende afwegingen</w:t>
          </w:r>
          <w:r w:rsidR="00C97C19">
            <w:t xml:space="preserve">. </w:t>
          </w:r>
          <w:r w:rsidR="00EC5801">
            <w:t xml:space="preserve">Daarmee </w:t>
          </w:r>
          <w:r w:rsidR="009E7EE9">
            <w:t xml:space="preserve">veronderstelt de DSA </w:t>
          </w:r>
          <w:r w:rsidR="0034343E">
            <w:t>de</w:t>
          </w:r>
          <w:r w:rsidR="009E7EE9">
            <w:t xml:space="preserve"> </w:t>
          </w:r>
          <w:r w:rsidR="0078519D">
            <w:t>door</w:t>
          </w:r>
          <w:r w:rsidR="009E7EE9">
            <w:t xml:space="preserve">werking van </w:t>
          </w:r>
          <w:r w:rsidR="00ED508E">
            <w:t xml:space="preserve">bepaalde </w:t>
          </w:r>
          <w:r w:rsidR="009E7EE9">
            <w:t xml:space="preserve">grondrechten in </w:t>
          </w:r>
          <w:r w:rsidR="007707C1">
            <w:t>private rechts</w:t>
          </w:r>
          <w:r w:rsidR="009E7EE9">
            <w:t>verhouding</w:t>
          </w:r>
          <w:r w:rsidR="00461A15">
            <w:t>en</w:t>
          </w:r>
          <w:r w:rsidR="00D648EC">
            <w:t xml:space="preserve"> (horizontale</w:t>
          </w:r>
          <w:r w:rsidR="0091418B">
            <w:t xml:space="preserve"> werking van grondrechten)</w:t>
          </w:r>
          <w:r w:rsidR="009E7EE9">
            <w:t>, zoals de toelichting aangeeft.</w:t>
          </w:r>
          <w:r w:rsidR="009E7EE9">
            <w:rPr>
              <w:rStyle w:val="Voetnootmarkering"/>
            </w:rPr>
            <w:footnoteReference w:id="41"/>
          </w:r>
          <w:r w:rsidR="009E7EE9">
            <w:t xml:space="preserve"> </w:t>
          </w:r>
          <w:r w:rsidR="00A4289F">
            <w:t>Omdat er verschillende</w:t>
          </w:r>
          <w:r w:rsidR="00C37871">
            <w:t xml:space="preserve">, </w:t>
          </w:r>
          <w:r w:rsidR="008D0B57">
            <w:t>soms tegengestelde,</w:t>
          </w:r>
          <w:r w:rsidR="004543D9">
            <w:t xml:space="preserve"> </w:t>
          </w:r>
          <w:r w:rsidR="00D1742A">
            <w:t>grondrecht</w:t>
          </w:r>
          <w:r w:rsidR="00AD4590">
            <w:t xml:space="preserve">elijke belangen </w:t>
          </w:r>
          <w:r w:rsidR="004A465D">
            <w:t xml:space="preserve">van burgers </w:t>
          </w:r>
          <w:r w:rsidR="00AD4590">
            <w:t>in het geding kunnen zijn</w:t>
          </w:r>
          <w:r w:rsidR="00131F0A">
            <w:t xml:space="preserve">, kan er ook sprake zijn van botsing van grondrechten. </w:t>
          </w:r>
          <w:r w:rsidR="00707DAE">
            <w:t xml:space="preserve">De DSA </w:t>
          </w:r>
          <w:r w:rsidR="000E5F3A">
            <w:t>facili</w:t>
          </w:r>
          <w:r w:rsidR="00D15DA9">
            <w:t>teert en bevordert</w:t>
          </w:r>
          <w:r w:rsidR="009E7EE9">
            <w:t xml:space="preserve"> </w:t>
          </w:r>
          <w:r w:rsidR="00417172">
            <w:t>de</w:t>
          </w:r>
          <w:r w:rsidR="000410EF">
            <w:t>ze</w:t>
          </w:r>
          <w:r w:rsidR="008D2C02">
            <w:t xml:space="preserve"> </w:t>
          </w:r>
          <w:r w:rsidR="002B43FF">
            <w:t>horizontale doorwerking</w:t>
          </w:r>
          <w:r w:rsidR="00707DAE">
            <w:t xml:space="preserve"> door middel van de </w:t>
          </w:r>
          <w:r w:rsidR="00471A83">
            <w:t>daarin geregelde</w:t>
          </w:r>
          <w:r w:rsidR="009E7EE9">
            <w:t xml:space="preserve"> </w:t>
          </w:r>
          <w:r w:rsidR="00707DAE">
            <w:t xml:space="preserve">zorgvuldigheidsverplichtingen en het publieke toezicht daarop, zoals het voorgaande laat zien. </w:t>
          </w:r>
          <w:r w:rsidR="00C95748">
            <w:t>Ook v</w:t>
          </w:r>
          <w:r w:rsidR="00707DAE">
            <w:t>anuit dit oogpunt is de DSA van constitutioneel belang.</w:t>
          </w:r>
        </w:p>
        <w:p w:rsidR="00F718F9" w:rsidRDefault="00F718F9" w14:paraId="0333CA09" w14:textId="77777777"/>
        <w:p w:rsidR="009E7EE9" w:rsidRDefault="00C97C19" w14:paraId="084717C5" w14:textId="2C05EA67">
          <w:r>
            <w:t>O</w:t>
          </w:r>
          <w:r w:rsidR="000D7714">
            <w:t>ok voor overheidsinstanties heeft de DSA gevolgen</w:t>
          </w:r>
          <w:r w:rsidR="00C53708">
            <w:t xml:space="preserve">; deze dienen </w:t>
          </w:r>
          <w:r w:rsidR="003B5086">
            <w:t xml:space="preserve">bij de uitoefening van de in de DSA aan hen toegekende bevoegdheden </w:t>
          </w:r>
          <w:r w:rsidR="00C53708">
            <w:t xml:space="preserve">tot een eerlijk evenwicht </w:t>
          </w:r>
          <w:r w:rsidR="000422D9">
            <w:t xml:space="preserve">(’fair balance’) </w:t>
          </w:r>
          <w:r w:rsidR="00C53708">
            <w:t xml:space="preserve">tussen de betrokken rechten </w:t>
          </w:r>
          <w:r w:rsidR="00FD0C1C">
            <w:t xml:space="preserve">en belangen </w:t>
          </w:r>
          <w:r w:rsidR="00682189">
            <w:t xml:space="preserve">te </w:t>
          </w:r>
          <w:r w:rsidR="00C53708">
            <w:t>komen.</w:t>
          </w:r>
          <w:r w:rsidR="00C53708">
            <w:rPr>
              <w:rStyle w:val="Voetnootmarkering"/>
            </w:rPr>
            <w:footnoteReference w:id="42"/>
          </w:r>
          <w:r w:rsidR="005B4BEE">
            <w:t xml:space="preserve"> Dat raakt niet alleen de toezichthouders die zijn aangewezen om op de naleving van</w:t>
          </w:r>
          <w:r w:rsidR="00994E38">
            <w:t xml:space="preserve"> de DSA toe te zien </w:t>
          </w:r>
          <w:r w:rsidR="00AA434E">
            <w:t>(i</w:t>
          </w:r>
          <w:r w:rsidR="002F3148">
            <w:t>n casu</w:t>
          </w:r>
          <w:r w:rsidR="00AA434E">
            <w:t xml:space="preserve"> de ACM</w:t>
          </w:r>
          <w:r w:rsidR="00C8000A">
            <w:t xml:space="preserve"> en de AP) </w:t>
          </w:r>
          <w:r w:rsidR="00994E38">
            <w:t>maar ook de rechterlijke</w:t>
          </w:r>
          <w:r w:rsidR="000E34BD">
            <w:t xml:space="preserve"> instanties en bestuursorganen</w:t>
          </w:r>
          <w:r w:rsidR="0003385C">
            <w:t xml:space="preserve"> die </w:t>
          </w:r>
          <w:r w:rsidR="00B95FD2">
            <w:t xml:space="preserve">door middel van een bevel </w:t>
          </w:r>
          <w:r w:rsidR="0003385C">
            <w:t xml:space="preserve">moeten optreden tegen illegale inhoud in de zin van de DSA. </w:t>
          </w:r>
        </w:p>
        <w:p w:rsidR="00F15352" w:rsidRDefault="00E94A97" w14:paraId="748B3269" w14:textId="41843737">
          <w:r w:rsidRPr="00E94A97">
            <w:lastRenderedPageBreak/>
            <w:t xml:space="preserve"> </w:t>
          </w:r>
        </w:p>
        <w:p w:rsidR="005C1E41" w:rsidP="00CD4899" w:rsidRDefault="00184AAD" w14:paraId="35D55AD6" w14:textId="09E730CD">
          <w:r>
            <w:t>De</w:t>
          </w:r>
          <w:r w:rsidR="0036218F">
            <w:t xml:space="preserve"> DSA </w:t>
          </w:r>
          <w:r>
            <w:t xml:space="preserve">is </w:t>
          </w:r>
          <w:r w:rsidR="00C26903">
            <w:t xml:space="preserve">naast de verplichting </w:t>
          </w:r>
          <w:r w:rsidR="00C94FC9">
            <w:t xml:space="preserve">voor private en publieke actoren </w:t>
          </w:r>
          <w:r w:rsidR="00C26903">
            <w:t xml:space="preserve">tot democratisch-rechtsstatelijke afwegingen </w:t>
          </w:r>
          <w:r>
            <w:t xml:space="preserve">ook </w:t>
          </w:r>
          <w:r w:rsidR="0036218F">
            <w:t xml:space="preserve">van constitutioneel belang vanwege de verschuiving van bevoegdheden van </w:t>
          </w:r>
          <w:r w:rsidR="003F0422">
            <w:t xml:space="preserve">de </w:t>
          </w:r>
          <w:r w:rsidR="0036218F">
            <w:t>lidstaten naar de Unie</w:t>
          </w:r>
          <w:r w:rsidR="001D6385">
            <w:t>, meer specifiek naar de Commissie</w:t>
          </w:r>
          <w:r w:rsidR="0036218F">
            <w:t xml:space="preserve">. </w:t>
          </w:r>
          <w:r w:rsidR="00A763A2">
            <w:t>De DSA</w:t>
          </w:r>
          <w:r w:rsidDel="00475ED0" w:rsidR="00A763A2">
            <w:t xml:space="preserve"> </w:t>
          </w:r>
          <w:r w:rsidR="00475ED0">
            <w:t xml:space="preserve">voorziet in </w:t>
          </w:r>
          <w:r w:rsidR="00DD7314">
            <w:t>gedeeld toezicht tussen de Commissie en de nationale toezichthouders – in Nederland</w:t>
          </w:r>
          <w:r w:rsidR="001E06B3">
            <w:t xml:space="preserve">, </w:t>
          </w:r>
          <w:r w:rsidR="00A903E8">
            <w:t xml:space="preserve">ingevolge </w:t>
          </w:r>
          <w:r w:rsidR="001E06B3">
            <w:t>het wetsvoorstel,</w:t>
          </w:r>
          <w:r w:rsidR="00DD7314">
            <w:t xml:space="preserve"> de ACM en de AP</w:t>
          </w:r>
          <w:r w:rsidR="0027313E">
            <w:t>.</w:t>
          </w:r>
          <w:r w:rsidR="005703E4">
            <w:t xml:space="preserve"> </w:t>
          </w:r>
          <w:r w:rsidR="001E015A">
            <w:t xml:space="preserve">De Commissie is niet alleen </w:t>
          </w:r>
          <w:r w:rsidR="00104658">
            <w:t xml:space="preserve">exclusief bevoegd </w:t>
          </w:r>
          <w:r w:rsidR="00EC4F35">
            <w:t xml:space="preserve">als toezichthouder op te treden ten aanzien van de verplichtingen die voor zeer grote onlineplatforms en </w:t>
          </w:r>
          <w:r w:rsidR="00AB3CD3">
            <w:t>online</w:t>
          </w:r>
          <w:r w:rsidR="00EC4F35">
            <w:t xml:space="preserve">zoekmachines </w:t>
          </w:r>
          <w:r w:rsidR="00BC5E62">
            <w:t>gelden.</w:t>
          </w:r>
          <w:r w:rsidR="00BD41F2">
            <w:rPr>
              <w:rStyle w:val="Voetnootmarkering"/>
            </w:rPr>
            <w:footnoteReference w:id="43"/>
          </w:r>
          <w:r w:rsidR="00BC5E62">
            <w:t xml:space="preserve"> </w:t>
          </w:r>
          <w:r w:rsidR="007B25B8">
            <w:t>Het</w:t>
          </w:r>
          <w:r w:rsidR="0065088D">
            <w:t xml:space="preserve"> is </w:t>
          </w:r>
          <w:r w:rsidR="00BC5E62">
            <w:t xml:space="preserve">ook </w:t>
          </w:r>
          <w:r w:rsidR="006C4FA9">
            <w:t xml:space="preserve">aan de Commissie om te beoordelen </w:t>
          </w:r>
          <w:r w:rsidR="00256978">
            <w:t xml:space="preserve">wanneer zij </w:t>
          </w:r>
          <w:r w:rsidR="009447FA">
            <w:t>het toezicht naar zich ‘toetrekt’</w:t>
          </w:r>
          <w:r w:rsidR="00BC5E62">
            <w:t xml:space="preserve"> ten aanzien van de overige verplichtingen</w:t>
          </w:r>
          <w:r w:rsidR="00174AF0">
            <w:t xml:space="preserve"> van zeer grote onlineplatforms en </w:t>
          </w:r>
          <w:r w:rsidR="00AB3CD3">
            <w:t>online</w:t>
          </w:r>
          <w:r w:rsidR="00174AF0">
            <w:t>zoekmachines</w:t>
          </w:r>
          <w:r w:rsidR="009447FA">
            <w:t>.</w:t>
          </w:r>
          <w:r w:rsidR="0065088D">
            <w:rPr>
              <w:rStyle w:val="Voetnootmarkering"/>
            </w:rPr>
            <w:footnoteReference w:id="44"/>
          </w:r>
          <w:r w:rsidDel="0065088D" w:rsidR="006C4FA9">
            <w:t xml:space="preserve"> </w:t>
          </w:r>
          <w:r w:rsidR="006C4FA9">
            <w:t>D</w:t>
          </w:r>
          <w:r w:rsidR="00CD4899">
            <w:t xml:space="preserve">e Commissie </w:t>
          </w:r>
          <w:r w:rsidR="00291C59">
            <w:t xml:space="preserve">heeft </w:t>
          </w:r>
          <w:r w:rsidR="00CD4899">
            <w:t>daarmee een potentieel ruime bevoegdheid om op te treden als toezichthouder.</w:t>
          </w:r>
          <w:r w:rsidR="00E81D5E">
            <w:rPr>
              <w:rStyle w:val="Voetnootmarkering"/>
            </w:rPr>
            <w:footnoteReference w:id="45"/>
          </w:r>
          <w:r w:rsidR="006C4FA9">
            <w:t xml:space="preserve"> </w:t>
          </w:r>
        </w:p>
        <w:p w:rsidR="005C1E41" w:rsidP="00CD4899" w:rsidRDefault="005C1E41" w14:paraId="350007D2" w14:textId="77777777"/>
        <w:p w:rsidR="00BF70C2" w:rsidP="00CD4899" w:rsidRDefault="002F261C" w14:paraId="0A3A02AD" w14:textId="632A2B2A">
          <w:r>
            <w:t xml:space="preserve">Bovendien voorziet de DSA in een zogenoemd </w:t>
          </w:r>
          <w:r w:rsidR="00CC2DAA">
            <w:t>crisisresponsmechanisme</w:t>
          </w:r>
          <w:r w:rsidR="00F23386">
            <w:t xml:space="preserve">. </w:t>
          </w:r>
          <w:r w:rsidR="00BA4B54">
            <w:t xml:space="preserve">Daarmee is aan </w:t>
          </w:r>
          <w:r w:rsidR="00CC2DAA">
            <w:t>de Commissie</w:t>
          </w:r>
          <w:r w:rsidR="00B540E4">
            <w:t xml:space="preserve"> de bevoegdheid toegekend </w:t>
          </w:r>
          <w:r w:rsidR="00D31117">
            <w:t>om (op aanbeveling van de digitaledienstenraad)</w:t>
          </w:r>
          <w:r w:rsidR="00CC2DAA">
            <w:t xml:space="preserve"> aanbieders van zeer grote onlineplatforms en </w:t>
          </w:r>
          <w:r w:rsidR="00AB3CD3">
            <w:t>online</w:t>
          </w:r>
          <w:r w:rsidR="00CC2DAA">
            <w:t xml:space="preserve">zoekmachines </w:t>
          </w:r>
          <w:r w:rsidR="00E24E43">
            <w:t>te verplichten</w:t>
          </w:r>
          <w:r w:rsidR="00CC2DAA">
            <w:t xml:space="preserve"> maatregelen te nemen in tijden van crisis.</w:t>
          </w:r>
          <w:r w:rsidR="00CC2DAA">
            <w:rPr>
              <w:rStyle w:val="Voetnootmarkering"/>
            </w:rPr>
            <w:footnoteReference w:id="46"/>
          </w:r>
          <w:r w:rsidR="00CC2DAA">
            <w:t xml:space="preserve"> </w:t>
          </w:r>
          <w:r w:rsidRPr="00F018A1" w:rsidR="00CC2DAA">
            <w:t xml:space="preserve">Dit kan bijvoorbeeld betekenen dat bepaalde </w:t>
          </w:r>
          <w:r w:rsidR="007E5B54">
            <w:t>online-</w:t>
          </w:r>
          <w:r w:rsidRPr="00F018A1" w:rsidR="00CC2DAA">
            <w:t xml:space="preserve">inhoud </w:t>
          </w:r>
          <w:r w:rsidR="00386447">
            <w:t xml:space="preserve">moet </w:t>
          </w:r>
          <w:r w:rsidRPr="00F018A1" w:rsidR="00CC2DAA">
            <w:t>word</w:t>
          </w:r>
          <w:r w:rsidR="00386447">
            <w:t>en</w:t>
          </w:r>
          <w:r w:rsidRPr="00F018A1" w:rsidR="00CC2DAA">
            <w:t xml:space="preserve"> geblokkeerd of verwijderd</w:t>
          </w:r>
          <w:r w:rsidDel="007E5B54" w:rsidR="0027313E">
            <w:t>.</w:t>
          </w:r>
        </w:p>
        <w:p w:rsidR="00BF70C2" w:rsidP="00CD4899" w:rsidRDefault="00BF70C2" w14:paraId="0100286A" w14:textId="77777777"/>
        <w:p w:rsidR="00994BC1" w:rsidP="00CD4899" w:rsidRDefault="008C5613" w14:paraId="1A297921" w14:textId="7E354951">
          <w:r>
            <w:t>Tegen de achtergrond</w:t>
          </w:r>
          <w:r w:rsidR="0066479B">
            <w:t xml:space="preserve"> </w:t>
          </w:r>
          <w:r w:rsidR="00876D87">
            <w:t xml:space="preserve">van deze constitutionele gezichtspunten </w:t>
          </w:r>
          <w:r w:rsidR="00225EA0">
            <w:t xml:space="preserve">gaat de Afdeling </w:t>
          </w:r>
          <w:r w:rsidR="002033B6">
            <w:t xml:space="preserve">hierna </w:t>
          </w:r>
          <w:r w:rsidR="00225EA0">
            <w:t>verder in op</w:t>
          </w:r>
          <w:r w:rsidR="002033B6">
            <w:t xml:space="preserve"> enerzijds de reikwijdte van het toezicht</w:t>
          </w:r>
          <w:r w:rsidR="0066560B">
            <w:t>, en in het bijzonder het beoordelen van illegale inhoud en individuele besluiten, en anderzijds de publieke verantwoording</w:t>
          </w:r>
          <w:r w:rsidR="00876D87">
            <w:t xml:space="preserve"> over de wijze waarop het toezicht </w:t>
          </w:r>
          <w:r w:rsidR="001A2B3D">
            <w:t>op de naleving van de DSA moet worden uitgeoefend</w:t>
          </w:r>
          <w:r w:rsidR="0066560B">
            <w:t>.</w:t>
          </w:r>
        </w:p>
        <w:p w:rsidR="001A2B3D" w:rsidRDefault="001A2B3D" w14:paraId="26E8A0B3" w14:textId="77777777"/>
        <w:p w:rsidR="004761ED" w:rsidRDefault="005E4B21" w14:paraId="5A43D325" w14:textId="4FB9D336">
          <w:r w:rsidRPr="004A3E18">
            <w:t>3</w:t>
          </w:r>
          <w:r w:rsidRPr="004A3E18" w:rsidR="004761ED">
            <w:t>.</w:t>
          </w:r>
          <w:r w:rsidRPr="004A3E18" w:rsidR="004761ED">
            <w:tab/>
          </w:r>
          <w:r w:rsidRPr="004A3E18" w:rsidR="00254A29">
            <w:rPr>
              <w:u w:val="single"/>
            </w:rPr>
            <w:t>Reikwijdte van het toezicht en de handhaving</w:t>
          </w:r>
        </w:p>
        <w:p w:rsidR="002972B8" w:rsidRDefault="002972B8" w14:paraId="69ED5403" w14:textId="77777777"/>
        <w:p w:rsidR="00ED0C40" w:rsidP="0010303B" w:rsidRDefault="00ED0C40" w14:paraId="12D00EC6" w14:textId="0E2097DF">
          <w:pPr>
            <w:pStyle w:val="Lijstalinea"/>
            <w:numPr>
              <w:ilvl w:val="0"/>
              <w:numId w:val="7"/>
            </w:numPr>
            <w:ind w:hanging="720"/>
          </w:pPr>
          <w:r w:rsidRPr="0010303B">
            <w:rPr>
              <w:i/>
              <w:iCs/>
            </w:rPr>
            <w:t>Zorgvuldigheidsvereisten, melding</w:t>
          </w:r>
          <w:r w:rsidRPr="0010303B" w:rsidR="0010303B">
            <w:rPr>
              <w:i/>
              <w:iCs/>
            </w:rPr>
            <w:t>en, klachten en buitengerechtelijke geschilbeslechting</w:t>
          </w:r>
        </w:p>
        <w:p w:rsidR="002972B8" w:rsidRDefault="00D35C64" w14:paraId="275A302B" w14:textId="41AACFD9">
          <w:r>
            <w:lastRenderedPageBreak/>
            <w:t>Uit het voorgaande bleek dat d</w:t>
          </w:r>
          <w:r w:rsidR="002972B8">
            <w:t xml:space="preserve">e zorgvuldigheidsverplichtingen voor aanbieders van </w:t>
          </w:r>
          <w:r w:rsidR="00531F30">
            <w:t xml:space="preserve">tussenhandeldiensten </w:t>
          </w:r>
          <w:r w:rsidR="00711A29">
            <w:t xml:space="preserve">in de DSA </w:t>
          </w:r>
          <w:r w:rsidR="00531F30">
            <w:t>zijn gericht op het tegengaan van verspreiding van illegale online-inhoud</w:t>
          </w:r>
          <w:r w:rsidR="008E423E">
            <w:t>, desinformatie</w:t>
          </w:r>
          <w:r w:rsidR="00531F30">
            <w:t xml:space="preserve"> en </w:t>
          </w:r>
          <w:r w:rsidR="008E423E">
            <w:t>andere</w:t>
          </w:r>
          <w:r w:rsidR="00531F30">
            <w:t xml:space="preserve"> maatschappelijke risico’s. Die zorgvuldigheid</w:t>
          </w:r>
          <w:r w:rsidR="004862C7">
            <w:t>s</w:t>
          </w:r>
          <w:r w:rsidR="00531F30">
            <w:t>verplichtingen vereisen</w:t>
          </w:r>
          <w:r w:rsidR="00E900DA">
            <w:t xml:space="preserve"> een actieve houd</w:t>
          </w:r>
          <w:r w:rsidR="00044760">
            <w:t>i</w:t>
          </w:r>
          <w:r w:rsidR="00E900DA">
            <w:t>n</w:t>
          </w:r>
          <w:r w:rsidR="00044760">
            <w:t>g</w:t>
          </w:r>
          <w:r w:rsidR="00E900DA">
            <w:t xml:space="preserve"> van de aanbieders van tussenhandeldiensten</w:t>
          </w:r>
          <w:r w:rsidR="00044760">
            <w:t xml:space="preserve"> om die verspreiding tegen te gaan. </w:t>
          </w:r>
          <w:r w:rsidR="00A52C61">
            <w:t xml:space="preserve">Tegelijkertijd moeten zij ook voorzien in mechanismen voor gebruikers van </w:t>
          </w:r>
          <w:r w:rsidR="0008384F">
            <w:t xml:space="preserve">hun diensten om melding te doen van de aanwezigheid van specifieke informatie </w:t>
          </w:r>
          <w:r w:rsidR="00F90DCF">
            <w:t>die een gebruiker als illegale inhoud beschouwt (melding).</w:t>
          </w:r>
          <w:r w:rsidR="00D04323">
            <w:rPr>
              <w:rStyle w:val="Voetnootmarkering"/>
            </w:rPr>
            <w:footnoteReference w:id="47"/>
          </w:r>
          <w:r w:rsidR="00306BB1">
            <w:t xml:space="preserve"> </w:t>
          </w:r>
        </w:p>
        <w:p w:rsidR="00D04323" w:rsidRDefault="00D04323" w14:paraId="5980FBDF" w14:textId="77777777"/>
        <w:p w:rsidR="00C103E7" w:rsidRDefault="00E61A4A" w14:paraId="4BC517F0" w14:textId="59460A51">
          <w:r>
            <w:t xml:space="preserve">De DSA voorziet in verschillende modaliteiten van klachtenbehandeling. </w:t>
          </w:r>
          <w:r w:rsidR="00D04323">
            <w:t xml:space="preserve">Aanbieders van </w:t>
          </w:r>
          <w:r w:rsidR="00AA5417">
            <w:t>onlineplatform</w:t>
          </w:r>
          <w:r w:rsidR="000115E6">
            <w:t>s</w:t>
          </w:r>
          <w:r w:rsidR="00AA5417">
            <w:t xml:space="preserve"> </w:t>
          </w:r>
          <w:r w:rsidR="007D454D">
            <w:t>dienen</w:t>
          </w:r>
          <w:r w:rsidDel="00E61A4A" w:rsidR="007D454D">
            <w:t xml:space="preserve"> </w:t>
          </w:r>
          <w:r>
            <w:t xml:space="preserve">in de eerste plaats </w:t>
          </w:r>
          <w:r w:rsidR="007D454D">
            <w:t>te voorzien in een klachtenafhandelingssysteem waarmee elektronisch en gratis klachten kunnen worden ingediend tegen het besluit van de aanbieder van het onlineplatform na ontvangst van een melding</w:t>
          </w:r>
          <w:r w:rsidR="006449A0">
            <w:t>.</w:t>
          </w:r>
          <w:r w:rsidR="006449A0">
            <w:rPr>
              <w:rStyle w:val="Voetnootmarkering"/>
            </w:rPr>
            <w:footnoteReference w:id="48"/>
          </w:r>
          <w:r w:rsidR="00732F38">
            <w:t xml:space="preserve"> Afnemers </w:t>
          </w:r>
          <w:r w:rsidR="00D3243E">
            <w:t>kunnen een geschil ook voorleggen aan een buitengerechtelijk geschillenbeslechtingsorgaan</w:t>
          </w:r>
          <w:r w:rsidR="005E6B5F">
            <w:t xml:space="preserve">, waaronder ook klachten die niet via het </w:t>
          </w:r>
          <w:r w:rsidR="00B65B04">
            <w:t>voormelde klachtenafhandelingssysteem konden worden opgelost.</w:t>
          </w:r>
          <w:r w:rsidR="00766CE1">
            <w:rPr>
              <w:rStyle w:val="Voetnootmarkering"/>
            </w:rPr>
            <w:footnoteReference w:id="49"/>
          </w:r>
        </w:p>
        <w:p w:rsidR="00C103E7" w:rsidRDefault="00380F9F" w14:paraId="5D5658AD" w14:textId="6F0423BF">
          <w:r>
            <w:t xml:space="preserve">Afnemers </w:t>
          </w:r>
          <w:r w:rsidR="00733A04">
            <w:t xml:space="preserve">van tussenhandeldiensten hebben </w:t>
          </w:r>
          <w:r w:rsidR="00D650CF">
            <w:t xml:space="preserve">ten slotte </w:t>
          </w:r>
          <w:r w:rsidR="00733A04">
            <w:t>het recht om een klacht in te dienen tegen aanbieders van tussenhandeldiensten</w:t>
          </w:r>
          <w:r w:rsidR="00954F1C">
            <w:t xml:space="preserve"> wegens vermeende inbreuk op de DSA bij de digitaledienstencoördinator van de lidstaat waar de afnemer van de dienst zich bevindt.</w:t>
          </w:r>
          <w:r w:rsidR="00954F1C">
            <w:rPr>
              <w:rStyle w:val="Voetnootmarkering"/>
            </w:rPr>
            <w:footnoteReference w:id="50"/>
          </w:r>
        </w:p>
        <w:p w:rsidR="004B6CB9" w:rsidRDefault="004B6CB9" w14:paraId="15B38B91" w14:textId="77777777"/>
        <w:p w:rsidRPr="00EE7FC7" w:rsidR="00F76F71" w:rsidP="00BC1C81" w:rsidRDefault="00EE7FC7" w14:paraId="20A1D628" w14:textId="0CDC58FD">
          <w:pPr>
            <w:pStyle w:val="Lijstalinea"/>
            <w:numPr>
              <w:ilvl w:val="0"/>
              <w:numId w:val="7"/>
            </w:numPr>
            <w:ind w:hanging="720"/>
          </w:pPr>
          <w:r>
            <w:rPr>
              <w:i/>
              <w:iCs/>
            </w:rPr>
            <w:t>Wat is i</w:t>
          </w:r>
          <w:r w:rsidR="00BC1C81">
            <w:rPr>
              <w:i/>
              <w:iCs/>
            </w:rPr>
            <w:t>llegale inhoud</w:t>
          </w:r>
          <w:r>
            <w:rPr>
              <w:i/>
              <w:iCs/>
            </w:rPr>
            <w:t>?</w:t>
          </w:r>
        </w:p>
        <w:p w:rsidR="009136BB" w:rsidP="00EE7FC7" w:rsidRDefault="00010C76" w14:paraId="74FB34A5" w14:textId="04665515">
          <w:r>
            <w:t xml:space="preserve">Voor de beoordeling </w:t>
          </w:r>
          <w:r w:rsidR="00174CF7">
            <w:t>in welke gevallen aanbieder</w:t>
          </w:r>
          <w:r w:rsidR="00B30090">
            <w:t>s</w:t>
          </w:r>
          <w:r w:rsidR="00174CF7">
            <w:t xml:space="preserve"> van tussenhandel</w:t>
          </w:r>
          <w:r w:rsidR="00070181">
            <w:t>s</w:t>
          </w:r>
          <w:r w:rsidR="00174CF7">
            <w:t>diensten</w:t>
          </w:r>
          <w:r w:rsidR="00070181">
            <w:t xml:space="preserve"> </w:t>
          </w:r>
          <w:r w:rsidR="000525A3">
            <w:t>(</w:t>
          </w:r>
          <w:r w:rsidR="00070181">
            <w:t>en mogelijk ook overheidsinstan</w:t>
          </w:r>
          <w:r w:rsidR="00054EF4">
            <w:t>ties</w:t>
          </w:r>
          <w:r w:rsidR="000525A3">
            <w:t>)</w:t>
          </w:r>
          <w:r w:rsidR="00054EF4">
            <w:t xml:space="preserve"> </w:t>
          </w:r>
          <w:r w:rsidR="00EA3B2A">
            <w:t xml:space="preserve">beslissingen en maatregelen </w:t>
          </w:r>
          <w:r w:rsidR="00054EF4">
            <w:t xml:space="preserve">moeten </w:t>
          </w:r>
          <w:r w:rsidR="00EA3B2A">
            <w:t>nemen</w:t>
          </w:r>
          <w:r w:rsidR="00054EF4">
            <w:t xml:space="preserve"> </w:t>
          </w:r>
          <w:r w:rsidR="00304007">
            <w:t>en op welke wijze</w:t>
          </w:r>
          <w:r w:rsidR="004B2836">
            <w:t>,</w:t>
          </w:r>
          <w:r w:rsidR="00304007">
            <w:t xml:space="preserve"> </w:t>
          </w:r>
          <w:r w:rsidR="00054EF4">
            <w:t xml:space="preserve">is het begrip ‘illegale inhoud’ essentieel. </w:t>
          </w:r>
          <w:r w:rsidR="00883820">
            <w:t xml:space="preserve">Zoals hiervoor aangegeven wordt </w:t>
          </w:r>
          <w:r w:rsidR="00B4794C">
            <w:t>da</w:t>
          </w:r>
          <w:r w:rsidR="00883820">
            <w:t xml:space="preserve">t begrip </w:t>
          </w:r>
          <w:r w:rsidR="004B3462">
            <w:t>in de DSA gedefinieerd</w:t>
          </w:r>
          <w:r w:rsidR="00CF0311">
            <w:t xml:space="preserve"> als, kort samengevat, </w:t>
          </w:r>
          <w:r w:rsidR="004B3462">
            <w:t>alle informatie die in</w:t>
          </w:r>
          <w:r w:rsidR="00773D4C">
            <w:t xml:space="preserve"> strijd is met </w:t>
          </w:r>
          <w:r w:rsidR="004B3462">
            <w:t xml:space="preserve">het Unierecht of </w:t>
          </w:r>
          <w:r w:rsidR="00E334CD">
            <w:t>met het nationale recht van de lidstaat.</w:t>
          </w:r>
          <w:r w:rsidR="004B3462">
            <w:rPr>
              <w:rStyle w:val="Voetnootmarkering"/>
            </w:rPr>
            <w:footnoteReference w:id="51"/>
          </w:r>
          <w:r w:rsidR="00E334CD">
            <w:t xml:space="preserve"> </w:t>
          </w:r>
          <w:r w:rsidR="00B474F3">
            <w:t xml:space="preserve">Uit de DSA zou echter kunnen worden afgeleid dat de reikwijdte </w:t>
          </w:r>
          <w:r w:rsidR="00911462">
            <w:t>van de DSA verder strekt dan de bestrijding van ‘illegale inhoud’</w:t>
          </w:r>
          <w:r w:rsidR="009C7B60">
            <w:t xml:space="preserve">. De terminologie loopt niet </w:t>
          </w:r>
          <w:r w:rsidR="009136BB">
            <w:t>in alle gevallen parallel.</w:t>
          </w:r>
        </w:p>
        <w:p w:rsidR="009136BB" w:rsidP="00EE7FC7" w:rsidRDefault="009136BB" w14:paraId="52ECAD68" w14:textId="77777777"/>
        <w:p w:rsidR="00E51070" w:rsidP="00EE7FC7" w:rsidRDefault="00FB479C" w14:paraId="4AF88C9B" w14:textId="77777777">
          <w:r>
            <w:t xml:space="preserve">De Afdeling wijst in de eerste plaats op overweging </w:t>
          </w:r>
          <w:r w:rsidR="005B2059">
            <w:t xml:space="preserve">9 </w:t>
          </w:r>
          <w:r>
            <w:t>waar</w:t>
          </w:r>
          <w:r w:rsidR="00E810C6">
            <w:t xml:space="preserve">uit blijkt dat met het oog op het doel van </w:t>
          </w:r>
          <w:r w:rsidR="005B2059">
            <w:t xml:space="preserve">de DSA </w:t>
          </w:r>
          <w:r w:rsidR="00D850D6">
            <w:t>(een veilige, voorspelbare en betrouwbare onlineomgeving)</w:t>
          </w:r>
          <w:r w:rsidR="00B16602">
            <w:t xml:space="preserve"> deze </w:t>
          </w:r>
          <w:r w:rsidR="001C67DD">
            <w:t xml:space="preserve">niet alleen </w:t>
          </w:r>
          <w:r w:rsidR="00B16602">
            <w:t>gericht is op de aanpak van ‘illegale online-inhoud’</w:t>
          </w:r>
          <w:r w:rsidR="00AD55F4">
            <w:t xml:space="preserve"> </w:t>
          </w:r>
          <w:r w:rsidR="00462367">
            <w:t>maar ook van</w:t>
          </w:r>
          <w:r w:rsidR="00AD55F4">
            <w:t xml:space="preserve"> ‘de maatschappelijke risico’s die de verspreiding van desinformatie of andere inhoud</w:t>
          </w:r>
          <w:r w:rsidR="00D850D6">
            <w:t xml:space="preserve"> </w:t>
          </w:r>
          <w:r w:rsidR="00AB3168">
            <w:t xml:space="preserve">met zich kunnen brengen’. </w:t>
          </w:r>
        </w:p>
        <w:p w:rsidR="00E51070" w:rsidP="00EE7FC7" w:rsidRDefault="00E51070" w14:paraId="75E8F02F" w14:textId="77777777"/>
        <w:p w:rsidR="00EE7FC7" w:rsidP="00EE7FC7" w:rsidRDefault="001C67DD" w14:paraId="2B017138" w14:textId="20123787">
          <w:r>
            <w:t>Dezelfde ruime reikwijdte</w:t>
          </w:r>
          <w:r w:rsidR="00462367">
            <w:t xml:space="preserve"> komt naar voren in de omschrijving van </w:t>
          </w:r>
          <w:r w:rsidR="0097177F">
            <w:t xml:space="preserve">de </w:t>
          </w:r>
          <w:r w:rsidR="00462367">
            <w:t>systeemrisico</w:t>
          </w:r>
          <w:r w:rsidR="00B438DC">
            <w:t>’</w:t>
          </w:r>
          <w:r w:rsidR="00462367">
            <w:t xml:space="preserve">s </w:t>
          </w:r>
          <w:r w:rsidR="00B438DC">
            <w:t xml:space="preserve">die aanbieders van zeer grote onlineplatforms en zeer grote </w:t>
          </w:r>
          <w:r w:rsidR="00231CED">
            <w:t xml:space="preserve">onlinezoekmachines moeten identificeren, analyseren en beoordelen. </w:t>
          </w:r>
          <w:r w:rsidR="0097177F">
            <w:t xml:space="preserve">Deze hebben blijkens artikel 34, eerste lid, DSA </w:t>
          </w:r>
          <w:r w:rsidR="002958C3">
            <w:t xml:space="preserve">niet alleen betrekking </w:t>
          </w:r>
          <w:r w:rsidR="0097177F">
            <w:t xml:space="preserve">op de </w:t>
          </w:r>
          <w:r w:rsidR="0097177F">
            <w:lastRenderedPageBreak/>
            <w:t>verspreiding van illegale inhoud</w:t>
          </w:r>
          <w:r w:rsidR="00711601">
            <w:t xml:space="preserve"> (onderdeel a) maar ook op de werkelijke of voorzienbare </w:t>
          </w:r>
          <w:r w:rsidR="0082516E">
            <w:t xml:space="preserve">negatieve </w:t>
          </w:r>
          <w:r w:rsidR="00711601">
            <w:t>effecten</w:t>
          </w:r>
          <w:r w:rsidR="0082516E">
            <w:t xml:space="preserve"> </w:t>
          </w:r>
          <w:r w:rsidR="002958C3">
            <w:t>op</w:t>
          </w:r>
          <w:r w:rsidR="00AB7367">
            <w:t xml:space="preserve"> onder meer </w:t>
          </w:r>
          <w:r w:rsidR="002B3AEF">
            <w:t>grondrechten, verkiezingen, de openbare veiligheid</w:t>
          </w:r>
          <w:r w:rsidR="00DF3CD7">
            <w:t xml:space="preserve"> en</w:t>
          </w:r>
          <w:r w:rsidR="00711601">
            <w:t xml:space="preserve"> </w:t>
          </w:r>
          <w:r w:rsidR="00AB7367">
            <w:t>de bescherming van de volksge</w:t>
          </w:r>
          <w:r w:rsidR="000A1BCC">
            <w:t>zondheid (onderdelen b tot en met d). Niet duidelijk is of en zo ja, in welke mate deze categorieën elkaar overlappen.</w:t>
          </w:r>
        </w:p>
        <w:p w:rsidR="00613C75" w:rsidP="00EE7FC7" w:rsidRDefault="00613C75" w14:paraId="4129A0A6" w14:textId="77777777"/>
        <w:p w:rsidR="00613C75" w:rsidP="00EE7FC7" w:rsidRDefault="003F5CA5" w14:paraId="344559CF" w14:textId="0547D3DC">
          <w:r>
            <w:t xml:space="preserve">Tegenover het </w:t>
          </w:r>
          <w:r w:rsidR="00E51070">
            <w:t>voorg</w:t>
          </w:r>
          <w:r>
            <w:t xml:space="preserve">aande staan </w:t>
          </w:r>
          <w:r w:rsidR="00AB673F">
            <w:t xml:space="preserve">overwegingen </w:t>
          </w:r>
          <w:r w:rsidR="00701105">
            <w:t xml:space="preserve">en </w:t>
          </w:r>
          <w:r>
            <w:t xml:space="preserve">bepalingen </w:t>
          </w:r>
          <w:r w:rsidR="00701105">
            <w:t xml:space="preserve">van de DSA </w:t>
          </w:r>
          <w:r>
            <w:t>waarin</w:t>
          </w:r>
          <w:r w:rsidR="00AB5CBB">
            <w:t xml:space="preserve"> uitgegaan lijkt te worden van een beperktere reikwijdte. </w:t>
          </w:r>
          <w:r w:rsidR="005F6AF9">
            <w:t xml:space="preserve">Zo spreekt artikel 9 </w:t>
          </w:r>
          <w:r w:rsidR="00695DD1">
            <w:t>(</w:t>
          </w:r>
          <w:r w:rsidR="005F6AF9">
            <w:t xml:space="preserve">onder het kopje ‘Bevel om op te treden tegen illegale inhoud’) </w:t>
          </w:r>
          <w:r w:rsidR="002E432F">
            <w:t xml:space="preserve">van </w:t>
          </w:r>
          <w:r w:rsidR="00EA399A">
            <w:t>een door de bevoegde nationale re</w:t>
          </w:r>
          <w:r w:rsidR="00204A68">
            <w:t xml:space="preserve">chter of bestuurlijke autoriteit </w:t>
          </w:r>
          <w:r w:rsidR="00CE13A4">
            <w:t>gegeven bevel om tegen ‘een of meer specifieke illegale inhoudselementen’</w:t>
          </w:r>
          <w:r w:rsidR="004E3F70">
            <w:t xml:space="preserve"> op te treden.</w:t>
          </w:r>
          <w:r w:rsidR="00AA759B">
            <w:rPr>
              <w:rStyle w:val="Voetnootmarkering"/>
            </w:rPr>
            <w:footnoteReference w:id="52"/>
          </w:r>
          <w:r w:rsidR="00204A68">
            <w:t xml:space="preserve"> </w:t>
          </w:r>
          <w:r w:rsidR="00716ED3">
            <w:t xml:space="preserve">Niet duidelijk is </w:t>
          </w:r>
          <w:r w:rsidR="00CC4A28">
            <w:t xml:space="preserve">in hoeverre </w:t>
          </w:r>
          <w:r w:rsidR="0004451B">
            <w:t xml:space="preserve">onder ‘illegale inhoud’ in </w:t>
          </w:r>
          <w:r w:rsidR="004B128C">
            <w:t>de context van deze bepalingen</w:t>
          </w:r>
          <w:r w:rsidR="0004451B">
            <w:t xml:space="preserve"> </w:t>
          </w:r>
          <w:r w:rsidR="00CC4A28">
            <w:t xml:space="preserve">ook </w:t>
          </w:r>
          <w:r w:rsidR="008D561F">
            <w:t>inhoud</w:t>
          </w:r>
          <w:r w:rsidR="004B128C">
            <w:t xml:space="preserve"> kan of</w:t>
          </w:r>
          <w:r w:rsidR="008D561F">
            <w:t xml:space="preserve"> moet worden verstaan die negatieve effecten </w:t>
          </w:r>
          <w:r w:rsidR="00E81583">
            <w:t>heeft op de grondrechten, de democratie of de openbare veiligheid in bovengenoemde zin</w:t>
          </w:r>
          <w:r w:rsidR="00F72BE5">
            <w:t xml:space="preserve"> </w:t>
          </w:r>
          <w:r w:rsidR="00C467AE">
            <w:t xml:space="preserve">en wat het antwoord op deze vraag betekent voor de bevoegdheden van toezichthouders (zie ook hierna onder c). Daarbij </w:t>
          </w:r>
          <w:r w:rsidR="000667C7">
            <w:t xml:space="preserve">is </w:t>
          </w:r>
          <w:r w:rsidR="00CE399D">
            <w:t>het</w:t>
          </w:r>
          <w:r w:rsidDel="00C5249C" w:rsidR="00C467AE">
            <w:t xml:space="preserve"> </w:t>
          </w:r>
          <w:r w:rsidR="00C467AE">
            <w:t xml:space="preserve">bijvoorbeeld </w:t>
          </w:r>
          <w:r w:rsidR="00C5249C">
            <w:t xml:space="preserve">de vraag </w:t>
          </w:r>
          <w:r w:rsidR="008C11C3">
            <w:t xml:space="preserve">of en zo ja, in welke gevallen </w:t>
          </w:r>
          <w:r w:rsidR="00B7388D">
            <w:t>desinformatie en</w:t>
          </w:r>
          <w:r w:rsidR="00E3448D">
            <w:t xml:space="preserve"> de</w:t>
          </w:r>
          <w:r w:rsidR="00AE43AB">
            <w:t xml:space="preserve"> verspreiding </w:t>
          </w:r>
          <w:r w:rsidR="006F08B2">
            <w:t xml:space="preserve">daarvan </w:t>
          </w:r>
          <w:r w:rsidR="00C23AAF">
            <w:t xml:space="preserve">als </w:t>
          </w:r>
          <w:r w:rsidR="006F08B2">
            <w:t xml:space="preserve">‘illegaal’ </w:t>
          </w:r>
          <w:r w:rsidR="00C23AAF">
            <w:t>kwalificeert</w:t>
          </w:r>
          <w:r w:rsidR="00576596">
            <w:t xml:space="preserve"> in de betekenis van de DSA</w:t>
          </w:r>
          <w:r w:rsidR="00AE43AB">
            <w:t>.</w:t>
          </w:r>
        </w:p>
        <w:p w:rsidR="00676297" w:rsidP="00EE7FC7" w:rsidRDefault="00676297" w14:paraId="594A9849" w14:textId="77777777"/>
        <w:p w:rsidR="00676297" w:rsidP="00EE7FC7" w:rsidRDefault="00676297" w14:paraId="35AA451A" w14:textId="7719577E">
          <w:r>
            <w:t xml:space="preserve">Met het oog op het laatste constateert de toelichting terecht dat </w:t>
          </w:r>
          <w:r w:rsidR="00E44206">
            <w:t xml:space="preserve">het begrip ‘desinformatie of andere inhoud’ </w:t>
          </w:r>
          <w:r w:rsidR="00E87098">
            <w:t xml:space="preserve">als bedoeld in overweging 9 niet in de DSA wordt gedefinieerd. In die lacune wordt voorzien door </w:t>
          </w:r>
          <w:r w:rsidR="0024686C">
            <w:t>in de toelichting een eigen omschrijving daarvan te geven.</w:t>
          </w:r>
          <w:r w:rsidR="005B6D57">
            <w:t xml:space="preserve"> </w:t>
          </w:r>
          <w:r w:rsidR="00D71E9E">
            <w:t>Als ‘desinformatie’ beschouwt de regering ‘</w:t>
          </w:r>
          <w:r w:rsidR="001501FD">
            <w:t xml:space="preserve">het …. </w:t>
          </w:r>
          <w:r w:rsidR="00C3683B">
            <w:t>d</w:t>
          </w:r>
          <w:r w:rsidR="001501FD">
            <w:t>oelbewust</w:t>
          </w:r>
          <w:r w:rsidR="00C3683B">
            <w:t>, veelal heimelijk</w:t>
          </w:r>
          <w:r w:rsidR="00481162">
            <w:t>, verspreiden van misleidende</w:t>
          </w:r>
          <w:r w:rsidR="001501FD">
            <w:t xml:space="preserve"> </w:t>
          </w:r>
          <w:r w:rsidR="00481162">
            <w:t>informatie</w:t>
          </w:r>
          <w:r w:rsidR="001718D0">
            <w:t>, met het doel om schade toe te brengen aan het publieke debat</w:t>
          </w:r>
          <w:r w:rsidR="006D7404">
            <w:t>, democratische processen, de open en kenniseconomie of de volksgezondheid</w:t>
          </w:r>
          <w:r w:rsidR="00C26BF8">
            <w:t>.</w:t>
          </w:r>
          <w:r w:rsidR="00C26BF8">
            <w:rPr>
              <w:rStyle w:val="Voetnootmarkering"/>
            </w:rPr>
            <w:footnoteReference w:id="53"/>
          </w:r>
          <w:r w:rsidR="00C26BF8">
            <w:t xml:space="preserve"> </w:t>
          </w:r>
          <w:r w:rsidR="007C106E">
            <w:t>Het is een vorm van schadelijk, maar vaak legaal gedrag</w:t>
          </w:r>
          <w:r w:rsidR="00EA0664">
            <w:t>, aldus de toelichting. Niet duidel</w:t>
          </w:r>
          <w:r w:rsidR="00723B74">
            <w:t xml:space="preserve">ijk is echter of en zo ja, in welke gevallen de verspreiding </w:t>
          </w:r>
          <w:r w:rsidR="00E852E2">
            <w:t>van desinformatie weliswaar niet wettelijk verboden is maar wel onrechtmatig kan zijn</w:t>
          </w:r>
          <w:r w:rsidR="003542C4">
            <w:t xml:space="preserve"> en in hoeverre in dat verband daartegen</w:t>
          </w:r>
          <w:r w:rsidR="00495059">
            <w:t>,</w:t>
          </w:r>
          <w:r w:rsidR="003542C4">
            <w:t xml:space="preserve"> </w:t>
          </w:r>
          <w:r w:rsidR="00495059">
            <w:t xml:space="preserve">in het licht van de brede doelstelling van de DSA, </w:t>
          </w:r>
          <w:r w:rsidR="003542C4">
            <w:t xml:space="preserve">bij de </w:t>
          </w:r>
          <w:r w:rsidR="000A5DAF">
            <w:t>gewone</w:t>
          </w:r>
          <w:r w:rsidR="003542C4">
            <w:t xml:space="preserve"> rechter kan worden opgekomen.</w:t>
          </w:r>
        </w:p>
        <w:p w:rsidR="00D63DE3" w:rsidP="00EE7FC7" w:rsidRDefault="00D63DE3" w14:paraId="49C15D6B" w14:textId="77777777"/>
        <w:p w:rsidR="00D63DE3" w:rsidP="00EE7FC7" w:rsidRDefault="005A5DA3" w14:paraId="4D9E3290" w14:textId="06A70B08">
          <w:r>
            <w:t xml:space="preserve">De Afdeling adviseert in de toelichting </w:t>
          </w:r>
          <w:r w:rsidR="00460ADB">
            <w:t xml:space="preserve">in het licht van de reikwijdte van de DSA </w:t>
          </w:r>
          <w:r>
            <w:t xml:space="preserve">nader </w:t>
          </w:r>
          <w:r w:rsidR="00FB7D41">
            <w:t>in te gaan</w:t>
          </w:r>
          <w:r w:rsidR="00230C68">
            <w:t xml:space="preserve"> op de begrippen ‘illegale inhoud’ en </w:t>
          </w:r>
          <w:r w:rsidR="007C391A">
            <w:t xml:space="preserve">‘desinformatie of andere inhoud’ </w:t>
          </w:r>
          <w:r w:rsidR="0061510A">
            <w:t xml:space="preserve">en op welke wijze dit doorwerkt in de bevoegdheid van de nationale </w:t>
          </w:r>
          <w:r w:rsidR="00EE2904">
            <w:t xml:space="preserve">toezichthouder, de nationale </w:t>
          </w:r>
          <w:r w:rsidR="0061510A">
            <w:t xml:space="preserve">rechter en de </w:t>
          </w:r>
          <w:r w:rsidR="00EE2904">
            <w:t xml:space="preserve">overige bij de uitvoering van de DSA </w:t>
          </w:r>
          <w:r w:rsidR="0061510A">
            <w:t>betrokken bestuursorganen</w:t>
          </w:r>
          <w:r w:rsidR="00FB7D41">
            <w:t>.</w:t>
          </w:r>
        </w:p>
        <w:p w:rsidR="00D650CF" w:rsidRDefault="00D650CF" w14:paraId="2E42EAEC" w14:textId="77777777"/>
        <w:p w:rsidRPr="00EE7FC7" w:rsidR="00D650CF" w:rsidRDefault="00D650CF" w14:paraId="39F60576" w14:textId="3EA0C709">
          <w:pPr>
            <w:rPr>
              <w:i/>
              <w:iCs/>
            </w:rPr>
          </w:pPr>
          <w:r>
            <w:t>c.</w:t>
          </w:r>
          <w:r>
            <w:tab/>
          </w:r>
          <w:r w:rsidR="00EE7FC7">
            <w:rPr>
              <w:i/>
              <w:iCs/>
            </w:rPr>
            <w:t>Beoordeling van illegale inhoud</w:t>
          </w:r>
        </w:p>
        <w:p w:rsidR="00341696" w:rsidRDefault="00962A42" w14:paraId="5C7EC004" w14:textId="5ECCF470">
          <w:r>
            <w:t>Volgens de toelichting</w:t>
          </w:r>
          <w:r w:rsidR="00BF79E0">
            <w:t xml:space="preserve"> bij het wetsvoorstel moeten de bevoegde autoriteiten bij de uitoefening van hun handhavingstaken de zorgvuldigheidsverplichtingen die gelden voor de verschillende categorieën van aanbieders </w:t>
          </w:r>
          <w:r w:rsidR="0078421C">
            <w:t xml:space="preserve">van tussenhandeldiensten </w:t>
          </w:r>
          <w:r w:rsidR="00BF79E0">
            <w:t>effect</w:t>
          </w:r>
          <w:r w:rsidR="00F146A4">
            <w:t>ief</w:t>
          </w:r>
          <w:r w:rsidR="00BF79E0">
            <w:t xml:space="preserve"> controleren en handhaven</w:t>
          </w:r>
          <w:r w:rsidR="004F5C14">
            <w:t xml:space="preserve"> en zich niet richten op </w:t>
          </w:r>
          <w:r w:rsidR="00205351">
            <w:t>het identificeren en tegengaan van illegale inhoud op d</w:t>
          </w:r>
          <w:r w:rsidR="00F146A4">
            <w:t>i</w:t>
          </w:r>
          <w:r w:rsidR="00205351">
            <w:t>e</w:t>
          </w:r>
          <w:r w:rsidR="00F146A4">
            <w:t xml:space="preserve"> diensten</w:t>
          </w:r>
          <w:r w:rsidR="00C22846">
            <w:t>.</w:t>
          </w:r>
          <w:r w:rsidR="00F146A4">
            <w:t xml:space="preserve"> </w:t>
          </w:r>
          <w:r w:rsidR="00AA138A">
            <w:t xml:space="preserve">De </w:t>
          </w:r>
          <w:r w:rsidR="000457D6">
            <w:t>DSA</w:t>
          </w:r>
          <w:r w:rsidR="00AA138A">
            <w:t xml:space="preserve"> bevat </w:t>
          </w:r>
          <w:r w:rsidR="00613EA2">
            <w:lastRenderedPageBreak/>
            <w:t>daarom volgens de toelichting ook geen bevoegdheden voor de bevoegde autoriteiten om te oordelen of inhoud illegaal is</w:t>
          </w:r>
          <w:r w:rsidR="009419E1">
            <w:t>, en</w:t>
          </w:r>
          <w:r w:rsidR="00613EA2">
            <w:t xml:space="preserve"> </w:t>
          </w:r>
          <w:r w:rsidR="007C23A9">
            <w:t xml:space="preserve">verplicht lidstaten ook niet om dergelijke bevoegdheden aan </w:t>
          </w:r>
          <w:r w:rsidR="008302A8">
            <w:t>hun autoriteiten toe te kennen.</w:t>
          </w:r>
        </w:p>
        <w:p w:rsidR="00341696" w:rsidRDefault="00341696" w14:paraId="5686E092" w14:textId="77777777"/>
        <w:p w:rsidR="00F20C1D" w:rsidRDefault="00D1178D" w14:paraId="3C929E01" w14:textId="2C416A65">
          <w:r>
            <w:t xml:space="preserve">De Afdeling begrijpt de toelichting zo, dat </w:t>
          </w:r>
          <w:r w:rsidR="0060440A">
            <w:t>de regering ervan uitgaat dat de ACM</w:t>
          </w:r>
          <w:r w:rsidR="00934D1E">
            <w:t xml:space="preserve"> als toezichthouder niet </w:t>
          </w:r>
          <w:r w:rsidR="006B4A67">
            <w:t>zal</w:t>
          </w:r>
          <w:r w:rsidR="00934D1E">
            <w:t xml:space="preserve"> oordelen over de illegaliteit van de inhoud</w:t>
          </w:r>
          <w:r w:rsidR="00E474B0">
            <w:t xml:space="preserve"> op tussenhandeldiensten.</w:t>
          </w:r>
          <w:r w:rsidR="00737574">
            <w:t xml:space="preserve"> </w:t>
          </w:r>
          <w:r w:rsidRPr="00737574" w:rsidR="00737574">
            <w:t xml:space="preserve">De vraag is echter </w:t>
          </w:r>
          <w:r w:rsidR="003E16A5">
            <w:t xml:space="preserve">gerezen </w:t>
          </w:r>
          <w:r w:rsidRPr="00737574" w:rsidR="00737574">
            <w:t xml:space="preserve">of dit in alle gevallen houdbaar is. </w:t>
          </w:r>
          <w:r w:rsidR="00F20C1D">
            <w:t>De ACM heeft er</w:t>
          </w:r>
          <w:r w:rsidR="00307FF0">
            <w:t xml:space="preserve"> in zijn reactie op het wetsvoorstel </w:t>
          </w:r>
          <w:r w:rsidR="00F20C1D">
            <w:t xml:space="preserve">op gewezen dat het </w:t>
          </w:r>
          <w:r w:rsidR="00A01975">
            <w:t xml:space="preserve">onwenselijk is het toezicht op zorgvuldigheidsverplichtingen uit de </w:t>
          </w:r>
          <w:r w:rsidR="00EF66D6">
            <w:t>DSA</w:t>
          </w:r>
          <w:r w:rsidR="00A01975">
            <w:t xml:space="preserve"> in alle gevallen los te trekken van de bevoegdheid om </w:t>
          </w:r>
          <w:r w:rsidR="00A924E6">
            <w:t xml:space="preserve">te oordelen </w:t>
          </w:r>
          <w:r w:rsidR="00A01975">
            <w:t>over de illegaliteit van de inhoud.</w:t>
          </w:r>
          <w:r w:rsidR="00DF380B">
            <w:rPr>
              <w:rStyle w:val="Voetnootmarkering"/>
            </w:rPr>
            <w:footnoteReference w:id="54"/>
          </w:r>
          <w:r w:rsidR="000F4679">
            <w:t xml:space="preserve"> De Afdeling begrijpt het standpunt van de ACM </w:t>
          </w:r>
          <w:r w:rsidR="00F3538E">
            <w:t>zo,</w:t>
          </w:r>
          <w:r w:rsidR="000F4679">
            <w:t xml:space="preserve"> dat toezicht op de</w:t>
          </w:r>
          <w:r w:rsidR="00643C8B">
            <w:t xml:space="preserve"> naleving van de</w:t>
          </w:r>
          <w:r w:rsidR="000F4679">
            <w:t xml:space="preserve"> zorgvuldigheidsverplichtingen niet </w:t>
          </w:r>
          <w:r w:rsidR="00D827A9">
            <w:t>(</w:t>
          </w:r>
          <w:r w:rsidR="005F0DBD">
            <w:t>altijd</w:t>
          </w:r>
          <w:r w:rsidR="00D827A9">
            <w:t>)</w:t>
          </w:r>
          <w:r w:rsidR="005F0DBD">
            <w:t xml:space="preserve"> </w:t>
          </w:r>
          <w:r w:rsidR="00D827A9">
            <w:t xml:space="preserve">goed </w:t>
          </w:r>
          <w:r w:rsidR="005F0DBD">
            <w:t>mogelijk is zonder</w:t>
          </w:r>
          <w:r w:rsidR="006C0694">
            <w:t xml:space="preserve">, in elk geval </w:t>
          </w:r>
          <w:r w:rsidR="00643C8B">
            <w:t>marginaal</w:t>
          </w:r>
          <w:r w:rsidR="006C0694">
            <w:t>,</w:t>
          </w:r>
          <w:r w:rsidR="005F0DBD">
            <w:t xml:space="preserve"> te beoordelen of de </w:t>
          </w:r>
          <w:r w:rsidR="00C351EE">
            <w:t xml:space="preserve">desbetreffende inhoud </w:t>
          </w:r>
          <w:r w:rsidR="00643C8B">
            <w:t>mogelijk</w:t>
          </w:r>
          <w:r w:rsidR="0077035A">
            <w:t xml:space="preserve"> </w:t>
          </w:r>
          <w:r w:rsidR="00C351EE">
            <w:t>illegaal is of niet.</w:t>
          </w:r>
        </w:p>
        <w:p w:rsidR="005245B4" w:rsidRDefault="005245B4" w14:paraId="4E313F56" w14:textId="1998D4BB"/>
        <w:p w:rsidR="00777E0C" w:rsidRDefault="00526088" w14:paraId="440261EB" w14:textId="79905811">
          <w:r>
            <w:t>De</w:t>
          </w:r>
          <w:r w:rsidR="00DF58EC">
            <w:t xml:space="preserve"> Afdeling </w:t>
          </w:r>
          <w:r w:rsidR="00060975">
            <w:t>onderschrijft het uitgangspunt</w:t>
          </w:r>
          <w:r w:rsidR="00C3713A">
            <w:t xml:space="preserve"> dat het niet primair de </w:t>
          </w:r>
          <w:r w:rsidR="009A668A">
            <w:t xml:space="preserve">taak van </w:t>
          </w:r>
          <w:r w:rsidR="004F2F08">
            <w:t xml:space="preserve">de </w:t>
          </w:r>
          <w:r w:rsidR="009A668A">
            <w:t>ACM is</w:t>
          </w:r>
          <w:r w:rsidR="00D10883">
            <w:t xml:space="preserve"> </w:t>
          </w:r>
          <w:r w:rsidR="009A668A">
            <w:t xml:space="preserve">om </w:t>
          </w:r>
          <w:r w:rsidR="000D2388">
            <w:t>aanbieders</w:t>
          </w:r>
          <w:r w:rsidR="0054015E">
            <w:t xml:space="preserve"> van tussenhandeldiensten te </w:t>
          </w:r>
          <w:r w:rsidR="00BA24CE">
            <w:t>bevelen</w:t>
          </w:r>
          <w:r w:rsidR="0054015E">
            <w:t xml:space="preserve"> op te treden tegen specifieke</w:t>
          </w:r>
          <w:r w:rsidR="007B096D">
            <w:t xml:space="preserve"> illegale inhoud</w:t>
          </w:r>
          <w:r w:rsidR="00D03DB3">
            <w:t>.</w:t>
          </w:r>
          <w:r w:rsidR="000A171C">
            <w:rPr>
              <w:rStyle w:val="Voetnootmarkering"/>
            </w:rPr>
            <w:footnoteReference w:id="55"/>
          </w:r>
          <w:r w:rsidR="002808BE">
            <w:t xml:space="preserve"> </w:t>
          </w:r>
          <w:r w:rsidR="006D0C14">
            <w:t>De DSA ga</w:t>
          </w:r>
          <w:r w:rsidR="00A93775">
            <w:t xml:space="preserve">at er vanuit dat dergelijke </w:t>
          </w:r>
          <w:r w:rsidR="000915F9">
            <w:t>bevelen afhankelijk van het rechtsstelsel van elke lidstaat en het betrokken rechtsgebied door na</w:t>
          </w:r>
          <w:r w:rsidR="00975829">
            <w:t>t</w:t>
          </w:r>
          <w:r w:rsidR="000915F9">
            <w:t xml:space="preserve">ionale </w:t>
          </w:r>
          <w:r w:rsidR="004275ED">
            <w:t>rechters</w:t>
          </w:r>
          <w:r w:rsidR="000915F9">
            <w:t xml:space="preserve"> of </w:t>
          </w:r>
          <w:r w:rsidR="004275ED">
            <w:t>bestuurlijk</w:t>
          </w:r>
          <w:r w:rsidR="000915F9">
            <w:t>e autoriteiten worden gegeven, met inbegrip van</w:t>
          </w:r>
          <w:r w:rsidR="00F02E69">
            <w:t xml:space="preserve"> </w:t>
          </w:r>
          <w:r w:rsidR="00975829">
            <w:t>rechtshandhavingsinstanties.</w:t>
          </w:r>
          <w:r w:rsidR="00975829">
            <w:rPr>
              <w:rStyle w:val="Voetnootmarkering"/>
            </w:rPr>
            <w:footnoteReference w:id="56"/>
          </w:r>
          <w:r w:rsidR="004275ED">
            <w:t xml:space="preserve"> </w:t>
          </w:r>
          <w:r w:rsidR="00EF1894">
            <w:t>Dat is ook in de Nederlandse rechtsorde het uitga</w:t>
          </w:r>
          <w:r w:rsidR="00CB7648">
            <w:t xml:space="preserve">ngspunt. </w:t>
          </w:r>
          <w:r w:rsidR="002808BE">
            <w:t xml:space="preserve">Tegelijkertijd </w:t>
          </w:r>
          <w:r w:rsidR="00802E08">
            <w:t>lijkt</w:t>
          </w:r>
          <w:r w:rsidR="00F40F3C">
            <w:t xml:space="preserve"> </w:t>
          </w:r>
          <w:r w:rsidR="00CB7648">
            <w:t xml:space="preserve">de </w:t>
          </w:r>
          <w:r w:rsidR="00F40F3C">
            <w:t xml:space="preserve">ACM </w:t>
          </w:r>
          <w:r w:rsidR="00895AA9">
            <w:t xml:space="preserve">om </w:t>
          </w:r>
          <w:r w:rsidR="00FE251F">
            <w:t xml:space="preserve">te </w:t>
          </w:r>
          <w:r w:rsidR="001C4ABD">
            <w:t>onderzoeken en vast te stellen</w:t>
          </w:r>
          <w:r w:rsidR="00FE251F">
            <w:t xml:space="preserve"> </w:t>
          </w:r>
          <w:r w:rsidR="00895AA9">
            <w:t>o</w:t>
          </w:r>
          <w:r w:rsidR="009945C8">
            <w:t>f de zorgvuldigheidsver</w:t>
          </w:r>
          <w:r w:rsidR="00AE750E">
            <w:t>eisten</w:t>
          </w:r>
          <w:r w:rsidR="009945C8">
            <w:t xml:space="preserve"> </w:t>
          </w:r>
          <w:r w:rsidR="00AE750E">
            <w:t>door de aanbieders van tussenhandeldiensten worden nageleefd,</w:t>
          </w:r>
          <w:r w:rsidR="00273AE3">
            <w:t xml:space="preserve"> </w:t>
          </w:r>
          <w:r w:rsidR="002728AA">
            <w:t xml:space="preserve">er niet altijd aan te kunnen ontkomen </w:t>
          </w:r>
          <w:r w:rsidR="000E5789">
            <w:t xml:space="preserve">om </w:t>
          </w:r>
          <w:r w:rsidR="006573EA">
            <w:t>een oordeel te vormen over</w:t>
          </w:r>
          <w:r w:rsidR="000200A8">
            <w:t xml:space="preserve"> of bepaalde inhoud </w:t>
          </w:r>
          <w:r w:rsidR="00344F66">
            <w:t xml:space="preserve">mogelijk </w:t>
          </w:r>
          <w:r w:rsidR="00D62E5B">
            <w:t xml:space="preserve">illegaal </w:t>
          </w:r>
          <w:r w:rsidR="001E243C">
            <w:t xml:space="preserve">is. </w:t>
          </w:r>
          <w:r w:rsidR="00344F66">
            <w:t xml:space="preserve">In hoeverre dat </w:t>
          </w:r>
          <w:r w:rsidR="00AA2539">
            <w:t>zo</w:t>
          </w:r>
          <w:r w:rsidR="00344F66">
            <w:t xml:space="preserve"> is hangt van de bijzondere omstandigheden</w:t>
          </w:r>
          <w:r w:rsidR="00AA2539">
            <w:t xml:space="preserve"> van het geval</w:t>
          </w:r>
          <w:r w:rsidR="00D0205B">
            <w:t>.</w:t>
          </w:r>
        </w:p>
        <w:p w:rsidR="00B573CD" w:rsidRDefault="00B573CD" w14:paraId="4AA26C7D" w14:textId="77777777"/>
        <w:p w:rsidR="002A5116" w:rsidP="008D311F" w:rsidRDefault="00B573CD" w14:paraId="7430FCC6" w14:textId="03EA308D">
          <w:r>
            <w:t xml:space="preserve">De Afdeling </w:t>
          </w:r>
          <w:r w:rsidR="00813C08">
            <w:t>wijst</w:t>
          </w:r>
          <w:r w:rsidR="00ED1CFD">
            <w:t xml:space="preserve"> bij wijze van voorbeeld op de verplichting van </w:t>
          </w:r>
          <w:r w:rsidDel="00835924" w:rsidR="002F41A3">
            <w:t>aanbieders van onlineplatforms</w:t>
          </w:r>
          <w:r w:rsidR="008D311F">
            <w:t xml:space="preserve"> </w:t>
          </w:r>
          <w:r w:rsidR="00C75EE6">
            <w:t>om</w:t>
          </w:r>
          <w:r w:rsidDel="00C75EE6" w:rsidR="00A15BF2">
            <w:t xml:space="preserve"> </w:t>
          </w:r>
          <w:r w:rsidR="00A15BF2">
            <w:t xml:space="preserve">de mogelijkheid </w:t>
          </w:r>
          <w:r w:rsidR="00C75EE6">
            <w:t>te bieden tot indiening van</w:t>
          </w:r>
          <w:r w:rsidR="00A15BF2">
            <w:t xml:space="preserve"> een klach</w:t>
          </w:r>
          <w:r w:rsidR="00255E3E">
            <w:t>t</w:t>
          </w:r>
          <w:r w:rsidR="00D362A0">
            <w:t>. Een klacht moet in d</w:t>
          </w:r>
          <w:r w:rsidR="00795120">
            <w:t>ie context betrekking hebben</w:t>
          </w:r>
          <w:r w:rsidR="0065532A">
            <w:t xml:space="preserve"> </w:t>
          </w:r>
          <w:r w:rsidR="00795120">
            <w:t>op</w:t>
          </w:r>
          <w:r w:rsidR="007A0A44">
            <w:t xml:space="preserve"> een eerder </w:t>
          </w:r>
          <w:r w:rsidR="00534D19">
            <w:t xml:space="preserve">genomen besluit </w:t>
          </w:r>
          <w:r w:rsidR="00415442">
            <w:t xml:space="preserve">van de aanbieder </w:t>
          </w:r>
          <w:r w:rsidR="00795120">
            <w:t xml:space="preserve">en kan bijvoorbeeld inhouden dat de aanbieder </w:t>
          </w:r>
          <w:r w:rsidR="00BC3851">
            <w:t xml:space="preserve">informatie </w:t>
          </w:r>
          <w:r w:rsidR="00795120">
            <w:t>ten</w:t>
          </w:r>
          <w:r w:rsidR="00BC3851">
            <w:t xml:space="preserve"> onrechte niet heeft verwijderd </w:t>
          </w:r>
          <w:r w:rsidR="000562F9">
            <w:t>om</w:t>
          </w:r>
          <w:r w:rsidR="0065532A">
            <w:t xml:space="preserve">dat de </w:t>
          </w:r>
          <w:r w:rsidR="000562F9">
            <w:t>betrokken</w:t>
          </w:r>
          <w:r w:rsidR="0065532A">
            <w:t xml:space="preserve"> informatie</w:t>
          </w:r>
          <w:r w:rsidR="00BC3851">
            <w:t xml:space="preserve">, anders dan de aanbieder </w:t>
          </w:r>
          <w:r w:rsidR="00EC18FB">
            <w:t>meent,</w:t>
          </w:r>
          <w:r w:rsidR="00DA37BC">
            <w:t xml:space="preserve"> ‘illegale inhoud</w:t>
          </w:r>
          <w:r w:rsidR="00B168CF">
            <w:t xml:space="preserve"> vormt of onverenigbaar is met zijn algemene voorwaarden</w:t>
          </w:r>
          <w:r w:rsidR="008151DF">
            <w:t>’</w:t>
          </w:r>
          <w:r w:rsidR="00A15BF2">
            <w:t>.</w:t>
          </w:r>
          <w:r w:rsidR="00A15BF2">
            <w:rPr>
              <w:rStyle w:val="Voetnootmarkering"/>
            </w:rPr>
            <w:footnoteReference w:id="57"/>
          </w:r>
          <w:r w:rsidR="006C1843">
            <w:t xml:space="preserve"> </w:t>
          </w:r>
          <w:r w:rsidR="009F7BBA">
            <w:t>Een a</w:t>
          </w:r>
          <w:r w:rsidR="006C1843">
            <w:t xml:space="preserve">anbieder </w:t>
          </w:r>
          <w:r w:rsidR="000C7D34">
            <w:t xml:space="preserve">moet </w:t>
          </w:r>
          <w:r w:rsidR="006C1843">
            <w:t xml:space="preserve">die klacht </w:t>
          </w:r>
          <w:r w:rsidR="000C7D34">
            <w:t>op grond van de DSA</w:t>
          </w:r>
          <w:r w:rsidR="00191A29">
            <w:t xml:space="preserve"> op </w:t>
          </w:r>
          <w:r w:rsidR="006C1843">
            <w:t>tijdig</w:t>
          </w:r>
          <w:r w:rsidR="00191A29">
            <w:t>e</w:t>
          </w:r>
          <w:r w:rsidR="006C1843">
            <w:t>,</w:t>
          </w:r>
          <w:r w:rsidR="00FF1A34">
            <w:t xml:space="preserve"> zorgvuldig</w:t>
          </w:r>
          <w:r w:rsidR="00191A29">
            <w:t>e</w:t>
          </w:r>
          <w:r w:rsidR="00FF1A34">
            <w:t>, niet-willekeurig</w:t>
          </w:r>
          <w:r w:rsidR="00191A29">
            <w:t>e</w:t>
          </w:r>
          <w:r w:rsidR="00FF1A34">
            <w:t xml:space="preserve"> en niet</w:t>
          </w:r>
          <w:r w:rsidR="00662A0C">
            <w:noBreakHyphen/>
          </w:r>
          <w:r w:rsidR="00FF1A34">
            <w:t>discriminerend</w:t>
          </w:r>
          <w:r w:rsidR="00191A29">
            <w:t>e wijze behandelen</w:t>
          </w:r>
          <w:r w:rsidR="00FF1A34">
            <w:t>.</w:t>
          </w:r>
          <w:r w:rsidR="00D405CC">
            <w:t xml:space="preserve"> Als de aanbieder </w:t>
          </w:r>
          <w:r w:rsidR="00A75A74">
            <w:t xml:space="preserve">de klacht gegrond acht </w:t>
          </w:r>
          <w:r w:rsidR="007804EE">
            <w:t>omdat de informatie bij nader inzien toch</w:t>
          </w:r>
          <w:r w:rsidR="00F45BED">
            <w:t xml:space="preserve"> illegaal is, trekt hij het besluit i</w:t>
          </w:r>
          <w:r w:rsidR="002A5116">
            <w:t>n</w:t>
          </w:r>
          <w:r w:rsidR="006F1007">
            <w:t xml:space="preserve"> en kan hij in het gegeven voorbeeld alsnog tot verwijdering overgaan</w:t>
          </w:r>
          <w:r w:rsidR="00F45BED">
            <w:t>.</w:t>
          </w:r>
          <w:r w:rsidR="00F45BED">
            <w:rPr>
              <w:rStyle w:val="Voetnootmarkering"/>
            </w:rPr>
            <w:footnoteReference w:id="58"/>
          </w:r>
          <w:r w:rsidR="006679D3">
            <w:t xml:space="preserve"> </w:t>
          </w:r>
          <w:r w:rsidR="005A792C">
            <w:t xml:space="preserve">Indien vervolgens de ACM </w:t>
          </w:r>
          <w:r w:rsidR="00225FDA">
            <w:t xml:space="preserve">moet beoordelen </w:t>
          </w:r>
          <w:r w:rsidR="00105837">
            <w:t xml:space="preserve">of de aanbieder de klacht in overeenstemming met de </w:t>
          </w:r>
          <w:r w:rsidR="00321A5D">
            <w:t>z</w:t>
          </w:r>
          <w:r w:rsidR="0032592A">
            <w:t>orgvuldigheids</w:t>
          </w:r>
          <w:r w:rsidR="00321A5D">
            <w:t>e</w:t>
          </w:r>
          <w:r w:rsidR="00E70F44">
            <w:t xml:space="preserve">isen </w:t>
          </w:r>
          <w:r w:rsidR="0086215E">
            <w:t xml:space="preserve">van de </w:t>
          </w:r>
          <w:r w:rsidR="00105837">
            <w:lastRenderedPageBreak/>
            <w:t>DSA heeft behandeld</w:t>
          </w:r>
          <w:r w:rsidR="00B37D1C">
            <w:rPr>
              <w:rStyle w:val="Voetnootmarkering"/>
            </w:rPr>
            <w:footnoteReference w:id="59"/>
          </w:r>
          <w:r w:rsidR="00EA574A">
            <w:t xml:space="preserve"> e</w:t>
          </w:r>
          <w:r w:rsidR="00527D23">
            <w:t xml:space="preserve">n gelet daarop </w:t>
          </w:r>
          <w:r w:rsidR="00847DF6">
            <w:t xml:space="preserve">in het concrete geval </w:t>
          </w:r>
          <w:r w:rsidR="00527D23">
            <w:t>terecht tot verwijdering is overgegaan,</w:t>
          </w:r>
          <w:r w:rsidR="00321A5D">
            <w:t xml:space="preserve"> </w:t>
          </w:r>
          <w:r w:rsidR="00A07EEF">
            <w:t>kan</w:t>
          </w:r>
          <w:r w:rsidR="00DC6D33">
            <w:t xml:space="preserve"> de ACM </w:t>
          </w:r>
          <w:r w:rsidR="00A07EEF">
            <w:t>in dat kader niet</w:t>
          </w:r>
          <w:r w:rsidR="00391FCC">
            <w:t xml:space="preserve"> </w:t>
          </w:r>
          <w:r w:rsidR="00246D08">
            <w:t xml:space="preserve">of althans niet </w:t>
          </w:r>
          <w:r w:rsidR="00391FCC">
            <w:t xml:space="preserve">geheel ontkomen aan een oordeel </w:t>
          </w:r>
          <w:r w:rsidR="00A65049">
            <w:t xml:space="preserve">over de vraag of </w:t>
          </w:r>
          <w:r w:rsidR="00212849">
            <w:t>de desbetreffen</w:t>
          </w:r>
          <w:r w:rsidR="00044E9F">
            <w:t>de</w:t>
          </w:r>
          <w:r w:rsidR="00212849">
            <w:t xml:space="preserve"> informatie illegale inhoud bevat en de aanbieder van het online platform gehouden zou kunnen zijn om maatregelen te treffen.</w:t>
          </w:r>
        </w:p>
        <w:p w:rsidR="00B40FCA" w:rsidP="008D311F" w:rsidRDefault="00B40FCA" w14:paraId="6F8E8D71" w14:textId="77777777"/>
        <w:p w:rsidR="00B40FCA" w:rsidP="008D311F" w:rsidRDefault="00B40FCA" w14:paraId="6C005A5B" w14:textId="0F50A544">
          <w:r>
            <w:t xml:space="preserve">Ook bij de toepassing van andere bepalingen </w:t>
          </w:r>
          <w:r w:rsidR="00A355A6">
            <w:t xml:space="preserve">van de DSA kan een zekere beoordeling van de inhoud door de ACM niet worden uitgesloten. Zo vereist </w:t>
          </w:r>
          <w:r w:rsidR="00705D49">
            <w:t xml:space="preserve">de </w:t>
          </w:r>
        </w:p>
        <w:p w:rsidRPr="00570528" w:rsidR="002C413F" w:rsidP="00570528" w:rsidRDefault="00E47AAB" w14:paraId="5F6795B8" w14:textId="15C885BC">
          <w:r>
            <w:t>DSA dat aanbieders van online</w:t>
          </w:r>
          <w:r w:rsidR="003D3F4C">
            <w:t>platforms hun diens</w:t>
          </w:r>
          <w:r w:rsidR="00301315">
            <w:t>t</w:t>
          </w:r>
          <w:r w:rsidR="003D3F4C">
            <w:t xml:space="preserve"> </w:t>
          </w:r>
          <w:r w:rsidR="00301315">
            <w:t>voor</w:t>
          </w:r>
          <w:r w:rsidR="00E94FA7">
            <w:t xml:space="preserve"> afnemers </w:t>
          </w:r>
          <w:r w:rsidR="00301315">
            <w:t>die frequent kennelijk illegale inhoud verstrekken</w:t>
          </w:r>
          <w:r w:rsidR="00E94FA7">
            <w:t xml:space="preserve"> </w:t>
          </w:r>
          <w:r w:rsidR="003D3F4C">
            <w:t xml:space="preserve">voor een redelijke periode en na een voorafgaande waarschuwing </w:t>
          </w:r>
          <w:r w:rsidR="00301315">
            <w:t>schorsen.</w:t>
          </w:r>
          <w:r w:rsidR="00301315">
            <w:rPr>
              <w:rStyle w:val="Voetnootmarkering"/>
            </w:rPr>
            <w:footnoteReference w:id="60"/>
          </w:r>
          <w:r w:rsidR="00755B16">
            <w:t xml:space="preserve"> Schorsing kan ook aan de orde zijn </w:t>
          </w:r>
          <w:r w:rsidR="0061566F">
            <w:t>voor verwerking van meldingen en klachten die zijn ingediend door personen of klagers die regelmatig meldingen of klachten indienen die kennelijk ongegrond zijn.</w:t>
          </w:r>
          <w:r w:rsidR="002C413F">
            <w:rPr>
              <w:rStyle w:val="Voetnootmarkering"/>
            </w:rPr>
            <w:footnoteReference w:id="61"/>
          </w:r>
          <w:r w:rsidR="004C2DBC">
            <w:t xml:space="preserve"> </w:t>
          </w:r>
          <w:r w:rsidR="002C413F">
            <w:t>Ook bij toezicht op naleving van deze bepalingen</w:t>
          </w:r>
          <w:r w:rsidR="005E0C7E">
            <w:t xml:space="preserve"> in de DSA zal ACM </w:t>
          </w:r>
          <w:r w:rsidR="00476ED8">
            <w:t>vermoedelijk meer dan eens</w:t>
          </w:r>
          <w:r w:rsidR="005E0C7E">
            <w:t xml:space="preserve"> een </w:t>
          </w:r>
          <w:r w:rsidR="00476ED8">
            <w:t xml:space="preserve">op zijn minst marginaal </w:t>
          </w:r>
          <w:r w:rsidR="005E0C7E">
            <w:t xml:space="preserve">oordeel </w:t>
          </w:r>
          <w:r w:rsidR="008E2FF6">
            <w:t xml:space="preserve">moeten geven </w:t>
          </w:r>
          <w:r w:rsidR="005E0C7E">
            <w:t xml:space="preserve">over </w:t>
          </w:r>
          <w:r w:rsidR="008E2FF6">
            <w:t xml:space="preserve">de vraag of informatie als </w:t>
          </w:r>
          <w:r w:rsidR="005308B2">
            <w:t>‘</w:t>
          </w:r>
          <w:r w:rsidR="008E2FF6">
            <w:t>illegale inhoud</w:t>
          </w:r>
          <w:r w:rsidR="005308B2">
            <w:t>’ in de zin van de DSA</w:t>
          </w:r>
          <w:r w:rsidR="008E2FF6">
            <w:t xml:space="preserve"> </w:t>
          </w:r>
          <w:r w:rsidR="00673DC9">
            <w:t>moet</w:t>
          </w:r>
          <w:r w:rsidR="008E2FF6">
            <w:t xml:space="preserve"> worden beschouwd</w:t>
          </w:r>
          <w:r w:rsidR="00673DC9">
            <w:t>.</w:t>
          </w:r>
          <w:r w:rsidR="003E7830">
            <w:t xml:space="preserve"> </w:t>
          </w:r>
          <w:r w:rsidR="00011AD7">
            <w:t xml:space="preserve">De DSA </w:t>
          </w:r>
          <w:r w:rsidR="003D4873">
            <w:t xml:space="preserve">bevat </w:t>
          </w:r>
          <w:r w:rsidR="00FE74C5">
            <w:t xml:space="preserve">hieromtrent </w:t>
          </w:r>
          <w:r w:rsidR="00CF4958">
            <w:t>in elk geval</w:t>
          </w:r>
          <w:r w:rsidR="003D4873">
            <w:t xml:space="preserve"> geen specifieke regels die</w:t>
          </w:r>
          <w:r w:rsidR="00481F79">
            <w:t xml:space="preserve"> hieraan in de weg</w:t>
          </w:r>
          <w:r w:rsidR="007379E7">
            <w:t xml:space="preserve"> staan.</w:t>
          </w:r>
          <w:r w:rsidR="003A0CA1">
            <w:rPr>
              <w:rStyle w:val="Voetnootmarkering"/>
            </w:rPr>
            <w:footnoteReference w:id="62"/>
          </w:r>
          <w:r w:rsidR="007379E7">
            <w:t xml:space="preserve"> </w:t>
          </w:r>
          <w:r w:rsidR="0071171A">
            <w:t>Zo</w:t>
          </w:r>
          <w:r w:rsidR="00BA37D1">
            <w:t xml:space="preserve"> nodig kan de ACM </w:t>
          </w:r>
          <w:r w:rsidR="00146414">
            <w:t>over</w:t>
          </w:r>
          <w:r w:rsidR="000A248D">
            <w:t xml:space="preserve"> </w:t>
          </w:r>
          <w:r w:rsidR="003A0CA1">
            <w:t>de taakverdeling</w:t>
          </w:r>
          <w:r w:rsidR="00146414">
            <w:t xml:space="preserve"> in contact treden met de terzake bevoegde toezichthouder.</w:t>
          </w:r>
          <w:r w:rsidR="000A248D">
            <w:rPr>
              <w:rStyle w:val="Voetnootmarkering"/>
            </w:rPr>
            <w:footnoteReference w:id="63"/>
          </w:r>
          <w:r w:rsidR="00BA37D1">
            <w:t xml:space="preserve"> </w:t>
          </w:r>
        </w:p>
        <w:p w:rsidR="00F54B35" w:rsidP="00570528" w:rsidRDefault="00F54B35" w14:paraId="65D5495B" w14:textId="77777777"/>
        <w:p w:rsidR="00F54B35" w:rsidP="00570528" w:rsidRDefault="00F54B35" w14:paraId="1D0E2746" w14:textId="43333C04">
          <w:r>
            <w:t>De Afdeling adviseert</w:t>
          </w:r>
          <w:r w:rsidR="008C13EC">
            <w:t xml:space="preserve"> in</w:t>
          </w:r>
          <w:r>
            <w:t xml:space="preserve"> </w:t>
          </w:r>
          <w:r w:rsidR="009E122D">
            <w:t xml:space="preserve">de toelichting </w:t>
          </w:r>
          <w:r w:rsidR="00A564BE">
            <w:t xml:space="preserve">uiteen te zetten dat de </w:t>
          </w:r>
          <w:r w:rsidR="0049122E">
            <w:t>ACM</w:t>
          </w:r>
          <w:r w:rsidR="00E51C19">
            <w:t xml:space="preserve"> zich</w:t>
          </w:r>
          <w:r w:rsidR="00ED0CEA">
            <w:t>,</w:t>
          </w:r>
          <w:r w:rsidR="0049122E">
            <w:t xml:space="preserve"> bij de uitoefening van haar taak</w:t>
          </w:r>
          <w:r w:rsidR="00144CD0">
            <w:t xml:space="preserve"> op grond van de DSA</w:t>
          </w:r>
          <w:r w:rsidR="00ED0CEA">
            <w:t xml:space="preserve">, in sommige gevallen een </w:t>
          </w:r>
          <w:r w:rsidR="006E3EF5">
            <w:t xml:space="preserve">op zijn minst marginaal </w:t>
          </w:r>
          <w:r w:rsidR="0049122E">
            <w:t xml:space="preserve">oordeel </w:t>
          </w:r>
          <w:r w:rsidR="001B22CE">
            <w:t xml:space="preserve">zal </w:t>
          </w:r>
          <w:r w:rsidR="00E51C19">
            <w:t>moet</w:t>
          </w:r>
          <w:r w:rsidR="001B22CE">
            <w:t>en</w:t>
          </w:r>
          <w:r w:rsidR="0049122E">
            <w:t xml:space="preserve"> </w:t>
          </w:r>
          <w:r w:rsidR="003C68D3">
            <w:t xml:space="preserve">vormen </w:t>
          </w:r>
          <w:r w:rsidR="0049122E">
            <w:t xml:space="preserve">of bepaalde inhoud mogelijk illegaal is. </w:t>
          </w:r>
        </w:p>
        <w:p w:rsidRPr="00570528" w:rsidR="00F54B35" w:rsidP="00570528" w:rsidRDefault="00F54B35" w14:paraId="50D69D13" w14:textId="77777777"/>
        <w:p w:rsidRPr="00446526" w:rsidR="00DA53EE" w:rsidP="00682E01" w:rsidRDefault="00682E01" w14:paraId="5EC960F3" w14:textId="263203AA">
          <w:pPr>
            <w:rPr>
              <w:i/>
              <w:iCs/>
            </w:rPr>
          </w:pPr>
          <w:r>
            <w:t>d.</w:t>
          </w:r>
          <w:r>
            <w:rPr>
              <w:i/>
              <w:iCs/>
            </w:rPr>
            <w:t xml:space="preserve"> </w:t>
          </w:r>
          <w:r>
            <w:rPr>
              <w:i/>
              <w:iCs/>
            </w:rPr>
            <w:tab/>
          </w:r>
          <w:r w:rsidRPr="00446526" w:rsidR="00DA53EE">
            <w:rPr>
              <w:i/>
              <w:iCs/>
            </w:rPr>
            <w:t>Indivi</w:t>
          </w:r>
          <w:r w:rsidRPr="00446526" w:rsidR="00446526">
            <w:rPr>
              <w:i/>
              <w:iCs/>
            </w:rPr>
            <w:t>duele besluiten</w:t>
          </w:r>
        </w:p>
        <w:p w:rsidR="006C15C8" w:rsidRDefault="009E1442" w14:paraId="54371001" w14:textId="223E6CA5">
          <w:r>
            <w:t>Volgens de toelichting</w:t>
          </w:r>
          <w:r w:rsidR="00AB3AF3">
            <w:t xml:space="preserve"> volgt uit de DSA dat het toezicht op en handhaving van de zorgvuldigheidsverplichtingen zich niet moet</w:t>
          </w:r>
          <w:r w:rsidR="00D51870">
            <w:t>en</w:t>
          </w:r>
          <w:r w:rsidR="00AB3AF3">
            <w:t xml:space="preserve"> </w:t>
          </w:r>
          <w:r w:rsidR="001310C6">
            <w:t xml:space="preserve">richten op individuele besluiten van aanbieders. </w:t>
          </w:r>
          <w:r w:rsidR="00FA3455">
            <w:t xml:space="preserve">In </w:t>
          </w:r>
          <w:r w:rsidR="00D64F63">
            <w:t xml:space="preserve">situaties waarin </w:t>
          </w:r>
          <w:r w:rsidR="008B7087">
            <w:t xml:space="preserve">een aanbieder </w:t>
          </w:r>
          <w:r w:rsidR="00D64F63">
            <w:t xml:space="preserve">in een individueel geval </w:t>
          </w:r>
          <w:r w:rsidR="008B7087">
            <w:t xml:space="preserve">een inbreuk zou hebben gepleegd op </w:t>
          </w:r>
          <w:r w:rsidR="00D64F63">
            <w:t xml:space="preserve">de DSA </w:t>
          </w:r>
          <w:r w:rsidR="001310C6">
            <w:t>voorziet de</w:t>
          </w:r>
          <w:r w:rsidR="00401780">
            <w:t>ze</w:t>
          </w:r>
          <w:r w:rsidR="001310C6">
            <w:t xml:space="preserve"> in de hierboven beschreven interne klachtenprocedure of buitengerechtelijke </w:t>
          </w:r>
          <w:r w:rsidR="009A0E67">
            <w:t>geschillenbeslechting</w:t>
          </w:r>
          <w:r w:rsidR="001310C6">
            <w:t>.</w:t>
          </w:r>
          <w:r w:rsidR="007E255C">
            <w:t xml:space="preserve"> Ook is er in die gevallen altijd de mogelijkheid o</w:t>
          </w:r>
          <w:r w:rsidR="00FF7FFC">
            <w:t>m een geschil aan de civiele rechter voor te leggen, aldus de toelichting.</w:t>
          </w:r>
          <w:r w:rsidR="001310C6">
            <w:t xml:space="preserve"> Het toezicht op de zorgvuldigheidsbepalingen </w:t>
          </w:r>
          <w:r w:rsidR="00401780">
            <w:t xml:space="preserve">door de ACM </w:t>
          </w:r>
          <w:r w:rsidR="001310C6">
            <w:t xml:space="preserve">zal zich </w:t>
          </w:r>
          <w:r w:rsidR="00BC6690">
            <w:t xml:space="preserve">volgens de toelichting </w:t>
          </w:r>
          <w:r w:rsidR="00401780">
            <w:t xml:space="preserve">alleen </w:t>
          </w:r>
          <w:r w:rsidR="001310C6">
            <w:t>moeten richten op de vraag of de aanbieder de juiste procedures heeft ingesteld en toegepast om een zorgvuldig besluit te nemen.</w:t>
          </w:r>
          <w:r w:rsidR="00020B44">
            <w:rPr>
              <w:rStyle w:val="Voetnootmarkering"/>
            </w:rPr>
            <w:footnoteReference w:id="64"/>
          </w:r>
          <w:r w:rsidR="000A0D0C">
            <w:t xml:space="preserve"> </w:t>
          </w:r>
        </w:p>
        <w:p w:rsidR="006C15C8" w:rsidRDefault="006C15C8" w14:paraId="04D02ED8" w14:textId="77777777"/>
        <w:p w:rsidR="001310C6" w:rsidRDefault="000A0D0C" w14:paraId="1B30F093" w14:textId="50FD8337">
          <w:r>
            <w:lastRenderedPageBreak/>
            <w:t>Dit uitgangspunt is</w:t>
          </w:r>
          <w:r w:rsidR="00AF5C5B">
            <w:t xml:space="preserve"> in de opzet van het wetsvoorstel</w:t>
          </w:r>
          <w:r>
            <w:t xml:space="preserve"> met name van belang voor het toezicht op de zorgvuldigheidsverplichtingen die eisen stellen aan de wijze waarop aanbieders in individuele gevallen omgaan met inhoud die mogelijk illegaal is of in strijd met de algemene voorwaarden</w:t>
          </w:r>
          <w:r w:rsidR="00005EF3">
            <w:t>: een zorgvuldige besluitvorming over inhoudsmoderatie</w:t>
          </w:r>
          <w:r w:rsidR="00380753">
            <w:t>,</w:t>
          </w:r>
          <w:r w:rsidR="005C3FAD">
            <w:rPr>
              <w:rStyle w:val="Voetnootmarkering"/>
            </w:rPr>
            <w:footnoteReference w:id="65"/>
          </w:r>
          <w:r w:rsidR="00380753">
            <w:t xml:space="preserve"> een zorgvuldige beoordeling van kennisgevingen van illegale inhoud</w:t>
          </w:r>
          <w:r w:rsidR="00610602">
            <w:t>,</w:t>
          </w:r>
          <w:r w:rsidR="005C3FAD">
            <w:rPr>
              <w:rStyle w:val="Voetnootmarkering"/>
            </w:rPr>
            <w:footnoteReference w:id="66"/>
          </w:r>
          <w:r w:rsidR="00610602">
            <w:t xml:space="preserve"> een goede motivering van besluiten tot inhoudsmoderatie,</w:t>
          </w:r>
          <w:r w:rsidR="006E384A">
            <w:rPr>
              <w:rStyle w:val="Voetnootmarkering"/>
            </w:rPr>
            <w:footnoteReference w:id="67"/>
          </w:r>
          <w:r w:rsidR="00610602">
            <w:t xml:space="preserve"> </w:t>
          </w:r>
          <w:r w:rsidR="00EC1415">
            <w:t>een zorgvuldige beoordeling van klachten,</w:t>
          </w:r>
          <w:r w:rsidR="006E384A">
            <w:rPr>
              <w:rStyle w:val="Voetnootmarkering"/>
            </w:rPr>
            <w:footnoteReference w:id="68"/>
          </w:r>
          <w:r w:rsidR="00EC1415">
            <w:t xml:space="preserve"> de verplichting om </w:t>
          </w:r>
          <w:r w:rsidR="00921DBF">
            <w:t>te goeder trouw samen te werken met buitengerechtelijke geschillenbeslechtingsorganen</w:t>
          </w:r>
          <w:r w:rsidR="006E384A">
            <w:t>,</w:t>
          </w:r>
          <w:r w:rsidR="006E384A">
            <w:rPr>
              <w:rStyle w:val="Voetnootmarkering"/>
            </w:rPr>
            <w:footnoteReference w:id="69"/>
          </w:r>
          <w:r w:rsidR="00921DBF">
            <w:t xml:space="preserve"> </w:t>
          </w:r>
          <w:r w:rsidR="00483A85">
            <w:t>en een zorgvuldige be</w:t>
          </w:r>
          <w:r w:rsidR="003052BB">
            <w:t>sluitvorming</w:t>
          </w:r>
          <w:r w:rsidR="00483A85">
            <w:t xml:space="preserve"> </w:t>
          </w:r>
          <w:r w:rsidR="003052BB">
            <w:t>over</w:t>
          </w:r>
          <w:r w:rsidR="00483A85">
            <w:t xml:space="preserve"> schorsing wegens </w:t>
          </w:r>
          <w:r w:rsidR="001D1116">
            <w:t>misbruik</w:t>
          </w:r>
          <w:r w:rsidR="00BF077A">
            <w:t>.</w:t>
          </w:r>
          <w:r w:rsidR="006B3E3B">
            <w:rPr>
              <w:rStyle w:val="Voetnootmarkering"/>
            </w:rPr>
            <w:footnoteReference w:id="70"/>
          </w:r>
          <w:r w:rsidR="00BF077A">
            <w:t xml:space="preserve"> Om</w:t>
          </w:r>
          <w:r w:rsidR="001D1116">
            <w:t>dat het volgens de regering</w:t>
          </w:r>
          <w:r w:rsidR="00BF077A">
            <w:t xml:space="preserve"> </w:t>
          </w:r>
          <w:r w:rsidR="00C66F74">
            <w:t xml:space="preserve">niet aan de ACM is </w:t>
          </w:r>
          <w:r w:rsidR="00777406">
            <w:t>om een oordeel te geven over de vraag of in een in</w:t>
          </w:r>
          <w:r w:rsidR="00E54023">
            <w:t>dividueel geval de DSA is overtreden</w:t>
          </w:r>
          <w:r w:rsidR="00BF077A">
            <w:t xml:space="preserve"> is in </w:t>
          </w:r>
          <w:r w:rsidR="00FD0607">
            <w:t xml:space="preserve">het </w:t>
          </w:r>
          <w:r w:rsidR="001D1116">
            <w:t>wets</w:t>
          </w:r>
          <w:r w:rsidR="00FD0607">
            <w:t xml:space="preserve">voorstel </w:t>
          </w:r>
          <w:r w:rsidR="003F4E83">
            <w:t xml:space="preserve">geregeld dat een bestuurlijke boete of last onder dwangsom alleen kan worden opgelegd als </w:t>
          </w:r>
          <w:r w:rsidR="00EE06F5">
            <w:t>de collectieve belangen van de afnemers van een dienst of andere betrokkenen in het geding zijn.</w:t>
          </w:r>
          <w:r w:rsidR="0021028C">
            <w:rPr>
              <w:rStyle w:val="Voetnootmarkering"/>
            </w:rPr>
            <w:footnoteReference w:id="71"/>
          </w:r>
        </w:p>
        <w:p w:rsidR="001310C6" w:rsidRDefault="001310C6" w14:paraId="0D074882" w14:textId="77777777"/>
        <w:p w:rsidR="001310C6" w:rsidP="001310C6" w:rsidRDefault="001310C6" w14:paraId="668E966C" w14:textId="654D5267">
          <w:r>
            <w:t xml:space="preserve">De Afdeling merkt op dat de stelling in de toelichting dat toezicht en handhaving van zorgvuldigheidsverplichtingen zich niet moeten richten op individuele besluiten van aanbieders geen grondslag vindt in de </w:t>
          </w:r>
          <w:r w:rsidR="000F7AC8">
            <w:t>DSA</w:t>
          </w:r>
          <w:r>
            <w:t>. De</w:t>
          </w:r>
          <w:r w:rsidR="003B642F">
            <w:t>ze</w:t>
          </w:r>
          <w:r>
            <w:t xml:space="preserve"> lijkt zelfs van het tegendeel uit te gaan, nu afnemers van diensten van aanbieders het recht hebben om bij de </w:t>
          </w:r>
          <w:r w:rsidR="00A63199">
            <w:t>ACM</w:t>
          </w:r>
          <w:r>
            <w:t xml:space="preserve"> een klacht in te dienen tegen een aanbieder wegens een vermeende inbreuk op de verordening. </w:t>
          </w:r>
          <w:r w:rsidR="00DC310E">
            <w:t>Klachten kunnen een overzicht geven van problemen</w:t>
          </w:r>
          <w:r w:rsidR="008E3999">
            <w:t xml:space="preserve"> </w:t>
          </w:r>
          <w:r w:rsidR="007072D1">
            <w:t xml:space="preserve">met de naleving van de DSA door een bepaalde </w:t>
          </w:r>
          <w:r w:rsidR="00881889">
            <w:t>aanbieder van tussenhandeldiensten</w:t>
          </w:r>
          <w:r w:rsidR="0015501D">
            <w:t>.</w:t>
          </w:r>
          <w:r w:rsidR="0015501D">
            <w:rPr>
              <w:rStyle w:val="Voetnootmarkering"/>
            </w:rPr>
            <w:footnoteReference w:id="72"/>
          </w:r>
          <w:r w:rsidR="0015501D">
            <w:t xml:space="preserve"> </w:t>
          </w:r>
          <w:r>
            <w:t xml:space="preserve">Een </w:t>
          </w:r>
          <w:r w:rsidR="00FE4322">
            <w:t>individuele</w:t>
          </w:r>
          <w:r>
            <w:t xml:space="preserve"> klacht zal waarschijnlijk in veel gevallen</w:t>
          </w:r>
          <w:r w:rsidR="00FE4322">
            <w:t xml:space="preserve"> echter</w:t>
          </w:r>
          <w:r>
            <w:t xml:space="preserve"> betrekking hebben op een individueel besluit over bijvoorbeeld inhoudsmoderatie. In dit verband wijst de Afdeling erop dat </w:t>
          </w:r>
          <w:r w:rsidR="00215830">
            <w:t xml:space="preserve">een </w:t>
          </w:r>
          <w:r>
            <w:t xml:space="preserve">zodanige klacht ook een verzoek om handhavend op te treden kan behelzen of een ander verzoek om een besluit </w:t>
          </w:r>
          <w:r w:rsidR="00EA797B">
            <w:t xml:space="preserve">over een vermeende inbreuk op de DSA </w:t>
          </w:r>
          <w:r>
            <w:t xml:space="preserve">te nemen. </w:t>
          </w:r>
          <w:r w:rsidR="00545D5E">
            <w:t>D</w:t>
          </w:r>
          <w:r>
            <w:t xml:space="preserve">e ACM </w:t>
          </w:r>
          <w:r w:rsidR="00545D5E">
            <w:t>moet dan</w:t>
          </w:r>
          <w:r>
            <w:t xml:space="preserve"> over het </w:t>
          </w:r>
          <w:r w:rsidR="00736835">
            <w:t xml:space="preserve">betreffende </w:t>
          </w:r>
          <w:r>
            <w:t>individuele geval beslis</w:t>
          </w:r>
          <w:r w:rsidR="00736835">
            <w:t>sen</w:t>
          </w:r>
          <w:r>
            <w:t>.</w:t>
          </w:r>
        </w:p>
        <w:p w:rsidR="001310C6" w:rsidP="001310C6" w:rsidRDefault="001310C6" w14:paraId="072D92B1" w14:textId="77777777"/>
        <w:p w:rsidR="00C24CB2" w:rsidP="001310C6" w:rsidRDefault="006B3E3B" w14:paraId="42C15089" w14:textId="77777777">
          <w:r>
            <w:t xml:space="preserve">Ook de voorgestelde beperking </w:t>
          </w:r>
          <w:r w:rsidR="007B1A36">
            <w:t>dat een bestuurlijke boete of last onder dwangsom alleen kan worden opgelegd als de collectieve belangen van de afnemers van een dienst of andere betrokkene in het geding zijn,</w:t>
          </w:r>
          <w:r w:rsidR="00215272">
            <w:rPr>
              <w:rStyle w:val="Voetnootmarkering"/>
            </w:rPr>
            <w:footnoteReference w:id="73"/>
          </w:r>
          <w:r w:rsidR="007B1A36">
            <w:t xml:space="preserve"> vind</w:t>
          </w:r>
          <w:r w:rsidR="00F57332">
            <w:t>t geen grondslag</w:t>
          </w:r>
          <w:r w:rsidR="00625442">
            <w:t xml:space="preserve"> </w:t>
          </w:r>
          <w:r w:rsidR="00F57332">
            <w:t xml:space="preserve">in de DSA. </w:t>
          </w:r>
          <w:r w:rsidR="00B20A1E">
            <w:t>O</w:t>
          </w:r>
          <w:r w:rsidR="007172BD">
            <w:t xml:space="preserve">verweging 117 </w:t>
          </w:r>
          <w:r w:rsidR="00E41A79">
            <w:t xml:space="preserve">zegt </w:t>
          </w:r>
          <w:r w:rsidR="007172BD">
            <w:t xml:space="preserve">dat </w:t>
          </w:r>
          <w:r w:rsidR="00905F72">
            <w:t xml:space="preserve">lidstaten ervoor moeten zorgen dat </w:t>
          </w:r>
          <w:r w:rsidR="00180AA7">
            <w:t>het opleggen</w:t>
          </w:r>
          <w:r w:rsidR="005471B6">
            <w:t xml:space="preserve"> van geldboetes of dwangsommen </w:t>
          </w:r>
          <w:r w:rsidR="00360999">
            <w:t xml:space="preserve">wegens een inbreuk op de DSA ‘in elk afzonderlijk geval </w:t>
          </w:r>
          <w:r w:rsidR="00905F72">
            <w:t>doeltreffend, evenredig en ontradend is</w:t>
          </w:r>
          <w:r w:rsidR="00B34B41">
            <w:t xml:space="preserve">’ door </w:t>
          </w:r>
          <w:r w:rsidR="00B34B41">
            <w:lastRenderedPageBreak/>
            <w:t xml:space="preserve">overeenkomstig de DSA </w:t>
          </w:r>
          <w:r w:rsidR="007A6AF7">
            <w:t>nationale regels en procedures vast te stellen</w:t>
          </w:r>
          <w:r w:rsidR="00C611CA">
            <w:t xml:space="preserve">. Daarbij dient rekening te worden gehouden met </w:t>
          </w:r>
          <w:r w:rsidR="00ED03B5">
            <w:t xml:space="preserve">alle criteria betreffende de </w:t>
          </w:r>
          <w:r w:rsidR="0004240E">
            <w:t xml:space="preserve">algemene voorwaarden </w:t>
          </w:r>
          <w:r w:rsidR="00BE7E43">
            <w:t xml:space="preserve">die gelden voor het </w:t>
          </w:r>
          <w:r w:rsidR="0004240E">
            <w:t xml:space="preserve">opleggen van </w:t>
          </w:r>
          <w:r w:rsidR="00BE7E43">
            <w:t>boetes of dwangsommen.</w:t>
          </w:r>
          <w:r w:rsidR="00BE7E43">
            <w:rPr>
              <w:rStyle w:val="Voetnootmarkering"/>
            </w:rPr>
            <w:footnoteReference w:id="74"/>
          </w:r>
          <w:r w:rsidR="00905F72">
            <w:t xml:space="preserve"> </w:t>
          </w:r>
        </w:p>
        <w:p w:rsidR="00C24CB2" w:rsidP="001310C6" w:rsidRDefault="00C24CB2" w14:paraId="73EE6B76" w14:textId="77777777"/>
        <w:p w:rsidR="006B3E3B" w:rsidP="001310C6" w:rsidRDefault="004F108F" w14:paraId="546C575C" w14:textId="74261487">
          <w:r>
            <w:t>D</w:t>
          </w:r>
          <w:r w:rsidR="00A309E2">
            <w:t>e Afdeling begrijpt die overweging vooral zo dat</w:t>
          </w:r>
          <w:r w:rsidR="00D80204">
            <w:t>, indien wordt overgegaan tot het treffen van bestuurlijke handhavingsmaatregelen</w:t>
          </w:r>
          <w:r w:rsidR="00800F92">
            <w:t>,</w:t>
          </w:r>
          <w:r w:rsidR="00D80204">
            <w:t xml:space="preserve"> </w:t>
          </w:r>
          <w:r w:rsidR="00A309E2">
            <w:t>bij de keuze van de sanctie en de hoogte daarvan</w:t>
          </w:r>
          <w:r w:rsidR="00D80204">
            <w:t xml:space="preserve"> met die </w:t>
          </w:r>
          <w:r>
            <w:t>criteria</w:t>
          </w:r>
          <w:r w:rsidR="00D80204">
            <w:t xml:space="preserve"> rekening gehouden moet worden. </w:t>
          </w:r>
          <w:r w:rsidR="00F86C54">
            <w:t xml:space="preserve">Daaruit blijkt niet dat toezicht en handhaving zich niet </w:t>
          </w:r>
          <w:r w:rsidR="00E90924">
            <w:t xml:space="preserve">(ook) </w:t>
          </w:r>
          <w:r w:rsidR="00E00039">
            <w:t>moeten</w:t>
          </w:r>
          <w:r w:rsidR="00F86C54">
            <w:t xml:space="preserve"> richten op individuele besluiten van aanbieders </w:t>
          </w:r>
          <w:r w:rsidR="00D47D73">
            <w:t>over inhoudsmoderatie.</w:t>
          </w:r>
        </w:p>
        <w:p w:rsidRPr="00062BC9" w:rsidR="00062BC9" w:rsidP="009B2259" w:rsidRDefault="00062BC9" w14:paraId="6A803E2F" w14:textId="24C47766"/>
        <w:p w:rsidR="001B675C" w:rsidRDefault="00EF2C46" w14:paraId="59CBCBEA" w14:textId="41E9B511">
          <w:r>
            <w:t>Uit het vo</w:t>
          </w:r>
          <w:r w:rsidR="00C24CB2">
            <w:t>org</w:t>
          </w:r>
          <w:r>
            <w:t xml:space="preserve">aande volgt </w:t>
          </w:r>
          <w:r w:rsidR="00B94402">
            <w:t>dat, anders dan waarvan in de toelichting wordt uitgegaan</w:t>
          </w:r>
          <w:r w:rsidR="00811459">
            <w:t>,</w:t>
          </w:r>
          <w:r w:rsidR="00B94402">
            <w:t xml:space="preserve"> </w:t>
          </w:r>
          <w:r w:rsidR="002513B5">
            <w:t xml:space="preserve">het voor de ACM </w:t>
          </w:r>
          <w:r w:rsidR="00194531">
            <w:t xml:space="preserve">op grond van de </w:t>
          </w:r>
          <w:r w:rsidR="00BC52B6">
            <w:t>in de DSA aan de toezichthouder toegekende bevoegdheden</w:t>
          </w:r>
          <w:r w:rsidR="00E21622">
            <w:t xml:space="preserve"> in bepaalde gevallen</w:t>
          </w:r>
          <w:r w:rsidR="00BC52B6">
            <w:t xml:space="preserve"> </w:t>
          </w:r>
          <w:r w:rsidR="002513B5">
            <w:t>no</w:t>
          </w:r>
          <w:r w:rsidR="00BC52B6">
            <w:t>odzakelijk</w:t>
          </w:r>
          <w:r w:rsidR="00611D67">
            <w:t xml:space="preserve"> </w:t>
          </w:r>
          <w:r w:rsidR="00205138">
            <w:t>kan</w:t>
          </w:r>
          <w:r w:rsidR="00611D67">
            <w:t xml:space="preserve"> zijn om te oordelen over individuele besluiten van aanbieders</w:t>
          </w:r>
          <w:r w:rsidR="001E5439">
            <w:t>.</w:t>
          </w:r>
          <w:r w:rsidR="0012575F">
            <w:t xml:space="preserve"> </w:t>
          </w:r>
          <w:r w:rsidR="001B675C">
            <w:t>De Afdeling adviseert</w:t>
          </w:r>
          <w:r w:rsidR="00363456">
            <w:t xml:space="preserve"> daarom</w:t>
          </w:r>
          <w:r w:rsidR="001B675C">
            <w:t xml:space="preserve"> </w:t>
          </w:r>
          <w:r w:rsidR="007C7201">
            <w:t>de</w:t>
          </w:r>
          <w:r w:rsidR="00493CF2">
            <w:t xml:space="preserve"> bevoegdheid tot het opleggen van een </w:t>
          </w:r>
          <w:r w:rsidR="007F2B7A">
            <w:t xml:space="preserve">bestuurlijke boete </w:t>
          </w:r>
          <w:r w:rsidR="007E424C">
            <w:t>of</w:t>
          </w:r>
          <w:r w:rsidR="007F2B7A">
            <w:t xml:space="preserve"> een</w:t>
          </w:r>
          <w:r w:rsidR="00493CF2">
            <w:t xml:space="preserve"> last onder dwangsom </w:t>
          </w:r>
          <w:r w:rsidR="000A53A1">
            <w:t>niet te beperken tot overtredingen die</w:t>
          </w:r>
          <w:r w:rsidR="000E352D">
            <w:t xml:space="preserve"> schade aan de collectieve belangen </w:t>
          </w:r>
          <w:r w:rsidR="005F2F47">
            <w:t xml:space="preserve">toebrengen. De Afdeling adviseert </w:t>
          </w:r>
          <w:r w:rsidR="00057FCB">
            <w:t xml:space="preserve">in verband hiermee </w:t>
          </w:r>
          <w:r w:rsidR="005F2F47">
            <w:t>in het voorgestelde artikel</w:t>
          </w:r>
          <w:r w:rsidR="00061BD6">
            <w:t>en</w:t>
          </w:r>
          <w:r w:rsidR="005F2F47">
            <w:t xml:space="preserve"> 2.</w:t>
          </w:r>
          <w:r w:rsidR="00022E71">
            <w:t>3,</w:t>
          </w:r>
          <w:r w:rsidR="005E0CF4">
            <w:t xml:space="preserve"> tweede lid</w:t>
          </w:r>
          <w:r w:rsidR="00327238">
            <w:t>,</w:t>
          </w:r>
          <w:r w:rsidR="005E0CF4">
            <w:t xml:space="preserve"> en</w:t>
          </w:r>
          <w:r w:rsidR="005F2F47">
            <w:t xml:space="preserve"> 2.4, tweede lid</w:t>
          </w:r>
          <w:r w:rsidR="00560B85">
            <w:t>,</w:t>
          </w:r>
          <w:r w:rsidR="005F2F47">
            <w:t xml:space="preserve"> </w:t>
          </w:r>
          <w:r w:rsidR="003E0B79">
            <w:t>de zinsnede “de collectieve belangen van” te schrappen</w:t>
          </w:r>
          <w:r w:rsidR="009F21DC">
            <w:t xml:space="preserve"> en de toelichting op dit punt aan te passen.</w:t>
          </w:r>
        </w:p>
        <w:p w:rsidR="00430D68" w:rsidP="002B6CCF" w:rsidRDefault="00430D68" w14:paraId="722CA3B9" w14:textId="77777777"/>
        <w:p w:rsidR="005E4B21" w:rsidP="005E4B21" w:rsidRDefault="005E4B21" w14:paraId="0594784A" w14:textId="35CC3776">
          <w:r>
            <w:t>4.</w:t>
          </w:r>
          <w:r>
            <w:tab/>
          </w:r>
          <w:r>
            <w:rPr>
              <w:u w:val="single"/>
            </w:rPr>
            <w:t>Publieke verantwoording</w:t>
          </w:r>
        </w:p>
        <w:p w:rsidR="005E4B21" w:rsidP="005E4B21" w:rsidRDefault="005E4B21" w14:paraId="2BD77218" w14:textId="77777777"/>
        <w:p w:rsidRPr="00A110BD" w:rsidR="00577FC7" w:rsidP="00A110BD" w:rsidRDefault="00590973" w14:paraId="6B2F3A15" w14:textId="59CBA2AA">
          <w:pPr>
            <w:rPr>
              <w:i/>
              <w:iCs/>
            </w:rPr>
          </w:pPr>
          <w:r>
            <w:t>a.</w:t>
          </w:r>
          <w:r w:rsidR="00A110BD">
            <w:rPr>
              <w:i/>
              <w:iCs/>
            </w:rPr>
            <w:tab/>
          </w:r>
          <w:r w:rsidR="00AF7ABF">
            <w:rPr>
              <w:i/>
              <w:iCs/>
            </w:rPr>
            <w:t>Ministeri</w:t>
          </w:r>
          <w:r w:rsidR="00A521CB">
            <w:rPr>
              <w:i/>
              <w:iCs/>
            </w:rPr>
            <w:t>ële verantwoordelijkheid en beleid</w:t>
          </w:r>
          <w:r w:rsidR="004059CE">
            <w:rPr>
              <w:i/>
              <w:iCs/>
            </w:rPr>
            <w:t>s</w:t>
          </w:r>
          <w:r w:rsidR="00A521CB">
            <w:rPr>
              <w:i/>
              <w:iCs/>
            </w:rPr>
            <w:t>regels</w:t>
          </w:r>
        </w:p>
        <w:p w:rsidR="00577FC7" w:rsidP="00DA5D35" w:rsidRDefault="0070683D" w14:paraId="4395BDF9" w14:textId="742C3DEE">
          <w:r>
            <w:t xml:space="preserve">Mede gelet op de soms verstrekkende bevoegdheden van </w:t>
          </w:r>
          <w:r w:rsidR="00607C5C">
            <w:t xml:space="preserve">de toezichthouder op grond van de DSA </w:t>
          </w:r>
          <w:r w:rsidR="00E34945">
            <w:t>en de democratisch-rechtsstatelijke afwegingen die in dat kader</w:t>
          </w:r>
          <w:r w:rsidR="00FF75D5">
            <w:t xml:space="preserve"> aan de orde zijn</w:t>
          </w:r>
          <w:r w:rsidR="002068FB">
            <w:t xml:space="preserve"> (zie hiervoor punt 3</w:t>
          </w:r>
          <w:r w:rsidR="00950A64">
            <w:t>)</w:t>
          </w:r>
          <w:r w:rsidR="00FF75D5">
            <w:t xml:space="preserve">, is de vraag van belang op welke wijze daarover publieke verantwoording wordt afgelegd. </w:t>
          </w:r>
          <w:r w:rsidR="00174ADE">
            <w:t>Voor zover de toezichthouder besluiten neemt in</w:t>
          </w:r>
          <w:r w:rsidR="00B50329">
            <w:t xml:space="preserve"> een</w:t>
          </w:r>
          <w:r w:rsidR="00174ADE">
            <w:t xml:space="preserve"> indiv</w:t>
          </w:r>
          <w:r w:rsidR="00F146CB">
            <w:t>iduee</w:t>
          </w:r>
          <w:r w:rsidR="00F769F9">
            <w:t>l</w:t>
          </w:r>
          <w:r w:rsidR="00F146CB">
            <w:t xml:space="preserve"> geval staat beroep op de rechter open. </w:t>
          </w:r>
          <w:r w:rsidR="001474BE">
            <w:t xml:space="preserve">In andere gevallen echter is dat niet of niet zonder meer het geval. </w:t>
          </w:r>
          <w:r w:rsidR="00FF391D">
            <w:t xml:space="preserve">Voor zover het </w:t>
          </w:r>
          <w:r w:rsidR="001474BE">
            <w:t>gaat om algemene activiteiten</w:t>
          </w:r>
          <w:r w:rsidR="00F769F9">
            <w:t xml:space="preserve"> of beleidsbeslissingen</w:t>
          </w:r>
          <w:r w:rsidR="00FF391D">
            <w:t xml:space="preserve"> rijst de vraag in hoeverre</w:t>
          </w:r>
          <w:r w:rsidR="00ED15BE">
            <w:t xml:space="preserve"> nog ruimte bestaat voor ministeriële ver</w:t>
          </w:r>
          <w:r w:rsidR="004D6BC3">
            <w:t>antwoordelijkheid en, in verband daarmee, de uitoefening van parlementaire controle</w:t>
          </w:r>
          <w:r w:rsidR="00AF7ABF">
            <w:t>.</w:t>
          </w:r>
        </w:p>
        <w:p w:rsidRPr="00FD46A9" w:rsidR="005E4B21" w:rsidP="00DA5D35" w:rsidRDefault="005E4B21" w14:paraId="0340D9F0" w14:textId="2EC0F3CB"/>
        <w:p w:rsidR="00274B11" w:rsidP="00F070E5" w:rsidRDefault="00C14E9E" w14:paraId="655BF22F" w14:textId="459C04EE">
          <w:r>
            <w:t xml:space="preserve">Voor </w:t>
          </w:r>
          <w:r w:rsidR="001C72F3">
            <w:t>het antwoord op die vraag is van belang dat n</w:t>
          </w:r>
          <w:r w:rsidR="00F155CC">
            <w:t>ationale</w:t>
          </w:r>
          <w:r w:rsidR="005E4B21">
            <w:t xml:space="preserve"> toezichthouders</w:t>
          </w:r>
          <w:r w:rsidR="00A96476">
            <w:t xml:space="preserve"> op grond van de DSA</w:t>
          </w:r>
          <w:r w:rsidDel="00A96476" w:rsidR="005E4B21">
            <w:t xml:space="preserve"> </w:t>
          </w:r>
          <w:r w:rsidR="001C72F3">
            <w:t xml:space="preserve">moeten </w:t>
          </w:r>
          <w:r w:rsidR="005E4B21">
            <w:t>voldoen aan onafhankelijkheidsvereisten</w:t>
          </w:r>
          <w:r w:rsidR="00F31BE0">
            <w:t xml:space="preserve"> zodat zij hun taken op onpartijdige, transparante en tijdige wijze kunnen uitvoeren. Zij </w:t>
          </w:r>
          <w:r w:rsidR="00650122">
            <w:t>moeten</w:t>
          </w:r>
          <w:r w:rsidR="00F31BE0">
            <w:t xml:space="preserve"> </w:t>
          </w:r>
          <w:r w:rsidR="00C41DD9">
            <w:t xml:space="preserve">over alle nodige middelen kunnen beschikken om hun taken te </w:t>
          </w:r>
          <w:r w:rsidR="00EF62A4">
            <w:t>kunnen vervullen</w:t>
          </w:r>
          <w:r w:rsidR="00C41DD9">
            <w:t>. Ook moeten zij voldoende autonomie hebben ten aanzien van het beheer van hun begroting</w:t>
          </w:r>
          <w:r w:rsidR="005303D2">
            <w:t xml:space="preserve"> binnen de grenzen van de begroting</w:t>
          </w:r>
          <w:r w:rsidR="00C446FE">
            <w:t>. Met betrekking tot hun onafhankelijkheid moeten zij vrij blijven van directe en indirecte externe invloed, en mogen zij geen ins</w:t>
          </w:r>
          <w:r w:rsidR="00992305">
            <w:t>t</w:t>
          </w:r>
          <w:r w:rsidR="00C446FE">
            <w:t xml:space="preserve">ructies vragen of aanvaarden van </w:t>
          </w:r>
          <w:r w:rsidR="005E273E">
            <w:t xml:space="preserve">enige </w:t>
          </w:r>
          <w:r w:rsidR="00C446FE">
            <w:t>andere overheidsinstantie of particulier.</w:t>
          </w:r>
          <w:r w:rsidR="005E4B21">
            <w:rPr>
              <w:rStyle w:val="Voetnootmarkering"/>
            </w:rPr>
            <w:footnoteReference w:id="75"/>
          </w:r>
          <w:r w:rsidR="005E4B21">
            <w:t xml:space="preserve"> </w:t>
          </w:r>
        </w:p>
        <w:p w:rsidR="00274B11" w:rsidP="00F070E5" w:rsidRDefault="00274B11" w14:paraId="13BEBC21" w14:textId="77777777"/>
        <w:p w:rsidR="00C83C63" w:rsidP="005E4B21" w:rsidRDefault="00E32DA1" w14:paraId="49BB04EE" w14:textId="77777777">
          <w:r>
            <w:t>Met het oog op</w:t>
          </w:r>
          <w:r w:rsidR="005E4B21">
            <w:t xml:space="preserve"> de</w:t>
          </w:r>
          <w:r w:rsidR="00826D71">
            <w:t>ze</w:t>
          </w:r>
          <w:r w:rsidR="005E4B21">
            <w:t xml:space="preserve"> onafhankelijkheidsvereisten wordt in de toelichting gewezen op de (al bestaande) vormgeving van de autoriteiten als zelfstandig bestuursorgaan</w:t>
          </w:r>
          <w:r w:rsidR="004F1B6A">
            <w:t xml:space="preserve"> (zbo)</w:t>
          </w:r>
          <w:r w:rsidR="0054452E">
            <w:t xml:space="preserve">. </w:t>
          </w:r>
          <w:r w:rsidR="00E85EAC">
            <w:t xml:space="preserve">Dat is ook van toepassing op de </w:t>
          </w:r>
          <w:r w:rsidR="00A45870">
            <w:t xml:space="preserve">ACM en diens </w:t>
          </w:r>
          <w:r w:rsidR="00C33DC4">
            <w:t xml:space="preserve">al </w:t>
          </w:r>
          <w:r w:rsidR="00A45870">
            <w:t xml:space="preserve">bestaande bevoegdheden. </w:t>
          </w:r>
          <w:r w:rsidR="0054452E">
            <w:t>I</w:t>
          </w:r>
          <w:r w:rsidR="005E4B21">
            <w:t xml:space="preserve">n het </w:t>
          </w:r>
          <w:r w:rsidR="00C5316C">
            <w:t>wets</w:t>
          </w:r>
          <w:r w:rsidR="005E4B21">
            <w:t xml:space="preserve">voorstel </w:t>
          </w:r>
          <w:r w:rsidR="0054452E">
            <w:t xml:space="preserve">wordt </w:t>
          </w:r>
          <w:r w:rsidR="00A45870">
            <w:t>met betr</w:t>
          </w:r>
          <w:r w:rsidR="00127793">
            <w:t>e</w:t>
          </w:r>
          <w:r w:rsidR="00A45870">
            <w:t xml:space="preserve">kking tot de uitoefening van de nieuwe bevoegdheden </w:t>
          </w:r>
          <w:r w:rsidR="00127793">
            <w:t xml:space="preserve">van de ACM op grond van de DSA </w:t>
          </w:r>
          <w:r w:rsidR="005E4B21">
            <w:t xml:space="preserve">een aantal </w:t>
          </w:r>
          <w:r w:rsidR="00337CBA">
            <w:t>bevoegdheden</w:t>
          </w:r>
          <w:r w:rsidR="005E4B21">
            <w:t xml:space="preserve"> buiten </w:t>
          </w:r>
          <w:r w:rsidR="00F42536">
            <w:t>werking gesteld</w:t>
          </w:r>
          <w:r w:rsidR="005E4B21">
            <w:t>, die de minister op grond van de Kaderwet z</w:t>
          </w:r>
          <w:r w:rsidR="00461E82">
            <w:t>bo’s</w:t>
          </w:r>
          <w:r w:rsidR="005E4B21">
            <w:t xml:space="preserve"> normaliter heeft. </w:t>
          </w:r>
        </w:p>
        <w:p w:rsidR="00C83C63" w:rsidP="005E4B21" w:rsidRDefault="00C83C63" w14:paraId="3F5E44C0" w14:textId="77777777"/>
        <w:p w:rsidR="00AC68AC" w:rsidP="005E4B21" w:rsidRDefault="00127793" w14:paraId="39DD075D" w14:textId="04800C23">
          <w:r>
            <w:t>Dit</w:t>
          </w:r>
          <w:r w:rsidR="00D338B9">
            <w:t xml:space="preserve"> </w:t>
          </w:r>
          <w:r w:rsidR="007404F7">
            <w:t xml:space="preserve">betreft </w:t>
          </w:r>
          <w:r>
            <w:t xml:space="preserve">in het bijzonder </w:t>
          </w:r>
          <w:r w:rsidR="00AE2445">
            <w:t xml:space="preserve">de bevoegdheid tot </w:t>
          </w:r>
          <w:r w:rsidR="00274B11">
            <w:t>het stellen van beleidsregels.</w:t>
          </w:r>
          <w:r w:rsidR="00274B11">
            <w:rPr>
              <w:rStyle w:val="Voetnootmarkering"/>
            </w:rPr>
            <w:footnoteReference w:id="76"/>
          </w:r>
          <w:r w:rsidR="00274B11">
            <w:t xml:space="preserve"> De minister kan</w:t>
          </w:r>
          <w:r w:rsidR="000E6139">
            <w:t xml:space="preserve"> gelet op de in het wetsvoorstel geregelde beperkingen</w:t>
          </w:r>
          <w:r w:rsidDel="008B200F" w:rsidR="00274B11">
            <w:t xml:space="preserve"> </w:t>
          </w:r>
          <w:r w:rsidR="00274B11">
            <w:t xml:space="preserve">alleen </w:t>
          </w:r>
          <w:r w:rsidR="00F616DB">
            <w:t xml:space="preserve">nog </w:t>
          </w:r>
          <w:r w:rsidR="002A00F9">
            <w:t>noodzakelijke</w:t>
          </w:r>
          <w:r w:rsidR="0010737C">
            <w:t xml:space="preserve"> voorzieningen treffen wegens taakverwaarlozing door </w:t>
          </w:r>
          <w:r w:rsidR="00461E82">
            <w:t xml:space="preserve">de </w:t>
          </w:r>
          <w:r w:rsidR="0010737C">
            <w:t xml:space="preserve">ACM </w:t>
          </w:r>
          <w:r w:rsidR="00461E82">
            <w:t>of</w:t>
          </w:r>
          <w:r w:rsidR="0010737C">
            <w:t xml:space="preserve"> </w:t>
          </w:r>
          <w:r w:rsidR="007307C6">
            <w:t xml:space="preserve">de </w:t>
          </w:r>
          <w:r w:rsidR="0010737C">
            <w:t xml:space="preserve">AP </w:t>
          </w:r>
          <w:r w:rsidR="00274B11">
            <w:t>ten aanzien van het</w:t>
          </w:r>
          <w:r w:rsidR="0006127A">
            <w:t xml:space="preserve"> gevoerde </w:t>
          </w:r>
          <w:r w:rsidR="00274B11">
            <w:t>financiële beheer en de administratieve organisatie.</w:t>
          </w:r>
          <w:r w:rsidR="00274B11">
            <w:rPr>
              <w:rStyle w:val="Voetnootmarkering"/>
            </w:rPr>
            <w:footnoteReference w:id="77"/>
          </w:r>
          <w:r w:rsidDel="00274B11" w:rsidR="005E4B21">
            <w:t xml:space="preserve"> </w:t>
          </w:r>
          <w:r w:rsidR="00484773">
            <w:t xml:space="preserve">Verder </w:t>
          </w:r>
          <w:r w:rsidR="00BA55D2">
            <w:t xml:space="preserve">worden de leden van de ACM door de verantwoordelijke minister benoemd en </w:t>
          </w:r>
          <w:r w:rsidR="005E4B21">
            <w:t xml:space="preserve">valt de uitvoering van de taken </w:t>
          </w:r>
          <w:r w:rsidR="005C7A11">
            <w:t>door de ACM ‘</w:t>
          </w:r>
          <w:r w:rsidR="005E4B21">
            <w:t>in algemene zin onder de verantwoordelijkheid van de minister van EZK</w:t>
          </w:r>
          <w:r w:rsidR="005C7A11">
            <w:t>’</w:t>
          </w:r>
          <w:r w:rsidR="005E4B21">
            <w:t>, aldus de toelichting.</w:t>
          </w:r>
          <w:r w:rsidR="005E4B21">
            <w:rPr>
              <w:rStyle w:val="Voetnootmarkering"/>
            </w:rPr>
            <w:footnoteReference w:id="78"/>
          </w:r>
          <w:r w:rsidR="005C7A11">
            <w:t xml:space="preserve"> Wat die algemene verantwoordelijkheid concreet betekent </w:t>
          </w:r>
          <w:r w:rsidR="008D7C76">
            <w:t xml:space="preserve">– en waar het parlement de minister </w:t>
          </w:r>
          <w:r w:rsidR="00E054D8">
            <w:t xml:space="preserve">op grond daarvan </w:t>
          </w:r>
          <w:r w:rsidR="001A66A8">
            <w:t xml:space="preserve">wel en niet </w:t>
          </w:r>
          <w:r w:rsidR="008D7C76">
            <w:t xml:space="preserve">voor verantwoordelijk </w:t>
          </w:r>
          <w:r w:rsidR="00B30207">
            <w:t>kan</w:t>
          </w:r>
          <w:r w:rsidR="000A039F">
            <w:t xml:space="preserve"> houden – </w:t>
          </w:r>
          <w:r w:rsidR="005C7A11">
            <w:t>blijkt uit de toelichting niet.</w:t>
          </w:r>
          <w:r w:rsidR="009509A2">
            <w:t xml:space="preserve"> </w:t>
          </w:r>
        </w:p>
        <w:p w:rsidR="00F91E7D" w:rsidP="005E4B21" w:rsidRDefault="00F91E7D" w14:paraId="1C0579A0" w14:textId="77777777"/>
        <w:p w:rsidR="00E32348" w:rsidP="003D356A" w:rsidRDefault="00CF15BD" w14:paraId="6968A516" w14:textId="084E0255">
          <w:r>
            <w:t xml:space="preserve">De Afdeling merkt op dat </w:t>
          </w:r>
          <w:r w:rsidR="00AC68AC">
            <w:t xml:space="preserve">ministeriële verantwoordelijkheid </w:t>
          </w:r>
          <w:r w:rsidR="000C288A">
            <w:t xml:space="preserve">een wezenlijk, grondwettelijk verankerd </w:t>
          </w:r>
          <w:r w:rsidR="0052697C">
            <w:t xml:space="preserve">element is </w:t>
          </w:r>
          <w:r w:rsidR="00AC68AC">
            <w:t xml:space="preserve">van onze parlementaire democratie en daarmee van groot belang </w:t>
          </w:r>
          <w:r w:rsidR="004F72D0">
            <w:t xml:space="preserve">is </w:t>
          </w:r>
          <w:r w:rsidR="00AC68AC">
            <w:t>voor de werking van ons stelsel.</w:t>
          </w:r>
          <w:r w:rsidR="000C705D">
            <w:rPr>
              <w:rStyle w:val="Voetnootmarkering"/>
            </w:rPr>
            <w:footnoteReference w:id="79"/>
          </w:r>
          <w:r w:rsidR="00966072">
            <w:t xml:space="preserve"> </w:t>
          </w:r>
          <w:r w:rsidR="00DA093D">
            <w:t xml:space="preserve">Dit impliceert dat </w:t>
          </w:r>
          <w:r w:rsidR="00880315">
            <w:t>(</w:t>
          </w:r>
          <w:r w:rsidR="00D66938">
            <w:t>verdere</w:t>
          </w:r>
          <w:r w:rsidR="00880315">
            <w:t>)</w:t>
          </w:r>
          <w:r w:rsidR="00D66938">
            <w:t xml:space="preserve"> beperking van de ministeriële verantwoordelijkheid door afwijking van de Kaderwet zbo</w:t>
          </w:r>
          <w:r w:rsidR="00EE2141">
            <w:t>’</w:t>
          </w:r>
          <w:r w:rsidR="00D66938">
            <w:t xml:space="preserve">s </w:t>
          </w:r>
          <w:r w:rsidR="00EE2141">
            <w:t>slechts bij uitzondering zou moeten worden toegestaan en alleen na zorgvuldige mot</w:t>
          </w:r>
          <w:r w:rsidR="007938C0">
            <w:t>i</w:t>
          </w:r>
          <w:r w:rsidR="00EE2141">
            <w:t>vering.</w:t>
          </w:r>
          <w:r w:rsidR="00054435">
            <w:rPr>
              <w:rStyle w:val="Voetnootmarkering"/>
            </w:rPr>
            <w:footnoteReference w:id="80"/>
          </w:r>
          <w:r w:rsidR="00D322DD">
            <w:t xml:space="preserve"> Dat geldt </w:t>
          </w:r>
          <w:r w:rsidR="003F670A">
            <w:t>in het bijzonder</w:t>
          </w:r>
          <w:r w:rsidR="00D322DD">
            <w:t xml:space="preserve"> voor de ministeriële bevoegdheid om beleidsregels te stellen </w:t>
          </w:r>
          <w:r w:rsidR="0024623D">
            <w:t xml:space="preserve">omdat daarbij beleidsmatige afwegingen aan de orde </w:t>
          </w:r>
          <w:r w:rsidR="0098665C">
            <w:t xml:space="preserve">zijn die </w:t>
          </w:r>
          <w:r w:rsidR="001E3521">
            <w:t xml:space="preserve">sterk raken </w:t>
          </w:r>
          <w:r w:rsidR="008A0744">
            <w:t>aan</w:t>
          </w:r>
          <w:r w:rsidR="0098665C">
            <w:t xml:space="preserve"> het politieke domein.</w:t>
          </w:r>
          <w:r w:rsidR="00183F1F">
            <w:t xml:space="preserve"> De Afdeling merkt op dat </w:t>
          </w:r>
          <w:r w:rsidR="00556003">
            <w:t xml:space="preserve">het </w:t>
          </w:r>
          <w:r w:rsidR="0098665C">
            <w:t>in het wetsvoorstel</w:t>
          </w:r>
          <w:r w:rsidR="00556003">
            <w:t xml:space="preserve"> </w:t>
          </w:r>
          <w:r w:rsidR="00F01F95">
            <w:t>categorisch</w:t>
          </w:r>
          <w:r w:rsidR="00556003">
            <w:t xml:space="preserve"> buitenwerking stellen van d</w:t>
          </w:r>
          <w:r w:rsidR="00DA5D47">
            <w:t>e</w:t>
          </w:r>
          <w:r w:rsidR="00BA537C">
            <w:t>ze</w:t>
          </w:r>
          <w:r w:rsidR="00DA5D47">
            <w:t xml:space="preserve"> bevoegdheid </w:t>
          </w:r>
          <w:r w:rsidR="00F4537A">
            <w:t>in de toelichting niet wordt gemotiveerd</w:t>
          </w:r>
          <w:r w:rsidR="00104C7B">
            <w:t>.</w:t>
          </w:r>
        </w:p>
        <w:p w:rsidR="009C5EE7" w:rsidP="00F91E7D" w:rsidRDefault="009C5EE7" w14:paraId="4357600F" w14:textId="77777777"/>
        <w:p w:rsidR="00F91E7D" w:rsidP="00F91E7D" w:rsidRDefault="00F42EF9" w14:paraId="31EE713A" w14:textId="0F66580C">
          <w:r>
            <w:t>Met het oog</w:t>
          </w:r>
          <w:r w:rsidR="00780763">
            <w:t xml:space="preserve"> op </w:t>
          </w:r>
          <w:r w:rsidR="002D586A">
            <w:t xml:space="preserve">de noodzakelijke nadere motivering merkt de </w:t>
          </w:r>
          <w:r w:rsidR="005A0E5C">
            <w:t xml:space="preserve">Afdeling </w:t>
          </w:r>
          <w:r w:rsidR="002D586A">
            <w:t>op dat d</w:t>
          </w:r>
          <w:r w:rsidR="00F91E7D">
            <w:t xml:space="preserve">e </w:t>
          </w:r>
          <w:r w:rsidRPr="009509A2" w:rsidR="00F91E7D">
            <w:t xml:space="preserve">DSA geen beletsel vormt voor </w:t>
          </w:r>
          <w:r w:rsidR="00A60DA0">
            <w:t>evenredige</w:t>
          </w:r>
          <w:r w:rsidRPr="009509A2" w:rsidR="00F91E7D">
            <w:t xml:space="preserve"> verantwoordingsverplichtingen met betrekking tot de algemene activiteiten van de digitaledienstencoördinator en andere bevoegde autoriteiten, zoals financiële uitgaven en verslaglegging aan het </w:t>
          </w:r>
          <w:r w:rsidRPr="009509A2" w:rsidR="00F91E7D">
            <w:lastRenderedPageBreak/>
            <w:t>parlement, voor zover die vereisten geen afbreuk doen aan de wezenlijke doelstellingen van de DSA.</w:t>
          </w:r>
          <w:r w:rsidRPr="009509A2" w:rsidR="00F91E7D">
            <w:rPr>
              <w:vertAlign w:val="superscript"/>
            </w:rPr>
            <w:footnoteReference w:id="81"/>
          </w:r>
          <w:r w:rsidR="00074332">
            <w:t xml:space="preserve"> </w:t>
          </w:r>
          <w:r w:rsidR="001023BD">
            <w:t>De opsomming</w:t>
          </w:r>
          <w:r w:rsidR="003D0410">
            <w:t xml:space="preserve"> van ‘algemene activiteiten’ als bedoeld in de DSA is niet limitatief. </w:t>
          </w:r>
          <w:r w:rsidR="002D1BB6">
            <w:t>Daarmee lijkt de DSA een ministeriële bevoegdheid om beleidsregels te stellen zoals voorzien in de Kaderwet zbo’s</w:t>
          </w:r>
          <w:r w:rsidR="00C4184D">
            <w:t>, niet</w:t>
          </w:r>
          <w:r w:rsidR="0095186A">
            <w:t xml:space="preserve"> bij voorbaat</w:t>
          </w:r>
          <w:r w:rsidR="00C4184D">
            <w:t xml:space="preserve"> uit te sluiten.</w:t>
          </w:r>
          <w:r w:rsidR="00652D88">
            <w:rPr>
              <w:rStyle w:val="Voetnootmarkering"/>
            </w:rPr>
            <w:footnoteReference w:id="82"/>
          </w:r>
        </w:p>
        <w:p w:rsidR="00F91E7D" w:rsidP="003D356A" w:rsidRDefault="00F91E7D" w14:paraId="50D4E515" w14:textId="77777777"/>
        <w:p w:rsidR="003D356A" w:rsidP="003D356A" w:rsidRDefault="005A0E5C" w14:paraId="0C883CAD" w14:textId="79CD678B">
          <w:r>
            <w:t xml:space="preserve">De Afdeling merkt </w:t>
          </w:r>
          <w:r w:rsidR="00AA6A35">
            <w:t xml:space="preserve">ten slotte </w:t>
          </w:r>
          <w:r>
            <w:t>op dat w</w:t>
          </w:r>
          <w:r w:rsidR="00A70298">
            <w:t>aar</w:t>
          </w:r>
          <w:r w:rsidR="006617A8">
            <w:t xml:space="preserve"> </w:t>
          </w:r>
          <w:r w:rsidR="00366278">
            <w:t xml:space="preserve">door afwijking </w:t>
          </w:r>
          <w:r w:rsidR="00A70298">
            <w:t xml:space="preserve">van de Kaderwet </w:t>
          </w:r>
          <w:r w:rsidR="00366278">
            <w:t>zbo’s</w:t>
          </w:r>
          <w:r w:rsidR="00E43EF7">
            <w:t xml:space="preserve"> verantwoording</w:t>
          </w:r>
          <w:r w:rsidR="00906393">
            <w:t>smechanismen</w:t>
          </w:r>
          <w:r w:rsidR="00E43EF7">
            <w:t xml:space="preserve"> buiten werking wordt gesteld, </w:t>
          </w:r>
          <w:r w:rsidR="00577A81">
            <w:t xml:space="preserve">uit de toelichting </w:t>
          </w:r>
          <w:r w:rsidR="00E43EF7">
            <w:t xml:space="preserve">niet duidelijk </w:t>
          </w:r>
          <w:r>
            <w:t xml:space="preserve">wordt </w:t>
          </w:r>
          <w:r w:rsidR="008F5A62">
            <w:t xml:space="preserve">hoe publieke verantwoording </w:t>
          </w:r>
          <w:r w:rsidR="00577A81">
            <w:t>over de uitoefening van bevoegdheden</w:t>
          </w:r>
          <w:r w:rsidR="00C41A03">
            <w:t xml:space="preserve">, anders dan </w:t>
          </w:r>
          <w:r w:rsidR="008007CA">
            <w:t>de rechtsbescherming in indivi</w:t>
          </w:r>
          <w:r w:rsidR="00567D9E">
            <w:t>duele gevallen via de bestuursrechter,</w:t>
          </w:r>
          <w:r w:rsidR="00577A81">
            <w:t xml:space="preserve"> </w:t>
          </w:r>
          <w:r w:rsidR="008F5A62">
            <w:t>dan wel gerealiseerd wordt.</w:t>
          </w:r>
          <w:r w:rsidR="006617A8">
            <w:t xml:space="preserve"> </w:t>
          </w:r>
          <w:r w:rsidRPr="00CB78EE" w:rsidR="00CB78EE">
            <w:t xml:space="preserve">Dit klemt temeer nu, gelet op de voorgaande punten, de ACM – en tot op zekere hoogte de AP – bij het toezicht op de DSA soms </w:t>
          </w:r>
          <w:r w:rsidR="001E05E0">
            <w:t>constitu</w:t>
          </w:r>
          <w:r w:rsidR="00CA5ACA">
            <w:t xml:space="preserve">tioneel </w:t>
          </w:r>
          <w:r w:rsidRPr="00CB78EE" w:rsidR="00CB78EE">
            <w:t xml:space="preserve">ingrijpende </w:t>
          </w:r>
          <w:r w:rsidR="00CA5ACA">
            <w:t>en</w:t>
          </w:r>
          <w:r w:rsidRPr="00CB78EE" w:rsidR="00CB78EE">
            <w:t xml:space="preserve"> maatschappelijk </w:t>
          </w:r>
          <w:r w:rsidR="00CA5ACA">
            <w:t>zeer relevante</w:t>
          </w:r>
          <w:r w:rsidRPr="00CB78EE" w:rsidR="00CB78EE">
            <w:t xml:space="preserve"> afwegingen zal moeten maken. </w:t>
          </w:r>
          <w:r w:rsidR="00E107B8">
            <w:t>P</w:t>
          </w:r>
          <w:r w:rsidR="00162B8C">
            <w:t xml:space="preserve">ublieke verantwoording </w:t>
          </w:r>
          <w:r w:rsidR="00BB4B65">
            <w:t xml:space="preserve">in deze context moet ruim worden opgevat in die zin dat zij betrekking heeft </w:t>
          </w:r>
          <w:r w:rsidR="00DA50C7">
            <w:t>op</w:t>
          </w:r>
          <w:r w:rsidR="00401BCE">
            <w:t xml:space="preserve"> zowel</w:t>
          </w:r>
          <w:r w:rsidDel="00DA50C7" w:rsidR="00401BCE">
            <w:t xml:space="preserve"> </w:t>
          </w:r>
          <w:r w:rsidR="00401BCE">
            <w:t xml:space="preserve">de vraag in hoeverre de ACM </w:t>
          </w:r>
          <w:r w:rsidR="007041EB">
            <w:t xml:space="preserve">voorafgaande aan de besluitvorming </w:t>
          </w:r>
          <w:r w:rsidR="00F06280">
            <w:t>zal cons</w:t>
          </w:r>
          <w:r w:rsidR="00B06556">
            <w:t xml:space="preserve">ulteren </w:t>
          </w:r>
          <w:r w:rsidR="00182368">
            <w:t xml:space="preserve">en wie daarbij zullen worden betrokken </w:t>
          </w:r>
          <w:r w:rsidR="00B06556">
            <w:t>als de vraag</w:t>
          </w:r>
          <w:r w:rsidR="0081188B">
            <w:t xml:space="preserve"> </w:t>
          </w:r>
          <w:r w:rsidR="00B06556">
            <w:t>op welke wijze achteraf verantwoording wordt afgelegd.</w:t>
          </w:r>
        </w:p>
        <w:p w:rsidR="00CB66A5" w:rsidP="005E4B21" w:rsidRDefault="00CB66A5" w14:paraId="605BD414" w14:textId="77777777"/>
        <w:p w:rsidR="00CB66A5" w:rsidP="005E4B21" w:rsidRDefault="00CB66A5" w14:paraId="7387D27D" w14:textId="3DD4206C">
          <w:r>
            <w:t xml:space="preserve">De Afdeling adviseert </w:t>
          </w:r>
          <w:r w:rsidR="009C19DE">
            <w:t xml:space="preserve">in </w:t>
          </w:r>
          <w:r w:rsidR="004C77DB">
            <w:t xml:space="preserve">de toelichting </w:t>
          </w:r>
          <w:r w:rsidR="009C19DE">
            <w:t xml:space="preserve">in </w:t>
          </w:r>
          <w:r w:rsidR="0085687F">
            <w:t xml:space="preserve">het licht van het </w:t>
          </w:r>
          <w:r w:rsidR="00AB63B8">
            <w:t>voorg</w:t>
          </w:r>
          <w:r w:rsidR="0085687F">
            <w:t xml:space="preserve">aande de voorgestelde afwijking van de Kaderwet zbo’s </w:t>
          </w:r>
          <w:r w:rsidR="00040DC8">
            <w:t>dragend te motiveren</w:t>
          </w:r>
          <w:r w:rsidR="00E82980">
            <w:t xml:space="preserve">. Zij adviseert verder </w:t>
          </w:r>
          <w:r w:rsidR="00833F97">
            <w:t>om</w:t>
          </w:r>
          <w:r w:rsidR="00062D77">
            <w:t>,</w:t>
          </w:r>
          <w:r w:rsidR="00337831">
            <w:t xml:space="preserve"> </w:t>
          </w:r>
          <w:r w:rsidR="00166A79">
            <w:t xml:space="preserve">voor zover de ministeriële verantwoordelijkheid </w:t>
          </w:r>
          <w:r w:rsidR="00BD6B34">
            <w:t xml:space="preserve">in het kader van de uitvoering van de DSA </w:t>
          </w:r>
          <w:r w:rsidR="00166A79">
            <w:t xml:space="preserve">niet geldt, </w:t>
          </w:r>
          <w:r w:rsidR="00833F97">
            <w:t>in concrete zin duidelijkheid te schappen over hoe</w:t>
          </w:r>
          <w:r w:rsidR="00166A79">
            <w:t xml:space="preserve"> dan wel</w:t>
          </w:r>
          <w:r w:rsidR="009C19DE">
            <w:t xml:space="preserve"> publieke verantwoording </w:t>
          </w:r>
          <w:r w:rsidR="00084A51">
            <w:t>in bovenbedoelde zin</w:t>
          </w:r>
          <w:r w:rsidR="009C19DE">
            <w:t xml:space="preserve"> </w:t>
          </w:r>
          <w:r w:rsidR="00166A79">
            <w:t xml:space="preserve">door de ACM </w:t>
          </w:r>
          <w:r w:rsidR="00D543CF">
            <w:t xml:space="preserve">wordt </w:t>
          </w:r>
          <w:r w:rsidR="00594942">
            <w:t>afgelegd</w:t>
          </w:r>
          <w:r w:rsidR="00166A79">
            <w:t>.</w:t>
          </w:r>
        </w:p>
        <w:p w:rsidR="008D0522" w:rsidP="005E4B21" w:rsidRDefault="008D0522" w14:paraId="714C248C" w14:textId="77777777"/>
        <w:p w:rsidRPr="006155BA" w:rsidR="005E4B21" w:rsidP="005E4B21" w:rsidRDefault="005E4B21" w14:paraId="675DED4C" w14:textId="0E1907C7">
          <w:r>
            <w:t>b.</w:t>
          </w:r>
          <w:r w:rsidRPr="008B04D5">
            <w:tab/>
          </w:r>
          <w:r>
            <w:rPr>
              <w:i/>
              <w:iCs/>
            </w:rPr>
            <w:t xml:space="preserve">Transparantie en verantwoording van </w:t>
          </w:r>
          <w:r w:rsidR="00255EC9">
            <w:rPr>
              <w:i/>
              <w:iCs/>
            </w:rPr>
            <w:t>de digitaledienstencoördinator</w:t>
          </w:r>
        </w:p>
        <w:p w:rsidR="005E4B21" w:rsidP="00325456" w:rsidRDefault="00387995" w14:paraId="15723214" w14:textId="44C9C04A">
          <w:r>
            <w:t xml:space="preserve">De vraag naar de wijze van publieke verantwoording is ook van belang </w:t>
          </w:r>
          <w:r w:rsidR="00C22253">
            <w:t xml:space="preserve">als het gaat om de uitoefening van de bevoegdheden op grond van de DSA </w:t>
          </w:r>
          <w:r w:rsidR="005E4B21">
            <w:t xml:space="preserve">op Europees niveau. De ACM </w:t>
          </w:r>
          <w:r w:rsidR="001C3916">
            <w:t>heeft</w:t>
          </w:r>
          <w:r w:rsidR="005E4B21">
            <w:t xml:space="preserve">, als digitaledienstencoördinator, zitting in de </w:t>
          </w:r>
          <w:r w:rsidR="005F3E69">
            <w:t>Europese</w:t>
          </w:r>
          <w:r w:rsidR="005E4B21">
            <w:t xml:space="preserve"> digitaledienstenraad onder voorzitterschap van de Commissie. </w:t>
          </w:r>
          <w:r w:rsidRPr="00DC70E6" w:rsidR="005E4B21">
            <w:t xml:space="preserve">De digitaledienstenraad </w:t>
          </w:r>
          <w:bookmarkStart w:name="_Hlk155710073" w:id="0"/>
          <w:r w:rsidRPr="00DC70E6" w:rsidR="005E4B21">
            <w:t xml:space="preserve">adviseert de </w:t>
          </w:r>
          <w:r w:rsidR="004A317B">
            <w:t xml:space="preserve">nationale </w:t>
          </w:r>
          <w:r w:rsidRPr="00DC70E6" w:rsidR="005E4B21">
            <w:t>digitaledienstencoördinatoren en de Commissie</w:t>
          </w:r>
          <w:r w:rsidR="005E4B21">
            <w:t xml:space="preserve"> </w:t>
          </w:r>
          <w:r w:rsidR="0043573F">
            <w:t>en</w:t>
          </w:r>
          <w:r w:rsidR="005E4B21">
            <w:t xml:space="preserve"> </w:t>
          </w:r>
          <w:r w:rsidR="006A2550">
            <w:t xml:space="preserve">staat hen ook bij </w:t>
          </w:r>
          <w:r w:rsidR="0078358F">
            <w:t>in</w:t>
          </w:r>
          <w:r w:rsidR="001C7A9D">
            <w:t xml:space="preserve"> </w:t>
          </w:r>
          <w:r w:rsidR="006A2550">
            <w:t xml:space="preserve">het toezicht op de zeer grote onlineplatforms en </w:t>
          </w:r>
          <w:r w:rsidR="00AB3CD3">
            <w:t>online</w:t>
          </w:r>
          <w:r w:rsidR="006A2550">
            <w:t>zoekmachines</w:t>
          </w:r>
          <w:r w:rsidR="00CA2CD5">
            <w:t>.</w:t>
          </w:r>
          <w:r w:rsidR="00E709D5">
            <w:rPr>
              <w:rStyle w:val="Voetnootmarkering"/>
            </w:rPr>
            <w:footnoteReference w:id="83"/>
          </w:r>
          <w:r w:rsidR="00CA2CD5">
            <w:t xml:space="preserve"> In het bijzonder is de taak van de digitaledienstenraad</w:t>
          </w:r>
          <w:r w:rsidR="00BA7423">
            <w:t xml:space="preserve"> ‘het ondersteunen</w:t>
          </w:r>
          <w:r w:rsidR="00BF6803">
            <w:t xml:space="preserve"> en bevorderen van de ontwikkeling en uitvoering</w:t>
          </w:r>
          <w:r w:rsidR="003252FC">
            <w:t xml:space="preserve"> van Europese normen, </w:t>
          </w:r>
          <w:r w:rsidR="00325456">
            <w:t>richtsnoeren</w:t>
          </w:r>
          <w:bookmarkEnd w:id="0"/>
          <w:r w:rsidR="006E5AF2">
            <w:t>, verslagen, sjablonen en gedragscodes</w:t>
          </w:r>
          <w:r w:rsidR="00C56ACE">
            <w:t>’</w:t>
          </w:r>
          <w:r w:rsidR="00325456">
            <w:t>.</w:t>
          </w:r>
          <w:r w:rsidR="002D6D2F">
            <w:rPr>
              <w:rStyle w:val="Voetnootmarkering"/>
            </w:rPr>
            <w:footnoteReference w:id="84"/>
          </w:r>
          <w:r w:rsidRPr="00DC70E6" w:rsidR="005E4B21">
            <w:t xml:space="preserve"> </w:t>
          </w:r>
        </w:p>
        <w:p w:rsidR="005E4B21" w:rsidP="005E4B21" w:rsidRDefault="005E4B21" w14:paraId="58F7F7B7" w14:textId="77777777"/>
        <w:p w:rsidR="00DF2F32" w:rsidP="005E4B21" w:rsidRDefault="005E4B21" w14:paraId="01DEF1C4" w14:textId="77777777">
          <w:r>
            <w:lastRenderedPageBreak/>
            <w:t>De Afdeling heeft bij soortgelijke gelaagde toezichtsstructuren eerder opgemerkt dat ook hier transparantie en publieke verantwoording van belang is.</w:t>
          </w:r>
          <w:r>
            <w:rPr>
              <w:rStyle w:val="Voetnootmarkering"/>
            </w:rPr>
            <w:footnoteReference w:id="85"/>
          </w:r>
          <w:r>
            <w:t xml:space="preserve"> De regering verwijst, in reactie daarop, naar </w:t>
          </w:r>
          <w:r w:rsidRPr="00987B86">
            <w:t>Commissiebesluit C(2016)3301</w:t>
          </w:r>
          <w:r>
            <w:t xml:space="preserve"> dat voorziet in regels voor deskundigengroepen.</w:t>
          </w:r>
          <w:r>
            <w:rPr>
              <w:rStyle w:val="Voetnootmarkering"/>
            </w:rPr>
            <w:footnoteReference w:id="86"/>
          </w:r>
          <w:r>
            <w:t xml:space="preserve"> De Afdeling merkt op dat het Commissiebesluit weliswaar ingaat op transparantie</w:t>
          </w:r>
          <w:r w:rsidR="00B267FD">
            <w:t>vereisten</w:t>
          </w:r>
          <w:r>
            <w:t>,</w:t>
          </w:r>
          <w:r w:rsidR="003879A9">
            <w:rPr>
              <w:rStyle w:val="Voetnootmarkering"/>
            </w:rPr>
            <w:footnoteReference w:id="87"/>
          </w:r>
          <w:r>
            <w:t xml:space="preserve"> maar dat niet duidelijk is </w:t>
          </w:r>
          <w:r w:rsidR="001C0FD7">
            <w:t xml:space="preserve">of </w:t>
          </w:r>
          <w:r w:rsidRPr="001C0FD7" w:rsidR="001C0FD7">
            <w:t xml:space="preserve">en </w:t>
          </w:r>
          <w:r w:rsidR="0060208F">
            <w:t>h</w:t>
          </w:r>
          <w:r w:rsidRPr="001C0FD7">
            <w:t>oe</w:t>
          </w:r>
          <w:r>
            <w:t xml:space="preserve"> door deskundigengroep</w:t>
          </w:r>
          <w:r w:rsidR="008F3A64">
            <w:t>en</w:t>
          </w:r>
          <w:r w:rsidR="00277F54">
            <w:t>,</w:t>
          </w:r>
          <w:r w:rsidR="007E5C2A">
            <w:t xml:space="preserve"> </w:t>
          </w:r>
          <w:r w:rsidR="00277F54">
            <w:t>adviesgroepen</w:t>
          </w:r>
          <w:r w:rsidR="00BC0E04">
            <w:t xml:space="preserve"> en soortgelijke entiteiten</w:t>
          </w:r>
          <w:r>
            <w:t xml:space="preserve">, in casu de digitaledienstenraad, ook verantwoording wordt afgelegd. </w:t>
          </w:r>
        </w:p>
        <w:p w:rsidR="00DF2F32" w:rsidP="005E4B21" w:rsidRDefault="00DF2F32" w14:paraId="1B60B2B8" w14:textId="77777777"/>
        <w:p w:rsidR="00376688" w:rsidP="005E4B21" w:rsidRDefault="005E4B21" w14:paraId="03A5BDE2" w14:textId="7FDD8CD5">
          <w:r>
            <w:t>Voor verantwoording is transparantie weliswaar noodzakelijk maar op zichzelf niet voldoende.</w:t>
          </w:r>
          <w:r w:rsidR="007F4B1F">
            <w:t xml:space="preserve"> </w:t>
          </w:r>
          <w:r w:rsidR="001C659A">
            <w:t>V</w:t>
          </w:r>
          <w:r w:rsidR="007F4B1F">
            <w:t xml:space="preserve">erantwoording afleggen </w:t>
          </w:r>
          <w:r w:rsidR="00953DAE">
            <w:t xml:space="preserve">omvat meer dan dat en </w:t>
          </w:r>
          <w:r w:rsidR="00CC1DC6">
            <w:t xml:space="preserve">heeft in die zin een </w:t>
          </w:r>
          <w:r w:rsidR="00AA6FA2">
            <w:t>bred</w:t>
          </w:r>
          <w:r w:rsidR="00CC1DC6">
            <w:t>ere functie</w:t>
          </w:r>
          <w:r w:rsidR="001C659A">
            <w:t xml:space="preserve">: </w:t>
          </w:r>
          <w:r w:rsidR="00325BDE">
            <w:t xml:space="preserve">het </w:t>
          </w:r>
          <w:r w:rsidR="00973B13">
            <w:t>beoogt</w:t>
          </w:r>
          <w:r w:rsidR="00325BDE">
            <w:t xml:space="preserve"> </w:t>
          </w:r>
          <w:r w:rsidR="008A563A">
            <w:t>een voor burgers, en de samenleving als geheel, zichtbaar aanspreekpunt</w:t>
          </w:r>
          <w:r w:rsidR="00973B13">
            <w:t xml:space="preserve"> te bieden</w:t>
          </w:r>
          <w:r w:rsidR="00A50714">
            <w:t>.</w:t>
          </w:r>
          <w:r w:rsidR="006D6056">
            <w:rPr>
              <w:rStyle w:val="Voetnootmarkering"/>
            </w:rPr>
            <w:footnoteReference w:id="88"/>
          </w:r>
          <w:r>
            <w:t xml:space="preserve"> </w:t>
          </w:r>
          <w:r w:rsidR="00985912">
            <w:t xml:space="preserve">Dit klemt </w:t>
          </w:r>
          <w:r w:rsidR="003D5D3F">
            <w:t>in het kader van dit wetsvoorstel</w:t>
          </w:r>
          <w:r w:rsidR="00985912">
            <w:t xml:space="preserve"> te meer nu </w:t>
          </w:r>
          <w:r w:rsidR="00A644CF">
            <w:t>de A</w:t>
          </w:r>
          <w:r w:rsidR="00DC4652">
            <w:t xml:space="preserve">CM </w:t>
          </w:r>
          <w:r w:rsidR="00E1063C">
            <w:t xml:space="preserve">als digitaledienstencoördinator vanuit Nederland </w:t>
          </w:r>
          <w:r w:rsidR="00C54281">
            <w:t>deelneemt aan de digitaledienstenraad.</w:t>
          </w:r>
        </w:p>
        <w:p w:rsidR="00376688" w:rsidP="005E4B21" w:rsidRDefault="00376688" w14:paraId="7B3EEAB8" w14:textId="77777777"/>
        <w:p w:rsidR="00832F17" w:rsidP="005E4B21" w:rsidRDefault="005E4B21" w14:paraId="45F17420" w14:textId="77777777">
          <w:r>
            <w:t xml:space="preserve">De Afdeling wijst erop dat de digitaledienstenraad ruime bevoegdheden heeft, die </w:t>
          </w:r>
          <w:r w:rsidR="00034E15">
            <w:t xml:space="preserve">in voorkomende gevallen </w:t>
          </w:r>
          <w:r>
            <w:t xml:space="preserve">verstrekkende gevolgen </w:t>
          </w:r>
          <w:r w:rsidR="00034E15">
            <w:t xml:space="preserve">kunnen </w:t>
          </w:r>
          <w:r>
            <w:t xml:space="preserve">hebben voor </w:t>
          </w:r>
          <w:r w:rsidR="00D169F3">
            <w:t xml:space="preserve">het functioneren van de democratische rechtsstaat en voor de </w:t>
          </w:r>
          <w:r w:rsidR="00740EA1">
            <w:t xml:space="preserve">bescherming van </w:t>
          </w:r>
          <w:r w:rsidR="00D169F3">
            <w:t xml:space="preserve">grondrechten </w:t>
          </w:r>
          <w:r>
            <w:t>van burgers in de lidstaten.</w:t>
          </w:r>
          <w:r w:rsidR="00A91D1B">
            <w:rPr>
              <w:rStyle w:val="Voetnootmarkering"/>
            </w:rPr>
            <w:footnoteReference w:id="89"/>
          </w:r>
          <w:r>
            <w:t xml:space="preserve"> De bevoegdheden van de digitaledienstenraad zien </w:t>
          </w:r>
          <w:r w:rsidR="00040B91">
            <w:t>met het oog daarop</w:t>
          </w:r>
          <w:r>
            <w:t xml:space="preserve"> ook op het ontwikkelen van soft law als richtsnoeren en gedragscodes. </w:t>
          </w:r>
        </w:p>
        <w:p w:rsidR="00832F17" w:rsidP="005E4B21" w:rsidRDefault="00832F17" w14:paraId="36B27278" w14:textId="77777777"/>
        <w:p w:rsidR="005E4B21" w:rsidP="005E4B21" w:rsidRDefault="005E4B21" w14:paraId="57E0EF38" w14:textId="42D66A22">
          <w:r>
            <w:t xml:space="preserve">Aangenomen moet worden dat dit in de praktijk van </w:t>
          </w:r>
          <w:r w:rsidR="00040B91">
            <w:t xml:space="preserve">substantieel </w:t>
          </w:r>
          <w:r>
            <w:t xml:space="preserve">belang zal zijn voor uitleg en toepassing van de DSA – niet alleen voor de ACM maar ook voor </w:t>
          </w:r>
          <w:r>
            <w:lastRenderedPageBreak/>
            <w:t xml:space="preserve">andere bestuursorganen, rechters, bedrijven en burgers in Nederland. </w:t>
          </w:r>
          <w:r w:rsidR="00CC093A">
            <w:t>De DSA bepaalt op dit punt dat</w:t>
          </w:r>
          <w:r w:rsidR="005051F6">
            <w:t xml:space="preserve"> de uitoefening van deze taak ‘in nauwe samenwerking met de relevante belanghebbenden</w:t>
          </w:r>
          <w:r w:rsidR="007B3436">
            <w:t>’ zal plaatsvinden</w:t>
          </w:r>
          <w:r w:rsidR="00F03E69">
            <w:t>.</w:t>
          </w:r>
          <w:r w:rsidR="00F94109">
            <w:rPr>
              <w:rStyle w:val="Voetnootmarkering"/>
            </w:rPr>
            <w:footnoteReference w:id="90"/>
          </w:r>
          <w:r w:rsidR="00F94109">
            <w:t xml:space="preserve"> </w:t>
          </w:r>
          <w:r w:rsidR="00A455C6">
            <w:t>In algemene zin bepaalt de DSA dat de digitaledienstenraad</w:t>
          </w:r>
          <w:r w:rsidR="00C22221">
            <w:t xml:space="preserve"> ‘in voorkomend geval’ belang</w:t>
          </w:r>
          <w:r w:rsidR="00BE77DE">
            <w:t>hebbenden ‘kan’ raadplegen en de resultaten daarvan openbaar maakt.</w:t>
          </w:r>
          <w:r w:rsidR="00BE77DE">
            <w:rPr>
              <w:rStyle w:val="Voetnootmarkering"/>
            </w:rPr>
            <w:footnoteReference w:id="91"/>
          </w:r>
          <w:r w:rsidR="00BE77DE">
            <w:t xml:space="preserve"> </w:t>
          </w:r>
          <w:r w:rsidR="009965EE">
            <w:t>Wat deze verplichtingen precies betekenen</w:t>
          </w:r>
          <w:r w:rsidR="0004066F">
            <w:t xml:space="preserve"> en in welke gevallen en op welke wijze zij worden toegepast </w:t>
          </w:r>
          <w:r w:rsidR="007B3436">
            <w:t xml:space="preserve">blijkt </w:t>
          </w:r>
          <w:r w:rsidR="001457FC">
            <w:t xml:space="preserve">daaruit niet. Ook de toelichting gaat op het bovenstaande </w:t>
          </w:r>
          <w:r>
            <w:t>niet in.</w:t>
          </w:r>
        </w:p>
        <w:p w:rsidR="005E4B21" w:rsidP="005E4B21" w:rsidRDefault="005E4B21" w14:paraId="6B462E67" w14:textId="77777777"/>
        <w:p w:rsidR="00490BE2" w:rsidRDefault="005E4B21" w14:paraId="44214D8B" w14:textId="7170BC7D">
          <w:r>
            <w:t xml:space="preserve">De Afdeling adviseert </w:t>
          </w:r>
          <w:r w:rsidR="00490BE2">
            <w:t xml:space="preserve">in de </w:t>
          </w:r>
          <w:r>
            <w:t xml:space="preserve">toelichting </w:t>
          </w:r>
          <w:r w:rsidR="00490BE2">
            <w:t xml:space="preserve">nader op het </w:t>
          </w:r>
          <w:r w:rsidR="00832F17">
            <w:t>voorg</w:t>
          </w:r>
          <w:r w:rsidR="00490BE2">
            <w:t>aande in te gaan.</w:t>
          </w:r>
        </w:p>
        <w:p w:rsidR="004F359C" w:rsidRDefault="004F359C" w14:paraId="1C7AC89A" w14:textId="77777777"/>
        <w:p w:rsidR="00732BCE" w:rsidP="009F62CC" w:rsidRDefault="009F62CC" w14:paraId="28AECA60" w14:textId="2B477544">
          <w:r>
            <w:t xml:space="preserve">De Afdeling advisering van de Raad van State heeft een aantal opmerkingen bij het voorstel en adviseert de regering om daarmee rekening te houden voordat zij het voorstel bij de Tweede Kamer der Staten-Generaal indient. </w:t>
          </w:r>
        </w:p>
        <w:p w:rsidR="009F62CC" w:rsidP="009F62CC" w:rsidRDefault="009F62CC" w14:paraId="39F3683C" w14:textId="77777777"/>
        <w:p w:rsidR="009F62CC" w:rsidP="009F62CC" w:rsidRDefault="009F62CC" w14:paraId="49F2ABA0" w14:textId="77777777"/>
        <w:p w:rsidR="00772472" w:rsidRDefault="009F62CC" w14:paraId="0D078D38" w14:textId="043CE5E6">
          <w:r>
            <w:t xml:space="preserve">De </w:t>
          </w:r>
          <w:r w:rsidR="004F359C">
            <w:t xml:space="preserve">waarnemend </w:t>
          </w:r>
          <w:r>
            <w:t>vice-president van de Raad van State,</w:t>
          </w:r>
        </w:p>
      </w:sdtContent>
    </w:sdt>
    <w:p w:rsidR="00AE074B" w:rsidRDefault="00AE074B" w14:paraId="274D562A" w14:textId="5CEF487F"/>
    <w:sdt>
      <w:sdtPr>
        <w:tag w:val="bmDictum"/>
        <w:id w:val="-572971340"/>
        <w:lock w:val="sdtLocked"/>
        <w:placeholder>
          <w:docPart w:val="DefaultPlaceholder_-1854013440"/>
        </w:placeholder>
      </w:sdtPr>
      <w:sdtEndPr/>
      <w:sdtContent>
        <w:p w:rsidR="00AE074B" w:rsidRDefault="005D06A9" w14:paraId="62BD15AA" w14:textId="7A88D9C5">
          <w:r>
            <w:rPr>
              <w:color w:val="000000"/>
            </w:rPr>
            <w:t xml:space="preserve"> </w:t>
          </w:r>
        </w:p>
      </w:sdtContent>
    </w:sdt>
    <w:sectPr w:rsidR="00AE074B" w:rsidSect="005D06A9">
      <w:headerReference w:type="even" r:id="rId13"/>
      <w:headerReference w:type="default" r:id="rId14"/>
      <w:footerReference w:type="even" r:id="rId15"/>
      <w:footerReference w:type="default" r:id="rId16"/>
      <w:headerReference w:type="first" r:id="rId17"/>
      <w:footerReference w:type="first" r:id="rId18"/>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A61FD" w14:textId="77777777" w:rsidR="0057318B" w:rsidRDefault="0057318B">
      <w:r>
        <w:separator/>
      </w:r>
    </w:p>
  </w:endnote>
  <w:endnote w:type="continuationSeparator" w:id="0">
    <w:p w14:paraId="13D41C32" w14:textId="77777777" w:rsidR="0057318B" w:rsidRDefault="0057318B">
      <w:r>
        <w:continuationSeparator/>
      </w:r>
    </w:p>
  </w:endnote>
  <w:endnote w:type="continuationNotice" w:id="1">
    <w:p w14:paraId="7DC0BC37" w14:textId="77777777" w:rsidR="0057318B" w:rsidRDefault="005731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nivers">
    <w:altName w:val="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78D3D" w14:textId="359B600B" w:rsidR="00772472" w:rsidRDefault="004A6F30">
    <w:pPr>
      <w:pStyle w:val="Voettekst"/>
    </w:pPr>
    <w:r>
      <w:rPr>
        <w:noProof/>
      </w:rPr>
      <mc:AlternateContent>
        <mc:Choice Requires="wps">
          <w:drawing>
            <wp:anchor distT="0" distB="0" distL="0" distR="0" simplePos="0" relativeHeight="251660288" behindDoc="0" locked="0" layoutInCell="1" allowOverlap="1" wp14:anchorId="24C05F16" wp14:editId="7D73B0F7">
              <wp:simplePos x="635" y="635"/>
              <wp:positionH relativeFrom="page">
                <wp:align>left</wp:align>
              </wp:positionH>
              <wp:positionV relativeFrom="page">
                <wp:align>bottom</wp:align>
              </wp:positionV>
              <wp:extent cx="443865" cy="443865"/>
              <wp:effectExtent l="0" t="0" r="4445" b="0"/>
              <wp:wrapNone/>
              <wp:docPr id="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3528C1" w14:textId="3B6953B9" w:rsidR="004A6F30" w:rsidRPr="004A6F30" w:rsidRDefault="004A6F30" w:rsidP="004A6F30">
                          <w:pPr>
                            <w:rPr>
                              <w:rFonts w:ascii="Calibri" w:eastAsia="Calibri" w:hAnsi="Calibri" w:cs="Calibri"/>
                              <w:noProof/>
                              <w:color w:val="000000"/>
                              <w:sz w:val="20"/>
                              <w:szCs w:val="20"/>
                            </w:rPr>
                          </w:pPr>
                          <w:r w:rsidRPr="004A6F30">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4C05F16" id="_x0000_t202" coordsize="21600,21600" o:spt="202" path="m,l,21600r21600,l21600,xe">
              <v:stroke joinstyle="miter"/>
              <v:path gradientshapeok="t" o:connecttype="rect"/>
            </v:shapetype>
            <v:shape id="Tekstvak 2" o:spid="_x0000_s1026" type="#_x0000_t202" alt="Intern gebruik"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3D3528C1" w14:textId="3B6953B9" w:rsidR="004A6F30" w:rsidRPr="004A6F30" w:rsidRDefault="004A6F30" w:rsidP="004A6F30">
                    <w:pPr>
                      <w:rPr>
                        <w:rFonts w:ascii="Calibri" w:eastAsia="Calibri" w:hAnsi="Calibri" w:cs="Calibri"/>
                        <w:noProof/>
                        <w:color w:val="000000"/>
                        <w:sz w:val="20"/>
                        <w:szCs w:val="20"/>
                      </w:rPr>
                    </w:pPr>
                    <w:r w:rsidRPr="004A6F30">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5B14BC" w14:paraId="0D078D40" w14:textId="77777777">
      <w:tc>
        <w:tcPr>
          <w:tcW w:w="4815" w:type="dxa"/>
        </w:tcPr>
        <w:p w14:paraId="0D078D3E" w14:textId="1ECFC963" w:rsidR="00772472" w:rsidRDefault="004A6F30">
          <w:pPr>
            <w:pStyle w:val="Voettekst"/>
          </w:pPr>
          <w:r>
            <w:rPr>
              <w:noProof/>
            </w:rPr>
            <mc:AlternateContent>
              <mc:Choice Requires="wps">
                <w:drawing>
                  <wp:anchor distT="0" distB="0" distL="0" distR="0" simplePos="0" relativeHeight="251661312" behindDoc="0" locked="0" layoutInCell="1" allowOverlap="1" wp14:anchorId="246DA54C" wp14:editId="3D3AB05C">
                    <wp:simplePos x="1330859" y="9895438"/>
                    <wp:positionH relativeFrom="page">
                      <wp:align>left</wp:align>
                    </wp:positionH>
                    <wp:positionV relativeFrom="page">
                      <wp:align>bottom</wp:align>
                    </wp:positionV>
                    <wp:extent cx="443865" cy="443865"/>
                    <wp:effectExtent l="0" t="0" r="4445" b="0"/>
                    <wp:wrapNone/>
                    <wp:docPr id="4" name="Tekstvak 4"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A7D9A7" w14:textId="7655A77E" w:rsidR="004A6F30" w:rsidRPr="004A6F30" w:rsidRDefault="004A6F30" w:rsidP="004A6F30">
                                <w:pPr>
                                  <w:rPr>
                                    <w:rFonts w:ascii="Calibri" w:eastAsia="Calibri" w:hAnsi="Calibri" w:cs="Calibri"/>
                                    <w:noProof/>
                                    <w:color w:val="000000"/>
                                    <w:sz w:val="20"/>
                                    <w:szCs w:val="20"/>
                                  </w:rPr>
                                </w:pPr>
                                <w:r w:rsidRPr="004A6F30">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46DA54C" id="_x0000_t202" coordsize="21600,21600" o:spt="202" path="m,l,21600r21600,l21600,xe">
                    <v:stroke joinstyle="miter"/>
                    <v:path gradientshapeok="t" o:connecttype="rect"/>
                  </v:shapetype>
                  <v:shape id="Tekstvak 4" o:spid="_x0000_s1027" type="#_x0000_t202" alt="Intern gebruik"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44A7D9A7" w14:textId="7655A77E" w:rsidR="004A6F30" w:rsidRPr="004A6F30" w:rsidRDefault="004A6F30" w:rsidP="004A6F30">
                          <w:pPr>
                            <w:rPr>
                              <w:rFonts w:ascii="Calibri" w:eastAsia="Calibri" w:hAnsi="Calibri" w:cs="Calibri"/>
                              <w:noProof/>
                              <w:color w:val="000000"/>
                              <w:sz w:val="20"/>
                              <w:szCs w:val="20"/>
                            </w:rPr>
                          </w:pPr>
                          <w:r w:rsidRPr="004A6F30">
                            <w:rPr>
                              <w:rFonts w:ascii="Calibri" w:eastAsia="Calibri" w:hAnsi="Calibri" w:cs="Calibri"/>
                              <w:noProof/>
                              <w:color w:val="000000"/>
                              <w:sz w:val="20"/>
                              <w:szCs w:val="20"/>
                            </w:rPr>
                            <w:t>Intern gebruik</w:t>
                          </w:r>
                        </w:p>
                      </w:txbxContent>
                    </v:textbox>
                    <w10:wrap anchorx="page" anchory="page"/>
                  </v:shape>
                </w:pict>
              </mc:Fallback>
            </mc:AlternateContent>
          </w:r>
        </w:p>
      </w:tc>
      <w:tc>
        <w:tcPr>
          <w:tcW w:w="4247" w:type="dxa"/>
        </w:tcPr>
        <w:p w14:paraId="0D078D3F" w14:textId="77777777" w:rsidR="00772472" w:rsidRDefault="00772472">
          <w:pPr>
            <w:pStyle w:val="Voettekst"/>
            <w:jc w:val="right"/>
          </w:pPr>
        </w:p>
      </w:tc>
    </w:tr>
  </w:tbl>
  <w:p w14:paraId="0D078D41" w14:textId="77777777" w:rsidR="00772472" w:rsidRDefault="0077247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2DD71" w14:textId="7AA4080A" w:rsidR="005D06A9" w:rsidRPr="005D06A9" w:rsidRDefault="004A6F30">
    <w:pPr>
      <w:pStyle w:val="Voettekst"/>
      <w:rPr>
        <w:rFonts w:ascii="Bembo" w:hAnsi="Bembo"/>
        <w:sz w:val="32"/>
      </w:rPr>
    </w:pPr>
    <w:r>
      <w:rPr>
        <w:rFonts w:ascii="Bembo" w:hAnsi="Bembo"/>
        <w:noProof/>
        <w:sz w:val="32"/>
      </w:rPr>
      <mc:AlternateContent>
        <mc:Choice Requires="wps">
          <w:drawing>
            <wp:anchor distT="0" distB="0" distL="0" distR="0" simplePos="0" relativeHeight="251659264" behindDoc="0" locked="0" layoutInCell="1" allowOverlap="1" wp14:anchorId="01D56FEE" wp14:editId="3F66934B">
              <wp:simplePos x="1258432" y="9841117"/>
              <wp:positionH relativeFrom="page">
                <wp:align>left</wp:align>
              </wp:positionH>
              <wp:positionV relativeFrom="page">
                <wp:align>bottom</wp:align>
              </wp:positionV>
              <wp:extent cx="443865" cy="443865"/>
              <wp:effectExtent l="0" t="0" r="4445" b="0"/>
              <wp:wrapNone/>
              <wp:docPr id="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51C9A7" w14:textId="44B1B2A2" w:rsidR="004A6F30" w:rsidRPr="004A6F30" w:rsidRDefault="004A6F30" w:rsidP="004A6F30">
                          <w:pPr>
                            <w:rPr>
                              <w:rFonts w:ascii="Calibri" w:eastAsia="Calibri" w:hAnsi="Calibri" w:cs="Calibri"/>
                              <w:noProof/>
                              <w:color w:val="000000"/>
                              <w:sz w:val="20"/>
                              <w:szCs w:val="20"/>
                            </w:rPr>
                          </w:pPr>
                          <w:r w:rsidRPr="004A6F30">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D56FEE" id="_x0000_t202" coordsize="21600,21600" o:spt="202" path="m,l,21600r21600,l21600,xe">
              <v:stroke joinstyle="miter"/>
              <v:path gradientshapeok="t" o:connecttype="rect"/>
            </v:shapetype>
            <v:shape id="Tekstvak 1" o:spid="_x0000_s1028" type="#_x0000_t202" alt="Intern gebruik"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0851C9A7" w14:textId="44B1B2A2" w:rsidR="004A6F30" w:rsidRPr="004A6F30" w:rsidRDefault="004A6F30" w:rsidP="004A6F30">
                    <w:pPr>
                      <w:rPr>
                        <w:rFonts w:ascii="Calibri" w:eastAsia="Calibri" w:hAnsi="Calibri" w:cs="Calibri"/>
                        <w:noProof/>
                        <w:color w:val="000000"/>
                        <w:sz w:val="20"/>
                        <w:szCs w:val="20"/>
                      </w:rPr>
                    </w:pPr>
                    <w:r w:rsidRPr="004A6F30">
                      <w:rPr>
                        <w:rFonts w:ascii="Calibri" w:eastAsia="Calibri" w:hAnsi="Calibri" w:cs="Calibri"/>
                        <w:noProof/>
                        <w:color w:val="000000"/>
                        <w:sz w:val="20"/>
                        <w:szCs w:val="20"/>
                      </w:rPr>
                      <w:t>Intern gebruik</w:t>
                    </w:r>
                  </w:p>
                </w:txbxContent>
              </v:textbox>
              <w10:wrap anchorx="page" anchory="page"/>
            </v:shape>
          </w:pict>
        </mc:Fallback>
      </mc:AlternateContent>
    </w:r>
    <w:r w:rsidR="005D06A9" w:rsidRPr="005D06A9">
      <w:rPr>
        <w:rFonts w:ascii="Bembo" w:hAnsi="Bembo"/>
        <w:sz w:val="32"/>
      </w:rPr>
      <w:t>AAN DE KONING</w:t>
    </w:r>
  </w:p>
  <w:p w14:paraId="1E0CB143" w14:textId="77777777" w:rsidR="005D06A9" w:rsidRDefault="005D06A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71E5B" w14:textId="77777777" w:rsidR="0057318B" w:rsidRDefault="0057318B">
      <w:r>
        <w:separator/>
      </w:r>
    </w:p>
  </w:footnote>
  <w:footnote w:type="continuationSeparator" w:id="0">
    <w:p w14:paraId="672A47DD" w14:textId="77777777" w:rsidR="0057318B" w:rsidRDefault="0057318B">
      <w:r>
        <w:continuationSeparator/>
      </w:r>
    </w:p>
  </w:footnote>
  <w:footnote w:type="continuationNotice" w:id="1">
    <w:p w14:paraId="011CA72B" w14:textId="77777777" w:rsidR="0057318B" w:rsidRDefault="0057318B"/>
  </w:footnote>
  <w:footnote w:id="2">
    <w:p w14:paraId="718A19F5" w14:textId="1F458F69" w:rsidR="005D2323" w:rsidRDefault="005D2323" w:rsidP="005D2323">
      <w:pPr>
        <w:pStyle w:val="Voetnoottekst"/>
      </w:pPr>
      <w:r>
        <w:rPr>
          <w:rStyle w:val="Voetnootmarkering"/>
        </w:rPr>
        <w:footnoteRef/>
      </w:r>
      <w:r>
        <w:t xml:space="preserve"> Overweging 9 DSA.</w:t>
      </w:r>
    </w:p>
  </w:footnote>
  <w:footnote w:id="3">
    <w:p w14:paraId="4D4BADAC" w14:textId="6C711E5D" w:rsidR="00166A62" w:rsidRDefault="00166A62">
      <w:pPr>
        <w:pStyle w:val="Voetnoottekst"/>
      </w:pPr>
      <w:r>
        <w:rPr>
          <w:rStyle w:val="Voetnootmarkering"/>
        </w:rPr>
        <w:footnoteRef/>
      </w:r>
      <w:r>
        <w:t xml:space="preserve"> Overweging 4 DSA.</w:t>
      </w:r>
    </w:p>
  </w:footnote>
  <w:footnote w:id="4">
    <w:p w14:paraId="5AB86963" w14:textId="4AA6D0F8" w:rsidR="00F238E1" w:rsidRDefault="00F238E1">
      <w:pPr>
        <w:pStyle w:val="Voetnoottekst"/>
      </w:pPr>
      <w:r>
        <w:rPr>
          <w:rStyle w:val="Voetnootmarkering"/>
        </w:rPr>
        <w:footnoteRef/>
      </w:r>
      <w:r>
        <w:t xml:space="preserve"> </w:t>
      </w:r>
      <w:r w:rsidRPr="00F238E1">
        <w:t>De DSA is niet de enige (Europese) regelgeving met deze tweeledige doelstelling; ook bijvoorbeeld de Algemene verordening gegevensbescherming (AVG) stelt regels ter bescherming van grondrechten ter bevordering van de interne markt</w:t>
      </w:r>
      <w:r w:rsidR="00654443">
        <w:t xml:space="preserve"> (overweging 7 AVG, zie daarvoor ook overwegingen 1-8 richtlijn 95/46/EC).</w:t>
      </w:r>
    </w:p>
  </w:footnote>
  <w:footnote w:id="5">
    <w:p w14:paraId="584F4DB3" w14:textId="7CAB853E" w:rsidR="002765F7" w:rsidRDefault="002765F7" w:rsidP="002765F7">
      <w:pPr>
        <w:pStyle w:val="Voetnoottekst"/>
      </w:pPr>
      <w:r>
        <w:rPr>
          <w:rStyle w:val="Voetnootmarkering"/>
        </w:rPr>
        <w:footnoteRef/>
      </w:r>
      <w:r>
        <w:t xml:space="preserve"> Artikel 3, onder h, DSA</w:t>
      </w:r>
      <w:r w:rsidR="00C1688E">
        <w:t>.</w:t>
      </w:r>
    </w:p>
  </w:footnote>
  <w:footnote w:id="6">
    <w:p w14:paraId="401148E5" w14:textId="5B23A2D8" w:rsidR="006C29CC" w:rsidRDefault="006C29CC">
      <w:pPr>
        <w:pStyle w:val="Voetnoottekst"/>
      </w:pPr>
      <w:r>
        <w:rPr>
          <w:rStyle w:val="Voetnootmarkering"/>
        </w:rPr>
        <w:footnoteRef/>
      </w:r>
      <w:r>
        <w:t xml:space="preserve"> VPN staat voor Virtual Private Network. Een VPN zorgt voor een versleutelde en beveiligde internetverbinding.</w:t>
      </w:r>
    </w:p>
  </w:footnote>
  <w:footnote w:id="7">
    <w:p w14:paraId="66F34ADE" w14:textId="4FEA9331" w:rsidR="00E02090" w:rsidRDefault="00E02090">
      <w:pPr>
        <w:pStyle w:val="Voetnoottekst"/>
      </w:pPr>
      <w:r>
        <w:rPr>
          <w:rStyle w:val="Voetnootmarkering"/>
        </w:rPr>
        <w:footnoteRef/>
      </w:r>
      <w:r>
        <w:t xml:space="preserve"> </w:t>
      </w:r>
      <w:r w:rsidR="00C312A7">
        <w:t>Een prox</w:t>
      </w:r>
      <w:r w:rsidR="00130890">
        <w:t>y</w:t>
      </w:r>
      <w:r w:rsidR="002A19DA">
        <w:t xml:space="preserve">dienst zorgt ervoor dat </w:t>
      </w:r>
      <w:r w:rsidR="00587B45">
        <w:t xml:space="preserve">de browser van </w:t>
      </w:r>
      <w:r w:rsidR="00C65EB9">
        <w:t xml:space="preserve">de </w:t>
      </w:r>
      <w:r w:rsidR="00D3438E">
        <w:t>internet</w:t>
      </w:r>
      <w:r w:rsidR="00C65EB9">
        <w:t>gebruiker nooit direct in contact staat met de websites</w:t>
      </w:r>
      <w:r w:rsidR="00D3438E">
        <w:t xml:space="preserve"> die bezocht worden</w:t>
      </w:r>
      <w:r w:rsidR="00074348">
        <w:t>. De pro</w:t>
      </w:r>
      <w:r w:rsidR="002E7E84">
        <w:t>xy stuurt een verzoek door naar de relevante webserver en stuurt de reactie vervolgens naar de computer van de internetgebruiker. Hiermee helpen</w:t>
      </w:r>
      <w:r w:rsidR="001210B1">
        <w:t xml:space="preserve"> proxy’s om privacy te beschermen</w:t>
      </w:r>
      <w:r w:rsidR="009165B5">
        <w:t>,</w:t>
      </w:r>
      <w:r w:rsidR="001210B1">
        <w:t xml:space="preserve"> lokale netwerken veiliger te maken</w:t>
      </w:r>
      <w:r w:rsidR="009165B5">
        <w:t xml:space="preserve"> en </w:t>
      </w:r>
      <w:r w:rsidR="00EC72B0">
        <w:t>de verbinding te optimaliseren</w:t>
      </w:r>
      <w:r w:rsidR="001210B1">
        <w:t>.</w:t>
      </w:r>
      <w:r w:rsidR="00AA34D9">
        <w:t xml:space="preserve"> </w:t>
      </w:r>
      <w:r w:rsidR="00605E0C">
        <w:t xml:space="preserve">Functies die deel kunnen uitmaken van een proxy zijn </w:t>
      </w:r>
      <w:r w:rsidR="00F4714B">
        <w:t xml:space="preserve">bijvoorbeeld een </w:t>
      </w:r>
      <w:r w:rsidR="00DA02A9">
        <w:t>f</w:t>
      </w:r>
      <w:r w:rsidR="00605E0C">
        <w:t>irewall</w:t>
      </w:r>
      <w:r w:rsidR="0043553B">
        <w:t>,</w:t>
      </w:r>
      <w:r w:rsidR="00605E0C">
        <w:t xml:space="preserve"> we</w:t>
      </w:r>
      <w:r w:rsidR="008913ED">
        <w:t xml:space="preserve">bfiltering, </w:t>
      </w:r>
      <w:r w:rsidR="006A1DCB">
        <w:t xml:space="preserve">en het opslaan van </w:t>
      </w:r>
      <w:r w:rsidR="00BF2DE8">
        <w:t>kopieën van websites in de cache, waarmee de surfsnelheid verhoogd kan worden.</w:t>
      </w:r>
    </w:p>
  </w:footnote>
  <w:footnote w:id="8">
    <w:p w14:paraId="3C17AD0D" w14:textId="0504B6A4" w:rsidR="00FC6434" w:rsidRDefault="00FC6434">
      <w:pPr>
        <w:pStyle w:val="Voetnoottekst"/>
      </w:pPr>
      <w:r>
        <w:rPr>
          <w:rStyle w:val="Voetnootmarkering"/>
        </w:rPr>
        <w:footnoteRef/>
      </w:r>
      <w:r>
        <w:t xml:space="preserve"> Met dien verstande dat </w:t>
      </w:r>
      <w:r w:rsidR="001C51DD">
        <w:t xml:space="preserve">Mastodon gedecentraliseerd is, en </w:t>
      </w:r>
      <w:r w:rsidR="00EA34EF">
        <w:t>daardoor</w:t>
      </w:r>
      <w:r w:rsidR="00387CAA">
        <w:t xml:space="preserve"> mogelijk</w:t>
      </w:r>
      <w:r w:rsidR="00EA34EF">
        <w:t xml:space="preserve"> </w:t>
      </w:r>
      <w:r w:rsidR="007E73B9">
        <w:t>de</w:t>
      </w:r>
      <w:r w:rsidR="00AF1C7A">
        <w:t xml:space="preserve"> verplichtingen voor hostingdiensten (zoals het </w:t>
      </w:r>
      <w:r w:rsidR="00347F60">
        <w:t>opnemen van informatie over beperkingen aan inhoud in de algemene voorwaarden) aan</w:t>
      </w:r>
      <w:r w:rsidR="007E73B9">
        <w:t xml:space="preserve"> de verschillende </w:t>
      </w:r>
      <w:r w:rsidR="0073310D">
        <w:t xml:space="preserve">lokale </w:t>
      </w:r>
      <w:r w:rsidR="001036E5">
        <w:t xml:space="preserve">aanbieders </w:t>
      </w:r>
      <w:r w:rsidR="008C6533">
        <w:t>kunnen worden</w:t>
      </w:r>
      <w:r w:rsidR="00347F60">
        <w:t xml:space="preserve"> opgelegd</w:t>
      </w:r>
      <w:r w:rsidR="00B756F2">
        <w:t>.</w:t>
      </w:r>
    </w:p>
  </w:footnote>
  <w:footnote w:id="9">
    <w:p w14:paraId="587C3E94" w14:textId="492E26B6" w:rsidR="00427E56" w:rsidRDefault="00427E56" w:rsidP="00427E56">
      <w:pPr>
        <w:pStyle w:val="Voetnoottekst"/>
      </w:pPr>
      <w:r>
        <w:rPr>
          <w:rStyle w:val="Voetnootmarkering"/>
        </w:rPr>
        <w:footnoteRef/>
      </w:r>
      <w:r>
        <w:t xml:space="preserve"> Artikel 33, eerste lid, DSA.</w:t>
      </w:r>
    </w:p>
  </w:footnote>
  <w:footnote w:id="10">
    <w:p w14:paraId="3179A9A1" w14:textId="1D6F12BA" w:rsidR="00427E56" w:rsidRPr="001F7D83" w:rsidRDefault="00427E56" w:rsidP="00427E56">
      <w:pPr>
        <w:pStyle w:val="Voetnoottekst"/>
      </w:pPr>
      <w:r>
        <w:rPr>
          <w:rStyle w:val="Voetnootmarkering"/>
        </w:rPr>
        <w:footnoteRef/>
      </w:r>
      <w:r w:rsidR="00DF7E02" w:rsidDel="006E4C3D">
        <w:t xml:space="preserve"> </w:t>
      </w:r>
      <w:r w:rsidRPr="00236597">
        <w:t>De volledige, en actuele, lijst is te vinden via</w:t>
      </w:r>
      <w:r w:rsidR="00236597" w:rsidRPr="00236597">
        <w:t xml:space="preserve"> https://digital-strategy.ec.europa.eu/en/policies/list-designated-vlops-and-vloses</w:t>
      </w:r>
      <w:r w:rsidRPr="00236597">
        <w:t>.</w:t>
      </w:r>
    </w:p>
  </w:footnote>
  <w:footnote w:id="11">
    <w:p w14:paraId="54247BAA" w14:textId="08BB8878" w:rsidR="00C17B54" w:rsidRDefault="00C17B54">
      <w:pPr>
        <w:pStyle w:val="Voetnoottekst"/>
      </w:pPr>
      <w:r>
        <w:rPr>
          <w:rStyle w:val="Voetnootmarkering"/>
        </w:rPr>
        <w:footnoteRef/>
      </w:r>
      <w:r>
        <w:t xml:space="preserve"> Artikel 4, 5 en 6 DSA.</w:t>
      </w:r>
      <w:r w:rsidR="0006754F">
        <w:t xml:space="preserve"> Zie ook </w:t>
      </w:r>
      <w:r w:rsidR="00464A74">
        <w:t>de memorie van toelichting, hoofdstuk 3.</w:t>
      </w:r>
    </w:p>
  </w:footnote>
  <w:footnote w:id="12">
    <w:p w14:paraId="6A9808FE" w14:textId="032EE5AD" w:rsidR="00C17B54" w:rsidRDefault="00C17B54">
      <w:pPr>
        <w:pStyle w:val="Voetnoottekst"/>
      </w:pPr>
      <w:r>
        <w:rPr>
          <w:rStyle w:val="Voetnootmarkering"/>
        </w:rPr>
        <w:footnoteRef/>
      </w:r>
      <w:r>
        <w:t xml:space="preserve"> Artikel 7 DSA.</w:t>
      </w:r>
    </w:p>
  </w:footnote>
  <w:footnote w:id="13">
    <w:p w14:paraId="6773DC59" w14:textId="392DD452" w:rsidR="00FD01C8" w:rsidRDefault="00FD01C8">
      <w:pPr>
        <w:pStyle w:val="Voetnoottekst"/>
      </w:pPr>
      <w:r>
        <w:rPr>
          <w:rStyle w:val="Voetnootmarkering"/>
        </w:rPr>
        <w:footnoteRef/>
      </w:r>
      <w:r>
        <w:t xml:space="preserve"> Artikel 8 DSA.</w:t>
      </w:r>
    </w:p>
  </w:footnote>
  <w:footnote w:id="14">
    <w:p w14:paraId="43F9A6E0" w14:textId="4FB2F604" w:rsidR="00ED5872" w:rsidRDefault="00ED5872">
      <w:pPr>
        <w:pStyle w:val="Voetnoottekst"/>
      </w:pPr>
      <w:r>
        <w:rPr>
          <w:rStyle w:val="Voetnootmarkering"/>
        </w:rPr>
        <w:footnoteRef/>
      </w:r>
      <w:r>
        <w:t xml:space="preserve"> Artikel 9 en 10 DSA.</w:t>
      </w:r>
    </w:p>
  </w:footnote>
  <w:footnote w:id="15">
    <w:p w14:paraId="066583BE" w14:textId="1C204F4D" w:rsidR="00590BF6" w:rsidRDefault="00590BF6">
      <w:pPr>
        <w:pStyle w:val="Voetnoottekst"/>
      </w:pPr>
      <w:r>
        <w:rPr>
          <w:rStyle w:val="Voetnootmarkering"/>
        </w:rPr>
        <w:footnoteRef/>
      </w:r>
      <w:r>
        <w:t xml:space="preserve"> </w:t>
      </w:r>
      <w:r w:rsidR="007C26AB">
        <w:t>Memorie van toelichting, paragraaf 3.4.</w:t>
      </w:r>
    </w:p>
  </w:footnote>
  <w:footnote w:id="16">
    <w:p w14:paraId="459C4EB6" w14:textId="6D90C5A6" w:rsidR="006E4C3D" w:rsidRDefault="006E4C3D" w:rsidP="00DF225D">
      <w:pPr>
        <w:pStyle w:val="Voetnoottekst"/>
      </w:pPr>
      <w:r>
        <w:rPr>
          <w:rStyle w:val="Voetnootmarkering"/>
        </w:rPr>
        <w:footnoteRef/>
      </w:r>
      <w:r>
        <w:t xml:space="preserve"> </w:t>
      </w:r>
      <w:r w:rsidR="005E5E4F">
        <w:t>Verordening (EU) 2021/784</w:t>
      </w:r>
      <w:r w:rsidR="006879B6">
        <w:t xml:space="preserve"> inzake het tegengaan van de verspreiding van terroristische online-inhoud</w:t>
      </w:r>
      <w:r w:rsidR="00E62429">
        <w:t>, PbEU 2021, L 172, blz. 79</w:t>
      </w:r>
      <w:r w:rsidR="006879B6">
        <w:t xml:space="preserve">; en het wetsvoorstel bestuursrechtelijke aanpak online kinderpornografisch materiaal, Kamerstukken II </w:t>
      </w:r>
      <w:r w:rsidR="00DF225D">
        <w:t>2022/23, 36377, nr. 2.</w:t>
      </w:r>
      <w:r w:rsidR="00C77376">
        <w:t xml:space="preserve"> </w:t>
      </w:r>
    </w:p>
  </w:footnote>
  <w:footnote w:id="17">
    <w:p w14:paraId="702FFE9B" w14:textId="049F6D00" w:rsidR="00414413" w:rsidRDefault="00414413" w:rsidP="001919F6">
      <w:pPr>
        <w:pStyle w:val="Voetnoottekst"/>
      </w:pPr>
      <w:r>
        <w:rPr>
          <w:rStyle w:val="Voetnootmarkering"/>
        </w:rPr>
        <w:footnoteRef/>
      </w:r>
      <w:r>
        <w:t xml:space="preserve"> </w:t>
      </w:r>
      <w:r w:rsidR="003656B2">
        <w:t>Richtlijn (EU) 2011/93</w:t>
      </w:r>
      <w:r w:rsidR="005D662E">
        <w:t xml:space="preserve"> </w:t>
      </w:r>
      <w:r w:rsidR="005D662E" w:rsidRPr="005D662E">
        <w:t>ter bestrijding van seksueel misbruik en seksuele uitbuiting van kinderen en kinderpornografie</w:t>
      </w:r>
      <w:r w:rsidR="005D662E">
        <w:t xml:space="preserve">, PbEU </w:t>
      </w:r>
      <w:r w:rsidR="00E22520" w:rsidRPr="00E22520">
        <w:t>L 33</w:t>
      </w:r>
      <w:r w:rsidR="00E22520">
        <w:t>5, blz. 1;</w:t>
      </w:r>
      <w:r w:rsidR="005D662E">
        <w:t xml:space="preserve"> </w:t>
      </w:r>
      <w:r w:rsidR="00E22520">
        <w:t>respectievelijk v</w:t>
      </w:r>
      <w:r w:rsidR="003768F0">
        <w:t xml:space="preserve">oorstel voor een verordening </w:t>
      </w:r>
      <w:r w:rsidR="00C166D3">
        <w:t>tot vaststelling van regels ter voorkoming en bestrijding van seksueel misbruik van kinderen</w:t>
      </w:r>
      <w:r w:rsidR="00530557">
        <w:t xml:space="preserve"> (“CSAM verordening”)</w:t>
      </w:r>
      <w:r w:rsidR="00C166D3">
        <w:t xml:space="preserve">, </w:t>
      </w:r>
      <w:r w:rsidR="00530557" w:rsidRPr="00530557">
        <w:t>COM(2022)209</w:t>
      </w:r>
      <w:r w:rsidR="00530557">
        <w:t>;</w:t>
      </w:r>
      <w:r w:rsidR="00C166D3">
        <w:t xml:space="preserve"> </w:t>
      </w:r>
      <w:r w:rsidR="00D53917">
        <w:t>v</w:t>
      </w:r>
      <w:r w:rsidR="009A2F57">
        <w:t>oorstel voor een richtlijn ter bestrijding van geweld tegen vrouwen en huiselijk geweld</w:t>
      </w:r>
      <w:r w:rsidR="002F0DAD">
        <w:t xml:space="preserve">, COM(2022)105; </w:t>
      </w:r>
      <w:r w:rsidR="00D53917">
        <w:t xml:space="preserve">en </w:t>
      </w:r>
      <w:r w:rsidR="002F0DAD">
        <w:t>v</w:t>
      </w:r>
      <w:r w:rsidR="00F16EFD">
        <w:t xml:space="preserve">oorstel voor een verordening </w:t>
      </w:r>
      <w:r w:rsidR="001919F6">
        <w:t>tot vaststelling van een gemeenschappelijk kader voor mediadiensten op de interne markt (“verordening mediavrijheid”) en tot wijziging van Richtlijn 2010/13/EU, COM(2022)457</w:t>
      </w:r>
      <w:r w:rsidR="00FF722A">
        <w:t>, waarover in december 2023 een politiek akkoord werd bereikt</w:t>
      </w:r>
      <w:r w:rsidR="001919F6">
        <w:t>.</w:t>
      </w:r>
      <w:r w:rsidR="009904EA">
        <w:t xml:space="preserve"> Zie in dit verband ook Besluit 2</w:t>
      </w:r>
      <w:r w:rsidR="00F5241F">
        <w:t>0</w:t>
      </w:r>
      <w:r w:rsidR="009904EA">
        <w:t>00/375/JBZ van de Raad ter bestrijding van kinderpornografie op internet</w:t>
      </w:r>
      <w:r w:rsidR="00BF08A8">
        <w:t xml:space="preserve"> PbEU L 138, blz. 1.</w:t>
      </w:r>
    </w:p>
  </w:footnote>
  <w:footnote w:id="18">
    <w:p w14:paraId="1BF2ED66" w14:textId="2E3729A8" w:rsidR="00BE638D" w:rsidRDefault="00BE638D" w:rsidP="0091348B">
      <w:pPr>
        <w:pStyle w:val="Voetnoottekst"/>
      </w:pPr>
      <w:r>
        <w:rPr>
          <w:rStyle w:val="Voetnootmarkering"/>
        </w:rPr>
        <w:footnoteRef/>
      </w:r>
      <w:r>
        <w:t xml:space="preserve"> </w:t>
      </w:r>
      <w:r w:rsidR="0091348B">
        <w:t>Verordening (EU) 2022/1925</w:t>
      </w:r>
      <w:r w:rsidR="00D8329F">
        <w:t xml:space="preserve"> </w:t>
      </w:r>
      <w:r w:rsidR="0091348B">
        <w:t xml:space="preserve">over betwistbare en eerlijke markten in de digitale sector </w:t>
      </w:r>
      <w:r w:rsidR="00CF4DA1">
        <w:t>(digitalemarktenverordeni</w:t>
      </w:r>
      <w:r w:rsidR="004C1A41">
        <w:t>n</w:t>
      </w:r>
      <w:r w:rsidR="00CF4DA1">
        <w:t>g), PbEU 2022, L</w:t>
      </w:r>
      <w:r w:rsidR="004C1A41">
        <w:t xml:space="preserve"> 265, blz. 1</w:t>
      </w:r>
      <w:r w:rsidR="00D8329F">
        <w:t>.</w:t>
      </w:r>
    </w:p>
  </w:footnote>
  <w:footnote w:id="19">
    <w:p w14:paraId="5E9D213E" w14:textId="5270F13D" w:rsidR="0083219B" w:rsidRDefault="0083219B">
      <w:pPr>
        <w:pStyle w:val="Voetnoottekst"/>
      </w:pPr>
      <w:r>
        <w:rPr>
          <w:rStyle w:val="Voetnootmarkering"/>
        </w:rPr>
        <w:footnoteRef/>
      </w:r>
      <w:r>
        <w:t xml:space="preserve"> Artikel 11 en 12 DSA.</w:t>
      </w:r>
    </w:p>
  </w:footnote>
  <w:footnote w:id="20">
    <w:p w14:paraId="401E9AF4" w14:textId="5786588B" w:rsidR="0083219B" w:rsidRDefault="0083219B">
      <w:pPr>
        <w:pStyle w:val="Voetnoottekst"/>
      </w:pPr>
      <w:r>
        <w:rPr>
          <w:rStyle w:val="Voetnootmarkering"/>
        </w:rPr>
        <w:footnoteRef/>
      </w:r>
      <w:r>
        <w:t xml:space="preserve"> Artikel 14 DSA.</w:t>
      </w:r>
    </w:p>
  </w:footnote>
  <w:footnote w:id="21">
    <w:p w14:paraId="51FD79E5" w14:textId="4D0919B7" w:rsidR="00CC7CFC" w:rsidRDefault="00CC7CFC">
      <w:pPr>
        <w:pStyle w:val="Voetnoottekst"/>
      </w:pPr>
      <w:r>
        <w:rPr>
          <w:rStyle w:val="Voetnootmarkering"/>
        </w:rPr>
        <w:footnoteRef/>
      </w:r>
      <w:r>
        <w:t xml:space="preserve"> Artikel 16 en 17 DSA.</w:t>
      </w:r>
    </w:p>
  </w:footnote>
  <w:footnote w:id="22">
    <w:p w14:paraId="5E0828D7" w14:textId="785B7E64" w:rsidR="000513E6" w:rsidRDefault="000513E6">
      <w:pPr>
        <w:pStyle w:val="Voetnoottekst"/>
      </w:pPr>
      <w:r>
        <w:rPr>
          <w:rStyle w:val="Voetnootmarkering"/>
        </w:rPr>
        <w:footnoteRef/>
      </w:r>
      <w:r>
        <w:t xml:space="preserve"> Artikel 20 en 21 DSA. </w:t>
      </w:r>
    </w:p>
  </w:footnote>
  <w:footnote w:id="23">
    <w:p w14:paraId="1CC970F8" w14:textId="3BC6F8AE" w:rsidR="00BC0DC5" w:rsidRDefault="00BC0DC5">
      <w:pPr>
        <w:pStyle w:val="Voetnoottekst"/>
      </w:pPr>
      <w:r>
        <w:rPr>
          <w:rStyle w:val="Voetnootmarkering"/>
        </w:rPr>
        <w:footnoteRef/>
      </w:r>
      <w:r>
        <w:t xml:space="preserve"> Artikel 23 DSA.</w:t>
      </w:r>
    </w:p>
  </w:footnote>
  <w:footnote w:id="24">
    <w:p w14:paraId="71DE4C3D" w14:textId="56C24F3A" w:rsidR="00535B17" w:rsidRPr="00D0242E" w:rsidRDefault="00535B17">
      <w:pPr>
        <w:pStyle w:val="Voetnoottekst"/>
        <w:rPr>
          <w:lang w:val="en-US"/>
        </w:rPr>
      </w:pPr>
      <w:r>
        <w:rPr>
          <w:rStyle w:val="Voetnootmarkering"/>
        </w:rPr>
        <w:footnoteRef/>
      </w:r>
      <w:r>
        <w:t xml:space="preserve"> Ook wel bekend als </w:t>
      </w:r>
      <w:r w:rsidR="00500AA0">
        <w:t>misleidende ontwerppatronen (</w:t>
      </w:r>
      <w:r w:rsidR="00A67887">
        <w:t>‘dark patterns’</w:t>
      </w:r>
      <w:r w:rsidR="00500AA0">
        <w:t xml:space="preserve"> of </w:t>
      </w:r>
      <w:r>
        <w:t>‘deceptive design</w:t>
      </w:r>
      <w:r w:rsidR="00A67887">
        <w:t>’</w:t>
      </w:r>
      <w:r w:rsidR="00500AA0">
        <w:t>)</w:t>
      </w:r>
      <w:r w:rsidR="00A67887">
        <w:t xml:space="preserve">. Zie </w:t>
      </w:r>
      <w:r w:rsidR="00F042B5">
        <w:t>R.M. Gellert, ‘De Europese regulering van dark commercial patterns: Tussen technologiespecifieke bepalingen en een expliciete herkenning van autonomie’, Ars Aequi 2023, p. 729-</w:t>
      </w:r>
      <w:r w:rsidR="008A7BE1">
        <w:t>737</w:t>
      </w:r>
      <w:r w:rsidR="00C50368">
        <w:t>,</w:t>
      </w:r>
      <w:r w:rsidR="008A7BE1">
        <w:t xml:space="preserve"> AA20230729.</w:t>
      </w:r>
      <w:r w:rsidR="00D0242E">
        <w:t xml:space="preserve"> </w:t>
      </w:r>
      <w:r w:rsidR="00D0242E" w:rsidRPr="00D0242E">
        <w:rPr>
          <w:lang w:val="en-US"/>
        </w:rPr>
        <w:t xml:space="preserve">Vgl. S. Becker &amp; J. Penfrat, ‘The DSA </w:t>
      </w:r>
      <w:r w:rsidR="002F0A78">
        <w:rPr>
          <w:lang w:val="en-US"/>
        </w:rPr>
        <w:t>F</w:t>
      </w:r>
      <w:r w:rsidR="00D0242E" w:rsidRPr="00D0242E">
        <w:rPr>
          <w:lang w:val="en-US"/>
        </w:rPr>
        <w:t>ails to Reign in the Mo</w:t>
      </w:r>
      <w:r w:rsidR="002F0A78">
        <w:rPr>
          <w:lang w:val="en-US"/>
        </w:rPr>
        <w:t>s</w:t>
      </w:r>
      <w:r w:rsidR="00D0242E" w:rsidRPr="00D0242E">
        <w:rPr>
          <w:lang w:val="en-US"/>
        </w:rPr>
        <w:t xml:space="preserve">t Harmful Digital Platform Businesses </w:t>
      </w:r>
      <w:r w:rsidR="00D0242E">
        <w:rPr>
          <w:lang w:val="en-US"/>
        </w:rPr>
        <w:t>–</w:t>
      </w:r>
      <w:r w:rsidR="00D0242E" w:rsidRPr="00D0242E">
        <w:rPr>
          <w:lang w:val="en-US"/>
        </w:rPr>
        <w:t xml:space="preserve"> </w:t>
      </w:r>
      <w:r w:rsidR="00D0242E">
        <w:rPr>
          <w:lang w:val="en-US"/>
        </w:rPr>
        <w:t>But It Is Still Useful</w:t>
      </w:r>
      <w:r w:rsidR="002F0A78">
        <w:rPr>
          <w:lang w:val="en-US"/>
        </w:rPr>
        <w:t xml:space="preserve">’, in </w:t>
      </w:r>
      <w:r w:rsidR="002F0A78" w:rsidRPr="002F0A78">
        <w:rPr>
          <w:lang w:val="en-US"/>
        </w:rPr>
        <w:t>J. van Hoboken, J.P. Quintais, N. Appelman, R. Ó Fathaigh, I. Buri &amp; M. Straub (red.), Putting the Digital Services Act into Practice: Enforcement, Access to Justice, and Global Implications, Verfassungsbooks 2023</w:t>
      </w:r>
      <w:r w:rsidR="002F0A78">
        <w:rPr>
          <w:lang w:val="en-US"/>
        </w:rPr>
        <w:t>.</w:t>
      </w:r>
    </w:p>
  </w:footnote>
  <w:footnote w:id="25">
    <w:p w14:paraId="4497EBF2" w14:textId="677B2737" w:rsidR="002B5810" w:rsidRDefault="002B5810">
      <w:pPr>
        <w:pStyle w:val="Voetnoottekst"/>
      </w:pPr>
      <w:r>
        <w:rPr>
          <w:rStyle w:val="Voetnootmarkering"/>
        </w:rPr>
        <w:footnoteRef/>
      </w:r>
      <w:r>
        <w:t xml:space="preserve"> Respectievelijk artikel 26, 28 en 27 DSA.</w:t>
      </w:r>
    </w:p>
  </w:footnote>
  <w:footnote w:id="26">
    <w:p w14:paraId="737BDB6E" w14:textId="7766537C" w:rsidR="00E81BA2" w:rsidRDefault="00E81BA2" w:rsidP="00E81BA2">
      <w:pPr>
        <w:pStyle w:val="Voetnoottekst"/>
      </w:pPr>
      <w:r>
        <w:rPr>
          <w:rStyle w:val="Voetnootmarkering"/>
        </w:rPr>
        <w:footnoteRef/>
      </w:r>
      <w:r>
        <w:t xml:space="preserve"> Afdeling 5 van hoofdstuk 3</w:t>
      </w:r>
      <w:r w:rsidR="00B55820">
        <w:t xml:space="preserve">, </w:t>
      </w:r>
      <w:r>
        <w:t>DSA.</w:t>
      </w:r>
    </w:p>
  </w:footnote>
  <w:footnote w:id="27">
    <w:p w14:paraId="11C60D59" w14:textId="406FA5E0" w:rsidR="00B134A3" w:rsidRDefault="00B134A3">
      <w:pPr>
        <w:pStyle w:val="Voetnoottekst"/>
      </w:pPr>
      <w:r>
        <w:rPr>
          <w:rStyle w:val="Voetnootmarkering"/>
        </w:rPr>
        <w:footnoteRef/>
      </w:r>
      <w:r>
        <w:t xml:space="preserve"> </w:t>
      </w:r>
      <w:r w:rsidR="0091547A">
        <w:t>Zie uitgebreider artikel 34, eerste lid, DSA.</w:t>
      </w:r>
    </w:p>
  </w:footnote>
  <w:footnote w:id="28">
    <w:p w14:paraId="3D60F0D1" w14:textId="6E6668CA" w:rsidR="007854A2" w:rsidRDefault="007854A2">
      <w:pPr>
        <w:pStyle w:val="Voetnoottekst"/>
      </w:pPr>
      <w:r>
        <w:rPr>
          <w:rStyle w:val="Voetnootmarkering"/>
        </w:rPr>
        <w:footnoteRef/>
      </w:r>
      <w:r>
        <w:t xml:space="preserve"> Artikel 49, eerste lid, DSA.</w:t>
      </w:r>
    </w:p>
  </w:footnote>
  <w:footnote w:id="29">
    <w:p w14:paraId="349F4128" w14:textId="49E84CBB" w:rsidR="002C57D4" w:rsidRDefault="002C57D4">
      <w:pPr>
        <w:pStyle w:val="Voetnoottekst"/>
      </w:pPr>
      <w:r>
        <w:rPr>
          <w:rStyle w:val="Voetnootmarkering"/>
        </w:rPr>
        <w:footnoteRef/>
      </w:r>
      <w:r>
        <w:t xml:space="preserve"> Artikel 49, tweede lid, DSA.</w:t>
      </w:r>
    </w:p>
  </w:footnote>
  <w:footnote w:id="30">
    <w:p w14:paraId="1DDB27EB" w14:textId="69CF0198" w:rsidR="00D65C2F" w:rsidRDefault="00D65C2F">
      <w:pPr>
        <w:pStyle w:val="Voetnoottekst"/>
      </w:pPr>
      <w:r>
        <w:rPr>
          <w:rStyle w:val="Voetnootmarkering"/>
        </w:rPr>
        <w:footnoteRef/>
      </w:r>
      <w:r>
        <w:t xml:space="preserve"> Artikel 61 DSA.</w:t>
      </w:r>
    </w:p>
  </w:footnote>
  <w:footnote w:id="31">
    <w:p w14:paraId="73E4A6D1" w14:textId="77777777" w:rsidR="00142D8C" w:rsidRDefault="00142D8C" w:rsidP="00142D8C">
      <w:pPr>
        <w:pStyle w:val="Voetnoottekst"/>
      </w:pPr>
      <w:r>
        <w:rPr>
          <w:rStyle w:val="Voetnootmarkering"/>
        </w:rPr>
        <w:footnoteRef/>
      </w:r>
      <w:r>
        <w:t xml:space="preserve"> Afdeling 5 DSA (art. 33 e.v.)</w:t>
      </w:r>
    </w:p>
  </w:footnote>
  <w:footnote w:id="32">
    <w:p w14:paraId="3278D9F5" w14:textId="0273F49A" w:rsidR="00142D8C" w:rsidRDefault="00142D8C">
      <w:pPr>
        <w:pStyle w:val="Voetnoottekst"/>
      </w:pPr>
      <w:r>
        <w:rPr>
          <w:rStyle w:val="Voetnootmarkering"/>
        </w:rPr>
        <w:footnoteRef/>
      </w:r>
      <w:r>
        <w:t xml:space="preserve"> Artikel 56, </w:t>
      </w:r>
      <w:r w:rsidR="00932E4E">
        <w:t>eerste en tweede lid, DSA.</w:t>
      </w:r>
    </w:p>
  </w:footnote>
  <w:footnote w:id="33">
    <w:p w14:paraId="321C45F6" w14:textId="7ADF3A2C" w:rsidR="00932E4E" w:rsidRDefault="00932E4E">
      <w:pPr>
        <w:pStyle w:val="Voetnoottekst"/>
      </w:pPr>
      <w:r>
        <w:rPr>
          <w:rStyle w:val="Voetnootmarkering"/>
        </w:rPr>
        <w:footnoteRef/>
      </w:r>
      <w:r>
        <w:t xml:space="preserve"> Artikel 56, derde en vierde lid, DSA</w:t>
      </w:r>
      <w:r w:rsidR="00537030">
        <w:t>. Zie verder overweging 1</w:t>
      </w:r>
      <w:r w:rsidR="00CC17CE">
        <w:t>25.</w:t>
      </w:r>
    </w:p>
  </w:footnote>
  <w:footnote w:id="34">
    <w:p w14:paraId="1C5D7084" w14:textId="77443395" w:rsidR="002470D3" w:rsidRDefault="002470D3">
      <w:pPr>
        <w:pStyle w:val="Voetnoottekst"/>
      </w:pPr>
      <w:r>
        <w:rPr>
          <w:rStyle w:val="Voetnootmarkering"/>
        </w:rPr>
        <w:footnoteRef/>
      </w:r>
      <w:r>
        <w:t xml:space="preserve"> Voorgesteld artikel 2.1.</w:t>
      </w:r>
    </w:p>
  </w:footnote>
  <w:footnote w:id="35">
    <w:p w14:paraId="3A8D7108" w14:textId="39582995" w:rsidR="0059006D" w:rsidRDefault="0059006D">
      <w:pPr>
        <w:pStyle w:val="Voetnoottekst"/>
      </w:pPr>
      <w:r>
        <w:rPr>
          <w:rStyle w:val="Voetnootmarkering"/>
        </w:rPr>
        <w:footnoteRef/>
      </w:r>
      <w:r>
        <w:t xml:space="preserve"> Voorgesteld</w:t>
      </w:r>
      <w:r w:rsidR="000735E0">
        <w:t>e</w:t>
      </w:r>
      <w:r>
        <w:t xml:space="preserve"> artikel</w:t>
      </w:r>
      <w:r w:rsidR="000735E0">
        <w:t>en</w:t>
      </w:r>
      <w:r>
        <w:t xml:space="preserve"> 2.2, 2.3 en 2.4.</w:t>
      </w:r>
    </w:p>
  </w:footnote>
  <w:footnote w:id="36">
    <w:p w14:paraId="620B7D2B" w14:textId="5DDE4E79" w:rsidR="00BA5127" w:rsidRDefault="00BA5127">
      <w:pPr>
        <w:pStyle w:val="Voetnoottekst"/>
      </w:pPr>
      <w:r>
        <w:rPr>
          <w:rStyle w:val="Voetnootmarkering"/>
        </w:rPr>
        <w:footnoteRef/>
      </w:r>
      <w:r>
        <w:t xml:space="preserve"> Voor</w:t>
      </w:r>
      <w:r w:rsidR="00645192">
        <w:t>gesteld artikel 2.7 en 2.8.</w:t>
      </w:r>
    </w:p>
  </w:footnote>
  <w:footnote w:id="37">
    <w:p w14:paraId="6BF76242" w14:textId="77777777" w:rsidR="00B43CEC" w:rsidRPr="00944ADB" w:rsidRDefault="00B43CEC" w:rsidP="00B43CEC">
      <w:pPr>
        <w:pStyle w:val="Voetnoottekst"/>
      </w:pPr>
      <w:r>
        <w:rPr>
          <w:rStyle w:val="Voetnootmarkering"/>
        </w:rPr>
        <w:footnoteRef/>
      </w:r>
      <w:r w:rsidRPr="00944ADB">
        <w:t xml:space="preserve"> Voorgestelde artikelen 2.2. en 3.1.</w:t>
      </w:r>
    </w:p>
  </w:footnote>
  <w:footnote w:id="38">
    <w:p w14:paraId="063A0F32" w14:textId="71C5CF9A" w:rsidR="00EC7247" w:rsidRDefault="00EC7247">
      <w:pPr>
        <w:pStyle w:val="Voetnoottekst"/>
      </w:pPr>
      <w:r>
        <w:rPr>
          <w:rStyle w:val="Voetnootmarkering"/>
        </w:rPr>
        <w:footnoteRef/>
      </w:r>
      <w:r>
        <w:t xml:space="preserve"> </w:t>
      </w:r>
      <w:r w:rsidR="003A7B43">
        <w:t xml:space="preserve">Memorie van toelichting, paragraaf </w:t>
      </w:r>
      <w:r w:rsidR="00766A62">
        <w:t>6.1. Zie ook Kamerstukken II 2022/23, 26643, nr. 953</w:t>
      </w:r>
      <w:r w:rsidR="006C1AC9">
        <w:t>.</w:t>
      </w:r>
    </w:p>
  </w:footnote>
  <w:footnote w:id="39">
    <w:p w14:paraId="3515FF90" w14:textId="77777777" w:rsidR="00B15682" w:rsidRPr="00396952" w:rsidRDefault="00B15682" w:rsidP="00B15682">
      <w:pPr>
        <w:pStyle w:val="Voetnoottekst"/>
        <w:rPr>
          <w:lang w:val="en-GB"/>
        </w:rPr>
      </w:pPr>
      <w:r>
        <w:rPr>
          <w:rStyle w:val="Voetnootmarkering"/>
        </w:rPr>
        <w:footnoteRef/>
      </w:r>
      <w:r w:rsidRPr="00396952">
        <w:rPr>
          <w:lang w:val="en-GB"/>
        </w:rPr>
        <w:t xml:space="preserve"> </w:t>
      </w:r>
      <w:r w:rsidR="00A03FEA" w:rsidRPr="00396952">
        <w:rPr>
          <w:lang w:val="en-GB"/>
        </w:rPr>
        <w:t>O</w:t>
      </w:r>
      <w:r w:rsidRPr="00396952">
        <w:rPr>
          <w:lang w:val="en-GB"/>
        </w:rPr>
        <w:t>verweging 3 DSA.</w:t>
      </w:r>
    </w:p>
  </w:footnote>
  <w:footnote w:id="40">
    <w:p w14:paraId="2BCE5514" w14:textId="77777777" w:rsidR="00CC1435" w:rsidRPr="00C325B8" w:rsidRDefault="00CC1435" w:rsidP="00CC1435">
      <w:pPr>
        <w:pStyle w:val="Voetnoottekst"/>
      </w:pPr>
      <w:r>
        <w:rPr>
          <w:rStyle w:val="Voetnootmarkering"/>
        </w:rPr>
        <w:footnoteRef/>
      </w:r>
      <w:r w:rsidRPr="00FD467A">
        <w:rPr>
          <w:lang w:val="en-US"/>
        </w:rPr>
        <w:t xml:space="preserve"> Zie J. van Hoboken, J.P. Quintais, N. Appelman, R. </w:t>
      </w:r>
      <w:r>
        <w:rPr>
          <w:lang w:val="en-US"/>
        </w:rPr>
        <w:t xml:space="preserve">Ó </w:t>
      </w:r>
      <w:r w:rsidRPr="00FD467A">
        <w:rPr>
          <w:lang w:val="en-US"/>
        </w:rPr>
        <w:t>Fa</w:t>
      </w:r>
      <w:r>
        <w:rPr>
          <w:lang w:val="en-US"/>
        </w:rPr>
        <w:t>thaigh</w:t>
      </w:r>
      <w:r w:rsidRPr="00FD467A">
        <w:rPr>
          <w:lang w:val="en-US"/>
        </w:rPr>
        <w:t>, I. Buri &amp; M. Straub</w:t>
      </w:r>
      <w:r>
        <w:rPr>
          <w:lang w:val="en-US"/>
        </w:rPr>
        <w:t xml:space="preserve"> (red.)</w:t>
      </w:r>
      <w:r w:rsidRPr="00FD467A">
        <w:rPr>
          <w:lang w:val="en-US"/>
        </w:rPr>
        <w:t xml:space="preserve">, </w:t>
      </w:r>
      <w:r>
        <w:rPr>
          <w:lang w:val="en-US"/>
        </w:rPr>
        <w:t xml:space="preserve">‘Foreword’, in: </w:t>
      </w:r>
      <w:r w:rsidRPr="00FD467A">
        <w:rPr>
          <w:lang w:val="en-US"/>
        </w:rPr>
        <w:t xml:space="preserve">Putting the Digital Services Act into Practice: Enforcement, Access to Justice, and Global Implications, </w:t>
      </w:r>
      <w:r>
        <w:rPr>
          <w:lang w:val="en-US"/>
        </w:rPr>
        <w:t xml:space="preserve">Verfassungsbooks 2023. </w:t>
      </w:r>
      <w:r w:rsidRPr="00C325B8">
        <w:t xml:space="preserve">Zie breder ook L.F.M. Verhey, De zoektocht naar de feiten: Over waarheden, onwaarheden en leugens in de democratische rechtsstaat, </w:t>
      </w:r>
      <w:r>
        <w:t xml:space="preserve">Den Haag: </w:t>
      </w:r>
      <w:r w:rsidRPr="00C325B8">
        <w:t>Boom</w:t>
      </w:r>
      <w:r>
        <w:t xml:space="preserve"> juridisch 2021.</w:t>
      </w:r>
    </w:p>
  </w:footnote>
  <w:footnote w:id="41">
    <w:p w14:paraId="333D1778" w14:textId="77777777" w:rsidR="009E7EE9" w:rsidRDefault="009E7EE9" w:rsidP="009E7EE9">
      <w:pPr>
        <w:pStyle w:val="Voetnoottekst"/>
      </w:pPr>
      <w:r>
        <w:rPr>
          <w:rStyle w:val="Voetnootmarkering"/>
        </w:rPr>
        <w:footnoteRef/>
      </w:r>
      <w:r>
        <w:t xml:space="preserve"> Memorie van toelichting, paragraaf 4.3.2.2 en 5.3.7.2.</w:t>
      </w:r>
    </w:p>
  </w:footnote>
  <w:footnote w:id="42">
    <w:p w14:paraId="2411C4C6" w14:textId="77777777" w:rsidR="00C53708" w:rsidRPr="00965DB2" w:rsidRDefault="00C53708" w:rsidP="00C53708">
      <w:pPr>
        <w:pStyle w:val="Voetnoottekst"/>
      </w:pPr>
      <w:r>
        <w:rPr>
          <w:rStyle w:val="Voetnootmarkering"/>
        </w:rPr>
        <w:footnoteRef/>
      </w:r>
      <w:r w:rsidRPr="00965DB2">
        <w:t xml:space="preserve"> Overweging 153 DSA.</w:t>
      </w:r>
    </w:p>
  </w:footnote>
  <w:footnote w:id="43">
    <w:p w14:paraId="75F55850" w14:textId="32632AA1" w:rsidR="00BD41F2" w:rsidRDefault="00BD41F2">
      <w:pPr>
        <w:pStyle w:val="Voetnoottekst"/>
      </w:pPr>
      <w:r>
        <w:rPr>
          <w:rStyle w:val="Voetnootmarkering"/>
        </w:rPr>
        <w:footnoteRef/>
      </w:r>
      <w:r>
        <w:t xml:space="preserve"> Zoals zij ook </w:t>
      </w:r>
      <w:r w:rsidR="00A33AC4">
        <w:t xml:space="preserve">toezichthouder is ten aanzien van </w:t>
      </w:r>
      <w:r w:rsidR="004156BF">
        <w:t xml:space="preserve">kernplatformdiensten van </w:t>
      </w:r>
      <w:r w:rsidR="00443CA1">
        <w:t xml:space="preserve">de </w:t>
      </w:r>
      <w:r w:rsidR="00FA71FF">
        <w:t xml:space="preserve">aangewezen </w:t>
      </w:r>
      <w:r w:rsidR="00443CA1">
        <w:t>grote online platforms</w:t>
      </w:r>
      <w:r w:rsidR="004156BF">
        <w:t xml:space="preserve"> (‘poortwachters’)</w:t>
      </w:r>
      <w:r w:rsidR="00443CA1">
        <w:t xml:space="preserve"> onder de DMA.</w:t>
      </w:r>
    </w:p>
  </w:footnote>
  <w:footnote w:id="44">
    <w:p w14:paraId="117CF9DA" w14:textId="77777777" w:rsidR="0065088D" w:rsidRDefault="0065088D" w:rsidP="0065088D">
      <w:pPr>
        <w:pStyle w:val="Voetnoottekst"/>
      </w:pPr>
      <w:r>
        <w:rPr>
          <w:rStyle w:val="Voetnootmarkering"/>
        </w:rPr>
        <w:footnoteRef/>
      </w:r>
      <w:r>
        <w:t xml:space="preserve"> Overweging 125 </w:t>
      </w:r>
      <w:r w:rsidR="007365DE">
        <w:t xml:space="preserve">en artikel </w:t>
      </w:r>
      <w:r w:rsidR="008E1F3D">
        <w:t xml:space="preserve">56, tweede en derde lid, </w:t>
      </w:r>
      <w:r>
        <w:t>DSA.</w:t>
      </w:r>
    </w:p>
  </w:footnote>
  <w:footnote w:id="45">
    <w:p w14:paraId="0289D181" w14:textId="77777777" w:rsidR="00E81D5E" w:rsidRDefault="00E81D5E">
      <w:pPr>
        <w:pStyle w:val="Voetnoottekst"/>
      </w:pPr>
      <w:r>
        <w:rPr>
          <w:rStyle w:val="Voetnootmarkering"/>
        </w:rPr>
        <w:footnoteRef/>
      </w:r>
      <w:r>
        <w:t xml:space="preserve"> In dit verband valt ook te wijzen op </w:t>
      </w:r>
      <w:r w:rsidR="00161B1E">
        <w:t>het</w:t>
      </w:r>
      <w:r w:rsidR="00E73C1C">
        <w:t xml:space="preserve"> autonome Unierechtelijke</w:t>
      </w:r>
      <w:r w:rsidR="00161B1E">
        <w:t xml:space="preserve"> begrip ‘</w:t>
      </w:r>
      <w:r w:rsidR="00161B1E" w:rsidRPr="00161B1E">
        <w:t>strafbare feiten waarbij het leven of de veiligheid van personen wordt bedreigd</w:t>
      </w:r>
      <w:r w:rsidR="00161B1E">
        <w:t>'</w:t>
      </w:r>
      <w:r w:rsidR="00CA0BA1">
        <w:t>.</w:t>
      </w:r>
      <w:r w:rsidR="00E73C1C">
        <w:t xml:space="preserve"> </w:t>
      </w:r>
      <w:r w:rsidR="00A90875">
        <w:t>De situatie is voorstelbaar dat</w:t>
      </w:r>
      <w:r w:rsidR="00E73C1C">
        <w:t xml:space="preserve"> </w:t>
      </w:r>
      <w:r w:rsidR="002B4898">
        <w:t xml:space="preserve">de </w:t>
      </w:r>
      <w:r w:rsidR="00584B17">
        <w:t>en</w:t>
      </w:r>
      <w:r w:rsidR="002B4898">
        <w:t>e</w:t>
      </w:r>
      <w:r w:rsidR="00584B17">
        <w:t xml:space="preserve"> lidstatelijke</w:t>
      </w:r>
      <w:r w:rsidR="00E73C1C">
        <w:t xml:space="preserve"> toezichthouder </w:t>
      </w:r>
      <w:r w:rsidR="00584B17">
        <w:t>niet optreedt omdat deze van oordeel is dat geen sprake is van een strafbaar feit waarb</w:t>
      </w:r>
      <w:r w:rsidR="00A90875">
        <w:t>i</w:t>
      </w:r>
      <w:r w:rsidR="00584B17">
        <w:t>j het leven of de veiligheid van personen wordt bedreigd</w:t>
      </w:r>
      <w:r w:rsidR="002B4898">
        <w:t xml:space="preserve"> terwijl de andere lidstatelijke toezichthouder in een soortgelijk geval wel optreedt</w:t>
      </w:r>
      <w:r w:rsidR="00A90875">
        <w:t>. Als de Commissie als toezichthouder vervolgens ingrijpt</w:t>
      </w:r>
      <w:r w:rsidR="001E6769">
        <w:t xml:space="preserve"> (bij zeer grote onlineplatforms of </w:t>
      </w:r>
      <w:r w:rsidR="0098541E">
        <w:t>online</w:t>
      </w:r>
      <w:r w:rsidR="001E6769">
        <w:t>zoekmachines)</w:t>
      </w:r>
      <w:r w:rsidR="00A90875">
        <w:t xml:space="preserve"> en een procedure start</w:t>
      </w:r>
      <w:r w:rsidR="001E6769">
        <w:t>,</w:t>
      </w:r>
      <w:r w:rsidR="00A90875">
        <w:t xml:space="preserve"> zal dit </w:t>
      </w:r>
      <w:r w:rsidR="002975AB">
        <w:t xml:space="preserve">op deze manier </w:t>
      </w:r>
      <w:r w:rsidR="00A90875">
        <w:t xml:space="preserve">in de praktijk leiden </w:t>
      </w:r>
      <w:r w:rsidR="002975AB">
        <w:t>tot</w:t>
      </w:r>
      <w:r w:rsidR="00A90875">
        <w:t xml:space="preserve"> </w:t>
      </w:r>
      <w:r w:rsidR="002975AB">
        <w:t xml:space="preserve">een </w:t>
      </w:r>
      <w:r w:rsidR="00CA4036">
        <w:t>eenduidige uitleg</w:t>
      </w:r>
      <w:r w:rsidR="00F950DD">
        <w:t>.</w:t>
      </w:r>
      <w:r w:rsidR="000A7C2A">
        <w:t xml:space="preserve"> </w:t>
      </w:r>
      <w:r w:rsidR="00C94E75">
        <w:t>H</w:t>
      </w:r>
      <w:r w:rsidR="000A7C2A">
        <w:t>e</w:t>
      </w:r>
      <w:r w:rsidR="00C94E75">
        <w:t>t optreden van de</w:t>
      </w:r>
      <w:r w:rsidR="000A7C2A">
        <w:t xml:space="preserve"> Commissie </w:t>
      </w:r>
      <w:r w:rsidR="00C94E75">
        <w:t xml:space="preserve">als toezichthouder </w:t>
      </w:r>
      <w:r w:rsidR="000A7C2A">
        <w:t>heeft daarmee ook</w:t>
      </w:r>
      <w:r w:rsidR="003F05E9">
        <w:t xml:space="preserve"> gevolgen </w:t>
      </w:r>
      <w:r w:rsidR="00F84E2F">
        <w:t>voor andere rechtsgebieden</w:t>
      </w:r>
      <w:r w:rsidR="00D63657">
        <w:t>.</w:t>
      </w:r>
    </w:p>
  </w:footnote>
  <w:footnote w:id="46">
    <w:p w14:paraId="653AF68D" w14:textId="1C2F1BC4" w:rsidR="00CC2DAA" w:rsidRPr="006262E3" w:rsidRDefault="00CC2DAA" w:rsidP="00CC2DAA">
      <w:pPr>
        <w:pStyle w:val="Voetnoottekst"/>
      </w:pPr>
      <w:r>
        <w:rPr>
          <w:rStyle w:val="Voetnootmarkering"/>
        </w:rPr>
        <w:footnoteRef/>
      </w:r>
      <w:r w:rsidRPr="006262E3">
        <w:t xml:space="preserve"> Artikel 36 DSA. Onlineplatforms</w:t>
      </w:r>
      <w:r>
        <w:t xml:space="preserve"> en </w:t>
      </w:r>
      <w:r w:rsidR="00AB3CD3">
        <w:t>online</w:t>
      </w:r>
      <w:r>
        <w:t>zoekmachines</w:t>
      </w:r>
      <w:r w:rsidRPr="006262E3">
        <w:t xml:space="preserve"> (niet zijnde </w:t>
      </w:r>
      <w:r>
        <w:t xml:space="preserve">zeer grote onlineplatforms of </w:t>
      </w:r>
      <w:r w:rsidR="00AB3CD3">
        <w:t>online</w:t>
      </w:r>
      <w:r>
        <w:t>zoekmachines) worden daarnaast door de Commissie aangespoord vrijwillig mee te werken aan het opstellen van crisisprotocollen (artikel 48 DSA).</w:t>
      </w:r>
    </w:p>
  </w:footnote>
  <w:footnote w:id="47">
    <w:p w14:paraId="4BE9D653" w14:textId="231752F9" w:rsidR="00D04323" w:rsidRDefault="00D04323">
      <w:pPr>
        <w:pStyle w:val="Voetnoottekst"/>
      </w:pPr>
      <w:r>
        <w:rPr>
          <w:rStyle w:val="Voetnootmarkering"/>
        </w:rPr>
        <w:footnoteRef/>
      </w:r>
      <w:r>
        <w:t xml:space="preserve"> Artikel 16 DSA</w:t>
      </w:r>
      <w:r w:rsidR="00281B1C">
        <w:t>.</w:t>
      </w:r>
    </w:p>
  </w:footnote>
  <w:footnote w:id="48">
    <w:p w14:paraId="7E27E811" w14:textId="312DE76E" w:rsidR="006449A0" w:rsidRDefault="006449A0">
      <w:pPr>
        <w:pStyle w:val="Voetnoottekst"/>
      </w:pPr>
      <w:r>
        <w:rPr>
          <w:rStyle w:val="Voetnootmarkering"/>
        </w:rPr>
        <w:footnoteRef/>
      </w:r>
      <w:r>
        <w:t xml:space="preserve"> Artikel 20 DSA</w:t>
      </w:r>
      <w:r w:rsidR="00281B1C">
        <w:t>.</w:t>
      </w:r>
    </w:p>
  </w:footnote>
  <w:footnote w:id="49">
    <w:p w14:paraId="6B9036AB" w14:textId="019C4E2F" w:rsidR="00766CE1" w:rsidRDefault="00766CE1">
      <w:pPr>
        <w:pStyle w:val="Voetnoottekst"/>
      </w:pPr>
      <w:r>
        <w:rPr>
          <w:rStyle w:val="Voetnootmarkering"/>
        </w:rPr>
        <w:footnoteRef/>
      </w:r>
      <w:r>
        <w:t xml:space="preserve"> Artikel 21 DSA.</w:t>
      </w:r>
    </w:p>
  </w:footnote>
  <w:footnote w:id="50">
    <w:p w14:paraId="59A36753" w14:textId="6349ACAF" w:rsidR="00954F1C" w:rsidRDefault="00954F1C">
      <w:pPr>
        <w:pStyle w:val="Voetnoottekst"/>
      </w:pPr>
      <w:r>
        <w:rPr>
          <w:rStyle w:val="Voetnootmarkering"/>
        </w:rPr>
        <w:footnoteRef/>
      </w:r>
      <w:r>
        <w:t xml:space="preserve"> Artikel 53 DSA.</w:t>
      </w:r>
    </w:p>
  </w:footnote>
  <w:footnote w:id="51">
    <w:p w14:paraId="313322A5" w14:textId="3475734A" w:rsidR="004B3462" w:rsidRDefault="004B3462" w:rsidP="004B3462">
      <w:pPr>
        <w:pStyle w:val="Voetnoottekst"/>
      </w:pPr>
      <w:r>
        <w:rPr>
          <w:rStyle w:val="Voetnootmarkering"/>
        </w:rPr>
        <w:footnoteRef/>
      </w:r>
      <w:r>
        <w:t xml:space="preserve"> Artikel 3, onder h, DSA</w:t>
      </w:r>
      <w:r w:rsidR="00C67A65">
        <w:t>.</w:t>
      </w:r>
    </w:p>
  </w:footnote>
  <w:footnote w:id="52">
    <w:p w14:paraId="1491426C" w14:textId="77777777" w:rsidR="00AA759B" w:rsidRDefault="00AA759B" w:rsidP="00AA759B">
      <w:pPr>
        <w:pStyle w:val="Voetnoottekst"/>
      </w:pPr>
      <w:r>
        <w:rPr>
          <w:rStyle w:val="Voetnootmarkering"/>
        </w:rPr>
        <w:footnoteRef/>
      </w:r>
      <w:r>
        <w:t xml:space="preserve"> Zie ook artikel 10 DSA.</w:t>
      </w:r>
    </w:p>
  </w:footnote>
  <w:footnote w:id="53">
    <w:p w14:paraId="7E4C274C" w14:textId="58BBBD2D" w:rsidR="00C26BF8" w:rsidRDefault="00C26BF8">
      <w:pPr>
        <w:pStyle w:val="Voetnoottekst"/>
      </w:pPr>
      <w:r>
        <w:rPr>
          <w:rStyle w:val="Voetnootmarkering"/>
        </w:rPr>
        <w:footnoteRef/>
      </w:r>
      <w:r>
        <w:t xml:space="preserve"> Memorie van toelichting, paragraaf 2.4.2.</w:t>
      </w:r>
    </w:p>
  </w:footnote>
  <w:footnote w:id="54">
    <w:p w14:paraId="362E9C13" w14:textId="66000B5D" w:rsidR="00DF380B" w:rsidRDefault="00DF380B">
      <w:pPr>
        <w:pStyle w:val="Voetnoottekst"/>
      </w:pPr>
      <w:r>
        <w:rPr>
          <w:rStyle w:val="Voetnootmarkering"/>
        </w:rPr>
        <w:footnoteRef/>
      </w:r>
      <w:r>
        <w:t xml:space="preserve"> Uitvoerings- en handhaafbaarheidstoets ACM, 6 februari 2023</w:t>
      </w:r>
      <w:r w:rsidR="000219FD">
        <w:t>.</w:t>
      </w:r>
    </w:p>
  </w:footnote>
  <w:footnote w:id="55">
    <w:p w14:paraId="3CA62C6A" w14:textId="18D4B6FA" w:rsidR="000A171C" w:rsidRDefault="000A171C">
      <w:pPr>
        <w:pStyle w:val="Voetnoottekst"/>
      </w:pPr>
      <w:r>
        <w:rPr>
          <w:rStyle w:val="Voetnootmarkering"/>
        </w:rPr>
        <w:footnoteRef/>
      </w:r>
      <w:r>
        <w:t xml:space="preserve"> Artikel 9 en 10 DSA.</w:t>
      </w:r>
    </w:p>
  </w:footnote>
  <w:footnote w:id="56">
    <w:p w14:paraId="2E34AE06" w14:textId="337C472C" w:rsidR="00975829" w:rsidRDefault="00975829">
      <w:pPr>
        <w:pStyle w:val="Voetnoottekst"/>
      </w:pPr>
      <w:r>
        <w:rPr>
          <w:rStyle w:val="Voetnootmarkering"/>
        </w:rPr>
        <w:footnoteRef/>
      </w:r>
      <w:r>
        <w:t xml:space="preserve"> </w:t>
      </w:r>
      <w:r w:rsidR="00385040">
        <w:t>Overweging 31 DSA</w:t>
      </w:r>
      <w:r w:rsidR="00314447">
        <w:t>.</w:t>
      </w:r>
    </w:p>
  </w:footnote>
  <w:footnote w:id="57">
    <w:p w14:paraId="0D55A38D" w14:textId="41C33F39" w:rsidR="00A15BF2" w:rsidRDefault="00A15BF2">
      <w:pPr>
        <w:pStyle w:val="Voetnoottekst"/>
      </w:pPr>
      <w:r>
        <w:rPr>
          <w:rStyle w:val="Voetnootmarkering"/>
        </w:rPr>
        <w:footnoteRef/>
      </w:r>
      <w:r>
        <w:t xml:space="preserve"> Artikel 20, eerste lid, DSA.</w:t>
      </w:r>
      <w:r w:rsidR="008E171A">
        <w:t xml:space="preserve"> Zie artikel 14, eerste lid, DSA op grond waarvan </w:t>
      </w:r>
      <w:r w:rsidR="008C1C56">
        <w:t>aanbieders in hun algemene voorwaarden informatie moeten opnemen over de b</w:t>
      </w:r>
      <w:r w:rsidR="003723A6">
        <w:t xml:space="preserve">eperkingen die zij aan het gebruik van hun dienst opleggen met betrekking tot </w:t>
      </w:r>
      <w:r w:rsidR="008151DF">
        <w:t>door de afnemers van de dienst verstrekte informatie.</w:t>
      </w:r>
    </w:p>
  </w:footnote>
  <w:footnote w:id="58">
    <w:p w14:paraId="3EB8598E" w14:textId="7A5D382F" w:rsidR="00F45BED" w:rsidRDefault="00F45BED">
      <w:pPr>
        <w:pStyle w:val="Voetnoottekst"/>
      </w:pPr>
      <w:r>
        <w:rPr>
          <w:rStyle w:val="Voetnootmarkering"/>
        </w:rPr>
        <w:footnoteRef/>
      </w:r>
      <w:r w:rsidR="002A5116">
        <w:t xml:space="preserve"> Artikel 20, vierde lid</w:t>
      </w:r>
      <w:r w:rsidR="005A670A">
        <w:t>,</w:t>
      </w:r>
      <w:r w:rsidR="002A5116">
        <w:t xml:space="preserve"> DSA.</w:t>
      </w:r>
    </w:p>
  </w:footnote>
  <w:footnote w:id="59">
    <w:p w14:paraId="4D44A6CF" w14:textId="5CFA7298" w:rsidR="00B37D1C" w:rsidRDefault="00B37D1C">
      <w:pPr>
        <w:pStyle w:val="Voetnoottekst"/>
      </w:pPr>
      <w:r>
        <w:rPr>
          <w:rStyle w:val="Voetnootmarkering"/>
        </w:rPr>
        <w:footnoteRef/>
      </w:r>
      <w:r>
        <w:t xml:space="preserve"> Op grond van artikel 53 DSA.</w:t>
      </w:r>
    </w:p>
  </w:footnote>
  <w:footnote w:id="60">
    <w:p w14:paraId="12A14F67" w14:textId="6541520B" w:rsidR="00301315" w:rsidRDefault="00301315">
      <w:pPr>
        <w:pStyle w:val="Voetnoottekst"/>
      </w:pPr>
      <w:r>
        <w:rPr>
          <w:rStyle w:val="Voetnootmarkering"/>
        </w:rPr>
        <w:footnoteRef/>
      </w:r>
      <w:r>
        <w:t xml:space="preserve"> Artikel</w:t>
      </w:r>
      <w:r w:rsidR="005A670A">
        <w:t xml:space="preserve"> 23, eerste lid, DSA.</w:t>
      </w:r>
    </w:p>
  </w:footnote>
  <w:footnote w:id="61">
    <w:p w14:paraId="48FBF32F" w14:textId="15F54A4A" w:rsidR="002C413F" w:rsidRDefault="002C413F">
      <w:pPr>
        <w:pStyle w:val="Voetnoottekst"/>
      </w:pPr>
      <w:r>
        <w:rPr>
          <w:rStyle w:val="Voetnootmarkering"/>
        </w:rPr>
        <w:footnoteRef/>
      </w:r>
      <w:r>
        <w:t xml:space="preserve"> Artikel 23, derde lid, DSA.</w:t>
      </w:r>
    </w:p>
  </w:footnote>
  <w:footnote w:id="62">
    <w:p w14:paraId="7CEFAE81" w14:textId="4E73EDAC" w:rsidR="003A0CA1" w:rsidRDefault="003A0CA1">
      <w:pPr>
        <w:pStyle w:val="Voetnoottekst"/>
      </w:pPr>
      <w:r>
        <w:rPr>
          <w:rStyle w:val="Voetnootmarkering"/>
        </w:rPr>
        <w:footnoteRef/>
      </w:r>
      <w:r>
        <w:t xml:space="preserve"> </w:t>
      </w:r>
      <w:r w:rsidR="002A0E44">
        <w:t>Overweging 109 stelt dat de DSA de lidstaten niet verplicht om de bevoegde autoritei</w:t>
      </w:r>
      <w:r w:rsidR="00F648F8">
        <w:t>ten te belasten met de taak om uitspraak te doen over de rechtmatigheid</w:t>
      </w:r>
      <w:r w:rsidR="00127C8D">
        <w:t xml:space="preserve"> van de specifieke inhoud. Dit impliceert dat de DSA aan toekenning van een zodanige taak ook niet </w:t>
      </w:r>
      <w:r w:rsidR="006C7C9E">
        <w:t>of niet zonder meer in de weg staat.</w:t>
      </w:r>
    </w:p>
  </w:footnote>
  <w:footnote w:id="63">
    <w:p w14:paraId="066A095D" w14:textId="34D02F00" w:rsidR="000A248D" w:rsidRDefault="000A248D">
      <w:pPr>
        <w:pStyle w:val="Voetnoottekst"/>
      </w:pPr>
      <w:r>
        <w:rPr>
          <w:rStyle w:val="Voetnootmarkering"/>
        </w:rPr>
        <w:footnoteRef/>
      </w:r>
      <w:r>
        <w:t xml:space="preserve"> Vergelijk HvJEU </w:t>
      </w:r>
      <w:r w:rsidR="00156CAB">
        <w:t xml:space="preserve">4 juli 2023, </w:t>
      </w:r>
      <w:r w:rsidR="00C73AFF">
        <w:t>C-252/21, Meta Platforms Inc./Bundeskartellamt, punt</w:t>
      </w:r>
      <w:r w:rsidR="004473B2">
        <w:t xml:space="preserve"> 53.</w:t>
      </w:r>
    </w:p>
  </w:footnote>
  <w:footnote w:id="64">
    <w:p w14:paraId="6CE39AA9" w14:textId="6D4228D2" w:rsidR="00020B44" w:rsidRDefault="00020B44">
      <w:pPr>
        <w:pStyle w:val="Voetnoottekst"/>
      </w:pPr>
      <w:r>
        <w:rPr>
          <w:rStyle w:val="Voetnootmarkering"/>
        </w:rPr>
        <w:footnoteRef/>
      </w:r>
      <w:r>
        <w:t xml:space="preserve"> Memorie van toelichting, paragraaf </w:t>
      </w:r>
      <w:r w:rsidR="00AF5C5B">
        <w:t>5.3.2.1.</w:t>
      </w:r>
    </w:p>
  </w:footnote>
  <w:footnote w:id="65">
    <w:p w14:paraId="4533831F" w14:textId="215B7072" w:rsidR="005C3FAD" w:rsidRDefault="005C3FAD">
      <w:pPr>
        <w:pStyle w:val="Voetnoottekst"/>
      </w:pPr>
      <w:r>
        <w:rPr>
          <w:rStyle w:val="Voetnootmarkering"/>
        </w:rPr>
        <w:footnoteRef/>
      </w:r>
      <w:r>
        <w:t xml:space="preserve"> artikel 14, vierde lid, DSA.</w:t>
      </w:r>
    </w:p>
  </w:footnote>
  <w:footnote w:id="66">
    <w:p w14:paraId="38B212AC" w14:textId="4BF58DB8" w:rsidR="005C3FAD" w:rsidRDefault="005C3FAD">
      <w:pPr>
        <w:pStyle w:val="Voetnoottekst"/>
      </w:pPr>
      <w:r>
        <w:rPr>
          <w:rStyle w:val="Voetnootmarkering"/>
        </w:rPr>
        <w:footnoteRef/>
      </w:r>
      <w:r>
        <w:t xml:space="preserve"> </w:t>
      </w:r>
      <w:r w:rsidR="006E384A">
        <w:t>Artikel 16, zesde lid, DSA.</w:t>
      </w:r>
    </w:p>
  </w:footnote>
  <w:footnote w:id="67">
    <w:p w14:paraId="7CD9C2D0" w14:textId="264AB08D" w:rsidR="006E384A" w:rsidRDefault="006E384A">
      <w:pPr>
        <w:pStyle w:val="Voetnoottekst"/>
      </w:pPr>
      <w:r>
        <w:rPr>
          <w:rStyle w:val="Voetnootmarkering"/>
        </w:rPr>
        <w:footnoteRef/>
      </w:r>
      <w:r>
        <w:t xml:space="preserve"> Artikel 17, vierde lid, DSA.</w:t>
      </w:r>
    </w:p>
  </w:footnote>
  <w:footnote w:id="68">
    <w:p w14:paraId="159F1627" w14:textId="1A63C97F" w:rsidR="006E384A" w:rsidRDefault="006E384A">
      <w:pPr>
        <w:pStyle w:val="Voetnoottekst"/>
      </w:pPr>
      <w:r>
        <w:rPr>
          <w:rStyle w:val="Voetnootmarkering"/>
        </w:rPr>
        <w:footnoteRef/>
      </w:r>
      <w:r>
        <w:t xml:space="preserve"> Artikel 20, vierde lid, DSA.</w:t>
      </w:r>
    </w:p>
  </w:footnote>
  <w:footnote w:id="69">
    <w:p w14:paraId="002044CF" w14:textId="0135D06D" w:rsidR="006E384A" w:rsidRDefault="006E384A">
      <w:pPr>
        <w:pStyle w:val="Voetnoottekst"/>
      </w:pPr>
      <w:r>
        <w:rPr>
          <w:rStyle w:val="Voetnootmarkering"/>
        </w:rPr>
        <w:footnoteRef/>
      </w:r>
      <w:r>
        <w:t xml:space="preserve"> Artikel 21, tweede lid, DSA.</w:t>
      </w:r>
    </w:p>
  </w:footnote>
  <w:footnote w:id="70">
    <w:p w14:paraId="5BBBF01B" w14:textId="77777777" w:rsidR="006B3E3B" w:rsidRPr="00646DEB" w:rsidRDefault="006B3E3B" w:rsidP="006B3E3B">
      <w:pPr>
        <w:pStyle w:val="Voetnoottekst"/>
      </w:pPr>
      <w:r>
        <w:rPr>
          <w:rStyle w:val="Voetnootmarkering"/>
        </w:rPr>
        <w:footnoteRef/>
      </w:r>
      <w:r>
        <w:t xml:space="preserve"> Memorie van toelichting, paragraaf 5.3.2.1.</w:t>
      </w:r>
      <w:r w:rsidR="006E384A">
        <w:t xml:space="preserve"> Artikel 23, derde lid, DSA.</w:t>
      </w:r>
    </w:p>
  </w:footnote>
  <w:footnote w:id="71">
    <w:p w14:paraId="75434B8F" w14:textId="053EFF3F" w:rsidR="0021028C" w:rsidRDefault="0021028C">
      <w:pPr>
        <w:pStyle w:val="Voetnoottekst"/>
      </w:pPr>
      <w:r>
        <w:rPr>
          <w:rStyle w:val="Voetnootmarkering"/>
        </w:rPr>
        <w:footnoteRef/>
      </w:r>
      <w:r>
        <w:t xml:space="preserve"> </w:t>
      </w:r>
      <w:r w:rsidR="00FA712A">
        <w:t>Voorgesteld a</w:t>
      </w:r>
      <w:r w:rsidR="00046EE9">
        <w:t>rtikel 2.3, tweede lid resp. 2.4, tweede lid</w:t>
      </w:r>
      <w:r w:rsidR="00FA712A">
        <w:t>.</w:t>
      </w:r>
    </w:p>
  </w:footnote>
  <w:footnote w:id="72">
    <w:p w14:paraId="124BE061" w14:textId="08899D6C" w:rsidR="0015501D" w:rsidRDefault="0015501D">
      <w:pPr>
        <w:pStyle w:val="Voetnoottekst"/>
      </w:pPr>
      <w:r>
        <w:rPr>
          <w:rStyle w:val="Voetnootmarkering"/>
        </w:rPr>
        <w:footnoteRef/>
      </w:r>
      <w:r>
        <w:t xml:space="preserve"> Overweging 118 DSA</w:t>
      </w:r>
      <w:r w:rsidR="00921265">
        <w:t>.</w:t>
      </w:r>
    </w:p>
  </w:footnote>
  <w:footnote w:id="73">
    <w:p w14:paraId="40677F35" w14:textId="6485597F" w:rsidR="00215272" w:rsidRDefault="00215272">
      <w:pPr>
        <w:pStyle w:val="Voetnoottekst"/>
      </w:pPr>
      <w:r>
        <w:rPr>
          <w:rStyle w:val="Voetnootmarkering"/>
        </w:rPr>
        <w:footnoteRef/>
      </w:r>
      <w:r>
        <w:t xml:space="preserve"> </w:t>
      </w:r>
      <w:r w:rsidR="008210F2">
        <w:t>Daarbij moet de ACM volgens de toelichting</w:t>
      </w:r>
      <w:r w:rsidR="002106C3">
        <w:t xml:space="preserve"> aannemelijk te maken als sprake is van </w:t>
      </w:r>
      <w:r w:rsidR="006E01A6">
        <w:t xml:space="preserve">een ‘structurele inbreuk’. </w:t>
      </w:r>
      <w:r w:rsidR="008164DE">
        <w:t>Daarvan kan ook al sprake</w:t>
      </w:r>
      <w:r w:rsidR="00F64BDC">
        <w:t xml:space="preserve"> zijn wann</w:t>
      </w:r>
      <w:r w:rsidR="005F0336">
        <w:t xml:space="preserve">eer één overtreding tot </w:t>
      </w:r>
      <w:r w:rsidR="00D07885">
        <w:t>(mogelijke) schade leidt</w:t>
      </w:r>
      <w:r w:rsidR="00FE4502">
        <w:t xml:space="preserve"> voor een grotere groep consumenten. Zie Memorie van toelichting, para</w:t>
      </w:r>
      <w:r w:rsidR="00324FB2">
        <w:t xml:space="preserve">graaf </w:t>
      </w:r>
      <w:r w:rsidR="00A51E0D">
        <w:t>5.3.7.2.</w:t>
      </w:r>
    </w:p>
  </w:footnote>
  <w:footnote w:id="74">
    <w:p w14:paraId="5F69CD3D" w14:textId="52663F0A" w:rsidR="00BE7E43" w:rsidRDefault="00BE7E43">
      <w:pPr>
        <w:pStyle w:val="Voetnoottekst"/>
      </w:pPr>
      <w:r>
        <w:rPr>
          <w:rStyle w:val="Voetnootmarkering"/>
        </w:rPr>
        <w:footnoteRef/>
      </w:r>
      <w:r>
        <w:t xml:space="preserve"> </w:t>
      </w:r>
      <w:r w:rsidR="00157274">
        <w:t>Blijkens overweging 117 gaat het daarbij onder meer om de aard, ernst, de herhaling en de duur van de schending, met het oog op het algemeen belang dat wordt nagestreefd.</w:t>
      </w:r>
    </w:p>
  </w:footnote>
  <w:footnote w:id="75">
    <w:p w14:paraId="10900FF4" w14:textId="77777777" w:rsidR="005E4B21" w:rsidRDefault="005E4B21" w:rsidP="005E4B21">
      <w:pPr>
        <w:pStyle w:val="Voetnoottekst"/>
      </w:pPr>
      <w:r>
        <w:rPr>
          <w:rStyle w:val="Voetnootmarkering"/>
        </w:rPr>
        <w:footnoteRef/>
      </w:r>
      <w:r>
        <w:t xml:space="preserve"> Artikel 50 </w:t>
      </w:r>
      <w:r w:rsidR="00C047B0">
        <w:t>en</w:t>
      </w:r>
      <w:r>
        <w:t xml:space="preserve"> artikel 49, vierde lid, DSA.</w:t>
      </w:r>
    </w:p>
  </w:footnote>
  <w:footnote w:id="76">
    <w:p w14:paraId="6CCF59F5" w14:textId="77777777" w:rsidR="00274B11" w:rsidRDefault="00274B11" w:rsidP="00274B11">
      <w:pPr>
        <w:pStyle w:val="Voetnoottekst"/>
      </w:pPr>
      <w:r>
        <w:rPr>
          <w:rStyle w:val="Voetnootmarkering"/>
        </w:rPr>
        <w:footnoteRef/>
      </w:r>
      <w:r>
        <w:t xml:space="preserve"> Artikel 21 en 22 Kaderwet zelfstandig bestuursorganen; voorgesteld artikel 2.1, derde lid, en 3.1, tweede lid.</w:t>
      </w:r>
    </w:p>
  </w:footnote>
  <w:footnote w:id="77">
    <w:p w14:paraId="69BAEC96" w14:textId="77777777" w:rsidR="00274B11" w:rsidRDefault="00274B11" w:rsidP="00274B11">
      <w:pPr>
        <w:pStyle w:val="Voetnoottekst"/>
      </w:pPr>
      <w:r>
        <w:rPr>
          <w:rStyle w:val="Voetnootmarkering"/>
        </w:rPr>
        <w:footnoteRef/>
      </w:r>
      <w:r>
        <w:t xml:space="preserve"> Artikel 23 Kaderwet zelfstandig bestuursorganen; voorgesteld artikel 2.1, vierde lid, en 3.1, derde lid.</w:t>
      </w:r>
    </w:p>
  </w:footnote>
  <w:footnote w:id="78">
    <w:p w14:paraId="7AC61107" w14:textId="4BBD0144" w:rsidR="005E4B21" w:rsidRDefault="005E4B21" w:rsidP="005E4B21">
      <w:pPr>
        <w:pStyle w:val="Voetnoottekst"/>
      </w:pPr>
      <w:r>
        <w:rPr>
          <w:rStyle w:val="Voetnootmarkering"/>
        </w:rPr>
        <w:footnoteRef/>
      </w:r>
      <w:r>
        <w:t xml:space="preserve"> </w:t>
      </w:r>
      <w:r w:rsidR="00D46A83">
        <w:t>Memorie van t</w:t>
      </w:r>
      <w:r>
        <w:t>oelichting, paragraaf 5.2.2.1.</w:t>
      </w:r>
    </w:p>
  </w:footnote>
  <w:footnote w:id="79">
    <w:p w14:paraId="7FF0EA3C" w14:textId="20DF56F8" w:rsidR="000C705D" w:rsidRDefault="000C705D">
      <w:pPr>
        <w:pStyle w:val="Voetnoottekst"/>
      </w:pPr>
      <w:r>
        <w:rPr>
          <w:rStyle w:val="Voetnootmarkering"/>
        </w:rPr>
        <w:footnoteRef/>
      </w:r>
      <w:r>
        <w:t xml:space="preserve"> </w:t>
      </w:r>
      <w:r w:rsidR="0052697C">
        <w:t xml:space="preserve">Artikel 42 </w:t>
      </w:r>
      <w:r w:rsidR="00CE1CCD">
        <w:t>Grondwet. Zie</w:t>
      </w:r>
      <w:r>
        <w:t xml:space="preserve"> </w:t>
      </w:r>
      <w:r w:rsidR="006D6056">
        <w:t>het o</w:t>
      </w:r>
      <w:r>
        <w:t xml:space="preserve">ngevraagd advies van de Afdeling advisering van </w:t>
      </w:r>
      <w:r w:rsidR="00867968">
        <w:t>de Raad van State van 15 juni 2020</w:t>
      </w:r>
      <w:r w:rsidR="006F6AAC">
        <w:t xml:space="preserve"> over de ministeriële verantwoordelijkheid (</w:t>
      </w:r>
      <w:r w:rsidR="00B94ACB" w:rsidRPr="00B94ACB">
        <w:t>W04.20.0135/I</w:t>
      </w:r>
      <w:r w:rsidR="00B94ACB">
        <w:t>), b</w:t>
      </w:r>
      <w:r w:rsidR="00B94ACB" w:rsidRPr="00B94ACB">
        <w:t>ijlage</w:t>
      </w:r>
      <w:r w:rsidR="00B94ACB">
        <w:t xml:space="preserve"> bij</w:t>
      </w:r>
      <w:r w:rsidR="00B94ACB" w:rsidRPr="00B94ACB">
        <w:t xml:space="preserve"> Kamerstukken II 2019/20, 35300, nr. 78</w:t>
      </w:r>
      <w:r w:rsidR="006F6AAC">
        <w:t>).</w:t>
      </w:r>
    </w:p>
  </w:footnote>
  <w:footnote w:id="80">
    <w:p w14:paraId="5BEC2CEF" w14:textId="1068555B" w:rsidR="00054435" w:rsidRDefault="00054435">
      <w:pPr>
        <w:pStyle w:val="Voetnoottekst"/>
      </w:pPr>
      <w:r>
        <w:rPr>
          <w:rStyle w:val="Voetnootmarkering"/>
        </w:rPr>
        <w:footnoteRef/>
      </w:r>
      <w:r>
        <w:t xml:space="preserve"> Vergelijk </w:t>
      </w:r>
      <w:r w:rsidR="000228ED">
        <w:t>aanwijzing 2.46 Ar</w:t>
      </w:r>
      <w:r w:rsidR="00EE3858">
        <w:t>: i</w:t>
      </w:r>
      <w:r w:rsidR="0036065B" w:rsidRPr="0036065B">
        <w:t>n bijzondere wetten</w:t>
      </w:r>
      <w:r w:rsidR="00EE3858">
        <w:t xml:space="preserve"> (zoals de </w:t>
      </w:r>
      <w:r w:rsidR="005C2B0C">
        <w:t>U</w:t>
      </w:r>
      <w:r w:rsidR="00EE3858">
        <w:t>itvoeringswet DSA)</w:t>
      </w:r>
      <w:r w:rsidR="0036065B" w:rsidRPr="0036065B">
        <w:t xml:space="preserve"> wordt alleen afgeweken van algemene wetten</w:t>
      </w:r>
      <w:r w:rsidR="00EE3858">
        <w:t xml:space="preserve"> (zoals de Kaderwet zbo’s)</w:t>
      </w:r>
      <w:r w:rsidR="0036065B" w:rsidRPr="0036065B">
        <w:t xml:space="preserve">, indien dit noodzakelijk is. </w:t>
      </w:r>
      <w:r w:rsidR="00EE3858">
        <w:t>Deze</w:t>
      </w:r>
      <w:r w:rsidR="0036065B" w:rsidRPr="0036065B">
        <w:t xml:space="preserve"> afwijking </w:t>
      </w:r>
      <w:r w:rsidR="005C2B0C">
        <w:t>moet volgens die aanwijzing</w:t>
      </w:r>
      <w:r w:rsidR="0036065B" w:rsidRPr="0036065B">
        <w:t xml:space="preserve"> in de memorie van toelichting </w:t>
      </w:r>
      <w:r w:rsidR="005C2B0C">
        <w:t xml:space="preserve">op zijn minst </w:t>
      </w:r>
      <w:r w:rsidR="0036065B" w:rsidRPr="0036065B">
        <w:t>gemotiveerd</w:t>
      </w:r>
      <w:r w:rsidR="005C2B0C">
        <w:t xml:space="preserve"> worden</w:t>
      </w:r>
      <w:r w:rsidR="0036065B" w:rsidRPr="0036065B">
        <w:t>.</w:t>
      </w:r>
    </w:p>
  </w:footnote>
  <w:footnote w:id="81">
    <w:p w14:paraId="237A9690" w14:textId="77777777" w:rsidR="00F91E7D" w:rsidRDefault="00F91E7D" w:rsidP="00F91E7D">
      <w:pPr>
        <w:pStyle w:val="Voetnoottekst"/>
      </w:pPr>
      <w:r>
        <w:rPr>
          <w:rStyle w:val="Voetnootmarkering"/>
        </w:rPr>
        <w:footnoteRef/>
      </w:r>
      <w:r>
        <w:t xml:space="preserve"> Overweging 112, artikel 49, vierde lid, en artikel 50, derde lid, DSA. </w:t>
      </w:r>
    </w:p>
  </w:footnote>
  <w:footnote w:id="82">
    <w:p w14:paraId="75F53F38" w14:textId="47BAC8F4" w:rsidR="00652D88" w:rsidRDefault="00652D88" w:rsidP="00652D88">
      <w:pPr>
        <w:pStyle w:val="Voetnoottekst"/>
      </w:pPr>
      <w:r>
        <w:rPr>
          <w:rStyle w:val="Voetnootmarkering"/>
        </w:rPr>
        <w:footnoteRef/>
      </w:r>
      <w:r>
        <w:t xml:space="preserve"> Met dien verstande dat geen algemeen verbindende voorschriften </w:t>
      </w:r>
      <w:r w:rsidR="002C7B0E">
        <w:t xml:space="preserve">mogen </w:t>
      </w:r>
      <w:r>
        <w:t xml:space="preserve">worden opgenomen </w:t>
      </w:r>
      <w:r w:rsidR="006B6320">
        <w:t>door middel van</w:t>
      </w:r>
      <w:r>
        <w:t xml:space="preserve"> een beleidsregel (artikel 1:3, vierde lid, Awb en </w:t>
      </w:r>
      <w:r w:rsidR="00846E23">
        <w:t>Ar</w:t>
      </w:r>
      <w:r>
        <w:t xml:space="preserve"> 2.18).</w:t>
      </w:r>
    </w:p>
  </w:footnote>
  <w:footnote w:id="83">
    <w:p w14:paraId="3DF8A1A3" w14:textId="77203E24" w:rsidR="00E709D5" w:rsidRDefault="00E709D5">
      <w:pPr>
        <w:pStyle w:val="Voetnoottekst"/>
      </w:pPr>
      <w:r>
        <w:rPr>
          <w:rStyle w:val="Voetnootmarkering"/>
        </w:rPr>
        <w:footnoteRef/>
      </w:r>
      <w:r>
        <w:t xml:space="preserve"> </w:t>
      </w:r>
      <w:r w:rsidR="002D6D2F">
        <w:t>Artikel 61, tweede lid, DSA.</w:t>
      </w:r>
    </w:p>
  </w:footnote>
  <w:footnote w:id="84">
    <w:p w14:paraId="664883F4" w14:textId="5EAA6691" w:rsidR="002D6D2F" w:rsidRDefault="002D6D2F">
      <w:pPr>
        <w:pStyle w:val="Voetnoottekst"/>
      </w:pPr>
      <w:r>
        <w:rPr>
          <w:rStyle w:val="Voetnootmarkering"/>
        </w:rPr>
        <w:footnoteRef/>
      </w:r>
      <w:r>
        <w:t xml:space="preserve"> Artikel 63, </w:t>
      </w:r>
      <w:r w:rsidR="00F03E69">
        <w:t>eerste lid, onder e, DSA.</w:t>
      </w:r>
    </w:p>
  </w:footnote>
  <w:footnote w:id="85">
    <w:p w14:paraId="11700CE7" w14:textId="1BD29C7F" w:rsidR="005E4B21" w:rsidRDefault="005E4B21" w:rsidP="005E4B21">
      <w:pPr>
        <w:pStyle w:val="Voetnoottekst"/>
      </w:pPr>
      <w:r>
        <w:rPr>
          <w:rStyle w:val="Voetnootmarkering"/>
        </w:rPr>
        <w:footnoteRef/>
      </w:r>
      <w:r>
        <w:t xml:space="preserve"> </w:t>
      </w:r>
      <w:r w:rsidR="0069616D">
        <w:t xml:space="preserve">Advies van de Afdeling advisering van de Raad van </w:t>
      </w:r>
      <w:r w:rsidR="00C3072C">
        <w:t>St</w:t>
      </w:r>
      <w:r w:rsidR="0069616D">
        <w:t xml:space="preserve">ate van </w:t>
      </w:r>
      <w:r w:rsidR="00C3072C">
        <w:t xml:space="preserve">26 juli 2023 over de </w:t>
      </w:r>
      <w:r w:rsidR="00F42D1E">
        <w:t>U</w:t>
      </w:r>
      <w:r w:rsidR="00307F11">
        <w:t xml:space="preserve">itvoeringswet </w:t>
      </w:r>
      <w:r w:rsidR="00F42D1E">
        <w:t>D</w:t>
      </w:r>
      <w:r w:rsidR="00C3072C">
        <w:t>atagovernanceverordening (</w:t>
      </w:r>
      <w:r w:rsidR="00307F11" w:rsidRPr="00307F11">
        <w:t>W18.23.00113/IV</w:t>
      </w:r>
      <w:r w:rsidR="00307F11">
        <w:t>)</w:t>
      </w:r>
      <w:r>
        <w:t>,</w:t>
      </w:r>
      <w:r w:rsidR="00307F11">
        <w:t xml:space="preserve"> </w:t>
      </w:r>
      <w:r w:rsidR="00CE7F5A" w:rsidRPr="00CE7F5A">
        <w:t>Kamerstukken II 2023/24, 36451, nr. 4</w:t>
      </w:r>
      <w:r w:rsidR="00CE7F5A">
        <w:t>; advies van de Afdeli</w:t>
      </w:r>
      <w:r w:rsidR="00492421">
        <w:t>n</w:t>
      </w:r>
      <w:r w:rsidR="00CE7F5A">
        <w:t>g advisering van de Raad van State van 10 oktober 2017</w:t>
      </w:r>
      <w:r>
        <w:t xml:space="preserve"> </w:t>
      </w:r>
      <w:r w:rsidR="00CE7F5A">
        <w:t xml:space="preserve">over de </w:t>
      </w:r>
      <w:r w:rsidR="00F42D1E">
        <w:t>U</w:t>
      </w:r>
      <w:r w:rsidR="00CE7F5A">
        <w:t xml:space="preserve">itvoeringswet AVG </w:t>
      </w:r>
      <w:r w:rsidR="003042FB" w:rsidRPr="003042FB">
        <w:t>(W03.17.0166/II), Kamerstukken II 2017/18, 34851, nr. 4</w:t>
      </w:r>
      <w:r w:rsidR="003042FB">
        <w:t>;</w:t>
      </w:r>
      <w:r>
        <w:t xml:space="preserve"> voorlichting </w:t>
      </w:r>
      <w:r w:rsidR="0099685F">
        <w:t xml:space="preserve">van de Afdeling advisering van de Raad van </w:t>
      </w:r>
      <w:r w:rsidR="002703EE">
        <w:t>S</w:t>
      </w:r>
      <w:r w:rsidR="0099685F">
        <w:t>tate</w:t>
      </w:r>
      <w:r w:rsidR="002703EE">
        <w:t xml:space="preserve"> van 28 juni 2012</w:t>
      </w:r>
      <w:r w:rsidR="0099685F">
        <w:t xml:space="preserve"> over</w:t>
      </w:r>
      <w:r w:rsidR="0099685F" w:rsidRPr="0099685F">
        <w:t xml:space="preserve"> de voorstellen van de Europese Commissie die strekken tot de herziening van het Europese regelgevend kader inzake verwerking en bescherming van persoonsgegevens</w:t>
      </w:r>
      <w:r w:rsidR="0099685F">
        <w:t xml:space="preserve"> </w:t>
      </w:r>
      <w:r w:rsidR="002703EE">
        <w:t>(</w:t>
      </w:r>
      <w:r w:rsidR="002703EE" w:rsidRPr="002703EE">
        <w:t>W03.12.0188/II</w:t>
      </w:r>
      <w:r w:rsidR="002703EE">
        <w:t xml:space="preserve">), </w:t>
      </w:r>
      <w:r w:rsidR="00F42D1E" w:rsidRPr="00F42D1E">
        <w:t>Kamerstukken II 2011/2012, 32 761, nr. 32</w:t>
      </w:r>
      <w:r>
        <w:t>.</w:t>
      </w:r>
    </w:p>
  </w:footnote>
  <w:footnote w:id="86">
    <w:p w14:paraId="12ABAC93" w14:textId="77777777" w:rsidR="005E4B21" w:rsidRDefault="005E4B21" w:rsidP="005E4B21">
      <w:pPr>
        <w:pStyle w:val="Voetnoottekst"/>
      </w:pPr>
      <w:r>
        <w:rPr>
          <w:rStyle w:val="Voetnootmarkering"/>
        </w:rPr>
        <w:footnoteRef/>
      </w:r>
      <w:r>
        <w:t xml:space="preserve"> </w:t>
      </w:r>
      <w:r w:rsidR="002D0E88">
        <w:t>Kamerstukken II 2023/24, 36451, nr. 4</w:t>
      </w:r>
      <w:r>
        <w:t>.</w:t>
      </w:r>
    </w:p>
  </w:footnote>
  <w:footnote w:id="87">
    <w:p w14:paraId="6B6686CB" w14:textId="79CA7373" w:rsidR="003879A9" w:rsidRDefault="003879A9">
      <w:pPr>
        <w:pStyle w:val="Voetnoottekst"/>
      </w:pPr>
      <w:r>
        <w:rPr>
          <w:rStyle w:val="Voetnootmarkering"/>
        </w:rPr>
        <w:footnoteRef/>
      </w:r>
      <w:r>
        <w:t xml:space="preserve"> </w:t>
      </w:r>
      <w:r w:rsidRPr="003879A9">
        <w:t>In dit besluit wordt onder meer geregeld dat notulen worden bijgehouden en dat deskundigengroepen in beginsel in consensus opereren</w:t>
      </w:r>
      <w:r w:rsidR="00FC3387">
        <w:t xml:space="preserve"> (artikel 13)</w:t>
      </w:r>
      <w:r w:rsidRPr="003879A9">
        <w:t xml:space="preserve">. Ook verwijst het besluit naar het Kaderakkoord over de betrekkingen tussen het Europees </w:t>
      </w:r>
      <w:r w:rsidR="0088316E">
        <w:t>P</w:t>
      </w:r>
      <w:r w:rsidRPr="003879A9">
        <w:t>arlement en de Commissie, waarin wordt geregeld dat de Commissie alle informatie en documentatie van vergaderingen van deskundigengroepen verstrekt aan het parlement</w:t>
      </w:r>
      <w:r w:rsidR="00A17607">
        <w:t xml:space="preserve"> (specifiek punt 15 en bijlage I van het Kaderakkoord)</w:t>
      </w:r>
      <w:r w:rsidRPr="003879A9">
        <w:t>. Tot slot regelt het besluit een aantal transparantieverplichtingen: deskundigengroepen en hun leden worden geregistreerd in het register van deskundigengroepen, en alle relevante documentatie moet beschikbaar worden gemaakt</w:t>
      </w:r>
      <w:r w:rsidR="00203CA2">
        <w:t xml:space="preserve"> (hoofdstuk IV van het besluit).</w:t>
      </w:r>
    </w:p>
  </w:footnote>
  <w:footnote w:id="88">
    <w:p w14:paraId="69124BD3" w14:textId="5BC974D7" w:rsidR="006D6056" w:rsidRDefault="006D6056">
      <w:pPr>
        <w:pStyle w:val="Voetnoottekst"/>
      </w:pPr>
      <w:r>
        <w:rPr>
          <w:rStyle w:val="Voetnootmarkering"/>
        </w:rPr>
        <w:footnoteRef/>
      </w:r>
      <w:r>
        <w:t xml:space="preserve"> Vergelijk het o</w:t>
      </w:r>
      <w:r w:rsidRPr="006D6056">
        <w:t>ngevraagd advies van de Afdeling advisering van de Raad van State van 15 juni 2020 over de ministeriële verantwoordelijkheid (W04.20.0135/I), bijlage bij Kamerstukken II 2019/20, 35300, nr. 78</w:t>
      </w:r>
      <w:r>
        <w:t xml:space="preserve">, punt 2.4. </w:t>
      </w:r>
    </w:p>
  </w:footnote>
  <w:footnote w:id="89">
    <w:p w14:paraId="1E88445E" w14:textId="04B6443B" w:rsidR="00A91D1B" w:rsidRDefault="00A91D1B">
      <w:pPr>
        <w:pStyle w:val="Voetnoottekst"/>
      </w:pPr>
      <w:r>
        <w:rPr>
          <w:rStyle w:val="Voetnootmarkering"/>
        </w:rPr>
        <w:footnoteRef/>
      </w:r>
      <w:r>
        <w:t xml:space="preserve"> </w:t>
      </w:r>
      <w:r w:rsidR="00917702">
        <w:t xml:space="preserve">Hier kan gewezen worden op de bevoegdheid om als digitaledienstenraad aan te bevelen </w:t>
      </w:r>
      <w:r w:rsidR="00FE2EA7">
        <w:t xml:space="preserve">dat de Commissie besluit om zeer grote online platforms en </w:t>
      </w:r>
      <w:r w:rsidR="00AB3CD3">
        <w:t>online</w:t>
      </w:r>
      <w:r w:rsidR="00FE2EA7">
        <w:t>zoekmachines te verplichten acties te ondernemen in crisissituaties (het crisisresponsmechanisme</w:t>
      </w:r>
      <w:r w:rsidR="00AC258A">
        <w:t>).</w:t>
      </w:r>
    </w:p>
  </w:footnote>
  <w:footnote w:id="90">
    <w:p w14:paraId="39D59921" w14:textId="06928194" w:rsidR="00F94109" w:rsidRDefault="00F94109">
      <w:pPr>
        <w:pStyle w:val="Voetnoottekst"/>
      </w:pPr>
      <w:r>
        <w:rPr>
          <w:rStyle w:val="Voetnootmarkering"/>
        </w:rPr>
        <w:footnoteRef/>
      </w:r>
      <w:r>
        <w:t xml:space="preserve"> Artikel 63, eerste lid, onder e, DSA.</w:t>
      </w:r>
    </w:p>
  </w:footnote>
  <w:footnote w:id="91">
    <w:p w14:paraId="6B9BDFF6" w14:textId="03E08D45" w:rsidR="00BE77DE" w:rsidRDefault="00BE77DE">
      <w:pPr>
        <w:pStyle w:val="Voetnoottekst"/>
      </w:pPr>
      <w:r>
        <w:rPr>
          <w:rStyle w:val="Voetnootmarkering"/>
        </w:rPr>
        <w:footnoteRef/>
      </w:r>
      <w:r>
        <w:t xml:space="preserve"> </w:t>
      </w:r>
      <w:r w:rsidR="009965EE">
        <w:t>Artikel 62, zesde lid, DSA.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78D3B" w14:textId="77777777" w:rsidR="00772472" w:rsidRDefault="0077247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78D3C" w14:textId="77777777" w:rsidR="00772472" w:rsidRDefault="008651BE">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78D42" w14:textId="77777777" w:rsidR="00772472" w:rsidRDefault="008651BE">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0D078D43" w14:textId="77777777" w:rsidR="00772472" w:rsidRDefault="008651BE">
    <w:pPr>
      <w:pStyle w:val="Koptekst"/>
    </w:pPr>
    <w:r>
      <w:rPr>
        <w:noProof/>
      </w:rPr>
      <w:drawing>
        <wp:anchor distT="0" distB="0" distL="114300" distR="114300" simplePos="0" relativeHeight="251658240" behindDoc="1" locked="0" layoutInCell="1" allowOverlap="1" wp14:anchorId="0D078D4E" wp14:editId="0D078D4F">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A1991"/>
    <w:multiLevelType w:val="hybridMultilevel"/>
    <w:tmpl w:val="A830AB26"/>
    <w:lvl w:ilvl="0" w:tplc="058C2E24">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E9040A"/>
    <w:multiLevelType w:val="hybridMultilevel"/>
    <w:tmpl w:val="6BE81F9A"/>
    <w:lvl w:ilvl="0" w:tplc="61324DF0">
      <w:start w:val="2"/>
      <w:numFmt w:val="lowerRoman"/>
      <w:lvlText w:val="%1."/>
      <w:lvlJc w:val="left"/>
      <w:pPr>
        <w:ind w:left="1080" w:hanging="72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ABC76FD"/>
    <w:multiLevelType w:val="hybridMultilevel"/>
    <w:tmpl w:val="07F2435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E1B6550"/>
    <w:multiLevelType w:val="hybridMultilevel"/>
    <w:tmpl w:val="147ACF5E"/>
    <w:lvl w:ilvl="0" w:tplc="D756BD06">
      <w:start w:val="4"/>
      <w:numFmt w:val="bullet"/>
      <w:lvlText w:val=""/>
      <w:lvlJc w:val="left"/>
      <w:pPr>
        <w:ind w:left="735" w:hanging="375"/>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81812F3"/>
    <w:multiLevelType w:val="hybridMultilevel"/>
    <w:tmpl w:val="968CE73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23C1E30"/>
    <w:multiLevelType w:val="hybridMultilevel"/>
    <w:tmpl w:val="CF42C5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B506447"/>
    <w:multiLevelType w:val="hybridMultilevel"/>
    <w:tmpl w:val="7DAED9E6"/>
    <w:lvl w:ilvl="0" w:tplc="9D0C4D3C">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22331DA"/>
    <w:multiLevelType w:val="hybridMultilevel"/>
    <w:tmpl w:val="4A0C31D8"/>
    <w:lvl w:ilvl="0" w:tplc="4142E080">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37C584B"/>
    <w:multiLevelType w:val="hybridMultilevel"/>
    <w:tmpl w:val="7478858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9CF7DFE"/>
    <w:multiLevelType w:val="hybridMultilevel"/>
    <w:tmpl w:val="EF147980"/>
    <w:lvl w:ilvl="0" w:tplc="883A8886">
      <w:start w:val="1"/>
      <w:numFmt w:val="lowerLetter"/>
      <w:lvlText w:val="%1."/>
      <w:lvlJc w:val="left"/>
      <w:pPr>
        <w:ind w:left="1068" w:hanging="708"/>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F83421E"/>
    <w:multiLevelType w:val="hybridMultilevel"/>
    <w:tmpl w:val="44DAE010"/>
    <w:lvl w:ilvl="0" w:tplc="58484610">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917362D"/>
    <w:multiLevelType w:val="hybridMultilevel"/>
    <w:tmpl w:val="DAE419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E7C2DE5"/>
    <w:multiLevelType w:val="hybridMultilevel"/>
    <w:tmpl w:val="7DF6B766"/>
    <w:lvl w:ilvl="0" w:tplc="04130019">
      <w:start w:val="4"/>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782597C"/>
    <w:multiLevelType w:val="hybridMultilevel"/>
    <w:tmpl w:val="5AA00E68"/>
    <w:lvl w:ilvl="0" w:tplc="10F4C6C8">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8D4743A"/>
    <w:multiLevelType w:val="hybridMultilevel"/>
    <w:tmpl w:val="9FA06370"/>
    <w:lvl w:ilvl="0" w:tplc="04130019">
      <w:start w:val="9"/>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5C579BB"/>
    <w:multiLevelType w:val="hybridMultilevel"/>
    <w:tmpl w:val="BE74D8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A8411A5"/>
    <w:multiLevelType w:val="hybridMultilevel"/>
    <w:tmpl w:val="2BC6D3A4"/>
    <w:lvl w:ilvl="0" w:tplc="8CA64BCC">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E8002A9"/>
    <w:multiLevelType w:val="hybridMultilevel"/>
    <w:tmpl w:val="A1F24F4A"/>
    <w:lvl w:ilvl="0" w:tplc="F0245000">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9F622E3"/>
    <w:multiLevelType w:val="hybridMultilevel"/>
    <w:tmpl w:val="AE9C259A"/>
    <w:lvl w:ilvl="0" w:tplc="31027436">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DE03DED"/>
    <w:multiLevelType w:val="hybridMultilevel"/>
    <w:tmpl w:val="F16C49D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10016464">
    <w:abstractNumId w:val="2"/>
  </w:num>
  <w:num w:numId="2" w16cid:durableId="1950619896">
    <w:abstractNumId w:val="7"/>
  </w:num>
  <w:num w:numId="3" w16cid:durableId="1712420384">
    <w:abstractNumId w:val="13"/>
  </w:num>
  <w:num w:numId="4" w16cid:durableId="1512257100">
    <w:abstractNumId w:val="6"/>
  </w:num>
  <w:num w:numId="5" w16cid:durableId="2126076872">
    <w:abstractNumId w:val="16"/>
  </w:num>
  <w:num w:numId="6" w16cid:durableId="434904129">
    <w:abstractNumId w:val="18"/>
  </w:num>
  <w:num w:numId="7" w16cid:durableId="50927435">
    <w:abstractNumId w:val="4"/>
  </w:num>
  <w:num w:numId="8" w16cid:durableId="1821464603">
    <w:abstractNumId w:val="8"/>
  </w:num>
  <w:num w:numId="9" w16cid:durableId="1972207055">
    <w:abstractNumId w:val="17"/>
  </w:num>
  <w:num w:numId="10" w16cid:durableId="847906905">
    <w:abstractNumId w:val="15"/>
  </w:num>
  <w:num w:numId="11" w16cid:durableId="1750810499">
    <w:abstractNumId w:val="0"/>
  </w:num>
  <w:num w:numId="12" w16cid:durableId="1119764291">
    <w:abstractNumId w:val="12"/>
  </w:num>
  <w:num w:numId="13" w16cid:durableId="772015323">
    <w:abstractNumId w:val="10"/>
  </w:num>
  <w:num w:numId="14" w16cid:durableId="1414665639">
    <w:abstractNumId w:val="11"/>
  </w:num>
  <w:num w:numId="15" w16cid:durableId="1363166736">
    <w:abstractNumId w:val="5"/>
  </w:num>
  <w:num w:numId="16" w16cid:durableId="221722190">
    <w:abstractNumId w:val="19"/>
  </w:num>
  <w:num w:numId="17" w16cid:durableId="503672080">
    <w:abstractNumId w:val="14"/>
  </w:num>
  <w:num w:numId="18" w16cid:durableId="1520506202">
    <w:abstractNumId w:val="1"/>
  </w:num>
  <w:num w:numId="19" w16cid:durableId="1748110892">
    <w:abstractNumId w:val="9"/>
  </w:num>
  <w:num w:numId="20" w16cid:durableId="21446137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4BC"/>
    <w:rsid w:val="00000404"/>
    <w:rsid w:val="00000495"/>
    <w:rsid w:val="000007BB"/>
    <w:rsid w:val="000007DD"/>
    <w:rsid w:val="00000B38"/>
    <w:rsid w:val="00000E7F"/>
    <w:rsid w:val="000010E4"/>
    <w:rsid w:val="000013F4"/>
    <w:rsid w:val="000014F1"/>
    <w:rsid w:val="000017FF"/>
    <w:rsid w:val="000019C9"/>
    <w:rsid w:val="00001F35"/>
    <w:rsid w:val="000027A6"/>
    <w:rsid w:val="00002B95"/>
    <w:rsid w:val="000034F6"/>
    <w:rsid w:val="000040B6"/>
    <w:rsid w:val="0000454B"/>
    <w:rsid w:val="000045D2"/>
    <w:rsid w:val="0000488C"/>
    <w:rsid w:val="000049B7"/>
    <w:rsid w:val="00004BEF"/>
    <w:rsid w:val="00004C0A"/>
    <w:rsid w:val="000050B6"/>
    <w:rsid w:val="000051BA"/>
    <w:rsid w:val="000053C9"/>
    <w:rsid w:val="0000541E"/>
    <w:rsid w:val="000056B7"/>
    <w:rsid w:val="00005E2B"/>
    <w:rsid w:val="00005E6A"/>
    <w:rsid w:val="00005EF3"/>
    <w:rsid w:val="0000602A"/>
    <w:rsid w:val="0000615E"/>
    <w:rsid w:val="00006178"/>
    <w:rsid w:val="000067BF"/>
    <w:rsid w:val="00006CEC"/>
    <w:rsid w:val="00006D48"/>
    <w:rsid w:val="00006D88"/>
    <w:rsid w:val="000070D3"/>
    <w:rsid w:val="000073CA"/>
    <w:rsid w:val="00007589"/>
    <w:rsid w:val="000079FD"/>
    <w:rsid w:val="00007A32"/>
    <w:rsid w:val="00010445"/>
    <w:rsid w:val="000108A9"/>
    <w:rsid w:val="00010C76"/>
    <w:rsid w:val="00010E61"/>
    <w:rsid w:val="00010FEA"/>
    <w:rsid w:val="000111B2"/>
    <w:rsid w:val="000115E6"/>
    <w:rsid w:val="000117B6"/>
    <w:rsid w:val="00011AD7"/>
    <w:rsid w:val="00011D0D"/>
    <w:rsid w:val="00011E5F"/>
    <w:rsid w:val="0001225D"/>
    <w:rsid w:val="000123D6"/>
    <w:rsid w:val="0001318F"/>
    <w:rsid w:val="000135B6"/>
    <w:rsid w:val="00013B90"/>
    <w:rsid w:val="00013BFD"/>
    <w:rsid w:val="00013CC3"/>
    <w:rsid w:val="00013E35"/>
    <w:rsid w:val="00014446"/>
    <w:rsid w:val="000147C0"/>
    <w:rsid w:val="00014966"/>
    <w:rsid w:val="00014D1D"/>
    <w:rsid w:val="00015497"/>
    <w:rsid w:val="00015C5B"/>
    <w:rsid w:val="00015F75"/>
    <w:rsid w:val="000160AA"/>
    <w:rsid w:val="00016976"/>
    <w:rsid w:val="00016F8F"/>
    <w:rsid w:val="00016FA7"/>
    <w:rsid w:val="00017665"/>
    <w:rsid w:val="00017D0A"/>
    <w:rsid w:val="000200A8"/>
    <w:rsid w:val="000203D1"/>
    <w:rsid w:val="000206B2"/>
    <w:rsid w:val="00020B44"/>
    <w:rsid w:val="00020FA0"/>
    <w:rsid w:val="000211BB"/>
    <w:rsid w:val="000214DF"/>
    <w:rsid w:val="000219FD"/>
    <w:rsid w:val="0002253E"/>
    <w:rsid w:val="000227E8"/>
    <w:rsid w:val="000228ED"/>
    <w:rsid w:val="00022D4C"/>
    <w:rsid w:val="00022E71"/>
    <w:rsid w:val="000230B8"/>
    <w:rsid w:val="00023B19"/>
    <w:rsid w:val="000246CA"/>
    <w:rsid w:val="00024B76"/>
    <w:rsid w:val="00025201"/>
    <w:rsid w:val="00025589"/>
    <w:rsid w:val="00025612"/>
    <w:rsid w:val="000259A5"/>
    <w:rsid w:val="0002646C"/>
    <w:rsid w:val="00026A0E"/>
    <w:rsid w:val="000274D1"/>
    <w:rsid w:val="000279E3"/>
    <w:rsid w:val="000279EF"/>
    <w:rsid w:val="00027A2E"/>
    <w:rsid w:val="0003003E"/>
    <w:rsid w:val="000304D9"/>
    <w:rsid w:val="00030CE5"/>
    <w:rsid w:val="000312F2"/>
    <w:rsid w:val="00031357"/>
    <w:rsid w:val="000315EC"/>
    <w:rsid w:val="00031618"/>
    <w:rsid w:val="00031A50"/>
    <w:rsid w:val="00031A8E"/>
    <w:rsid w:val="00031B5F"/>
    <w:rsid w:val="00031BDD"/>
    <w:rsid w:val="00031D19"/>
    <w:rsid w:val="0003202D"/>
    <w:rsid w:val="000321C0"/>
    <w:rsid w:val="000322E0"/>
    <w:rsid w:val="00032795"/>
    <w:rsid w:val="00032DFA"/>
    <w:rsid w:val="00032F09"/>
    <w:rsid w:val="00033122"/>
    <w:rsid w:val="00033321"/>
    <w:rsid w:val="00033452"/>
    <w:rsid w:val="00033499"/>
    <w:rsid w:val="000336F7"/>
    <w:rsid w:val="0003377A"/>
    <w:rsid w:val="0003385C"/>
    <w:rsid w:val="00033BA5"/>
    <w:rsid w:val="00033C39"/>
    <w:rsid w:val="00033E8D"/>
    <w:rsid w:val="00034165"/>
    <w:rsid w:val="00034766"/>
    <w:rsid w:val="00034CD9"/>
    <w:rsid w:val="00034E15"/>
    <w:rsid w:val="000352E7"/>
    <w:rsid w:val="000354B6"/>
    <w:rsid w:val="00035A07"/>
    <w:rsid w:val="00035CDE"/>
    <w:rsid w:val="00035DDB"/>
    <w:rsid w:val="00036B4C"/>
    <w:rsid w:val="000370EE"/>
    <w:rsid w:val="000376AD"/>
    <w:rsid w:val="00037C55"/>
    <w:rsid w:val="00037C68"/>
    <w:rsid w:val="0004066F"/>
    <w:rsid w:val="000408C4"/>
    <w:rsid w:val="000409B9"/>
    <w:rsid w:val="00040B91"/>
    <w:rsid w:val="00040C75"/>
    <w:rsid w:val="00040DC8"/>
    <w:rsid w:val="000410EF"/>
    <w:rsid w:val="00041216"/>
    <w:rsid w:val="000412E1"/>
    <w:rsid w:val="00041385"/>
    <w:rsid w:val="00041667"/>
    <w:rsid w:val="000418B2"/>
    <w:rsid w:val="00041DE0"/>
    <w:rsid w:val="00042171"/>
    <w:rsid w:val="000422D9"/>
    <w:rsid w:val="0004240E"/>
    <w:rsid w:val="0004271D"/>
    <w:rsid w:val="00042AE6"/>
    <w:rsid w:val="00042BA4"/>
    <w:rsid w:val="00042C00"/>
    <w:rsid w:val="000437E9"/>
    <w:rsid w:val="00043EC7"/>
    <w:rsid w:val="00043F61"/>
    <w:rsid w:val="000443E2"/>
    <w:rsid w:val="0004451B"/>
    <w:rsid w:val="00044760"/>
    <w:rsid w:val="00044819"/>
    <w:rsid w:val="00044E9F"/>
    <w:rsid w:val="00045471"/>
    <w:rsid w:val="000457D6"/>
    <w:rsid w:val="00045857"/>
    <w:rsid w:val="000465B5"/>
    <w:rsid w:val="00046806"/>
    <w:rsid w:val="00046E04"/>
    <w:rsid w:val="00046EE9"/>
    <w:rsid w:val="00047CCC"/>
    <w:rsid w:val="00047D32"/>
    <w:rsid w:val="00047E4B"/>
    <w:rsid w:val="00047F35"/>
    <w:rsid w:val="00050971"/>
    <w:rsid w:val="00050AC3"/>
    <w:rsid w:val="000513E6"/>
    <w:rsid w:val="00051888"/>
    <w:rsid w:val="00051C9B"/>
    <w:rsid w:val="00051CF7"/>
    <w:rsid w:val="000523F3"/>
    <w:rsid w:val="000525A3"/>
    <w:rsid w:val="000525F3"/>
    <w:rsid w:val="00052BBB"/>
    <w:rsid w:val="00052C08"/>
    <w:rsid w:val="00052DBD"/>
    <w:rsid w:val="0005313C"/>
    <w:rsid w:val="0005329B"/>
    <w:rsid w:val="000538C4"/>
    <w:rsid w:val="00053A3F"/>
    <w:rsid w:val="00054435"/>
    <w:rsid w:val="00054921"/>
    <w:rsid w:val="00054EF4"/>
    <w:rsid w:val="0005578D"/>
    <w:rsid w:val="000558A6"/>
    <w:rsid w:val="000558F1"/>
    <w:rsid w:val="00055EDD"/>
    <w:rsid w:val="00055F2D"/>
    <w:rsid w:val="00056010"/>
    <w:rsid w:val="000562F9"/>
    <w:rsid w:val="0005729D"/>
    <w:rsid w:val="00057B01"/>
    <w:rsid w:val="00057FCB"/>
    <w:rsid w:val="00060372"/>
    <w:rsid w:val="0006062E"/>
    <w:rsid w:val="00060975"/>
    <w:rsid w:val="00060B77"/>
    <w:rsid w:val="00061207"/>
    <w:rsid w:val="00061232"/>
    <w:rsid w:val="0006127A"/>
    <w:rsid w:val="00061549"/>
    <w:rsid w:val="00061665"/>
    <w:rsid w:val="00061BD6"/>
    <w:rsid w:val="00061C44"/>
    <w:rsid w:val="00061EEA"/>
    <w:rsid w:val="00062554"/>
    <w:rsid w:val="00062BC9"/>
    <w:rsid w:val="00062D77"/>
    <w:rsid w:val="00063144"/>
    <w:rsid w:val="000632DF"/>
    <w:rsid w:val="000634C2"/>
    <w:rsid w:val="0006364F"/>
    <w:rsid w:val="00063AF9"/>
    <w:rsid w:val="0006428A"/>
    <w:rsid w:val="0006455F"/>
    <w:rsid w:val="00064893"/>
    <w:rsid w:val="00064B35"/>
    <w:rsid w:val="000654CB"/>
    <w:rsid w:val="00065AAA"/>
    <w:rsid w:val="0006664B"/>
    <w:rsid w:val="000667C7"/>
    <w:rsid w:val="00066EE2"/>
    <w:rsid w:val="0006754F"/>
    <w:rsid w:val="00067A2C"/>
    <w:rsid w:val="00067BA4"/>
    <w:rsid w:val="00067E9F"/>
    <w:rsid w:val="00067FB6"/>
    <w:rsid w:val="00070181"/>
    <w:rsid w:val="000708F4"/>
    <w:rsid w:val="000709F1"/>
    <w:rsid w:val="00071206"/>
    <w:rsid w:val="00071709"/>
    <w:rsid w:val="00071883"/>
    <w:rsid w:val="00071DFE"/>
    <w:rsid w:val="0007219D"/>
    <w:rsid w:val="0007248C"/>
    <w:rsid w:val="000735D8"/>
    <w:rsid w:val="000735E0"/>
    <w:rsid w:val="00074332"/>
    <w:rsid w:val="00074348"/>
    <w:rsid w:val="000745D0"/>
    <w:rsid w:val="00074A28"/>
    <w:rsid w:val="00074AF5"/>
    <w:rsid w:val="00074B1E"/>
    <w:rsid w:val="00074C5E"/>
    <w:rsid w:val="00075068"/>
    <w:rsid w:val="00075170"/>
    <w:rsid w:val="00075217"/>
    <w:rsid w:val="00075371"/>
    <w:rsid w:val="00075515"/>
    <w:rsid w:val="0007569A"/>
    <w:rsid w:val="0007579B"/>
    <w:rsid w:val="00075AD8"/>
    <w:rsid w:val="00075E23"/>
    <w:rsid w:val="00075FCE"/>
    <w:rsid w:val="000760A1"/>
    <w:rsid w:val="00076745"/>
    <w:rsid w:val="0007687C"/>
    <w:rsid w:val="00076C70"/>
    <w:rsid w:val="00076FB0"/>
    <w:rsid w:val="000771E9"/>
    <w:rsid w:val="00077476"/>
    <w:rsid w:val="00077617"/>
    <w:rsid w:val="00077A88"/>
    <w:rsid w:val="00077B07"/>
    <w:rsid w:val="00077B35"/>
    <w:rsid w:val="00077ECE"/>
    <w:rsid w:val="000806E8"/>
    <w:rsid w:val="00080B42"/>
    <w:rsid w:val="00080BB8"/>
    <w:rsid w:val="00080C14"/>
    <w:rsid w:val="0008202D"/>
    <w:rsid w:val="00082300"/>
    <w:rsid w:val="00082897"/>
    <w:rsid w:val="00082EAC"/>
    <w:rsid w:val="0008319D"/>
    <w:rsid w:val="000837C7"/>
    <w:rsid w:val="0008384F"/>
    <w:rsid w:val="00083A9E"/>
    <w:rsid w:val="000840C7"/>
    <w:rsid w:val="00084273"/>
    <w:rsid w:val="00084814"/>
    <w:rsid w:val="00084A51"/>
    <w:rsid w:val="00084D2C"/>
    <w:rsid w:val="00085037"/>
    <w:rsid w:val="000852A0"/>
    <w:rsid w:val="00085738"/>
    <w:rsid w:val="000860E7"/>
    <w:rsid w:val="00086C63"/>
    <w:rsid w:val="00087135"/>
    <w:rsid w:val="00087403"/>
    <w:rsid w:val="00087751"/>
    <w:rsid w:val="000879AA"/>
    <w:rsid w:val="00087B53"/>
    <w:rsid w:val="00087C6D"/>
    <w:rsid w:val="0009023E"/>
    <w:rsid w:val="000902AA"/>
    <w:rsid w:val="000914BC"/>
    <w:rsid w:val="000915F9"/>
    <w:rsid w:val="00091D5E"/>
    <w:rsid w:val="000921A6"/>
    <w:rsid w:val="000928F3"/>
    <w:rsid w:val="00092D49"/>
    <w:rsid w:val="00092F98"/>
    <w:rsid w:val="000932BB"/>
    <w:rsid w:val="0009375B"/>
    <w:rsid w:val="00093B40"/>
    <w:rsid w:val="0009468E"/>
    <w:rsid w:val="00094869"/>
    <w:rsid w:val="000950EE"/>
    <w:rsid w:val="000951E4"/>
    <w:rsid w:val="00095570"/>
    <w:rsid w:val="00095856"/>
    <w:rsid w:val="00095DDE"/>
    <w:rsid w:val="000961F9"/>
    <w:rsid w:val="000963AC"/>
    <w:rsid w:val="00096463"/>
    <w:rsid w:val="000968D7"/>
    <w:rsid w:val="00096989"/>
    <w:rsid w:val="00096CA5"/>
    <w:rsid w:val="00096E5E"/>
    <w:rsid w:val="00096E6B"/>
    <w:rsid w:val="000970A2"/>
    <w:rsid w:val="00097457"/>
    <w:rsid w:val="00097577"/>
    <w:rsid w:val="00097EA6"/>
    <w:rsid w:val="000A039F"/>
    <w:rsid w:val="000A0947"/>
    <w:rsid w:val="000A0D0C"/>
    <w:rsid w:val="000A0EF8"/>
    <w:rsid w:val="000A1269"/>
    <w:rsid w:val="000A1612"/>
    <w:rsid w:val="000A171C"/>
    <w:rsid w:val="000A1A1B"/>
    <w:rsid w:val="000A1BCC"/>
    <w:rsid w:val="000A248D"/>
    <w:rsid w:val="000A25A2"/>
    <w:rsid w:val="000A2C34"/>
    <w:rsid w:val="000A2D56"/>
    <w:rsid w:val="000A3310"/>
    <w:rsid w:val="000A3C64"/>
    <w:rsid w:val="000A3E50"/>
    <w:rsid w:val="000A419A"/>
    <w:rsid w:val="000A470D"/>
    <w:rsid w:val="000A4BD3"/>
    <w:rsid w:val="000A507A"/>
    <w:rsid w:val="000A50ED"/>
    <w:rsid w:val="000A52DC"/>
    <w:rsid w:val="000A53A1"/>
    <w:rsid w:val="000A56F6"/>
    <w:rsid w:val="000A5B7A"/>
    <w:rsid w:val="000A5DAF"/>
    <w:rsid w:val="000A6641"/>
    <w:rsid w:val="000A664C"/>
    <w:rsid w:val="000A68DD"/>
    <w:rsid w:val="000A6D84"/>
    <w:rsid w:val="000A7007"/>
    <w:rsid w:val="000A7364"/>
    <w:rsid w:val="000A7C2A"/>
    <w:rsid w:val="000A7E52"/>
    <w:rsid w:val="000B0247"/>
    <w:rsid w:val="000B025C"/>
    <w:rsid w:val="000B0687"/>
    <w:rsid w:val="000B09AE"/>
    <w:rsid w:val="000B1440"/>
    <w:rsid w:val="000B15B3"/>
    <w:rsid w:val="000B1988"/>
    <w:rsid w:val="000B1F3D"/>
    <w:rsid w:val="000B22EE"/>
    <w:rsid w:val="000B29C1"/>
    <w:rsid w:val="000B36BD"/>
    <w:rsid w:val="000B3DE0"/>
    <w:rsid w:val="000B4328"/>
    <w:rsid w:val="000B4BA3"/>
    <w:rsid w:val="000B4D5F"/>
    <w:rsid w:val="000B4E9E"/>
    <w:rsid w:val="000B538B"/>
    <w:rsid w:val="000B5BBD"/>
    <w:rsid w:val="000B5E10"/>
    <w:rsid w:val="000B5E92"/>
    <w:rsid w:val="000B6128"/>
    <w:rsid w:val="000B62DA"/>
    <w:rsid w:val="000B6DC5"/>
    <w:rsid w:val="000B7229"/>
    <w:rsid w:val="000B737C"/>
    <w:rsid w:val="000B746F"/>
    <w:rsid w:val="000B7528"/>
    <w:rsid w:val="000B759F"/>
    <w:rsid w:val="000B7919"/>
    <w:rsid w:val="000B79E9"/>
    <w:rsid w:val="000B7C13"/>
    <w:rsid w:val="000B7CD9"/>
    <w:rsid w:val="000B7F75"/>
    <w:rsid w:val="000C0797"/>
    <w:rsid w:val="000C0AEB"/>
    <w:rsid w:val="000C0D27"/>
    <w:rsid w:val="000C1551"/>
    <w:rsid w:val="000C1618"/>
    <w:rsid w:val="000C1653"/>
    <w:rsid w:val="000C16CB"/>
    <w:rsid w:val="000C18AD"/>
    <w:rsid w:val="000C18E9"/>
    <w:rsid w:val="000C1B3D"/>
    <w:rsid w:val="000C1BBD"/>
    <w:rsid w:val="000C1F71"/>
    <w:rsid w:val="000C238C"/>
    <w:rsid w:val="000C288A"/>
    <w:rsid w:val="000C2D30"/>
    <w:rsid w:val="000C3095"/>
    <w:rsid w:val="000C316E"/>
    <w:rsid w:val="000C330F"/>
    <w:rsid w:val="000C37CC"/>
    <w:rsid w:val="000C4B53"/>
    <w:rsid w:val="000C4E5F"/>
    <w:rsid w:val="000C5150"/>
    <w:rsid w:val="000C54EE"/>
    <w:rsid w:val="000C5A0A"/>
    <w:rsid w:val="000C5B32"/>
    <w:rsid w:val="000C5C49"/>
    <w:rsid w:val="000C62E3"/>
    <w:rsid w:val="000C6455"/>
    <w:rsid w:val="000C68A4"/>
    <w:rsid w:val="000C705D"/>
    <w:rsid w:val="000C741B"/>
    <w:rsid w:val="000C7560"/>
    <w:rsid w:val="000C7BC9"/>
    <w:rsid w:val="000C7CF9"/>
    <w:rsid w:val="000C7D34"/>
    <w:rsid w:val="000D0029"/>
    <w:rsid w:val="000D0523"/>
    <w:rsid w:val="000D0744"/>
    <w:rsid w:val="000D0A84"/>
    <w:rsid w:val="000D11AF"/>
    <w:rsid w:val="000D197F"/>
    <w:rsid w:val="000D2388"/>
    <w:rsid w:val="000D26E4"/>
    <w:rsid w:val="000D286D"/>
    <w:rsid w:val="000D2D36"/>
    <w:rsid w:val="000D2D7E"/>
    <w:rsid w:val="000D2DC6"/>
    <w:rsid w:val="000D363B"/>
    <w:rsid w:val="000D3736"/>
    <w:rsid w:val="000D3E81"/>
    <w:rsid w:val="000D40EF"/>
    <w:rsid w:val="000D430C"/>
    <w:rsid w:val="000D43FB"/>
    <w:rsid w:val="000D47B3"/>
    <w:rsid w:val="000D47E6"/>
    <w:rsid w:val="000D4AA9"/>
    <w:rsid w:val="000D4C9D"/>
    <w:rsid w:val="000D4CAD"/>
    <w:rsid w:val="000D4E9E"/>
    <w:rsid w:val="000D5009"/>
    <w:rsid w:val="000D5759"/>
    <w:rsid w:val="000D5F1C"/>
    <w:rsid w:val="000D65E9"/>
    <w:rsid w:val="000D6721"/>
    <w:rsid w:val="000D6B4E"/>
    <w:rsid w:val="000D6C75"/>
    <w:rsid w:val="000D6D7D"/>
    <w:rsid w:val="000D6E6E"/>
    <w:rsid w:val="000D6EC6"/>
    <w:rsid w:val="000D7582"/>
    <w:rsid w:val="000D7714"/>
    <w:rsid w:val="000D7C0F"/>
    <w:rsid w:val="000E01DE"/>
    <w:rsid w:val="000E030F"/>
    <w:rsid w:val="000E04A7"/>
    <w:rsid w:val="000E0CB0"/>
    <w:rsid w:val="000E0E36"/>
    <w:rsid w:val="000E130D"/>
    <w:rsid w:val="000E13B4"/>
    <w:rsid w:val="000E1436"/>
    <w:rsid w:val="000E160D"/>
    <w:rsid w:val="000E1B75"/>
    <w:rsid w:val="000E1D30"/>
    <w:rsid w:val="000E266B"/>
    <w:rsid w:val="000E313D"/>
    <w:rsid w:val="000E324A"/>
    <w:rsid w:val="000E34BD"/>
    <w:rsid w:val="000E352D"/>
    <w:rsid w:val="000E38D3"/>
    <w:rsid w:val="000E390D"/>
    <w:rsid w:val="000E3F0A"/>
    <w:rsid w:val="000E41C0"/>
    <w:rsid w:val="000E41D9"/>
    <w:rsid w:val="000E4A37"/>
    <w:rsid w:val="000E4C38"/>
    <w:rsid w:val="000E5789"/>
    <w:rsid w:val="000E57E5"/>
    <w:rsid w:val="000E5B8B"/>
    <w:rsid w:val="000E5CFB"/>
    <w:rsid w:val="000E5F3A"/>
    <w:rsid w:val="000E6139"/>
    <w:rsid w:val="000E6580"/>
    <w:rsid w:val="000E679A"/>
    <w:rsid w:val="000E686D"/>
    <w:rsid w:val="000E6871"/>
    <w:rsid w:val="000E6905"/>
    <w:rsid w:val="000E6FBC"/>
    <w:rsid w:val="000E708F"/>
    <w:rsid w:val="000E727D"/>
    <w:rsid w:val="000E75ED"/>
    <w:rsid w:val="000E77FB"/>
    <w:rsid w:val="000E79BC"/>
    <w:rsid w:val="000E7A5F"/>
    <w:rsid w:val="000E7E26"/>
    <w:rsid w:val="000F003D"/>
    <w:rsid w:val="000F00B0"/>
    <w:rsid w:val="000F04BF"/>
    <w:rsid w:val="000F1023"/>
    <w:rsid w:val="000F10A3"/>
    <w:rsid w:val="000F1377"/>
    <w:rsid w:val="000F1449"/>
    <w:rsid w:val="000F18A9"/>
    <w:rsid w:val="000F2005"/>
    <w:rsid w:val="000F2097"/>
    <w:rsid w:val="000F2705"/>
    <w:rsid w:val="000F2891"/>
    <w:rsid w:val="000F2F17"/>
    <w:rsid w:val="000F3142"/>
    <w:rsid w:val="000F385B"/>
    <w:rsid w:val="000F3A43"/>
    <w:rsid w:val="000F40D4"/>
    <w:rsid w:val="000F4679"/>
    <w:rsid w:val="000F4CF5"/>
    <w:rsid w:val="000F4D70"/>
    <w:rsid w:val="000F4DDC"/>
    <w:rsid w:val="000F4E95"/>
    <w:rsid w:val="000F4F0F"/>
    <w:rsid w:val="000F4F1B"/>
    <w:rsid w:val="000F5242"/>
    <w:rsid w:val="000F5311"/>
    <w:rsid w:val="000F56A9"/>
    <w:rsid w:val="000F56EA"/>
    <w:rsid w:val="000F5871"/>
    <w:rsid w:val="000F5F19"/>
    <w:rsid w:val="000F600F"/>
    <w:rsid w:val="000F6DAE"/>
    <w:rsid w:val="000F6FD2"/>
    <w:rsid w:val="000F701A"/>
    <w:rsid w:val="000F71FF"/>
    <w:rsid w:val="000F7299"/>
    <w:rsid w:val="000F762D"/>
    <w:rsid w:val="000F7778"/>
    <w:rsid w:val="000F787B"/>
    <w:rsid w:val="000F7A8A"/>
    <w:rsid w:val="000F7AC8"/>
    <w:rsid w:val="000F7BDF"/>
    <w:rsid w:val="000F7CBE"/>
    <w:rsid w:val="000F7EB8"/>
    <w:rsid w:val="00100848"/>
    <w:rsid w:val="00100BCA"/>
    <w:rsid w:val="00101922"/>
    <w:rsid w:val="001023BD"/>
    <w:rsid w:val="0010265A"/>
    <w:rsid w:val="00102904"/>
    <w:rsid w:val="00102E65"/>
    <w:rsid w:val="00102E76"/>
    <w:rsid w:val="00102FB8"/>
    <w:rsid w:val="0010303B"/>
    <w:rsid w:val="00103225"/>
    <w:rsid w:val="00103495"/>
    <w:rsid w:val="001035F2"/>
    <w:rsid w:val="001036B0"/>
    <w:rsid w:val="001036E5"/>
    <w:rsid w:val="00103EAB"/>
    <w:rsid w:val="00104658"/>
    <w:rsid w:val="001048A3"/>
    <w:rsid w:val="001048EE"/>
    <w:rsid w:val="00104AE6"/>
    <w:rsid w:val="00104C7B"/>
    <w:rsid w:val="00104EBA"/>
    <w:rsid w:val="0010521C"/>
    <w:rsid w:val="00105285"/>
    <w:rsid w:val="00105558"/>
    <w:rsid w:val="0010562F"/>
    <w:rsid w:val="00105837"/>
    <w:rsid w:val="00105AD7"/>
    <w:rsid w:val="00105C74"/>
    <w:rsid w:val="00105E78"/>
    <w:rsid w:val="00106558"/>
    <w:rsid w:val="00106C1D"/>
    <w:rsid w:val="00106C5D"/>
    <w:rsid w:val="00106C83"/>
    <w:rsid w:val="00107288"/>
    <w:rsid w:val="00107331"/>
    <w:rsid w:val="0010737C"/>
    <w:rsid w:val="0010752D"/>
    <w:rsid w:val="00107ABB"/>
    <w:rsid w:val="00107C88"/>
    <w:rsid w:val="00107FCB"/>
    <w:rsid w:val="00110016"/>
    <w:rsid w:val="0011034E"/>
    <w:rsid w:val="001103A8"/>
    <w:rsid w:val="001103DC"/>
    <w:rsid w:val="001105B5"/>
    <w:rsid w:val="0011067C"/>
    <w:rsid w:val="00111028"/>
    <w:rsid w:val="001110E6"/>
    <w:rsid w:val="00111831"/>
    <w:rsid w:val="00111995"/>
    <w:rsid w:val="00111C5E"/>
    <w:rsid w:val="0011203D"/>
    <w:rsid w:val="00112C46"/>
    <w:rsid w:val="00112C5A"/>
    <w:rsid w:val="00112D95"/>
    <w:rsid w:val="0011321E"/>
    <w:rsid w:val="001133F0"/>
    <w:rsid w:val="00113535"/>
    <w:rsid w:val="00113D15"/>
    <w:rsid w:val="00114055"/>
    <w:rsid w:val="001142FE"/>
    <w:rsid w:val="001147DF"/>
    <w:rsid w:val="00115339"/>
    <w:rsid w:val="00115501"/>
    <w:rsid w:val="00115567"/>
    <w:rsid w:val="001159B8"/>
    <w:rsid w:val="00115B3B"/>
    <w:rsid w:val="00115FDB"/>
    <w:rsid w:val="0011630E"/>
    <w:rsid w:val="001164D4"/>
    <w:rsid w:val="00116576"/>
    <w:rsid w:val="001170EB"/>
    <w:rsid w:val="001178D3"/>
    <w:rsid w:val="001205E0"/>
    <w:rsid w:val="001210B1"/>
    <w:rsid w:val="0012175D"/>
    <w:rsid w:val="001217DB"/>
    <w:rsid w:val="001218E7"/>
    <w:rsid w:val="00121A76"/>
    <w:rsid w:val="00121F21"/>
    <w:rsid w:val="00121FD9"/>
    <w:rsid w:val="0012216E"/>
    <w:rsid w:val="00122548"/>
    <w:rsid w:val="001227A2"/>
    <w:rsid w:val="00122D4A"/>
    <w:rsid w:val="00122ED7"/>
    <w:rsid w:val="001230BD"/>
    <w:rsid w:val="0012416F"/>
    <w:rsid w:val="00124341"/>
    <w:rsid w:val="00124732"/>
    <w:rsid w:val="00124824"/>
    <w:rsid w:val="0012487C"/>
    <w:rsid w:val="00124F0F"/>
    <w:rsid w:val="00124F16"/>
    <w:rsid w:val="00125058"/>
    <w:rsid w:val="00125328"/>
    <w:rsid w:val="0012539B"/>
    <w:rsid w:val="0012575F"/>
    <w:rsid w:val="00125B6B"/>
    <w:rsid w:val="00125D81"/>
    <w:rsid w:val="001268CC"/>
    <w:rsid w:val="00127087"/>
    <w:rsid w:val="00127364"/>
    <w:rsid w:val="00127793"/>
    <w:rsid w:val="00127C8D"/>
    <w:rsid w:val="00127CD3"/>
    <w:rsid w:val="00130084"/>
    <w:rsid w:val="00130210"/>
    <w:rsid w:val="001305D6"/>
    <w:rsid w:val="001307FE"/>
    <w:rsid w:val="00130890"/>
    <w:rsid w:val="00130AC3"/>
    <w:rsid w:val="00130CBA"/>
    <w:rsid w:val="001310C6"/>
    <w:rsid w:val="0013142B"/>
    <w:rsid w:val="00131882"/>
    <w:rsid w:val="00131CE7"/>
    <w:rsid w:val="00131F0A"/>
    <w:rsid w:val="001326DD"/>
    <w:rsid w:val="0013279E"/>
    <w:rsid w:val="00132A49"/>
    <w:rsid w:val="00132AE9"/>
    <w:rsid w:val="00133089"/>
    <w:rsid w:val="00134AE9"/>
    <w:rsid w:val="001356CD"/>
    <w:rsid w:val="0013579E"/>
    <w:rsid w:val="00135D40"/>
    <w:rsid w:val="00135EA4"/>
    <w:rsid w:val="001363E3"/>
    <w:rsid w:val="00136963"/>
    <w:rsid w:val="00136CD5"/>
    <w:rsid w:val="00136E79"/>
    <w:rsid w:val="00136F45"/>
    <w:rsid w:val="001370F4"/>
    <w:rsid w:val="001375D3"/>
    <w:rsid w:val="001375D9"/>
    <w:rsid w:val="0014001C"/>
    <w:rsid w:val="00140362"/>
    <w:rsid w:val="00140846"/>
    <w:rsid w:val="00140C36"/>
    <w:rsid w:val="00140CCD"/>
    <w:rsid w:val="00140DCC"/>
    <w:rsid w:val="001414D9"/>
    <w:rsid w:val="001429CD"/>
    <w:rsid w:val="00142A82"/>
    <w:rsid w:val="00142B06"/>
    <w:rsid w:val="00142D8C"/>
    <w:rsid w:val="0014319F"/>
    <w:rsid w:val="00143963"/>
    <w:rsid w:val="00143D39"/>
    <w:rsid w:val="001440E4"/>
    <w:rsid w:val="00144104"/>
    <w:rsid w:val="00144780"/>
    <w:rsid w:val="00144CD0"/>
    <w:rsid w:val="0014501E"/>
    <w:rsid w:val="0014502A"/>
    <w:rsid w:val="00145111"/>
    <w:rsid w:val="00145238"/>
    <w:rsid w:val="00145272"/>
    <w:rsid w:val="00145666"/>
    <w:rsid w:val="001457FC"/>
    <w:rsid w:val="00146020"/>
    <w:rsid w:val="00146225"/>
    <w:rsid w:val="00146274"/>
    <w:rsid w:val="00146414"/>
    <w:rsid w:val="00146EDC"/>
    <w:rsid w:val="001474BE"/>
    <w:rsid w:val="00147572"/>
    <w:rsid w:val="00147BED"/>
    <w:rsid w:val="001501FD"/>
    <w:rsid w:val="0015031B"/>
    <w:rsid w:val="001503BD"/>
    <w:rsid w:val="0015085D"/>
    <w:rsid w:val="00150900"/>
    <w:rsid w:val="00150CF4"/>
    <w:rsid w:val="00151017"/>
    <w:rsid w:val="0015112C"/>
    <w:rsid w:val="00151593"/>
    <w:rsid w:val="0015179C"/>
    <w:rsid w:val="0015209F"/>
    <w:rsid w:val="0015213D"/>
    <w:rsid w:val="00152550"/>
    <w:rsid w:val="00152C47"/>
    <w:rsid w:val="00152D9C"/>
    <w:rsid w:val="00153409"/>
    <w:rsid w:val="00153558"/>
    <w:rsid w:val="001536A9"/>
    <w:rsid w:val="001537EA"/>
    <w:rsid w:val="00153CDD"/>
    <w:rsid w:val="001543B0"/>
    <w:rsid w:val="00154861"/>
    <w:rsid w:val="00154C48"/>
    <w:rsid w:val="00154FDF"/>
    <w:rsid w:val="0015501D"/>
    <w:rsid w:val="00155288"/>
    <w:rsid w:val="00155723"/>
    <w:rsid w:val="0015596E"/>
    <w:rsid w:val="00155E40"/>
    <w:rsid w:val="001565D8"/>
    <w:rsid w:val="00156A72"/>
    <w:rsid w:val="00156CAB"/>
    <w:rsid w:val="00156CFF"/>
    <w:rsid w:val="00156EBB"/>
    <w:rsid w:val="00156EF5"/>
    <w:rsid w:val="00157274"/>
    <w:rsid w:val="00157295"/>
    <w:rsid w:val="0015754E"/>
    <w:rsid w:val="001577C7"/>
    <w:rsid w:val="0016004E"/>
    <w:rsid w:val="00160B5E"/>
    <w:rsid w:val="00161456"/>
    <w:rsid w:val="0016159F"/>
    <w:rsid w:val="00161606"/>
    <w:rsid w:val="00161949"/>
    <w:rsid w:val="00161B18"/>
    <w:rsid w:val="00161B1E"/>
    <w:rsid w:val="00161EB6"/>
    <w:rsid w:val="0016209A"/>
    <w:rsid w:val="001620CF"/>
    <w:rsid w:val="001620DE"/>
    <w:rsid w:val="00162A59"/>
    <w:rsid w:val="00162B8C"/>
    <w:rsid w:val="001632A8"/>
    <w:rsid w:val="0016371E"/>
    <w:rsid w:val="001639B3"/>
    <w:rsid w:val="00163E0D"/>
    <w:rsid w:val="00164659"/>
    <w:rsid w:val="00164CE9"/>
    <w:rsid w:val="001659BC"/>
    <w:rsid w:val="00165E4A"/>
    <w:rsid w:val="001660C1"/>
    <w:rsid w:val="001663CD"/>
    <w:rsid w:val="00166577"/>
    <w:rsid w:val="001669E3"/>
    <w:rsid w:val="00166A62"/>
    <w:rsid w:val="00166A79"/>
    <w:rsid w:val="00166B16"/>
    <w:rsid w:val="001673BA"/>
    <w:rsid w:val="00167BF9"/>
    <w:rsid w:val="00167C69"/>
    <w:rsid w:val="00167D74"/>
    <w:rsid w:val="00167FD0"/>
    <w:rsid w:val="001706B7"/>
    <w:rsid w:val="00170900"/>
    <w:rsid w:val="00170ACD"/>
    <w:rsid w:val="00170E09"/>
    <w:rsid w:val="001711FD"/>
    <w:rsid w:val="00171505"/>
    <w:rsid w:val="00171551"/>
    <w:rsid w:val="001718D0"/>
    <w:rsid w:val="001720FB"/>
    <w:rsid w:val="00172197"/>
    <w:rsid w:val="001729A1"/>
    <w:rsid w:val="00172EEE"/>
    <w:rsid w:val="001732BF"/>
    <w:rsid w:val="001738DB"/>
    <w:rsid w:val="00173B98"/>
    <w:rsid w:val="001742F9"/>
    <w:rsid w:val="00174762"/>
    <w:rsid w:val="00174ADE"/>
    <w:rsid w:val="00174AF0"/>
    <w:rsid w:val="00174CF7"/>
    <w:rsid w:val="0017501C"/>
    <w:rsid w:val="001754CE"/>
    <w:rsid w:val="001754DB"/>
    <w:rsid w:val="00175795"/>
    <w:rsid w:val="00175E25"/>
    <w:rsid w:val="001761BC"/>
    <w:rsid w:val="0017627E"/>
    <w:rsid w:val="0017648D"/>
    <w:rsid w:val="00176525"/>
    <w:rsid w:val="00176B54"/>
    <w:rsid w:val="00176C4F"/>
    <w:rsid w:val="00176CBD"/>
    <w:rsid w:val="00176D46"/>
    <w:rsid w:val="00176ECB"/>
    <w:rsid w:val="0017733D"/>
    <w:rsid w:val="00177987"/>
    <w:rsid w:val="00180AA7"/>
    <w:rsid w:val="00181169"/>
    <w:rsid w:val="001813D2"/>
    <w:rsid w:val="00181540"/>
    <w:rsid w:val="001817C1"/>
    <w:rsid w:val="00181AD9"/>
    <w:rsid w:val="00181D29"/>
    <w:rsid w:val="00181E47"/>
    <w:rsid w:val="00182334"/>
    <w:rsid w:val="00182368"/>
    <w:rsid w:val="00182614"/>
    <w:rsid w:val="00183768"/>
    <w:rsid w:val="00183F1F"/>
    <w:rsid w:val="0018420B"/>
    <w:rsid w:val="0018422A"/>
    <w:rsid w:val="00184336"/>
    <w:rsid w:val="00184410"/>
    <w:rsid w:val="00184AAD"/>
    <w:rsid w:val="00184BB1"/>
    <w:rsid w:val="00184DF1"/>
    <w:rsid w:val="0018535E"/>
    <w:rsid w:val="0018536B"/>
    <w:rsid w:val="00185749"/>
    <w:rsid w:val="001863AE"/>
    <w:rsid w:val="0018653A"/>
    <w:rsid w:val="00186564"/>
    <w:rsid w:val="00186651"/>
    <w:rsid w:val="00186D56"/>
    <w:rsid w:val="001876AA"/>
    <w:rsid w:val="00187A06"/>
    <w:rsid w:val="00190262"/>
    <w:rsid w:val="00190289"/>
    <w:rsid w:val="0019052B"/>
    <w:rsid w:val="001919F6"/>
    <w:rsid w:val="00191A29"/>
    <w:rsid w:val="001921E6"/>
    <w:rsid w:val="001922D7"/>
    <w:rsid w:val="00192421"/>
    <w:rsid w:val="001928EF"/>
    <w:rsid w:val="00192BC3"/>
    <w:rsid w:val="00192D7F"/>
    <w:rsid w:val="00193129"/>
    <w:rsid w:val="0019387C"/>
    <w:rsid w:val="00193991"/>
    <w:rsid w:val="00193DEA"/>
    <w:rsid w:val="00194511"/>
    <w:rsid w:val="00194531"/>
    <w:rsid w:val="001947B6"/>
    <w:rsid w:val="001947F9"/>
    <w:rsid w:val="00194976"/>
    <w:rsid w:val="00194EF3"/>
    <w:rsid w:val="00194F13"/>
    <w:rsid w:val="001952B7"/>
    <w:rsid w:val="001953BE"/>
    <w:rsid w:val="0019543C"/>
    <w:rsid w:val="00195528"/>
    <w:rsid w:val="00195A4B"/>
    <w:rsid w:val="00196E46"/>
    <w:rsid w:val="00197092"/>
    <w:rsid w:val="001A06EF"/>
    <w:rsid w:val="001A0E4B"/>
    <w:rsid w:val="001A0F13"/>
    <w:rsid w:val="001A10AD"/>
    <w:rsid w:val="001A1689"/>
    <w:rsid w:val="001A17EC"/>
    <w:rsid w:val="001A19B2"/>
    <w:rsid w:val="001A19B7"/>
    <w:rsid w:val="001A1A74"/>
    <w:rsid w:val="001A2B3D"/>
    <w:rsid w:val="001A2DB8"/>
    <w:rsid w:val="001A3027"/>
    <w:rsid w:val="001A30D3"/>
    <w:rsid w:val="001A3265"/>
    <w:rsid w:val="001A3992"/>
    <w:rsid w:val="001A3C42"/>
    <w:rsid w:val="001A4576"/>
    <w:rsid w:val="001A4697"/>
    <w:rsid w:val="001A4CD3"/>
    <w:rsid w:val="001A4EC3"/>
    <w:rsid w:val="001A560F"/>
    <w:rsid w:val="001A5902"/>
    <w:rsid w:val="001A5F2D"/>
    <w:rsid w:val="001A5F4E"/>
    <w:rsid w:val="001A66A8"/>
    <w:rsid w:val="001A6D64"/>
    <w:rsid w:val="001A6ED6"/>
    <w:rsid w:val="001A7263"/>
    <w:rsid w:val="001A743D"/>
    <w:rsid w:val="001B0428"/>
    <w:rsid w:val="001B0AEC"/>
    <w:rsid w:val="001B0F53"/>
    <w:rsid w:val="001B105E"/>
    <w:rsid w:val="001B12DF"/>
    <w:rsid w:val="001B15CB"/>
    <w:rsid w:val="001B175B"/>
    <w:rsid w:val="001B18F2"/>
    <w:rsid w:val="001B22CE"/>
    <w:rsid w:val="001B2463"/>
    <w:rsid w:val="001B25B8"/>
    <w:rsid w:val="001B25EF"/>
    <w:rsid w:val="001B352E"/>
    <w:rsid w:val="001B39B6"/>
    <w:rsid w:val="001B3C1E"/>
    <w:rsid w:val="001B3F36"/>
    <w:rsid w:val="001B40BA"/>
    <w:rsid w:val="001B44AC"/>
    <w:rsid w:val="001B48C6"/>
    <w:rsid w:val="001B496A"/>
    <w:rsid w:val="001B545F"/>
    <w:rsid w:val="001B573E"/>
    <w:rsid w:val="001B599C"/>
    <w:rsid w:val="001B62C5"/>
    <w:rsid w:val="001B662C"/>
    <w:rsid w:val="001B6639"/>
    <w:rsid w:val="001B66BB"/>
    <w:rsid w:val="001B66D8"/>
    <w:rsid w:val="001B675C"/>
    <w:rsid w:val="001B6D53"/>
    <w:rsid w:val="001B7005"/>
    <w:rsid w:val="001B7493"/>
    <w:rsid w:val="001B74A1"/>
    <w:rsid w:val="001B76BE"/>
    <w:rsid w:val="001B787E"/>
    <w:rsid w:val="001B7BA0"/>
    <w:rsid w:val="001C0248"/>
    <w:rsid w:val="001C068F"/>
    <w:rsid w:val="001C076C"/>
    <w:rsid w:val="001C0A6C"/>
    <w:rsid w:val="001C0AD2"/>
    <w:rsid w:val="001C0EF7"/>
    <w:rsid w:val="001C0FD7"/>
    <w:rsid w:val="001C144A"/>
    <w:rsid w:val="001C183D"/>
    <w:rsid w:val="001C1856"/>
    <w:rsid w:val="001C1A6C"/>
    <w:rsid w:val="001C1DF4"/>
    <w:rsid w:val="001C23AE"/>
    <w:rsid w:val="001C23D7"/>
    <w:rsid w:val="001C2B3C"/>
    <w:rsid w:val="001C2D65"/>
    <w:rsid w:val="001C3353"/>
    <w:rsid w:val="001C386C"/>
    <w:rsid w:val="001C3916"/>
    <w:rsid w:val="001C446F"/>
    <w:rsid w:val="001C47D5"/>
    <w:rsid w:val="001C4ABD"/>
    <w:rsid w:val="001C4C41"/>
    <w:rsid w:val="001C4DFD"/>
    <w:rsid w:val="001C51DD"/>
    <w:rsid w:val="001C5619"/>
    <w:rsid w:val="001C57D4"/>
    <w:rsid w:val="001C59BA"/>
    <w:rsid w:val="001C5ADE"/>
    <w:rsid w:val="001C5DB5"/>
    <w:rsid w:val="001C5E20"/>
    <w:rsid w:val="001C659A"/>
    <w:rsid w:val="001C6668"/>
    <w:rsid w:val="001C67DD"/>
    <w:rsid w:val="001C6AA4"/>
    <w:rsid w:val="001C6AD5"/>
    <w:rsid w:val="001C6C32"/>
    <w:rsid w:val="001C6E35"/>
    <w:rsid w:val="001C70DA"/>
    <w:rsid w:val="001C72F3"/>
    <w:rsid w:val="001C737B"/>
    <w:rsid w:val="001C7427"/>
    <w:rsid w:val="001C7739"/>
    <w:rsid w:val="001C775A"/>
    <w:rsid w:val="001C7A4E"/>
    <w:rsid w:val="001C7A9D"/>
    <w:rsid w:val="001D0227"/>
    <w:rsid w:val="001D07EF"/>
    <w:rsid w:val="001D098E"/>
    <w:rsid w:val="001D105F"/>
    <w:rsid w:val="001D1116"/>
    <w:rsid w:val="001D12DF"/>
    <w:rsid w:val="001D1D73"/>
    <w:rsid w:val="001D2541"/>
    <w:rsid w:val="001D2581"/>
    <w:rsid w:val="001D2DBF"/>
    <w:rsid w:val="001D328C"/>
    <w:rsid w:val="001D4BA7"/>
    <w:rsid w:val="001D50C5"/>
    <w:rsid w:val="001D5217"/>
    <w:rsid w:val="001D54FD"/>
    <w:rsid w:val="001D5657"/>
    <w:rsid w:val="001D5F97"/>
    <w:rsid w:val="001D6334"/>
    <w:rsid w:val="001D6385"/>
    <w:rsid w:val="001D6859"/>
    <w:rsid w:val="001D7129"/>
    <w:rsid w:val="001D77A2"/>
    <w:rsid w:val="001D7860"/>
    <w:rsid w:val="001D7A70"/>
    <w:rsid w:val="001E015A"/>
    <w:rsid w:val="001E05E0"/>
    <w:rsid w:val="001E06B3"/>
    <w:rsid w:val="001E06C2"/>
    <w:rsid w:val="001E0968"/>
    <w:rsid w:val="001E100C"/>
    <w:rsid w:val="001E10A5"/>
    <w:rsid w:val="001E1174"/>
    <w:rsid w:val="001E189D"/>
    <w:rsid w:val="001E19F4"/>
    <w:rsid w:val="001E1A90"/>
    <w:rsid w:val="001E243C"/>
    <w:rsid w:val="001E27D4"/>
    <w:rsid w:val="001E29EA"/>
    <w:rsid w:val="001E2A2B"/>
    <w:rsid w:val="001E2C4E"/>
    <w:rsid w:val="001E2F54"/>
    <w:rsid w:val="001E2F93"/>
    <w:rsid w:val="001E3251"/>
    <w:rsid w:val="001E3521"/>
    <w:rsid w:val="001E3D01"/>
    <w:rsid w:val="001E4484"/>
    <w:rsid w:val="001E49F2"/>
    <w:rsid w:val="001E4C9C"/>
    <w:rsid w:val="001E5439"/>
    <w:rsid w:val="001E5BE6"/>
    <w:rsid w:val="001E5C37"/>
    <w:rsid w:val="001E6220"/>
    <w:rsid w:val="001E63CC"/>
    <w:rsid w:val="001E6769"/>
    <w:rsid w:val="001E6970"/>
    <w:rsid w:val="001E6A4C"/>
    <w:rsid w:val="001E6B42"/>
    <w:rsid w:val="001E73B5"/>
    <w:rsid w:val="001E75A7"/>
    <w:rsid w:val="001E75B5"/>
    <w:rsid w:val="001E7862"/>
    <w:rsid w:val="001E7B33"/>
    <w:rsid w:val="001F002B"/>
    <w:rsid w:val="001F04C9"/>
    <w:rsid w:val="001F0B27"/>
    <w:rsid w:val="001F0CFA"/>
    <w:rsid w:val="001F15F3"/>
    <w:rsid w:val="001F1669"/>
    <w:rsid w:val="001F1808"/>
    <w:rsid w:val="001F1936"/>
    <w:rsid w:val="001F1C1C"/>
    <w:rsid w:val="001F1F12"/>
    <w:rsid w:val="001F1FFB"/>
    <w:rsid w:val="001F268B"/>
    <w:rsid w:val="001F2749"/>
    <w:rsid w:val="001F2862"/>
    <w:rsid w:val="001F3153"/>
    <w:rsid w:val="001F34F1"/>
    <w:rsid w:val="001F4133"/>
    <w:rsid w:val="001F44B0"/>
    <w:rsid w:val="001F4852"/>
    <w:rsid w:val="001F4890"/>
    <w:rsid w:val="001F490A"/>
    <w:rsid w:val="001F492F"/>
    <w:rsid w:val="001F4950"/>
    <w:rsid w:val="001F58EC"/>
    <w:rsid w:val="001F6534"/>
    <w:rsid w:val="001F65A9"/>
    <w:rsid w:val="001F66DD"/>
    <w:rsid w:val="001F6950"/>
    <w:rsid w:val="001F6D84"/>
    <w:rsid w:val="001F7102"/>
    <w:rsid w:val="001F7145"/>
    <w:rsid w:val="001F72D2"/>
    <w:rsid w:val="001F7587"/>
    <w:rsid w:val="001F7A01"/>
    <w:rsid w:val="001F7BAE"/>
    <w:rsid w:val="001F7D83"/>
    <w:rsid w:val="00200308"/>
    <w:rsid w:val="002006D9"/>
    <w:rsid w:val="002007E8"/>
    <w:rsid w:val="002013FC"/>
    <w:rsid w:val="002014FC"/>
    <w:rsid w:val="00201A23"/>
    <w:rsid w:val="00201F8E"/>
    <w:rsid w:val="00202130"/>
    <w:rsid w:val="0020263A"/>
    <w:rsid w:val="00202B89"/>
    <w:rsid w:val="002033B6"/>
    <w:rsid w:val="00203964"/>
    <w:rsid w:val="00203B90"/>
    <w:rsid w:val="00203CA2"/>
    <w:rsid w:val="00203F7F"/>
    <w:rsid w:val="00204A68"/>
    <w:rsid w:val="00205138"/>
    <w:rsid w:val="00205351"/>
    <w:rsid w:val="00205BA6"/>
    <w:rsid w:val="00205C51"/>
    <w:rsid w:val="002068FB"/>
    <w:rsid w:val="002070F7"/>
    <w:rsid w:val="00207AAD"/>
    <w:rsid w:val="00207C47"/>
    <w:rsid w:val="00207EED"/>
    <w:rsid w:val="0021028C"/>
    <w:rsid w:val="00210553"/>
    <w:rsid w:val="002106C3"/>
    <w:rsid w:val="00211469"/>
    <w:rsid w:val="002114EB"/>
    <w:rsid w:val="0021154A"/>
    <w:rsid w:val="0021168B"/>
    <w:rsid w:val="002116DE"/>
    <w:rsid w:val="00211932"/>
    <w:rsid w:val="0021193E"/>
    <w:rsid w:val="00211D29"/>
    <w:rsid w:val="00211F9B"/>
    <w:rsid w:val="00212262"/>
    <w:rsid w:val="0021228A"/>
    <w:rsid w:val="002123ED"/>
    <w:rsid w:val="00212658"/>
    <w:rsid w:val="00212849"/>
    <w:rsid w:val="002129FE"/>
    <w:rsid w:val="00212A98"/>
    <w:rsid w:val="00212FF0"/>
    <w:rsid w:val="00213023"/>
    <w:rsid w:val="002138CA"/>
    <w:rsid w:val="002140DD"/>
    <w:rsid w:val="0021464D"/>
    <w:rsid w:val="00214ADB"/>
    <w:rsid w:val="00214DF7"/>
    <w:rsid w:val="00215073"/>
    <w:rsid w:val="0021510F"/>
    <w:rsid w:val="00215272"/>
    <w:rsid w:val="002154B4"/>
    <w:rsid w:val="00215830"/>
    <w:rsid w:val="0021593D"/>
    <w:rsid w:val="00215960"/>
    <w:rsid w:val="00215D4B"/>
    <w:rsid w:val="00216194"/>
    <w:rsid w:val="0021622D"/>
    <w:rsid w:val="002162F4"/>
    <w:rsid w:val="002166C3"/>
    <w:rsid w:val="00216809"/>
    <w:rsid w:val="002169C5"/>
    <w:rsid w:val="00216D44"/>
    <w:rsid w:val="00216F08"/>
    <w:rsid w:val="00217766"/>
    <w:rsid w:val="00217F92"/>
    <w:rsid w:val="0022007F"/>
    <w:rsid w:val="0022044E"/>
    <w:rsid w:val="00220492"/>
    <w:rsid w:val="00220A62"/>
    <w:rsid w:val="00220DA3"/>
    <w:rsid w:val="00220E6A"/>
    <w:rsid w:val="00220ED0"/>
    <w:rsid w:val="002213DD"/>
    <w:rsid w:val="002214FA"/>
    <w:rsid w:val="00222059"/>
    <w:rsid w:val="00222510"/>
    <w:rsid w:val="00222646"/>
    <w:rsid w:val="00222648"/>
    <w:rsid w:val="00222895"/>
    <w:rsid w:val="00222E3D"/>
    <w:rsid w:val="00222F18"/>
    <w:rsid w:val="002235C5"/>
    <w:rsid w:val="0022386B"/>
    <w:rsid w:val="00223A97"/>
    <w:rsid w:val="0022460A"/>
    <w:rsid w:val="00224C79"/>
    <w:rsid w:val="00225E03"/>
    <w:rsid w:val="00225EA0"/>
    <w:rsid w:val="00225FDA"/>
    <w:rsid w:val="002260F8"/>
    <w:rsid w:val="00226651"/>
    <w:rsid w:val="00226715"/>
    <w:rsid w:val="00226A82"/>
    <w:rsid w:val="00226B36"/>
    <w:rsid w:val="00226E5D"/>
    <w:rsid w:val="00226F84"/>
    <w:rsid w:val="0022718D"/>
    <w:rsid w:val="00227E14"/>
    <w:rsid w:val="00227F7A"/>
    <w:rsid w:val="00230206"/>
    <w:rsid w:val="00230521"/>
    <w:rsid w:val="002307DC"/>
    <w:rsid w:val="002309C5"/>
    <w:rsid w:val="00230C68"/>
    <w:rsid w:val="00230E0D"/>
    <w:rsid w:val="00230F4A"/>
    <w:rsid w:val="002311A8"/>
    <w:rsid w:val="00231312"/>
    <w:rsid w:val="0023143A"/>
    <w:rsid w:val="00231512"/>
    <w:rsid w:val="00231ACE"/>
    <w:rsid w:val="00231CED"/>
    <w:rsid w:val="00231D06"/>
    <w:rsid w:val="00231F55"/>
    <w:rsid w:val="00232428"/>
    <w:rsid w:val="00232790"/>
    <w:rsid w:val="00232832"/>
    <w:rsid w:val="002334D6"/>
    <w:rsid w:val="00233609"/>
    <w:rsid w:val="00233669"/>
    <w:rsid w:val="0023393A"/>
    <w:rsid w:val="00233BC4"/>
    <w:rsid w:val="00234181"/>
    <w:rsid w:val="002341D6"/>
    <w:rsid w:val="002343CC"/>
    <w:rsid w:val="00234A02"/>
    <w:rsid w:val="00234B51"/>
    <w:rsid w:val="00234D5A"/>
    <w:rsid w:val="00235A89"/>
    <w:rsid w:val="00235CD4"/>
    <w:rsid w:val="00235DEB"/>
    <w:rsid w:val="002360B6"/>
    <w:rsid w:val="00236340"/>
    <w:rsid w:val="00236597"/>
    <w:rsid w:val="00236765"/>
    <w:rsid w:val="00236B72"/>
    <w:rsid w:val="00236EC7"/>
    <w:rsid w:val="00236EEC"/>
    <w:rsid w:val="002376DF"/>
    <w:rsid w:val="00237B11"/>
    <w:rsid w:val="00237B49"/>
    <w:rsid w:val="00237F31"/>
    <w:rsid w:val="0024006E"/>
    <w:rsid w:val="0024031D"/>
    <w:rsid w:val="0024116C"/>
    <w:rsid w:val="00241C60"/>
    <w:rsid w:val="002422B1"/>
    <w:rsid w:val="00242463"/>
    <w:rsid w:val="002427D8"/>
    <w:rsid w:val="0024288B"/>
    <w:rsid w:val="0024348B"/>
    <w:rsid w:val="00243804"/>
    <w:rsid w:val="0024388F"/>
    <w:rsid w:val="0024391F"/>
    <w:rsid w:val="00243FA8"/>
    <w:rsid w:val="00244040"/>
    <w:rsid w:val="00244635"/>
    <w:rsid w:val="0024470B"/>
    <w:rsid w:val="00244B4B"/>
    <w:rsid w:val="00244D1A"/>
    <w:rsid w:val="00244D5F"/>
    <w:rsid w:val="00244F67"/>
    <w:rsid w:val="002450CE"/>
    <w:rsid w:val="00245248"/>
    <w:rsid w:val="0024573A"/>
    <w:rsid w:val="0024573B"/>
    <w:rsid w:val="00245C6F"/>
    <w:rsid w:val="00245CB6"/>
    <w:rsid w:val="0024623D"/>
    <w:rsid w:val="002462DB"/>
    <w:rsid w:val="002463C6"/>
    <w:rsid w:val="002467A5"/>
    <w:rsid w:val="0024686C"/>
    <w:rsid w:val="00246AF3"/>
    <w:rsid w:val="00246D08"/>
    <w:rsid w:val="00246D26"/>
    <w:rsid w:val="002470D3"/>
    <w:rsid w:val="0024733A"/>
    <w:rsid w:val="002476C5"/>
    <w:rsid w:val="00247C9D"/>
    <w:rsid w:val="002504C4"/>
    <w:rsid w:val="00250F5E"/>
    <w:rsid w:val="002510E0"/>
    <w:rsid w:val="0025130D"/>
    <w:rsid w:val="0025132B"/>
    <w:rsid w:val="002513B5"/>
    <w:rsid w:val="002517A2"/>
    <w:rsid w:val="002517D4"/>
    <w:rsid w:val="0025180F"/>
    <w:rsid w:val="002519FD"/>
    <w:rsid w:val="00251B4D"/>
    <w:rsid w:val="00251E94"/>
    <w:rsid w:val="00251FA3"/>
    <w:rsid w:val="00251FEC"/>
    <w:rsid w:val="00252185"/>
    <w:rsid w:val="0025269B"/>
    <w:rsid w:val="00252A45"/>
    <w:rsid w:val="002532E0"/>
    <w:rsid w:val="00253611"/>
    <w:rsid w:val="00253638"/>
    <w:rsid w:val="0025367B"/>
    <w:rsid w:val="0025388D"/>
    <w:rsid w:val="00254237"/>
    <w:rsid w:val="00254382"/>
    <w:rsid w:val="00254792"/>
    <w:rsid w:val="00254A29"/>
    <w:rsid w:val="00254ED2"/>
    <w:rsid w:val="00255076"/>
    <w:rsid w:val="00255154"/>
    <w:rsid w:val="00255482"/>
    <w:rsid w:val="002556DA"/>
    <w:rsid w:val="00255D01"/>
    <w:rsid w:val="00255E3E"/>
    <w:rsid w:val="00255EC9"/>
    <w:rsid w:val="002561DC"/>
    <w:rsid w:val="00256352"/>
    <w:rsid w:val="00256978"/>
    <w:rsid w:val="002573B9"/>
    <w:rsid w:val="00257602"/>
    <w:rsid w:val="00257665"/>
    <w:rsid w:val="00257DD1"/>
    <w:rsid w:val="002600F6"/>
    <w:rsid w:val="0026037E"/>
    <w:rsid w:val="0026042A"/>
    <w:rsid w:val="00260570"/>
    <w:rsid w:val="002608AA"/>
    <w:rsid w:val="00260FB5"/>
    <w:rsid w:val="002610CD"/>
    <w:rsid w:val="00261440"/>
    <w:rsid w:val="00261534"/>
    <w:rsid w:val="0026248C"/>
    <w:rsid w:val="00262652"/>
    <w:rsid w:val="00262D49"/>
    <w:rsid w:val="002632FF"/>
    <w:rsid w:val="00263765"/>
    <w:rsid w:val="00263A8D"/>
    <w:rsid w:val="00264DCC"/>
    <w:rsid w:val="00264FEF"/>
    <w:rsid w:val="00265A9C"/>
    <w:rsid w:val="00265C6D"/>
    <w:rsid w:val="00265F24"/>
    <w:rsid w:val="002663DC"/>
    <w:rsid w:val="00267212"/>
    <w:rsid w:val="00267298"/>
    <w:rsid w:val="002672C3"/>
    <w:rsid w:val="002673D9"/>
    <w:rsid w:val="0026749B"/>
    <w:rsid w:val="00267957"/>
    <w:rsid w:val="002702F7"/>
    <w:rsid w:val="002703EE"/>
    <w:rsid w:val="00270626"/>
    <w:rsid w:val="00270C0E"/>
    <w:rsid w:val="0027112D"/>
    <w:rsid w:val="00271255"/>
    <w:rsid w:val="002714E1"/>
    <w:rsid w:val="00271681"/>
    <w:rsid w:val="002719D7"/>
    <w:rsid w:val="00271D21"/>
    <w:rsid w:val="00271DDE"/>
    <w:rsid w:val="00271E7D"/>
    <w:rsid w:val="00271F02"/>
    <w:rsid w:val="00272399"/>
    <w:rsid w:val="002723E8"/>
    <w:rsid w:val="00272615"/>
    <w:rsid w:val="002728AA"/>
    <w:rsid w:val="0027313E"/>
    <w:rsid w:val="0027358C"/>
    <w:rsid w:val="00273AE3"/>
    <w:rsid w:val="00273D1D"/>
    <w:rsid w:val="0027420B"/>
    <w:rsid w:val="002742FB"/>
    <w:rsid w:val="00274446"/>
    <w:rsid w:val="002746D1"/>
    <w:rsid w:val="00274B11"/>
    <w:rsid w:val="00274BAB"/>
    <w:rsid w:val="002751C9"/>
    <w:rsid w:val="00275252"/>
    <w:rsid w:val="002754CD"/>
    <w:rsid w:val="002754FC"/>
    <w:rsid w:val="0027570B"/>
    <w:rsid w:val="00275822"/>
    <w:rsid w:val="00275F25"/>
    <w:rsid w:val="0027604D"/>
    <w:rsid w:val="002765F7"/>
    <w:rsid w:val="00276666"/>
    <w:rsid w:val="002767BC"/>
    <w:rsid w:val="00276D00"/>
    <w:rsid w:val="00276EEB"/>
    <w:rsid w:val="0027705C"/>
    <w:rsid w:val="00277078"/>
    <w:rsid w:val="00277138"/>
    <w:rsid w:val="0027750A"/>
    <w:rsid w:val="002777B3"/>
    <w:rsid w:val="002777C9"/>
    <w:rsid w:val="00277A72"/>
    <w:rsid w:val="00277BE9"/>
    <w:rsid w:val="00277C48"/>
    <w:rsid w:val="00277D1B"/>
    <w:rsid w:val="00277E54"/>
    <w:rsid w:val="00277F54"/>
    <w:rsid w:val="00280493"/>
    <w:rsid w:val="002808BE"/>
    <w:rsid w:val="00280B3A"/>
    <w:rsid w:val="002813C7"/>
    <w:rsid w:val="002815D9"/>
    <w:rsid w:val="00281730"/>
    <w:rsid w:val="00281766"/>
    <w:rsid w:val="00281B1C"/>
    <w:rsid w:val="00281B43"/>
    <w:rsid w:val="002820DD"/>
    <w:rsid w:val="002821C5"/>
    <w:rsid w:val="00282312"/>
    <w:rsid w:val="00282A3D"/>
    <w:rsid w:val="00282EB2"/>
    <w:rsid w:val="0028309C"/>
    <w:rsid w:val="0028320D"/>
    <w:rsid w:val="00283434"/>
    <w:rsid w:val="00283DEF"/>
    <w:rsid w:val="00284138"/>
    <w:rsid w:val="00284966"/>
    <w:rsid w:val="00284F73"/>
    <w:rsid w:val="00285137"/>
    <w:rsid w:val="002853E7"/>
    <w:rsid w:val="00285541"/>
    <w:rsid w:val="002858A9"/>
    <w:rsid w:val="00285B11"/>
    <w:rsid w:val="00285FFF"/>
    <w:rsid w:val="002867E4"/>
    <w:rsid w:val="00286801"/>
    <w:rsid w:val="00286A46"/>
    <w:rsid w:val="00286BF4"/>
    <w:rsid w:val="00286D50"/>
    <w:rsid w:val="00286EDD"/>
    <w:rsid w:val="00286F02"/>
    <w:rsid w:val="002870AA"/>
    <w:rsid w:val="00287220"/>
    <w:rsid w:val="00287269"/>
    <w:rsid w:val="00287892"/>
    <w:rsid w:val="002879B9"/>
    <w:rsid w:val="00287AEE"/>
    <w:rsid w:val="0029036B"/>
    <w:rsid w:val="002909D7"/>
    <w:rsid w:val="00290DD7"/>
    <w:rsid w:val="00290EE7"/>
    <w:rsid w:val="00290FE0"/>
    <w:rsid w:val="00291699"/>
    <w:rsid w:val="0029175E"/>
    <w:rsid w:val="00291830"/>
    <w:rsid w:val="002918E4"/>
    <w:rsid w:val="00291C59"/>
    <w:rsid w:val="00291E39"/>
    <w:rsid w:val="00292087"/>
    <w:rsid w:val="002920C2"/>
    <w:rsid w:val="002926F2"/>
    <w:rsid w:val="002928D2"/>
    <w:rsid w:val="00292934"/>
    <w:rsid w:val="00292BA2"/>
    <w:rsid w:val="00292CFA"/>
    <w:rsid w:val="00292F59"/>
    <w:rsid w:val="002931CE"/>
    <w:rsid w:val="00293641"/>
    <w:rsid w:val="002938D7"/>
    <w:rsid w:val="00293CA6"/>
    <w:rsid w:val="00293E42"/>
    <w:rsid w:val="002941FE"/>
    <w:rsid w:val="0029433D"/>
    <w:rsid w:val="00294350"/>
    <w:rsid w:val="002945E2"/>
    <w:rsid w:val="00294AC3"/>
    <w:rsid w:val="00294C5B"/>
    <w:rsid w:val="00294EF7"/>
    <w:rsid w:val="0029548D"/>
    <w:rsid w:val="00295842"/>
    <w:rsid w:val="002958C3"/>
    <w:rsid w:val="00295E0A"/>
    <w:rsid w:val="00295E69"/>
    <w:rsid w:val="0029612A"/>
    <w:rsid w:val="00296262"/>
    <w:rsid w:val="002964AA"/>
    <w:rsid w:val="002965A4"/>
    <w:rsid w:val="00296A6A"/>
    <w:rsid w:val="002970BE"/>
    <w:rsid w:val="002972B8"/>
    <w:rsid w:val="002975AB"/>
    <w:rsid w:val="002A00F9"/>
    <w:rsid w:val="002A01D6"/>
    <w:rsid w:val="002A02FE"/>
    <w:rsid w:val="002A0E44"/>
    <w:rsid w:val="002A10FE"/>
    <w:rsid w:val="002A1228"/>
    <w:rsid w:val="002A1354"/>
    <w:rsid w:val="002A1999"/>
    <w:rsid w:val="002A19DA"/>
    <w:rsid w:val="002A1A4B"/>
    <w:rsid w:val="002A1A58"/>
    <w:rsid w:val="002A1B19"/>
    <w:rsid w:val="002A1CB7"/>
    <w:rsid w:val="002A1D83"/>
    <w:rsid w:val="002A2226"/>
    <w:rsid w:val="002A24B3"/>
    <w:rsid w:val="002A280D"/>
    <w:rsid w:val="002A3432"/>
    <w:rsid w:val="002A3739"/>
    <w:rsid w:val="002A37AD"/>
    <w:rsid w:val="002A4611"/>
    <w:rsid w:val="002A48BA"/>
    <w:rsid w:val="002A4EAE"/>
    <w:rsid w:val="002A50E8"/>
    <w:rsid w:val="002A5116"/>
    <w:rsid w:val="002A54C7"/>
    <w:rsid w:val="002A5970"/>
    <w:rsid w:val="002A5E75"/>
    <w:rsid w:val="002A60FE"/>
    <w:rsid w:val="002A63A2"/>
    <w:rsid w:val="002A6838"/>
    <w:rsid w:val="002A6AE8"/>
    <w:rsid w:val="002A75EE"/>
    <w:rsid w:val="002A7C0E"/>
    <w:rsid w:val="002A7CB5"/>
    <w:rsid w:val="002A7D3A"/>
    <w:rsid w:val="002B01F6"/>
    <w:rsid w:val="002B026E"/>
    <w:rsid w:val="002B0723"/>
    <w:rsid w:val="002B1186"/>
    <w:rsid w:val="002B1596"/>
    <w:rsid w:val="002B18A0"/>
    <w:rsid w:val="002B1B92"/>
    <w:rsid w:val="002B21D6"/>
    <w:rsid w:val="002B22D9"/>
    <w:rsid w:val="002B241C"/>
    <w:rsid w:val="002B279B"/>
    <w:rsid w:val="002B2A77"/>
    <w:rsid w:val="002B2D73"/>
    <w:rsid w:val="002B30CA"/>
    <w:rsid w:val="002B3333"/>
    <w:rsid w:val="002B398E"/>
    <w:rsid w:val="002B3AEF"/>
    <w:rsid w:val="002B3B35"/>
    <w:rsid w:val="002B3C87"/>
    <w:rsid w:val="002B43FF"/>
    <w:rsid w:val="002B468D"/>
    <w:rsid w:val="002B46D4"/>
    <w:rsid w:val="002B47CC"/>
    <w:rsid w:val="002B4898"/>
    <w:rsid w:val="002B4BCB"/>
    <w:rsid w:val="002B57D2"/>
    <w:rsid w:val="002B5810"/>
    <w:rsid w:val="002B5E7C"/>
    <w:rsid w:val="002B673A"/>
    <w:rsid w:val="002B6758"/>
    <w:rsid w:val="002B6CCF"/>
    <w:rsid w:val="002B71C1"/>
    <w:rsid w:val="002B740D"/>
    <w:rsid w:val="002B741D"/>
    <w:rsid w:val="002B766B"/>
    <w:rsid w:val="002B7A03"/>
    <w:rsid w:val="002B7B68"/>
    <w:rsid w:val="002B7E4B"/>
    <w:rsid w:val="002C01F7"/>
    <w:rsid w:val="002C0352"/>
    <w:rsid w:val="002C0441"/>
    <w:rsid w:val="002C0CA3"/>
    <w:rsid w:val="002C0E88"/>
    <w:rsid w:val="002C20C7"/>
    <w:rsid w:val="002C2972"/>
    <w:rsid w:val="002C2BFF"/>
    <w:rsid w:val="002C372F"/>
    <w:rsid w:val="002C3771"/>
    <w:rsid w:val="002C388A"/>
    <w:rsid w:val="002C38AB"/>
    <w:rsid w:val="002C413F"/>
    <w:rsid w:val="002C45E5"/>
    <w:rsid w:val="002C5773"/>
    <w:rsid w:val="002C57D4"/>
    <w:rsid w:val="002C5815"/>
    <w:rsid w:val="002C5A75"/>
    <w:rsid w:val="002C5B15"/>
    <w:rsid w:val="002C5B6C"/>
    <w:rsid w:val="002C5C5A"/>
    <w:rsid w:val="002C5C6E"/>
    <w:rsid w:val="002C61A5"/>
    <w:rsid w:val="002C6565"/>
    <w:rsid w:val="002C6BDB"/>
    <w:rsid w:val="002C6FF7"/>
    <w:rsid w:val="002C6FF9"/>
    <w:rsid w:val="002C757C"/>
    <w:rsid w:val="002C7A07"/>
    <w:rsid w:val="002C7B0E"/>
    <w:rsid w:val="002D0D91"/>
    <w:rsid w:val="002D0DC2"/>
    <w:rsid w:val="002D0E88"/>
    <w:rsid w:val="002D19A2"/>
    <w:rsid w:val="002D1BB6"/>
    <w:rsid w:val="002D22A3"/>
    <w:rsid w:val="002D24DB"/>
    <w:rsid w:val="002D2D46"/>
    <w:rsid w:val="002D34C0"/>
    <w:rsid w:val="002D4088"/>
    <w:rsid w:val="002D40CC"/>
    <w:rsid w:val="002D4190"/>
    <w:rsid w:val="002D4613"/>
    <w:rsid w:val="002D4866"/>
    <w:rsid w:val="002D48AE"/>
    <w:rsid w:val="002D56E7"/>
    <w:rsid w:val="002D586A"/>
    <w:rsid w:val="002D58ED"/>
    <w:rsid w:val="002D5B89"/>
    <w:rsid w:val="002D6283"/>
    <w:rsid w:val="002D62FA"/>
    <w:rsid w:val="002D66E3"/>
    <w:rsid w:val="002D6800"/>
    <w:rsid w:val="002D6BA6"/>
    <w:rsid w:val="002D6BBA"/>
    <w:rsid w:val="002D6D2F"/>
    <w:rsid w:val="002D7256"/>
    <w:rsid w:val="002D755D"/>
    <w:rsid w:val="002D7914"/>
    <w:rsid w:val="002D7A04"/>
    <w:rsid w:val="002E046A"/>
    <w:rsid w:val="002E0F55"/>
    <w:rsid w:val="002E130E"/>
    <w:rsid w:val="002E22E4"/>
    <w:rsid w:val="002E2532"/>
    <w:rsid w:val="002E274C"/>
    <w:rsid w:val="002E2AE4"/>
    <w:rsid w:val="002E306E"/>
    <w:rsid w:val="002E3264"/>
    <w:rsid w:val="002E357A"/>
    <w:rsid w:val="002E4327"/>
    <w:rsid w:val="002E432F"/>
    <w:rsid w:val="002E477B"/>
    <w:rsid w:val="002E4B05"/>
    <w:rsid w:val="002E5407"/>
    <w:rsid w:val="002E6028"/>
    <w:rsid w:val="002E60AF"/>
    <w:rsid w:val="002E657F"/>
    <w:rsid w:val="002E6BB5"/>
    <w:rsid w:val="002E6DDA"/>
    <w:rsid w:val="002E70D0"/>
    <w:rsid w:val="002E771A"/>
    <w:rsid w:val="002E77B9"/>
    <w:rsid w:val="002E7979"/>
    <w:rsid w:val="002E7B30"/>
    <w:rsid w:val="002E7C0E"/>
    <w:rsid w:val="002E7E84"/>
    <w:rsid w:val="002E7E96"/>
    <w:rsid w:val="002F061D"/>
    <w:rsid w:val="002F068E"/>
    <w:rsid w:val="002F07F7"/>
    <w:rsid w:val="002F0A78"/>
    <w:rsid w:val="002F0DAD"/>
    <w:rsid w:val="002F1080"/>
    <w:rsid w:val="002F109C"/>
    <w:rsid w:val="002F14DE"/>
    <w:rsid w:val="002F1E90"/>
    <w:rsid w:val="002F261C"/>
    <w:rsid w:val="002F28D6"/>
    <w:rsid w:val="002F29CF"/>
    <w:rsid w:val="002F2EF2"/>
    <w:rsid w:val="002F2FFB"/>
    <w:rsid w:val="002F3148"/>
    <w:rsid w:val="002F33CB"/>
    <w:rsid w:val="002F41A3"/>
    <w:rsid w:val="002F423E"/>
    <w:rsid w:val="002F43B2"/>
    <w:rsid w:val="002F4675"/>
    <w:rsid w:val="002F4A19"/>
    <w:rsid w:val="002F5274"/>
    <w:rsid w:val="002F537A"/>
    <w:rsid w:val="002F6179"/>
    <w:rsid w:val="002F6292"/>
    <w:rsid w:val="002F62A6"/>
    <w:rsid w:val="002F631D"/>
    <w:rsid w:val="002F6631"/>
    <w:rsid w:val="002F665F"/>
    <w:rsid w:val="002F69BB"/>
    <w:rsid w:val="002F7551"/>
    <w:rsid w:val="00300322"/>
    <w:rsid w:val="0030037A"/>
    <w:rsid w:val="00300935"/>
    <w:rsid w:val="00300ED5"/>
    <w:rsid w:val="00301311"/>
    <w:rsid w:val="00301315"/>
    <w:rsid w:val="00301A76"/>
    <w:rsid w:val="00301AD1"/>
    <w:rsid w:val="0030206C"/>
    <w:rsid w:val="00302B09"/>
    <w:rsid w:val="00302B28"/>
    <w:rsid w:val="00302DC8"/>
    <w:rsid w:val="00302E3A"/>
    <w:rsid w:val="00302E45"/>
    <w:rsid w:val="00303471"/>
    <w:rsid w:val="0030358F"/>
    <w:rsid w:val="003035A0"/>
    <w:rsid w:val="00303603"/>
    <w:rsid w:val="00303AC8"/>
    <w:rsid w:val="00304007"/>
    <w:rsid w:val="003042FB"/>
    <w:rsid w:val="00304938"/>
    <w:rsid w:val="00304E96"/>
    <w:rsid w:val="00305015"/>
    <w:rsid w:val="003052BB"/>
    <w:rsid w:val="00305AB5"/>
    <w:rsid w:val="00306618"/>
    <w:rsid w:val="0030697D"/>
    <w:rsid w:val="00306BB1"/>
    <w:rsid w:val="00306D7D"/>
    <w:rsid w:val="00306E18"/>
    <w:rsid w:val="00306F3A"/>
    <w:rsid w:val="00306F8C"/>
    <w:rsid w:val="00307167"/>
    <w:rsid w:val="00307F11"/>
    <w:rsid w:val="00307FF0"/>
    <w:rsid w:val="00310396"/>
    <w:rsid w:val="00310659"/>
    <w:rsid w:val="00310898"/>
    <w:rsid w:val="00310ABE"/>
    <w:rsid w:val="00311C99"/>
    <w:rsid w:val="00311E62"/>
    <w:rsid w:val="003121B6"/>
    <w:rsid w:val="0031246C"/>
    <w:rsid w:val="0031249E"/>
    <w:rsid w:val="00312646"/>
    <w:rsid w:val="00312B54"/>
    <w:rsid w:val="00312E38"/>
    <w:rsid w:val="00313237"/>
    <w:rsid w:val="003135C6"/>
    <w:rsid w:val="0031366C"/>
    <w:rsid w:val="003138F7"/>
    <w:rsid w:val="00313E33"/>
    <w:rsid w:val="00314237"/>
    <w:rsid w:val="00314447"/>
    <w:rsid w:val="0031473A"/>
    <w:rsid w:val="003147DD"/>
    <w:rsid w:val="00314ADB"/>
    <w:rsid w:val="00315184"/>
    <w:rsid w:val="003152C1"/>
    <w:rsid w:val="00315758"/>
    <w:rsid w:val="003158B6"/>
    <w:rsid w:val="00315E93"/>
    <w:rsid w:val="00315ED8"/>
    <w:rsid w:val="00316617"/>
    <w:rsid w:val="003167A9"/>
    <w:rsid w:val="0031686F"/>
    <w:rsid w:val="003169FD"/>
    <w:rsid w:val="00316BCA"/>
    <w:rsid w:val="00316CAD"/>
    <w:rsid w:val="00316F86"/>
    <w:rsid w:val="00317384"/>
    <w:rsid w:val="0031745A"/>
    <w:rsid w:val="00317800"/>
    <w:rsid w:val="00317C2A"/>
    <w:rsid w:val="00317EB3"/>
    <w:rsid w:val="00320400"/>
    <w:rsid w:val="0032097F"/>
    <w:rsid w:val="00321598"/>
    <w:rsid w:val="00321A5D"/>
    <w:rsid w:val="00321C4E"/>
    <w:rsid w:val="0032202D"/>
    <w:rsid w:val="00322136"/>
    <w:rsid w:val="0032255D"/>
    <w:rsid w:val="00322A42"/>
    <w:rsid w:val="003231AE"/>
    <w:rsid w:val="0032321E"/>
    <w:rsid w:val="003239F0"/>
    <w:rsid w:val="00323B5F"/>
    <w:rsid w:val="00323C34"/>
    <w:rsid w:val="00323DAF"/>
    <w:rsid w:val="00323F85"/>
    <w:rsid w:val="0032440E"/>
    <w:rsid w:val="003244C5"/>
    <w:rsid w:val="00324967"/>
    <w:rsid w:val="003249CC"/>
    <w:rsid w:val="00324DB3"/>
    <w:rsid w:val="00324FB2"/>
    <w:rsid w:val="003250FC"/>
    <w:rsid w:val="003252FC"/>
    <w:rsid w:val="00325456"/>
    <w:rsid w:val="00325803"/>
    <w:rsid w:val="0032592A"/>
    <w:rsid w:val="00325BDE"/>
    <w:rsid w:val="00325CE5"/>
    <w:rsid w:val="00325F88"/>
    <w:rsid w:val="0032631C"/>
    <w:rsid w:val="00326417"/>
    <w:rsid w:val="003264A8"/>
    <w:rsid w:val="00326505"/>
    <w:rsid w:val="00326834"/>
    <w:rsid w:val="00326F97"/>
    <w:rsid w:val="00327238"/>
    <w:rsid w:val="003276D4"/>
    <w:rsid w:val="00327741"/>
    <w:rsid w:val="00327DA9"/>
    <w:rsid w:val="00327FDF"/>
    <w:rsid w:val="00330874"/>
    <w:rsid w:val="0033100A"/>
    <w:rsid w:val="003314AE"/>
    <w:rsid w:val="003318E1"/>
    <w:rsid w:val="00331B20"/>
    <w:rsid w:val="00331C69"/>
    <w:rsid w:val="00332649"/>
    <w:rsid w:val="003328CB"/>
    <w:rsid w:val="00332BBE"/>
    <w:rsid w:val="00332F73"/>
    <w:rsid w:val="0033305D"/>
    <w:rsid w:val="003334DE"/>
    <w:rsid w:val="003334FB"/>
    <w:rsid w:val="0033390F"/>
    <w:rsid w:val="003339A3"/>
    <w:rsid w:val="00333BC2"/>
    <w:rsid w:val="00333E42"/>
    <w:rsid w:val="00334031"/>
    <w:rsid w:val="00334266"/>
    <w:rsid w:val="003344D0"/>
    <w:rsid w:val="00334B3E"/>
    <w:rsid w:val="00334F02"/>
    <w:rsid w:val="00334FB3"/>
    <w:rsid w:val="00335211"/>
    <w:rsid w:val="00335632"/>
    <w:rsid w:val="00335666"/>
    <w:rsid w:val="00335EAA"/>
    <w:rsid w:val="00336214"/>
    <w:rsid w:val="00336603"/>
    <w:rsid w:val="003368E2"/>
    <w:rsid w:val="003369C4"/>
    <w:rsid w:val="003369ED"/>
    <w:rsid w:val="00336D3E"/>
    <w:rsid w:val="00336EFA"/>
    <w:rsid w:val="003370E7"/>
    <w:rsid w:val="003372AA"/>
    <w:rsid w:val="003373D6"/>
    <w:rsid w:val="00337455"/>
    <w:rsid w:val="00337801"/>
    <w:rsid w:val="00337831"/>
    <w:rsid w:val="00337CBA"/>
    <w:rsid w:val="00337F3C"/>
    <w:rsid w:val="003404EE"/>
    <w:rsid w:val="00340528"/>
    <w:rsid w:val="003406EC"/>
    <w:rsid w:val="00340A76"/>
    <w:rsid w:val="00341088"/>
    <w:rsid w:val="003413C2"/>
    <w:rsid w:val="00341696"/>
    <w:rsid w:val="00341708"/>
    <w:rsid w:val="003419F5"/>
    <w:rsid w:val="00341AC9"/>
    <w:rsid w:val="00341BB0"/>
    <w:rsid w:val="00341C29"/>
    <w:rsid w:val="00341E11"/>
    <w:rsid w:val="00342505"/>
    <w:rsid w:val="0034278D"/>
    <w:rsid w:val="00342BFA"/>
    <w:rsid w:val="003432DA"/>
    <w:rsid w:val="0034343E"/>
    <w:rsid w:val="003436E4"/>
    <w:rsid w:val="00343A69"/>
    <w:rsid w:val="00343D0A"/>
    <w:rsid w:val="00343D4F"/>
    <w:rsid w:val="0034404E"/>
    <w:rsid w:val="003443CF"/>
    <w:rsid w:val="00344F66"/>
    <w:rsid w:val="00345931"/>
    <w:rsid w:val="00346FA4"/>
    <w:rsid w:val="0034776A"/>
    <w:rsid w:val="003477FF"/>
    <w:rsid w:val="00347A39"/>
    <w:rsid w:val="00347B54"/>
    <w:rsid w:val="00347F60"/>
    <w:rsid w:val="0035094F"/>
    <w:rsid w:val="00350B7D"/>
    <w:rsid w:val="00350E0D"/>
    <w:rsid w:val="00350F0F"/>
    <w:rsid w:val="00351303"/>
    <w:rsid w:val="00351BA8"/>
    <w:rsid w:val="00351D98"/>
    <w:rsid w:val="0035201A"/>
    <w:rsid w:val="003525A0"/>
    <w:rsid w:val="00352A00"/>
    <w:rsid w:val="00352E47"/>
    <w:rsid w:val="00353046"/>
    <w:rsid w:val="00353280"/>
    <w:rsid w:val="003533FD"/>
    <w:rsid w:val="00353DC0"/>
    <w:rsid w:val="003542C4"/>
    <w:rsid w:val="00354672"/>
    <w:rsid w:val="00354A85"/>
    <w:rsid w:val="00354BF8"/>
    <w:rsid w:val="00355028"/>
    <w:rsid w:val="0035525E"/>
    <w:rsid w:val="00355575"/>
    <w:rsid w:val="00355698"/>
    <w:rsid w:val="00355E1A"/>
    <w:rsid w:val="0035727F"/>
    <w:rsid w:val="00357492"/>
    <w:rsid w:val="0035784A"/>
    <w:rsid w:val="00357BE3"/>
    <w:rsid w:val="00357DE1"/>
    <w:rsid w:val="0036027E"/>
    <w:rsid w:val="00360418"/>
    <w:rsid w:val="0036065B"/>
    <w:rsid w:val="003607C8"/>
    <w:rsid w:val="00360999"/>
    <w:rsid w:val="003613DA"/>
    <w:rsid w:val="003617DD"/>
    <w:rsid w:val="003617E6"/>
    <w:rsid w:val="00361891"/>
    <w:rsid w:val="00361907"/>
    <w:rsid w:val="0036192F"/>
    <w:rsid w:val="00361F37"/>
    <w:rsid w:val="0036218F"/>
    <w:rsid w:val="003621E1"/>
    <w:rsid w:val="00362470"/>
    <w:rsid w:val="00362985"/>
    <w:rsid w:val="0036336E"/>
    <w:rsid w:val="00363456"/>
    <w:rsid w:val="003638C6"/>
    <w:rsid w:val="00363A25"/>
    <w:rsid w:val="00363D49"/>
    <w:rsid w:val="003642B4"/>
    <w:rsid w:val="00364992"/>
    <w:rsid w:val="0036518C"/>
    <w:rsid w:val="003656B2"/>
    <w:rsid w:val="00365B53"/>
    <w:rsid w:val="00365C0D"/>
    <w:rsid w:val="00366278"/>
    <w:rsid w:val="003665F8"/>
    <w:rsid w:val="00366FED"/>
    <w:rsid w:val="003674FA"/>
    <w:rsid w:val="003675BB"/>
    <w:rsid w:val="00367836"/>
    <w:rsid w:val="00367B19"/>
    <w:rsid w:val="00367DF0"/>
    <w:rsid w:val="00367F90"/>
    <w:rsid w:val="0037017F"/>
    <w:rsid w:val="00370CCC"/>
    <w:rsid w:val="00370FBE"/>
    <w:rsid w:val="0037123D"/>
    <w:rsid w:val="0037149B"/>
    <w:rsid w:val="00371973"/>
    <w:rsid w:val="003719E6"/>
    <w:rsid w:val="00371C5F"/>
    <w:rsid w:val="003723A5"/>
    <w:rsid w:val="003723A6"/>
    <w:rsid w:val="00372C36"/>
    <w:rsid w:val="00372F02"/>
    <w:rsid w:val="003732AE"/>
    <w:rsid w:val="00373654"/>
    <w:rsid w:val="00373C23"/>
    <w:rsid w:val="00373F14"/>
    <w:rsid w:val="003749B1"/>
    <w:rsid w:val="0037535F"/>
    <w:rsid w:val="003754D4"/>
    <w:rsid w:val="0037556B"/>
    <w:rsid w:val="00375D87"/>
    <w:rsid w:val="00375EB8"/>
    <w:rsid w:val="003761E6"/>
    <w:rsid w:val="0037635A"/>
    <w:rsid w:val="00376688"/>
    <w:rsid w:val="0037689D"/>
    <w:rsid w:val="003768F0"/>
    <w:rsid w:val="00377FE9"/>
    <w:rsid w:val="0038002F"/>
    <w:rsid w:val="003803E2"/>
    <w:rsid w:val="00380753"/>
    <w:rsid w:val="00380A48"/>
    <w:rsid w:val="00380F03"/>
    <w:rsid w:val="00380F9F"/>
    <w:rsid w:val="00381564"/>
    <w:rsid w:val="003815D8"/>
    <w:rsid w:val="00381670"/>
    <w:rsid w:val="00381A63"/>
    <w:rsid w:val="00381EAC"/>
    <w:rsid w:val="00382295"/>
    <w:rsid w:val="00382D2A"/>
    <w:rsid w:val="00382E1F"/>
    <w:rsid w:val="00383358"/>
    <w:rsid w:val="0038364E"/>
    <w:rsid w:val="00383894"/>
    <w:rsid w:val="00383B70"/>
    <w:rsid w:val="00384126"/>
    <w:rsid w:val="003842E7"/>
    <w:rsid w:val="003843E1"/>
    <w:rsid w:val="003845FD"/>
    <w:rsid w:val="0038494A"/>
    <w:rsid w:val="00385040"/>
    <w:rsid w:val="00385DB5"/>
    <w:rsid w:val="00386447"/>
    <w:rsid w:val="00387695"/>
    <w:rsid w:val="003876A9"/>
    <w:rsid w:val="00387725"/>
    <w:rsid w:val="00387995"/>
    <w:rsid w:val="003879A9"/>
    <w:rsid w:val="00387B39"/>
    <w:rsid w:val="00387CAA"/>
    <w:rsid w:val="00387CF2"/>
    <w:rsid w:val="003900B5"/>
    <w:rsid w:val="0039014B"/>
    <w:rsid w:val="00390199"/>
    <w:rsid w:val="0039036C"/>
    <w:rsid w:val="0039061B"/>
    <w:rsid w:val="00390728"/>
    <w:rsid w:val="00390FC9"/>
    <w:rsid w:val="00390FF5"/>
    <w:rsid w:val="003916DE"/>
    <w:rsid w:val="00391704"/>
    <w:rsid w:val="00391FCC"/>
    <w:rsid w:val="0039240D"/>
    <w:rsid w:val="0039297E"/>
    <w:rsid w:val="00393499"/>
    <w:rsid w:val="00393BD6"/>
    <w:rsid w:val="00394169"/>
    <w:rsid w:val="003944F9"/>
    <w:rsid w:val="00394E69"/>
    <w:rsid w:val="003953FB"/>
    <w:rsid w:val="00395AB7"/>
    <w:rsid w:val="00395E04"/>
    <w:rsid w:val="00396277"/>
    <w:rsid w:val="00396498"/>
    <w:rsid w:val="00396686"/>
    <w:rsid w:val="003968C5"/>
    <w:rsid w:val="00396952"/>
    <w:rsid w:val="00396E5D"/>
    <w:rsid w:val="00396F1B"/>
    <w:rsid w:val="00397DCA"/>
    <w:rsid w:val="003A0570"/>
    <w:rsid w:val="003A06E8"/>
    <w:rsid w:val="003A0CA1"/>
    <w:rsid w:val="003A1ADC"/>
    <w:rsid w:val="003A26CF"/>
    <w:rsid w:val="003A31B9"/>
    <w:rsid w:val="003A330A"/>
    <w:rsid w:val="003A349D"/>
    <w:rsid w:val="003A34CF"/>
    <w:rsid w:val="003A378C"/>
    <w:rsid w:val="003A3A60"/>
    <w:rsid w:val="003A3C6C"/>
    <w:rsid w:val="003A3DC3"/>
    <w:rsid w:val="003A40CB"/>
    <w:rsid w:val="003A49D5"/>
    <w:rsid w:val="003A5037"/>
    <w:rsid w:val="003A5709"/>
    <w:rsid w:val="003A59F4"/>
    <w:rsid w:val="003A5B48"/>
    <w:rsid w:val="003A5BD0"/>
    <w:rsid w:val="003A5D37"/>
    <w:rsid w:val="003A6340"/>
    <w:rsid w:val="003A63CF"/>
    <w:rsid w:val="003A6529"/>
    <w:rsid w:val="003A677C"/>
    <w:rsid w:val="003A6EB6"/>
    <w:rsid w:val="003A6F46"/>
    <w:rsid w:val="003A7115"/>
    <w:rsid w:val="003A790D"/>
    <w:rsid w:val="003A7B43"/>
    <w:rsid w:val="003A7D24"/>
    <w:rsid w:val="003B06BB"/>
    <w:rsid w:val="003B0813"/>
    <w:rsid w:val="003B1F79"/>
    <w:rsid w:val="003B246D"/>
    <w:rsid w:val="003B2503"/>
    <w:rsid w:val="003B31BB"/>
    <w:rsid w:val="003B3519"/>
    <w:rsid w:val="003B3886"/>
    <w:rsid w:val="003B392D"/>
    <w:rsid w:val="003B39CD"/>
    <w:rsid w:val="003B3A76"/>
    <w:rsid w:val="003B3AAF"/>
    <w:rsid w:val="003B3B60"/>
    <w:rsid w:val="003B3FC4"/>
    <w:rsid w:val="003B4ADE"/>
    <w:rsid w:val="003B4BC0"/>
    <w:rsid w:val="003B4C3F"/>
    <w:rsid w:val="003B4E65"/>
    <w:rsid w:val="003B5086"/>
    <w:rsid w:val="003B527D"/>
    <w:rsid w:val="003B558D"/>
    <w:rsid w:val="003B5714"/>
    <w:rsid w:val="003B5C3D"/>
    <w:rsid w:val="003B5E37"/>
    <w:rsid w:val="003B62E8"/>
    <w:rsid w:val="003B642F"/>
    <w:rsid w:val="003B661C"/>
    <w:rsid w:val="003B6CBD"/>
    <w:rsid w:val="003B7082"/>
    <w:rsid w:val="003B73A5"/>
    <w:rsid w:val="003B75A4"/>
    <w:rsid w:val="003B7AC1"/>
    <w:rsid w:val="003B7B1E"/>
    <w:rsid w:val="003C04C9"/>
    <w:rsid w:val="003C061E"/>
    <w:rsid w:val="003C0727"/>
    <w:rsid w:val="003C073F"/>
    <w:rsid w:val="003C1070"/>
    <w:rsid w:val="003C1243"/>
    <w:rsid w:val="003C1341"/>
    <w:rsid w:val="003C1482"/>
    <w:rsid w:val="003C1E26"/>
    <w:rsid w:val="003C202A"/>
    <w:rsid w:val="003C2A79"/>
    <w:rsid w:val="003C2DF7"/>
    <w:rsid w:val="003C30F6"/>
    <w:rsid w:val="003C31C7"/>
    <w:rsid w:val="003C3822"/>
    <w:rsid w:val="003C3A99"/>
    <w:rsid w:val="003C3E1F"/>
    <w:rsid w:val="003C4C5D"/>
    <w:rsid w:val="003C4CBB"/>
    <w:rsid w:val="003C5641"/>
    <w:rsid w:val="003C5776"/>
    <w:rsid w:val="003C58F3"/>
    <w:rsid w:val="003C5AFB"/>
    <w:rsid w:val="003C68D3"/>
    <w:rsid w:val="003C74EF"/>
    <w:rsid w:val="003C76F3"/>
    <w:rsid w:val="003C7729"/>
    <w:rsid w:val="003C77E9"/>
    <w:rsid w:val="003C785E"/>
    <w:rsid w:val="003C7888"/>
    <w:rsid w:val="003D037D"/>
    <w:rsid w:val="003D0410"/>
    <w:rsid w:val="003D04E0"/>
    <w:rsid w:val="003D08BA"/>
    <w:rsid w:val="003D0AD3"/>
    <w:rsid w:val="003D0D48"/>
    <w:rsid w:val="003D10AA"/>
    <w:rsid w:val="003D1338"/>
    <w:rsid w:val="003D1B3A"/>
    <w:rsid w:val="003D1ED0"/>
    <w:rsid w:val="003D1F83"/>
    <w:rsid w:val="003D2131"/>
    <w:rsid w:val="003D22E8"/>
    <w:rsid w:val="003D2AE4"/>
    <w:rsid w:val="003D31C9"/>
    <w:rsid w:val="003D33EB"/>
    <w:rsid w:val="003D352B"/>
    <w:rsid w:val="003D356A"/>
    <w:rsid w:val="003D36CC"/>
    <w:rsid w:val="003D38B5"/>
    <w:rsid w:val="003D3994"/>
    <w:rsid w:val="003D3A70"/>
    <w:rsid w:val="003D3C8B"/>
    <w:rsid w:val="003D3E2E"/>
    <w:rsid w:val="003D3F4C"/>
    <w:rsid w:val="003D44F2"/>
    <w:rsid w:val="003D4711"/>
    <w:rsid w:val="003D4873"/>
    <w:rsid w:val="003D4BCD"/>
    <w:rsid w:val="003D54F3"/>
    <w:rsid w:val="003D588C"/>
    <w:rsid w:val="003D5A98"/>
    <w:rsid w:val="003D5C1C"/>
    <w:rsid w:val="003D5D3F"/>
    <w:rsid w:val="003D653C"/>
    <w:rsid w:val="003D65F0"/>
    <w:rsid w:val="003D6829"/>
    <w:rsid w:val="003D6E74"/>
    <w:rsid w:val="003D6EF8"/>
    <w:rsid w:val="003D73A9"/>
    <w:rsid w:val="003D74DB"/>
    <w:rsid w:val="003D791B"/>
    <w:rsid w:val="003D7A58"/>
    <w:rsid w:val="003D7BFF"/>
    <w:rsid w:val="003E0B79"/>
    <w:rsid w:val="003E0C25"/>
    <w:rsid w:val="003E0DE5"/>
    <w:rsid w:val="003E16A5"/>
    <w:rsid w:val="003E18ED"/>
    <w:rsid w:val="003E1945"/>
    <w:rsid w:val="003E1F41"/>
    <w:rsid w:val="003E25CA"/>
    <w:rsid w:val="003E28D9"/>
    <w:rsid w:val="003E2C2C"/>
    <w:rsid w:val="003E31FC"/>
    <w:rsid w:val="003E3DCF"/>
    <w:rsid w:val="003E4054"/>
    <w:rsid w:val="003E4121"/>
    <w:rsid w:val="003E4EF6"/>
    <w:rsid w:val="003E5072"/>
    <w:rsid w:val="003E54DC"/>
    <w:rsid w:val="003E571A"/>
    <w:rsid w:val="003E6082"/>
    <w:rsid w:val="003E6168"/>
    <w:rsid w:val="003E6D38"/>
    <w:rsid w:val="003E7113"/>
    <w:rsid w:val="003E742E"/>
    <w:rsid w:val="003E77C5"/>
    <w:rsid w:val="003E7830"/>
    <w:rsid w:val="003E7EBD"/>
    <w:rsid w:val="003F0364"/>
    <w:rsid w:val="003F0422"/>
    <w:rsid w:val="003F05E9"/>
    <w:rsid w:val="003F10B8"/>
    <w:rsid w:val="003F11A9"/>
    <w:rsid w:val="003F196B"/>
    <w:rsid w:val="003F2072"/>
    <w:rsid w:val="003F23A5"/>
    <w:rsid w:val="003F27D0"/>
    <w:rsid w:val="003F27F6"/>
    <w:rsid w:val="003F2ADE"/>
    <w:rsid w:val="003F2B44"/>
    <w:rsid w:val="003F2EC6"/>
    <w:rsid w:val="003F33D6"/>
    <w:rsid w:val="003F4102"/>
    <w:rsid w:val="003F42A8"/>
    <w:rsid w:val="003F454A"/>
    <w:rsid w:val="003F4807"/>
    <w:rsid w:val="003F49F8"/>
    <w:rsid w:val="003F4AE1"/>
    <w:rsid w:val="003F4B13"/>
    <w:rsid w:val="003F4E83"/>
    <w:rsid w:val="003F4FCE"/>
    <w:rsid w:val="003F5A75"/>
    <w:rsid w:val="003F5CA5"/>
    <w:rsid w:val="003F6489"/>
    <w:rsid w:val="003F662E"/>
    <w:rsid w:val="003F670A"/>
    <w:rsid w:val="003F6C3A"/>
    <w:rsid w:val="003F6C4A"/>
    <w:rsid w:val="003F6D58"/>
    <w:rsid w:val="003F6F1A"/>
    <w:rsid w:val="003F6F32"/>
    <w:rsid w:val="003F7122"/>
    <w:rsid w:val="003F7217"/>
    <w:rsid w:val="003F75AD"/>
    <w:rsid w:val="003F75BE"/>
    <w:rsid w:val="003F7AFD"/>
    <w:rsid w:val="003F7D29"/>
    <w:rsid w:val="004001FF"/>
    <w:rsid w:val="004005CE"/>
    <w:rsid w:val="004008FB"/>
    <w:rsid w:val="004009EA"/>
    <w:rsid w:val="00400B76"/>
    <w:rsid w:val="00400BC6"/>
    <w:rsid w:val="00400E18"/>
    <w:rsid w:val="004013DC"/>
    <w:rsid w:val="00401408"/>
    <w:rsid w:val="00401780"/>
    <w:rsid w:val="00401A8A"/>
    <w:rsid w:val="00401BCE"/>
    <w:rsid w:val="00401BDA"/>
    <w:rsid w:val="0040247F"/>
    <w:rsid w:val="004025AA"/>
    <w:rsid w:val="00402B21"/>
    <w:rsid w:val="00402BCB"/>
    <w:rsid w:val="00402E82"/>
    <w:rsid w:val="0040305E"/>
    <w:rsid w:val="00403360"/>
    <w:rsid w:val="00403439"/>
    <w:rsid w:val="0040355D"/>
    <w:rsid w:val="00403CF9"/>
    <w:rsid w:val="00404465"/>
    <w:rsid w:val="004044DE"/>
    <w:rsid w:val="004048DA"/>
    <w:rsid w:val="00404E25"/>
    <w:rsid w:val="00405019"/>
    <w:rsid w:val="0040562D"/>
    <w:rsid w:val="0040590F"/>
    <w:rsid w:val="004059CE"/>
    <w:rsid w:val="004059E0"/>
    <w:rsid w:val="004059F6"/>
    <w:rsid w:val="00405A3B"/>
    <w:rsid w:val="00405C5B"/>
    <w:rsid w:val="00405FDA"/>
    <w:rsid w:val="0040681A"/>
    <w:rsid w:val="00406C1A"/>
    <w:rsid w:val="00406D21"/>
    <w:rsid w:val="00406E2A"/>
    <w:rsid w:val="004074D0"/>
    <w:rsid w:val="0040755E"/>
    <w:rsid w:val="004079BB"/>
    <w:rsid w:val="004104D7"/>
    <w:rsid w:val="00410A71"/>
    <w:rsid w:val="00410D57"/>
    <w:rsid w:val="004116D5"/>
    <w:rsid w:val="004117B5"/>
    <w:rsid w:val="00411849"/>
    <w:rsid w:val="0041185B"/>
    <w:rsid w:val="00411ACE"/>
    <w:rsid w:val="00411B0B"/>
    <w:rsid w:val="00411C4B"/>
    <w:rsid w:val="00411F34"/>
    <w:rsid w:val="004123B9"/>
    <w:rsid w:val="004123BE"/>
    <w:rsid w:val="004127E2"/>
    <w:rsid w:val="00412A23"/>
    <w:rsid w:val="00412A67"/>
    <w:rsid w:val="00412AE1"/>
    <w:rsid w:val="00412BA6"/>
    <w:rsid w:val="00412F7B"/>
    <w:rsid w:val="00412FD8"/>
    <w:rsid w:val="00412FF3"/>
    <w:rsid w:val="0041304B"/>
    <w:rsid w:val="00413DE4"/>
    <w:rsid w:val="00413F7D"/>
    <w:rsid w:val="00414413"/>
    <w:rsid w:val="0041458A"/>
    <w:rsid w:val="00414BCD"/>
    <w:rsid w:val="00414D4A"/>
    <w:rsid w:val="00415125"/>
    <w:rsid w:val="00415228"/>
    <w:rsid w:val="004153A2"/>
    <w:rsid w:val="00415442"/>
    <w:rsid w:val="004156BF"/>
    <w:rsid w:val="0041586B"/>
    <w:rsid w:val="004159AB"/>
    <w:rsid w:val="0041620D"/>
    <w:rsid w:val="0041641C"/>
    <w:rsid w:val="00416543"/>
    <w:rsid w:val="004165B0"/>
    <w:rsid w:val="0041696E"/>
    <w:rsid w:val="00417172"/>
    <w:rsid w:val="00417261"/>
    <w:rsid w:val="00417326"/>
    <w:rsid w:val="0041771B"/>
    <w:rsid w:val="00417BDD"/>
    <w:rsid w:val="00420E05"/>
    <w:rsid w:val="00421048"/>
    <w:rsid w:val="00421367"/>
    <w:rsid w:val="00421D20"/>
    <w:rsid w:val="00421E5D"/>
    <w:rsid w:val="0042201E"/>
    <w:rsid w:val="0042223B"/>
    <w:rsid w:val="00422748"/>
    <w:rsid w:val="00422AF5"/>
    <w:rsid w:val="00422D1A"/>
    <w:rsid w:val="004230F4"/>
    <w:rsid w:val="0042324B"/>
    <w:rsid w:val="00423262"/>
    <w:rsid w:val="004236E1"/>
    <w:rsid w:val="00423C20"/>
    <w:rsid w:val="00423DD9"/>
    <w:rsid w:val="004245DD"/>
    <w:rsid w:val="004245FA"/>
    <w:rsid w:val="004246EC"/>
    <w:rsid w:val="00424CD6"/>
    <w:rsid w:val="004254E4"/>
    <w:rsid w:val="00425843"/>
    <w:rsid w:val="00425F28"/>
    <w:rsid w:val="0042607A"/>
    <w:rsid w:val="00426652"/>
    <w:rsid w:val="00426A5A"/>
    <w:rsid w:val="004273C4"/>
    <w:rsid w:val="004274FC"/>
    <w:rsid w:val="004275ED"/>
    <w:rsid w:val="00427DB0"/>
    <w:rsid w:val="00427E54"/>
    <w:rsid w:val="00427E56"/>
    <w:rsid w:val="00427EEC"/>
    <w:rsid w:val="004303C4"/>
    <w:rsid w:val="0043093A"/>
    <w:rsid w:val="00430D68"/>
    <w:rsid w:val="00431249"/>
    <w:rsid w:val="004312B7"/>
    <w:rsid w:val="004315C3"/>
    <w:rsid w:val="00431969"/>
    <w:rsid w:val="00431FAA"/>
    <w:rsid w:val="00432CF7"/>
    <w:rsid w:val="00432D5A"/>
    <w:rsid w:val="00433FD5"/>
    <w:rsid w:val="00434122"/>
    <w:rsid w:val="00434638"/>
    <w:rsid w:val="00434C8B"/>
    <w:rsid w:val="00435363"/>
    <w:rsid w:val="00435397"/>
    <w:rsid w:val="0043553B"/>
    <w:rsid w:val="004355B1"/>
    <w:rsid w:val="0043573F"/>
    <w:rsid w:val="004358AB"/>
    <w:rsid w:val="00435BD3"/>
    <w:rsid w:val="00435E38"/>
    <w:rsid w:val="00435F86"/>
    <w:rsid w:val="00436329"/>
    <w:rsid w:val="00436396"/>
    <w:rsid w:val="00436442"/>
    <w:rsid w:val="0043685D"/>
    <w:rsid w:val="00437263"/>
    <w:rsid w:val="00437501"/>
    <w:rsid w:val="0043760A"/>
    <w:rsid w:val="004377B3"/>
    <w:rsid w:val="00437BEF"/>
    <w:rsid w:val="00437E9D"/>
    <w:rsid w:val="00440ACD"/>
    <w:rsid w:val="00440E75"/>
    <w:rsid w:val="00441178"/>
    <w:rsid w:val="004414CF"/>
    <w:rsid w:val="00441519"/>
    <w:rsid w:val="004415DA"/>
    <w:rsid w:val="00441622"/>
    <w:rsid w:val="004418AB"/>
    <w:rsid w:val="00441DA8"/>
    <w:rsid w:val="004421E9"/>
    <w:rsid w:val="0044279B"/>
    <w:rsid w:val="00442B09"/>
    <w:rsid w:val="00442B25"/>
    <w:rsid w:val="00443796"/>
    <w:rsid w:val="00443830"/>
    <w:rsid w:val="00443CA1"/>
    <w:rsid w:val="0044406C"/>
    <w:rsid w:val="004440D5"/>
    <w:rsid w:val="00444355"/>
    <w:rsid w:val="00444777"/>
    <w:rsid w:val="0044486D"/>
    <w:rsid w:val="00444E9B"/>
    <w:rsid w:val="004450F6"/>
    <w:rsid w:val="004451EA"/>
    <w:rsid w:val="00445A70"/>
    <w:rsid w:val="00445A8C"/>
    <w:rsid w:val="00445B0F"/>
    <w:rsid w:val="00445DF3"/>
    <w:rsid w:val="004460D4"/>
    <w:rsid w:val="00446440"/>
    <w:rsid w:val="00446526"/>
    <w:rsid w:val="004465FE"/>
    <w:rsid w:val="00446A1A"/>
    <w:rsid w:val="00446D23"/>
    <w:rsid w:val="00446F70"/>
    <w:rsid w:val="004473B2"/>
    <w:rsid w:val="00447C93"/>
    <w:rsid w:val="00447D30"/>
    <w:rsid w:val="00447E76"/>
    <w:rsid w:val="00447EC9"/>
    <w:rsid w:val="00450608"/>
    <w:rsid w:val="00450888"/>
    <w:rsid w:val="004508F5"/>
    <w:rsid w:val="00450A17"/>
    <w:rsid w:val="00451065"/>
    <w:rsid w:val="004513AE"/>
    <w:rsid w:val="00451697"/>
    <w:rsid w:val="00451C25"/>
    <w:rsid w:val="00451E6A"/>
    <w:rsid w:val="0045221D"/>
    <w:rsid w:val="00452234"/>
    <w:rsid w:val="0045224D"/>
    <w:rsid w:val="00452579"/>
    <w:rsid w:val="004526CD"/>
    <w:rsid w:val="004526E1"/>
    <w:rsid w:val="00452CC5"/>
    <w:rsid w:val="00452ED7"/>
    <w:rsid w:val="004530BF"/>
    <w:rsid w:val="0045338D"/>
    <w:rsid w:val="004543D9"/>
    <w:rsid w:val="00454560"/>
    <w:rsid w:val="00454C39"/>
    <w:rsid w:val="00454E49"/>
    <w:rsid w:val="004555E7"/>
    <w:rsid w:val="00455655"/>
    <w:rsid w:val="004556F7"/>
    <w:rsid w:val="00455F53"/>
    <w:rsid w:val="00456118"/>
    <w:rsid w:val="004562ED"/>
    <w:rsid w:val="00456569"/>
    <w:rsid w:val="004569A9"/>
    <w:rsid w:val="00456EED"/>
    <w:rsid w:val="004575BB"/>
    <w:rsid w:val="004576B7"/>
    <w:rsid w:val="00460017"/>
    <w:rsid w:val="00460242"/>
    <w:rsid w:val="0046045C"/>
    <w:rsid w:val="004605BE"/>
    <w:rsid w:val="00460815"/>
    <w:rsid w:val="00460ADB"/>
    <w:rsid w:val="00461065"/>
    <w:rsid w:val="00461088"/>
    <w:rsid w:val="00461123"/>
    <w:rsid w:val="00461A15"/>
    <w:rsid w:val="00461DCA"/>
    <w:rsid w:val="00461E82"/>
    <w:rsid w:val="00461F68"/>
    <w:rsid w:val="00462226"/>
    <w:rsid w:val="00462367"/>
    <w:rsid w:val="00462480"/>
    <w:rsid w:val="00462874"/>
    <w:rsid w:val="004628FD"/>
    <w:rsid w:val="00463627"/>
    <w:rsid w:val="00463738"/>
    <w:rsid w:val="0046391E"/>
    <w:rsid w:val="00463CE4"/>
    <w:rsid w:val="00463CE6"/>
    <w:rsid w:val="00463D08"/>
    <w:rsid w:val="004642E8"/>
    <w:rsid w:val="00464A74"/>
    <w:rsid w:val="004653DB"/>
    <w:rsid w:val="004659E6"/>
    <w:rsid w:val="00465A00"/>
    <w:rsid w:val="004665E4"/>
    <w:rsid w:val="0046688C"/>
    <w:rsid w:val="00466A7C"/>
    <w:rsid w:val="004670ED"/>
    <w:rsid w:val="004676A8"/>
    <w:rsid w:val="00467942"/>
    <w:rsid w:val="004700F0"/>
    <w:rsid w:val="00470269"/>
    <w:rsid w:val="00470914"/>
    <w:rsid w:val="00471A83"/>
    <w:rsid w:val="00471F5D"/>
    <w:rsid w:val="004725F6"/>
    <w:rsid w:val="00472D59"/>
    <w:rsid w:val="00473143"/>
    <w:rsid w:val="004737D2"/>
    <w:rsid w:val="00474638"/>
    <w:rsid w:val="00474F0F"/>
    <w:rsid w:val="00475ED0"/>
    <w:rsid w:val="004761ED"/>
    <w:rsid w:val="004763BA"/>
    <w:rsid w:val="00476601"/>
    <w:rsid w:val="00476614"/>
    <w:rsid w:val="00476ED8"/>
    <w:rsid w:val="00477025"/>
    <w:rsid w:val="0047771D"/>
    <w:rsid w:val="00477899"/>
    <w:rsid w:val="00477B57"/>
    <w:rsid w:val="0048076E"/>
    <w:rsid w:val="00481162"/>
    <w:rsid w:val="00481374"/>
    <w:rsid w:val="00481F79"/>
    <w:rsid w:val="004821C9"/>
    <w:rsid w:val="00482416"/>
    <w:rsid w:val="004828BC"/>
    <w:rsid w:val="0048303F"/>
    <w:rsid w:val="0048339E"/>
    <w:rsid w:val="00483A85"/>
    <w:rsid w:val="00483CC1"/>
    <w:rsid w:val="00483EDA"/>
    <w:rsid w:val="00484097"/>
    <w:rsid w:val="0048425B"/>
    <w:rsid w:val="004845A2"/>
    <w:rsid w:val="00484773"/>
    <w:rsid w:val="00484818"/>
    <w:rsid w:val="00484981"/>
    <w:rsid w:val="00484D66"/>
    <w:rsid w:val="00485278"/>
    <w:rsid w:val="004852C2"/>
    <w:rsid w:val="00485534"/>
    <w:rsid w:val="0048577A"/>
    <w:rsid w:val="00485817"/>
    <w:rsid w:val="0048584B"/>
    <w:rsid w:val="004858C3"/>
    <w:rsid w:val="00485D8F"/>
    <w:rsid w:val="004862C7"/>
    <w:rsid w:val="004864C0"/>
    <w:rsid w:val="004868A9"/>
    <w:rsid w:val="00486C01"/>
    <w:rsid w:val="00486E2D"/>
    <w:rsid w:val="00486E60"/>
    <w:rsid w:val="0048731C"/>
    <w:rsid w:val="00487379"/>
    <w:rsid w:val="0048788D"/>
    <w:rsid w:val="00487A2F"/>
    <w:rsid w:val="00487A51"/>
    <w:rsid w:val="00487B16"/>
    <w:rsid w:val="00487C18"/>
    <w:rsid w:val="00487E2E"/>
    <w:rsid w:val="00487FCB"/>
    <w:rsid w:val="004900A0"/>
    <w:rsid w:val="0049037C"/>
    <w:rsid w:val="00490BE2"/>
    <w:rsid w:val="00490F97"/>
    <w:rsid w:val="0049122E"/>
    <w:rsid w:val="00491285"/>
    <w:rsid w:val="00491690"/>
    <w:rsid w:val="004917AD"/>
    <w:rsid w:val="00491934"/>
    <w:rsid w:val="00491DE9"/>
    <w:rsid w:val="00492337"/>
    <w:rsid w:val="00492421"/>
    <w:rsid w:val="00492585"/>
    <w:rsid w:val="004934D0"/>
    <w:rsid w:val="00493CF2"/>
    <w:rsid w:val="00493D88"/>
    <w:rsid w:val="00493FDF"/>
    <w:rsid w:val="00494035"/>
    <w:rsid w:val="004945EE"/>
    <w:rsid w:val="00494624"/>
    <w:rsid w:val="00494712"/>
    <w:rsid w:val="00494923"/>
    <w:rsid w:val="00494E8B"/>
    <w:rsid w:val="00495059"/>
    <w:rsid w:val="004950CF"/>
    <w:rsid w:val="0049538D"/>
    <w:rsid w:val="004955AC"/>
    <w:rsid w:val="00495B2A"/>
    <w:rsid w:val="004965F1"/>
    <w:rsid w:val="00496A91"/>
    <w:rsid w:val="00496ADD"/>
    <w:rsid w:val="00496DC5"/>
    <w:rsid w:val="00497017"/>
    <w:rsid w:val="00497602"/>
    <w:rsid w:val="00497832"/>
    <w:rsid w:val="00497CF0"/>
    <w:rsid w:val="00497DA2"/>
    <w:rsid w:val="00497EE0"/>
    <w:rsid w:val="004A0394"/>
    <w:rsid w:val="004A09C2"/>
    <w:rsid w:val="004A0CFA"/>
    <w:rsid w:val="004A0DEA"/>
    <w:rsid w:val="004A1026"/>
    <w:rsid w:val="004A11C8"/>
    <w:rsid w:val="004A12AF"/>
    <w:rsid w:val="004A1368"/>
    <w:rsid w:val="004A22D4"/>
    <w:rsid w:val="004A230D"/>
    <w:rsid w:val="004A2337"/>
    <w:rsid w:val="004A24CD"/>
    <w:rsid w:val="004A2BE5"/>
    <w:rsid w:val="004A3056"/>
    <w:rsid w:val="004A317B"/>
    <w:rsid w:val="004A3685"/>
    <w:rsid w:val="004A3744"/>
    <w:rsid w:val="004A385F"/>
    <w:rsid w:val="004A3878"/>
    <w:rsid w:val="004A398A"/>
    <w:rsid w:val="004A3E18"/>
    <w:rsid w:val="004A4102"/>
    <w:rsid w:val="004A4314"/>
    <w:rsid w:val="004A465D"/>
    <w:rsid w:val="004A4DAF"/>
    <w:rsid w:val="004A4EDC"/>
    <w:rsid w:val="004A548E"/>
    <w:rsid w:val="004A54A9"/>
    <w:rsid w:val="004A56B7"/>
    <w:rsid w:val="004A5A32"/>
    <w:rsid w:val="004A60A2"/>
    <w:rsid w:val="004A6378"/>
    <w:rsid w:val="004A6588"/>
    <w:rsid w:val="004A6F30"/>
    <w:rsid w:val="004A7048"/>
    <w:rsid w:val="004A7377"/>
    <w:rsid w:val="004A7637"/>
    <w:rsid w:val="004A773A"/>
    <w:rsid w:val="004A77AE"/>
    <w:rsid w:val="004A78FB"/>
    <w:rsid w:val="004B0125"/>
    <w:rsid w:val="004B04F9"/>
    <w:rsid w:val="004B06B6"/>
    <w:rsid w:val="004B07C2"/>
    <w:rsid w:val="004B0929"/>
    <w:rsid w:val="004B0D97"/>
    <w:rsid w:val="004B0F60"/>
    <w:rsid w:val="004B10D6"/>
    <w:rsid w:val="004B1245"/>
    <w:rsid w:val="004B128C"/>
    <w:rsid w:val="004B1391"/>
    <w:rsid w:val="004B1F1C"/>
    <w:rsid w:val="004B20EC"/>
    <w:rsid w:val="004B2836"/>
    <w:rsid w:val="004B3462"/>
    <w:rsid w:val="004B3E9B"/>
    <w:rsid w:val="004B3F6F"/>
    <w:rsid w:val="004B43F7"/>
    <w:rsid w:val="004B4885"/>
    <w:rsid w:val="004B5635"/>
    <w:rsid w:val="004B56E3"/>
    <w:rsid w:val="004B5713"/>
    <w:rsid w:val="004B5B8B"/>
    <w:rsid w:val="004B5FAD"/>
    <w:rsid w:val="004B62F1"/>
    <w:rsid w:val="004B6CB9"/>
    <w:rsid w:val="004B6E5E"/>
    <w:rsid w:val="004B7454"/>
    <w:rsid w:val="004B7C8C"/>
    <w:rsid w:val="004B7C9E"/>
    <w:rsid w:val="004B7E19"/>
    <w:rsid w:val="004C02E9"/>
    <w:rsid w:val="004C03DB"/>
    <w:rsid w:val="004C07D0"/>
    <w:rsid w:val="004C081D"/>
    <w:rsid w:val="004C0C83"/>
    <w:rsid w:val="004C1A41"/>
    <w:rsid w:val="004C1C24"/>
    <w:rsid w:val="004C1F0C"/>
    <w:rsid w:val="004C2BBC"/>
    <w:rsid w:val="004C2DBC"/>
    <w:rsid w:val="004C2E15"/>
    <w:rsid w:val="004C314D"/>
    <w:rsid w:val="004C339D"/>
    <w:rsid w:val="004C354C"/>
    <w:rsid w:val="004C4024"/>
    <w:rsid w:val="004C45B3"/>
    <w:rsid w:val="004C4FF2"/>
    <w:rsid w:val="004C5F21"/>
    <w:rsid w:val="004C676C"/>
    <w:rsid w:val="004C6D8B"/>
    <w:rsid w:val="004C721F"/>
    <w:rsid w:val="004C73CD"/>
    <w:rsid w:val="004C7450"/>
    <w:rsid w:val="004C75B1"/>
    <w:rsid w:val="004C77DB"/>
    <w:rsid w:val="004C78EC"/>
    <w:rsid w:val="004C78F7"/>
    <w:rsid w:val="004D04A7"/>
    <w:rsid w:val="004D1005"/>
    <w:rsid w:val="004D1013"/>
    <w:rsid w:val="004D13BE"/>
    <w:rsid w:val="004D15E4"/>
    <w:rsid w:val="004D16DE"/>
    <w:rsid w:val="004D215D"/>
    <w:rsid w:val="004D2344"/>
    <w:rsid w:val="004D26FD"/>
    <w:rsid w:val="004D2A17"/>
    <w:rsid w:val="004D2CDC"/>
    <w:rsid w:val="004D2F85"/>
    <w:rsid w:val="004D2FFB"/>
    <w:rsid w:val="004D3C76"/>
    <w:rsid w:val="004D3DCC"/>
    <w:rsid w:val="004D41FF"/>
    <w:rsid w:val="004D4390"/>
    <w:rsid w:val="004D443E"/>
    <w:rsid w:val="004D4A85"/>
    <w:rsid w:val="004D4DE1"/>
    <w:rsid w:val="004D4FAF"/>
    <w:rsid w:val="004D53F7"/>
    <w:rsid w:val="004D5B20"/>
    <w:rsid w:val="004D5C23"/>
    <w:rsid w:val="004D6ABB"/>
    <w:rsid w:val="004D6BC3"/>
    <w:rsid w:val="004D6D61"/>
    <w:rsid w:val="004D6D78"/>
    <w:rsid w:val="004D78E2"/>
    <w:rsid w:val="004D79FC"/>
    <w:rsid w:val="004D7C58"/>
    <w:rsid w:val="004E0AF4"/>
    <w:rsid w:val="004E0BFF"/>
    <w:rsid w:val="004E0CEB"/>
    <w:rsid w:val="004E0D77"/>
    <w:rsid w:val="004E0DEC"/>
    <w:rsid w:val="004E10C7"/>
    <w:rsid w:val="004E1123"/>
    <w:rsid w:val="004E132E"/>
    <w:rsid w:val="004E1AE2"/>
    <w:rsid w:val="004E1B07"/>
    <w:rsid w:val="004E1B79"/>
    <w:rsid w:val="004E1F8A"/>
    <w:rsid w:val="004E2080"/>
    <w:rsid w:val="004E3F70"/>
    <w:rsid w:val="004E41B4"/>
    <w:rsid w:val="004E4325"/>
    <w:rsid w:val="004E4586"/>
    <w:rsid w:val="004E4FA7"/>
    <w:rsid w:val="004E5290"/>
    <w:rsid w:val="004E5734"/>
    <w:rsid w:val="004E5A46"/>
    <w:rsid w:val="004E5B84"/>
    <w:rsid w:val="004E5BFD"/>
    <w:rsid w:val="004E60EA"/>
    <w:rsid w:val="004E6283"/>
    <w:rsid w:val="004E62B6"/>
    <w:rsid w:val="004E62FB"/>
    <w:rsid w:val="004E6502"/>
    <w:rsid w:val="004E665E"/>
    <w:rsid w:val="004E6A9F"/>
    <w:rsid w:val="004E6E62"/>
    <w:rsid w:val="004E7116"/>
    <w:rsid w:val="004E74C5"/>
    <w:rsid w:val="004E75A5"/>
    <w:rsid w:val="004E762E"/>
    <w:rsid w:val="004F0462"/>
    <w:rsid w:val="004F0A29"/>
    <w:rsid w:val="004F0A4E"/>
    <w:rsid w:val="004F0A65"/>
    <w:rsid w:val="004F108F"/>
    <w:rsid w:val="004F148D"/>
    <w:rsid w:val="004F16DA"/>
    <w:rsid w:val="004F18B9"/>
    <w:rsid w:val="004F1B6A"/>
    <w:rsid w:val="004F2078"/>
    <w:rsid w:val="004F23CA"/>
    <w:rsid w:val="004F23F4"/>
    <w:rsid w:val="004F2472"/>
    <w:rsid w:val="004F2AAB"/>
    <w:rsid w:val="004F2F08"/>
    <w:rsid w:val="004F359C"/>
    <w:rsid w:val="004F3779"/>
    <w:rsid w:val="004F37A9"/>
    <w:rsid w:val="004F3950"/>
    <w:rsid w:val="004F3BBE"/>
    <w:rsid w:val="004F4B3C"/>
    <w:rsid w:val="004F4E92"/>
    <w:rsid w:val="004F50BC"/>
    <w:rsid w:val="004F52E1"/>
    <w:rsid w:val="004F545F"/>
    <w:rsid w:val="004F5540"/>
    <w:rsid w:val="004F55AF"/>
    <w:rsid w:val="004F56D8"/>
    <w:rsid w:val="004F5A9D"/>
    <w:rsid w:val="004F5C14"/>
    <w:rsid w:val="004F5C9E"/>
    <w:rsid w:val="004F6D91"/>
    <w:rsid w:val="004F70C5"/>
    <w:rsid w:val="004F72D0"/>
    <w:rsid w:val="004F73B7"/>
    <w:rsid w:val="004F7514"/>
    <w:rsid w:val="004F7523"/>
    <w:rsid w:val="0050026C"/>
    <w:rsid w:val="005008D5"/>
    <w:rsid w:val="00500A4D"/>
    <w:rsid w:val="00500A76"/>
    <w:rsid w:val="00500AA0"/>
    <w:rsid w:val="00500C74"/>
    <w:rsid w:val="0050144E"/>
    <w:rsid w:val="00501C29"/>
    <w:rsid w:val="00501D63"/>
    <w:rsid w:val="00501EE7"/>
    <w:rsid w:val="00502165"/>
    <w:rsid w:val="0050267E"/>
    <w:rsid w:val="005027EA"/>
    <w:rsid w:val="005029E9"/>
    <w:rsid w:val="00503064"/>
    <w:rsid w:val="005033BD"/>
    <w:rsid w:val="00503469"/>
    <w:rsid w:val="00503680"/>
    <w:rsid w:val="005036E2"/>
    <w:rsid w:val="005038B0"/>
    <w:rsid w:val="0050405D"/>
    <w:rsid w:val="005042BA"/>
    <w:rsid w:val="005043FF"/>
    <w:rsid w:val="005049AE"/>
    <w:rsid w:val="00504CF4"/>
    <w:rsid w:val="00504DDE"/>
    <w:rsid w:val="0050507A"/>
    <w:rsid w:val="005051F6"/>
    <w:rsid w:val="00505419"/>
    <w:rsid w:val="00505509"/>
    <w:rsid w:val="00505883"/>
    <w:rsid w:val="00505AAB"/>
    <w:rsid w:val="00505D9F"/>
    <w:rsid w:val="005060BA"/>
    <w:rsid w:val="00506592"/>
    <w:rsid w:val="00506596"/>
    <w:rsid w:val="0050665F"/>
    <w:rsid w:val="00506B2F"/>
    <w:rsid w:val="00506B44"/>
    <w:rsid w:val="00506BF1"/>
    <w:rsid w:val="00506F6D"/>
    <w:rsid w:val="00510831"/>
    <w:rsid w:val="00511A93"/>
    <w:rsid w:val="00511A99"/>
    <w:rsid w:val="00511D7D"/>
    <w:rsid w:val="00511E10"/>
    <w:rsid w:val="005128B9"/>
    <w:rsid w:val="00512CCB"/>
    <w:rsid w:val="00512E03"/>
    <w:rsid w:val="0051377A"/>
    <w:rsid w:val="00513823"/>
    <w:rsid w:val="00514045"/>
    <w:rsid w:val="00514423"/>
    <w:rsid w:val="00514D0E"/>
    <w:rsid w:val="00515184"/>
    <w:rsid w:val="00515262"/>
    <w:rsid w:val="005156F7"/>
    <w:rsid w:val="00516451"/>
    <w:rsid w:val="0051672A"/>
    <w:rsid w:val="00516BB5"/>
    <w:rsid w:val="00516C13"/>
    <w:rsid w:val="00517025"/>
    <w:rsid w:val="00517AA0"/>
    <w:rsid w:val="00517FC2"/>
    <w:rsid w:val="0052023E"/>
    <w:rsid w:val="00520245"/>
    <w:rsid w:val="005203FD"/>
    <w:rsid w:val="00520537"/>
    <w:rsid w:val="00520680"/>
    <w:rsid w:val="00520D00"/>
    <w:rsid w:val="00520D31"/>
    <w:rsid w:val="00521259"/>
    <w:rsid w:val="005213AC"/>
    <w:rsid w:val="005217DF"/>
    <w:rsid w:val="005219BD"/>
    <w:rsid w:val="00521A24"/>
    <w:rsid w:val="00522AD2"/>
    <w:rsid w:val="00522EC1"/>
    <w:rsid w:val="00523199"/>
    <w:rsid w:val="0052324F"/>
    <w:rsid w:val="005233D5"/>
    <w:rsid w:val="005234F4"/>
    <w:rsid w:val="00523BE0"/>
    <w:rsid w:val="00523C76"/>
    <w:rsid w:val="00523E5B"/>
    <w:rsid w:val="00524380"/>
    <w:rsid w:val="005245B4"/>
    <w:rsid w:val="00524837"/>
    <w:rsid w:val="00524A97"/>
    <w:rsid w:val="00525895"/>
    <w:rsid w:val="00525C1F"/>
    <w:rsid w:val="00526088"/>
    <w:rsid w:val="005267CB"/>
    <w:rsid w:val="005268E0"/>
    <w:rsid w:val="0052697C"/>
    <w:rsid w:val="005269D3"/>
    <w:rsid w:val="00526B4B"/>
    <w:rsid w:val="00526D24"/>
    <w:rsid w:val="00526DF4"/>
    <w:rsid w:val="005271DA"/>
    <w:rsid w:val="00527382"/>
    <w:rsid w:val="00527D23"/>
    <w:rsid w:val="00527E24"/>
    <w:rsid w:val="00527F0C"/>
    <w:rsid w:val="005303D2"/>
    <w:rsid w:val="0053042B"/>
    <w:rsid w:val="00530557"/>
    <w:rsid w:val="005308B2"/>
    <w:rsid w:val="00530E79"/>
    <w:rsid w:val="00530FA6"/>
    <w:rsid w:val="00531446"/>
    <w:rsid w:val="005314A3"/>
    <w:rsid w:val="00531533"/>
    <w:rsid w:val="00531911"/>
    <w:rsid w:val="00531AA6"/>
    <w:rsid w:val="00531CDE"/>
    <w:rsid w:val="00531F30"/>
    <w:rsid w:val="0053208A"/>
    <w:rsid w:val="00532212"/>
    <w:rsid w:val="0053227C"/>
    <w:rsid w:val="0053238A"/>
    <w:rsid w:val="005323B4"/>
    <w:rsid w:val="005325F2"/>
    <w:rsid w:val="00532756"/>
    <w:rsid w:val="00532928"/>
    <w:rsid w:val="0053296A"/>
    <w:rsid w:val="00532D60"/>
    <w:rsid w:val="00533083"/>
    <w:rsid w:val="0053355C"/>
    <w:rsid w:val="005336F1"/>
    <w:rsid w:val="005347FE"/>
    <w:rsid w:val="005349DC"/>
    <w:rsid w:val="00534D19"/>
    <w:rsid w:val="00534F18"/>
    <w:rsid w:val="005351E3"/>
    <w:rsid w:val="0053564A"/>
    <w:rsid w:val="005356C2"/>
    <w:rsid w:val="00535B17"/>
    <w:rsid w:val="005362BF"/>
    <w:rsid w:val="005363EB"/>
    <w:rsid w:val="0053643F"/>
    <w:rsid w:val="0053676D"/>
    <w:rsid w:val="005368FC"/>
    <w:rsid w:val="00537030"/>
    <w:rsid w:val="0053714B"/>
    <w:rsid w:val="0053726A"/>
    <w:rsid w:val="0053751F"/>
    <w:rsid w:val="00537958"/>
    <w:rsid w:val="0054015E"/>
    <w:rsid w:val="00540193"/>
    <w:rsid w:val="005401FC"/>
    <w:rsid w:val="00540430"/>
    <w:rsid w:val="00540774"/>
    <w:rsid w:val="00540E9E"/>
    <w:rsid w:val="00541242"/>
    <w:rsid w:val="005412C5"/>
    <w:rsid w:val="0054133A"/>
    <w:rsid w:val="00541816"/>
    <w:rsid w:val="005419ED"/>
    <w:rsid w:val="00541D7B"/>
    <w:rsid w:val="005421E4"/>
    <w:rsid w:val="00542F76"/>
    <w:rsid w:val="00543683"/>
    <w:rsid w:val="00543D99"/>
    <w:rsid w:val="00543F14"/>
    <w:rsid w:val="0054452E"/>
    <w:rsid w:val="0054480E"/>
    <w:rsid w:val="005448E8"/>
    <w:rsid w:val="00544ABA"/>
    <w:rsid w:val="00544D28"/>
    <w:rsid w:val="00544E7C"/>
    <w:rsid w:val="00544F64"/>
    <w:rsid w:val="005453BD"/>
    <w:rsid w:val="00545709"/>
    <w:rsid w:val="00545D5E"/>
    <w:rsid w:val="00545EC1"/>
    <w:rsid w:val="005465C5"/>
    <w:rsid w:val="00546908"/>
    <w:rsid w:val="005471B6"/>
    <w:rsid w:val="00547A6A"/>
    <w:rsid w:val="00547F6D"/>
    <w:rsid w:val="0055001E"/>
    <w:rsid w:val="005503ED"/>
    <w:rsid w:val="005504D8"/>
    <w:rsid w:val="00550C19"/>
    <w:rsid w:val="00551211"/>
    <w:rsid w:val="005513B4"/>
    <w:rsid w:val="0055149E"/>
    <w:rsid w:val="00551EAE"/>
    <w:rsid w:val="005522FD"/>
    <w:rsid w:val="0055250E"/>
    <w:rsid w:val="0055257B"/>
    <w:rsid w:val="00552854"/>
    <w:rsid w:val="00552CDA"/>
    <w:rsid w:val="00552EA7"/>
    <w:rsid w:val="0055339C"/>
    <w:rsid w:val="005535B1"/>
    <w:rsid w:val="005536D3"/>
    <w:rsid w:val="00553D77"/>
    <w:rsid w:val="00553DDC"/>
    <w:rsid w:val="005541FF"/>
    <w:rsid w:val="0055423E"/>
    <w:rsid w:val="00555049"/>
    <w:rsid w:val="00555094"/>
    <w:rsid w:val="00555580"/>
    <w:rsid w:val="005556CD"/>
    <w:rsid w:val="00555FB5"/>
    <w:rsid w:val="00556003"/>
    <w:rsid w:val="00556DF5"/>
    <w:rsid w:val="00556FAF"/>
    <w:rsid w:val="00557DAD"/>
    <w:rsid w:val="00557F02"/>
    <w:rsid w:val="00557FC3"/>
    <w:rsid w:val="0056040E"/>
    <w:rsid w:val="00560730"/>
    <w:rsid w:val="005607B1"/>
    <w:rsid w:val="005607FA"/>
    <w:rsid w:val="005609AB"/>
    <w:rsid w:val="00560A82"/>
    <w:rsid w:val="00560B85"/>
    <w:rsid w:val="00560D62"/>
    <w:rsid w:val="005612E6"/>
    <w:rsid w:val="0056147C"/>
    <w:rsid w:val="00562030"/>
    <w:rsid w:val="005621E1"/>
    <w:rsid w:val="005622A8"/>
    <w:rsid w:val="00562975"/>
    <w:rsid w:val="00562D0F"/>
    <w:rsid w:val="00563D4F"/>
    <w:rsid w:val="00564123"/>
    <w:rsid w:val="005641F6"/>
    <w:rsid w:val="00564934"/>
    <w:rsid w:val="00564ABB"/>
    <w:rsid w:val="00564DC7"/>
    <w:rsid w:val="005652C5"/>
    <w:rsid w:val="00565480"/>
    <w:rsid w:val="0056663B"/>
    <w:rsid w:val="00566DDB"/>
    <w:rsid w:val="00567018"/>
    <w:rsid w:val="00567A60"/>
    <w:rsid w:val="00567B54"/>
    <w:rsid w:val="00567D9E"/>
    <w:rsid w:val="00567ECC"/>
    <w:rsid w:val="00570087"/>
    <w:rsid w:val="00570131"/>
    <w:rsid w:val="00570351"/>
    <w:rsid w:val="005703E4"/>
    <w:rsid w:val="0057049C"/>
    <w:rsid w:val="00570528"/>
    <w:rsid w:val="00570B46"/>
    <w:rsid w:val="0057117B"/>
    <w:rsid w:val="0057151B"/>
    <w:rsid w:val="00571900"/>
    <w:rsid w:val="00571C55"/>
    <w:rsid w:val="00571F36"/>
    <w:rsid w:val="00572928"/>
    <w:rsid w:val="00572DEF"/>
    <w:rsid w:val="00572E32"/>
    <w:rsid w:val="00572EF6"/>
    <w:rsid w:val="0057309A"/>
    <w:rsid w:val="0057318B"/>
    <w:rsid w:val="00573425"/>
    <w:rsid w:val="00573501"/>
    <w:rsid w:val="00573525"/>
    <w:rsid w:val="00573780"/>
    <w:rsid w:val="0057384A"/>
    <w:rsid w:val="00573A3C"/>
    <w:rsid w:val="005742BD"/>
    <w:rsid w:val="0057431D"/>
    <w:rsid w:val="0057449F"/>
    <w:rsid w:val="005746B6"/>
    <w:rsid w:val="00574B96"/>
    <w:rsid w:val="0057549E"/>
    <w:rsid w:val="0057576A"/>
    <w:rsid w:val="00575EF2"/>
    <w:rsid w:val="005763D7"/>
    <w:rsid w:val="00576596"/>
    <w:rsid w:val="00576614"/>
    <w:rsid w:val="00576B60"/>
    <w:rsid w:val="00576E87"/>
    <w:rsid w:val="0057737F"/>
    <w:rsid w:val="00577573"/>
    <w:rsid w:val="00577A81"/>
    <w:rsid w:val="00577BD6"/>
    <w:rsid w:val="00577FC7"/>
    <w:rsid w:val="00580323"/>
    <w:rsid w:val="005808C0"/>
    <w:rsid w:val="005809D9"/>
    <w:rsid w:val="005814C8"/>
    <w:rsid w:val="0058189B"/>
    <w:rsid w:val="00581A46"/>
    <w:rsid w:val="00581F01"/>
    <w:rsid w:val="0058269F"/>
    <w:rsid w:val="00582BB8"/>
    <w:rsid w:val="00582EAF"/>
    <w:rsid w:val="005838C8"/>
    <w:rsid w:val="00583BC1"/>
    <w:rsid w:val="00583D2D"/>
    <w:rsid w:val="005843AB"/>
    <w:rsid w:val="00584949"/>
    <w:rsid w:val="00584AF9"/>
    <w:rsid w:val="00584B17"/>
    <w:rsid w:val="00584F02"/>
    <w:rsid w:val="00585485"/>
    <w:rsid w:val="00585A11"/>
    <w:rsid w:val="00585D2E"/>
    <w:rsid w:val="00585D60"/>
    <w:rsid w:val="00585ED6"/>
    <w:rsid w:val="005860A7"/>
    <w:rsid w:val="005860BD"/>
    <w:rsid w:val="005862E6"/>
    <w:rsid w:val="0058691F"/>
    <w:rsid w:val="00586E4C"/>
    <w:rsid w:val="005870AF"/>
    <w:rsid w:val="005874AF"/>
    <w:rsid w:val="005877DB"/>
    <w:rsid w:val="005879C1"/>
    <w:rsid w:val="00587B45"/>
    <w:rsid w:val="00587F01"/>
    <w:rsid w:val="0059006D"/>
    <w:rsid w:val="0059023F"/>
    <w:rsid w:val="00590973"/>
    <w:rsid w:val="00590BF6"/>
    <w:rsid w:val="00590C61"/>
    <w:rsid w:val="00590EA8"/>
    <w:rsid w:val="0059199A"/>
    <w:rsid w:val="00592301"/>
    <w:rsid w:val="00592898"/>
    <w:rsid w:val="00592CA4"/>
    <w:rsid w:val="00593217"/>
    <w:rsid w:val="005932A2"/>
    <w:rsid w:val="00594942"/>
    <w:rsid w:val="0059496E"/>
    <w:rsid w:val="00595341"/>
    <w:rsid w:val="0059544E"/>
    <w:rsid w:val="00595A5C"/>
    <w:rsid w:val="00595F06"/>
    <w:rsid w:val="00596139"/>
    <w:rsid w:val="005961C7"/>
    <w:rsid w:val="00596433"/>
    <w:rsid w:val="0059691D"/>
    <w:rsid w:val="00597236"/>
    <w:rsid w:val="00597F5D"/>
    <w:rsid w:val="005A0E5C"/>
    <w:rsid w:val="005A11B0"/>
    <w:rsid w:val="005A1813"/>
    <w:rsid w:val="005A1C9E"/>
    <w:rsid w:val="005A20CC"/>
    <w:rsid w:val="005A265A"/>
    <w:rsid w:val="005A2DF5"/>
    <w:rsid w:val="005A30E5"/>
    <w:rsid w:val="005A37E2"/>
    <w:rsid w:val="005A39BF"/>
    <w:rsid w:val="005A41F5"/>
    <w:rsid w:val="005A4367"/>
    <w:rsid w:val="005A4714"/>
    <w:rsid w:val="005A4D2A"/>
    <w:rsid w:val="005A5CA8"/>
    <w:rsid w:val="005A5D9D"/>
    <w:rsid w:val="005A5DA3"/>
    <w:rsid w:val="005A5E8D"/>
    <w:rsid w:val="005A60B3"/>
    <w:rsid w:val="005A6220"/>
    <w:rsid w:val="005A6509"/>
    <w:rsid w:val="005A670A"/>
    <w:rsid w:val="005A6811"/>
    <w:rsid w:val="005A6914"/>
    <w:rsid w:val="005A6B55"/>
    <w:rsid w:val="005A6E2F"/>
    <w:rsid w:val="005A6ECE"/>
    <w:rsid w:val="005A7255"/>
    <w:rsid w:val="005A72A6"/>
    <w:rsid w:val="005A7313"/>
    <w:rsid w:val="005A7791"/>
    <w:rsid w:val="005A792C"/>
    <w:rsid w:val="005A798C"/>
    <w:rsid w:val="005A7C53"/>
    <w:rsid w:val="005A7CE5"/>
    <w:rsid w:val="005A7CEA"/>
    <w:rsid w:val="005B04AD"/>
    <w:rsid w:val="005B086F"/>
    <w:rsid w:val="005B0EB4"/>
    <w:rsid w:val="005B1180"/>
    <w:rsid w:val="005B145C"/>
    <w:rsid w:val="005B14BC"/>
    <w:rsid w:val="005B2059"/>
    <w:rsid w:val="005B2B88"/>
    <w:rsid w:val="005B2D4D"/>
    <w:rsid w:val="005B313A"/>
    <w:rsid w:val="005B33E7"/>
    <w:rsid w:val="005B3673"/>
    <w:rsid w:val="005B3709"/>
    <w:rsid w:val="005B3764"/>
    <w:rsid w:val="005B43EA"/>
    <w:rsid w:val="005B4BEE"/>
    <w:rsid w:val="005B4DAE"/>
    <w:rsid w:val="005B5241"/>
    <w:rsid w:val="005B5418"/>
    <w:rsid w:val="005B58AA"/>
    <w:rsid w:val="005B5ABD"/>
    <w:rsid w:val="005B5D35"/>
    <w:rsid w:val="005B5E6B"/>
    <w:rsid w:val="005B6D00"/>
    <w:rsid w:val="005B6D57"/>
    <w:rsid w:val="005B7383"/>
    <w:rsid w:val="005B7656"/>
    <w:rsid w:val="005B7914"/>
    <w:rsid w:val="005B7FCB"/>
    <w:rsid w:val="005C0971"/>
    <w:rsid w:val="005C0B25"/>
    <w:rsid w:val="005C0C86"/>
    <w:rsid w:val="005C10B0"/>
    <w:rsid w:val="005C11EE"/>
    <w:rsid w:val="005C13CF"/>
    <w:rsid w:val="005C16AE"/>
    <w:rsid w:val="005C16BF"/>
    <w:rsid w:val="005C1750"/>
    <w:rsid w:val="005C1C8D"/>
    <w:rsid w:val="005C1CF8"/>
    <w:rsid w:val="005C1DB0"/>
    <w:rsid w:val="005C1E41"/>
    <w:rsid w:val="005C22A1"/>
    <w:rsid w:val="005C2797"/>
    <w:rsid w:val="005C28B7"/>
    <w:rsid w:val="005C2B0C"/>
    <w:rsid w:val="005C3088"/>
    <w:rsid w:val="005C3154"/>
    <w:rsid w:val="005C372D"/>
    <w:rsid w:val="005C3A61"/>
    <w:rsid w:val="005C3B8B"/>
    <w:rsid w:val="005C3EC2"/>
    <w:rsid w:val="005C3FAD"/>
    <w:rsid w:val="005C4024"/>
    <w:rsid w:val="005C44BB"/>
    <w:rsid w:val="005C4A80"/>
    <w:rsid w:val="005C4CB7"/>
    <w:rsid w:val="005C5B2B"/>
    <w:rsid w:val="005C5C34"/>
    <w:rsid w:val="005C5CC3"/>
    <w:rsid w:val="005C5D4E"/>
    <w:rsid w:val="005C6481"/>
    <w:rsid w:val="005C64B5"/>
    <w:rsid w:val="005C6EE5"/>
    <w:rsid w:val="005C7A11"/>
    <w:rsid w:val="005C7AC5"/>
    <w:rsid w:val="005C7D6C"/>
    <w:rsid w:val="005D06A9"/>
    <w:rsid w:val="005D0C25"/>
    <w:rsid w:val="005D124B"/>
    <w:rsid w:val="005D1405"/>
    <w:rsid w:val="005D163A"/>
    <w:rsid w:val="005D171C"/>
    <w:rsid w:val="005D2100"/>
    <w:rsid w:val="005D2323"/>
    <w:rsid w:val="005D288E"/>
    <w:rsid w:val="005D2E60"/>
    <w:rsid w:val="005D2E95"/>
    <w:rsid w:val="005D3916"/>
    <w:rsid w:val="005D39DF"/>
    <w:rsid w:val="005D3EB1"/>
    <w:rsid w:val="005D3FCF"/>
    <w:rsid w:val="005D4106"/>
    <w:rsid w:val="005D44D0"/>
    <w:rsid w:val="005D4C28"/>
    <w:rsid w:val="005D4C93"/>
    <w:rsid w:val="005D4DBF"/>
    <w:rsid w:val="005D5483"/>
    <w:rsid w:val="005D54E9"/>
    <w:rsid w:val="005D57D3"/>
    <w:rsid w:val="005D5D3B"/>
    <w:rsid w:val="005D618C"/>
    <w:rsid w:val="005D662E"/>
    <w:rsid w:val="005D66C8"/>
    <w:rsid w:val="005D68C2"/>
    <w:rsid w:val="005D69D9"/>
    <w:rsid w:val="005D6A0B"/>
    <w:rsid w:val="005D6DFB"/>
    <w:rsid w:val="005D6FAA"/>
    <w:rsid w:val="005D7415"/>
    <w:rsid w:val="005E01F5"/>
    <w:rsid w:val="005E044A"/>
    <w:rsid w:val="005E04E8"/>
    <w:rsid w:val="005E07EF"/>
    <w:rsid w:val="005E092E"/>
    <w:rsid w:val="005E0C7E"/>
    <w:rsid w:val="005E0CF4"/>
    <w:rsid w:val="005E0E2E"/>
    <w:rsid w:val="005E108D"/>
    <w:rsid w:val="005E1FB9"/>
    <w:rsid w:val="005E227B"/>
    <w:rsid w:val="005E2526"/>
    <w:rsid w:val="005E2604"/>
    <w:rsid w:val="005E273E"/>
    <w:rsid w:val="005E2780"/>
    <w:rsid w:val="005E2C48"/>
    <w:rsid w:val="005E2EBC"/>
    <w:rsid w:val="005E3487"/>
    <w:rsid w:val="005E3877"/>
    <w:rsid w:val="005E3B4C"/>
    <w:rsid w:val="005E4653"/>
    <w:rsid w:val="005E4B21"/>
    <w:rsid w:val="005E4C58"/>
    <w:rsid w:val="005E4D40"/>
    <w:rsid w:val="005E5579"/>
    <w:rsid w:val="005E5A65"/>
    <w:rsid w:val="005E5B05"/>
    <w:rsid w:val="005E5D49"/>
    <w:rsid w:val="005E5E4F"/>
    <w:rsid w:val="005E6081"/>
    <w:rsid w:val="005E668D"/>
    <w:rsid w:val="005E67C1"/>
    <w:rsid w:val="005E68F0"/>
    <w:rsid w:val="005E6B5F"/>
    <w:rsid w:val="005E7120"/>
    <w:rsid w:val="005E7152"/>
    <w:rsid w:val="005E7507"/>
    <w:rsid w:val="005E7A16"/>
    <w:rsid w:val="005E7C97"/>
    <w:rsid w:val="005E7D8F"/>
    <w:rsid w:val="005E7E4C"/>
    <w:rsid w:val="005F012A"/>
    <w:rsid w:val="005F0336"/>
    <w:rsid w:val="005F0B62"/>
    <w:rsid w:val="005F0DBD"/>
    <w:rsid w:val="005F0FEA"/>
    <w:rsid w:val="005F11A5"/>
    <w:rsid w:val="005F164F"/>
    <w:rsid w:val="005F1F62"/>
    <w:rsid w:val="005F2665"/>
    <w:rsid w:val="005F26A4"/>
    <w:rsid w:val="005F298A"/>
    <w:rsid w:val="005F2C5F"/>
    <w:rsid w:val="005F2E8D"/>
    <w:rsid w:val="005F2F47"/>
    <w:rsid w:val="005F37C2"/>
    <w:rsid w:val="005F3995"/>
    <w:rsid w:val="005F3BA4"/>
    <w:rsid w:val="005F3CE5"/>
    <w:rsid w:val="005F3E69"/>
    <w:rsid w:val="005F48A7"/>
    <w:rsid w:val="005F5699"/>
    <w:rsid w:val="005F5FD3"/>
    <w:rsid w:val="005F604D"/>
    <w:rsid w:val="005F676C"/>
    <w:rsid w:val="005F688F"/>
    <w:rsid w:val="005F6AF9"/>
    <w:rsid w:val="005F6B02"/>
    <w:rsid w:val="005F6D0C"/>
    <w:rsid w:val="005F6D33"/>
    <w:rsid w:val="005F6F3E"/>
    <w:rsid w:val="005F6FE7"/>
    <w:rsid w:val="005F7134"/>
    <w:rsid w:val="005F7F3C"/>
    <w:rsid w:val="00600082"/>
    <w:rsid w:val="0060042B"/>
    <w:rsid w:val="00600663"/>
    <w:rsid w:val="00600706"/>
    <w:rsid w:val="006007C9"/>
    <w:rsid w:val="00600BC8"/>
    <w:rsid w:val="00600E74"/>
    <w:rsid w:val="00601552"/>
    <w:rsid w:val="006019E9"/>
    <w:rsid w:val="00601DF9"/>
    <w:rsid w:val="00601E88"/>
    <w:rsid w:val="00602047"/>
    <w:rsid w:val="0060208F"/>
    <w:rsid w:val="0060242D"/>
    <w:rsid w:val="00603428"/>
    <w:rsid w:val="006035C4"/>
    <w:rsid w:val="006035EA"/>
    <w:rsid w:val="00603A6D"/>
    <w:rsid w:val="00603F92"/>
    <w:rsid w:val="0060440A"/>
    <w:rsid w:val="00604698"/>
    <w:rsid w:val="00604E6C"/>
    <w:rsid w:val="00604F59"/>
    <w:rsid w:val="00605117"/>
    <w:rsid w:val="00605548"/>
    <w:rsid w:val="00605601"/>
    <w:rsid w:val="00605CCE"/>
    <w:rsid w:val="00605E0C"/>
    <w:rsid w:val="00605F20"/>
    <w:rsid w:val="0060659D"/>
    <w:rsid w:val="006067DF"/>
    <w:rsid w:val="00606A1E"/>
    <w:rsid w:val="006070C9"/>
    <w:rsid w:val="006073FF"/>
    <w:rsid w:val="00607702"/>
    <w:rsid w:val="006077BE"/>
    <w:rsid w:val="00607C5C"/>
    <w:rsid w:val="006100AF"/>
    <w:rsid w:val="006102AA"/>
    <w:rsid w:val="0061038C"/>
    <w:rsid w:val="00610602"/>
    <w:rsid w:val="006112D7"/>
    <w:rsid w:val="00611606"/>
    <w:rsid w:val="00611992"/>
    <w:rsid w:val="00611ADE"/>
    <w:rsid w:val="00611D67"/>
    <w:rsid w:val="006123F8"/>
    <w:rsid w:val="00612615"/>
    <w:rsid w:val="0061278D"/>
    <w:rsid w:val="00613244"/>
    <w:rsid w:val="006132C9"/>
    <w:rsid w:val="006138AC"/>
    <w:rsid w:val="00613C75"/>
    <w:rsid w:val="00613EA2"/>
    <w:rsid w:val="0061414E"/>
    <w:rsid w:val="00614B35"/>
    <w:rsid w:val="00614D01"/>
    <w:rsid w:val="0061510A"/>
    <w:rsid w:val="006152EF"/>
    <w:rsid w:val="006155BA"/>
    <w:rsid w:val="0061566F"/>
    <w:rsid w:val="00615694"/>
    <w:rsid w:val="0061589C"/>
    <w:rsid w:val="00615D90"/>
    <w:rsid w:val="00615E6B"/>
    <w:rsid w:val="006164B6"/>
    <w:rsid w:val="006165F3"/>
    <w:rsid w:val="006167C0"/>
    <w:rsid w:val="006167DB"/>
    <w:rsid w:val="006175B9"/>
    <w:rsid w:val="00617DDC"/>
    <w:rsid w:val="00617DDD"/>
    <w:rsid w:val="0062016A"/>
    <w:rsid w:val="006201FD"/>
    <w:rsid w:val="006204A4"/>
    <w:rsid w:val="006204D3"/>
    <w:rsid w:val="00620904"/>
    <w:rsid w:val="00620EFE"/>
    <w:rsid w:val="006211B0"/>
    <w:rsid w:val="006220ED"/>
    <w:rsid w:val="0062249D"/>
    <w:rsid w:val="00622637"/>
    <w:rsid w:val="00622708"/>
    <w:rsid w:val="00622995"/>
    <w:rsid w:val="00622A7D"/>
    <w:rsid w:val="00622CFB"/>
    <w:rsid w:val="00623182"/>
    <w:rsid w:val="006231E4"/>
    <w:rsid w:val="006233A6"/>
    <w:rsid w:val="0062389C"/>
    <w:rsid w:val="00623C84"/>
    <w:rsid w:val="00624177"/>
    <w:rsid w:val="006247FB"/>
    <w:rsid w:val="00624988"/>
    <w:rsid w:val="006249C0"/>
    <w:rsid w:val="00624A4F"/>
    <w:rsid w:val="00624BF3"/>
    <w:rsid w:val="00624EE6"/>
    <w:rsid w:val="00625341"/>
    <w:rsid w:val="0062542F"/>
    <w:rsid w:val="00625442"/>
    <w:rsid w:val="00625AC1"/>
    <w:rsid w:val="00625CEF"/>
    <w:rsid w:val="00625D90"/>
    <w:rsid w:val="006262E3"/>
    <w:rsid w:val="00626B3D"/>
    <w:rsid w:val="00626ECC"/>
    <w:rsid w:val="00626F05"/>
    <w:rsid w:val="00626FD9"/>
    <w:rsid w:val="00626FDD"/>
    <w:rsid w:val="0062735F"/>
    <w:rsid w:val="006273DD"/>
    <w:rsid w:val="00627635"/>
    <w:rsid w:val="006277BA"/>
    <w:rsid w:val="0063032B"/>
    <w:rsid w:val="00630339"/>
    <w:rsid w:val="00630369"/>
    <w:rsid w:val="00630495"/>
    <w:rsid w:val="006309A7"/>
    <w:rsid w:val="0063138E"/>
    <w:rsid w:val="00631B81"/>
    <w:rsid w:val="00632094"/>
    <w:rsid w:val="00632117"/>
    <w:rsid w:val="0063316F"/>
    <w:rsid w:val="00633239"/>
    <w:rsid w:val="006333E6"/>
    <w:rsid w:val="0063374D"/>
    <w:rsid w:val="00633806"/>
    <w:rsid w:val="00633CB5"/>
    <w:rsid w:val="00633CDB"/>
    <w:rsid w:val="00633E58"/>
    <w:rsid w:val="00633E97"/>
    <w:rsid w:val="006350B3"/>
    <w:rsid w:val="0063542D"/>
    <w:rsid w:val="00635749"/>
    <w:rsid w:val="00635BBD"/>
    <w:rsid w:val="006366D7"/>
    <w:rsid w:val="0063695D"/>
    <w:rsid w:val="00636A1C"/>
    <w:rsid w:val="00636B78"/>
    <w:rsid w:val="00636D9E"/>
    <w:rsid w:val="00636E08"/>
    <w:rsid w:val="00636E74"/>
    <w:rsid w:val="00637124"/>
    <w:rsid w:val="0063772A"/>
    <w:rsid w:val="00637964"/>
    <w:rsid w:val="00637D2B"/>
    <w:rsid w:val="00637DB3"/>
    <w:rsid w:val="00640094"/>
    <w:rsid w:val="00640451"/>
    <w:rsid w:val="00640D20"/>
    <w:rsid w:val="006412EE"/>
    <w:rsid w:val="006417C7"/>
    <w:rsid w:val="00641934"/>
    <w:rsid w:val="006419FB"/>
    <w:rsid w:val="00641A8E"/>
    <w:rsid w:val="00641C1A"/>
    <w:rsid w:val="00642181"/>
    <w:rsid w:val="006425A9"/>
    <w:rsid w:val="006431D6"/>
    <w:rsid w:val="00643338"/>
    <w:rsid w:val="00643456"/>
    <w:rsid w:val="0064384D"/>
    <w:rsid w:val="00643C8B"/>
    <w:rsid w:val="00643D8E"/>
    <w:rsid w:val="006449A0"/>
    <w:rsid w:val="00644E1E"/>
    <w:rsid w:val="00644FC3"/>
    <w:rsid w:val="00645192"/>
    <w:rsid w:val="006452CD"/>
    <w:rsid w:val="006454AA"/>
    <w:rsid w:val="00645CD6"/>
    <w:rsid w:val="00645E2E"/>
    <w:rsid w:val="00645FB3"/>
    <w:rsid w:val="00646107"/>
    <w:rsid w:val="006463AC"/>
    <w:rsid w:val="00646997"/>
    <w:rsid w:val="00646ACC"/>
    <w:rsid w:val="00646D66"/>
    <w:rsid w:val="00646DEB"/>
    <w:rsid w:val="0064747B"/>
    <w:rsid w:val="00647482"/>
    <w:rsid w:val="006479D7"/>
    <w:rsid w:val="00647AB0"/>
    <w:rsid w:val="00647FB6"/>
    <w:rsid w:val="0065003E"/>
    <w:rsid w:val="00650122"/>
    <w:rsid w:val="006502BA"/>
    <w:rsid w:val="0065066C"/>
    <w:rsid w:val="0065081F"/>
    <w:rsid w:val="0065088D"/>
    <w:rsid w:val="00650ECD"/>
    <w:rsid w:val="00650F02"/>
    <w:rsid w:val="0065103C"/>
    <w:rsid w:val="00651DB7"/>
    <w:rsid w:val="006522BE"/>
    <w:rsid w:val="006522C8"/>
    <w:rsid w:val="006526E3"/>
    <w:rsid w:val="00652BB7"/>
    <w:rsid w:val="00652D88"/>
    <w:rsid w:val="00653776"/>
    <w:rsid w:val="00653DC6"/>
    <w:rsid w:val="00654015"/>
    <w:rsid w:val="00654443"/>
    <w:rsid w:val="00654522"/>
    <w:rsid w:val="006547EE"/>
    <w:rsid w:val="0065487D"/>
    <w:rsid w:val="00654C07"/>
    <w:rsid w:val="00654E15"/>
    <w:rsid w:val="0065524F"/>
    <w:rsid w:val="0065532A"/>
    <w:rsid w:val="006558D5"/>
    <w:rsid w:val="00655A3B"/>
    <w:rsid w:val="00656037"/>
    <w:rsid w:val="0065631E"/>
    <w:rsid w:val="006563C6"/>
    <w:rsid w:val="00656D1A"/>
    <w:rsid w:val="006573EA"/>
    <w:rsid w:val="006578EA"/>
    <w:rsid w:val="00657CA5"/>
    <w:rsid w:val="00660096"/>
    <w:rsid w:val="006604EC"/>
    <w:rsid w:val="006609C9"/>
    <w:rsid w:val="00660BB3"/>
    <w:rsid w:val="00661507"/>
    <w:rsid w:val="006615F3"/>
    <w:rsid w:val="0066179F"/>
    <w:rsid w:val="006617A8"/>
    <w:rsid w:val="00661C1A"/>
    <w:rsid w:val="00661D77"/>
    <w:rsid w:val="00661F78"/>
    <w:rsid w:val="00662A0C"/>
    <w:rsid w:val="00662A31"/>
    <w:rsid w:val="00662AF2"/>
    <w:rsid w:val="00662BBE"/>
    <w:rsid w:val="006630E3"/>
    <w:rsid w:val="0066365E"/>
    <w:rsid w:val="00663762"/>
    <w:rsid w:val="00663871"/>
    <w:rsid w:val="006638D0"/>
    <w:rsid w:val="00663F1D"/>
    <w:rsid w:val="006641DD"/>
    <w:rsid w:val="0066479B"/>
    <w:rsid w:val="00664A2E"/>
    <w:rsid w:val="00664FE9"/>
    <w:rsid w:val="006655D6"/>
    <w:rsid w:val="0066560B"/>
    <w:rsid w:val="00665D64"/>
    <w:rsid w:val="00665FBE"/>
    <w:rsid w:val="006667DD"/>
    <w:rsid w:val="00666BC0"/>
    <w:rsid w:val="00666CBE"/>
    <w:rsid w:val="006679D3"/>
    <w:rsid w:val="00667DF6"/>
    <w:rsid w:val="006701B4"/>
    <w:rsid w:val="006701C6"/>
    <w:rsid w:val="006703C9"/>
    <w:rsid w:val="006706A3"/>
    <w:rsid w:val="00670735"/>
    <w:rsid w:val="00670E86"/>
    <w:rsid w:val="00670EA0"/>
    <w:rsid w:val="00671492"/>
    <w:rsid w:val="00671BF9"/>
    <w:rsid w:val="006727E3"/>
    <w:rsid w:val="0067294A"/>
    <w:rsid w:val="00672D76"/>
    <w:rsid w:val="0067317A"/>
    <w:rsid w:val="006733C2"/>
    <w:rsid w:val="00673A81"/>
    <w:rsid w:val="00673DC9"/>
    <w:rsid w:val="00674113"/>
    <w:rsid w:val="00674251"/>
    <w:rsid w:val="00674315"/>
    <w:rsid w:val="006750ED"/>
    <w:rsid w:val="0067511D"/>
    <w:rsid w:val="006754E3"/>
    <w:rsid w:val="0067599C"/>
    <w:rsid w:val="00675B11"/>
    <w:rsid w:val="00676297"/>
    <w:rsid w:val="006767DE"/>
    <w:rsid w:val="0067698F"/>
    <w:rsid w:val="00676C15"/>
    <w:rsid w:val="00677A9C"/>
    <w:rsid w:val="006800CD"/>
    <w:rsid w:val="006802B5"/>
    <w:rsid w:val="006807C2"/>
    <w:rsid w:val="00680C0E"/>
    <w:rsid w:val="00680CDE"/>
    <w:rsid w:val="006812BB"/>
    <w:rsid w:val="006813DB"/>
    <w:rsid w:val="00681924"/>
    <w:rsid w:val="00681A21"/>
    <w:rsid w:val="00681A78"/>
    <w:rsid w:val="00681C0E"/>
    <w:rsid w:val="00682189"/>
    <w:rsid w:val="006823E4"/>
    <w:rsid w:val="00682418"/>
    <w:rsid w:val="00682E01"/>
    <w:rsid w:val="00682EFD"/>
    <w:rsid w:val="0068315D"/>
    <w:rsid w:val="00683196"/>
    <w:rsid w:val="006832BC"/>
    <w:rsid w:val="00683B07"/>
    <w:rsid w:val="00683E73"/>
    <w:rsid w:val="00683F4A"/>
    <w:rsid w:val="00684288"/>
    <w:rsid w:val="00684397"/>
    <w:rsid w:val="00684571"/>
    <w:rsid w:val="00684819"/>
    <w:rsid w:val="00684BD8"/>
    <w:rsid w:val="00684D6C"/>
    <w:rsid w:val="00685106"/>
    <w:rsid w:val="0068520D"/>
    <w:rsid w:val="00685391"/>
    <w:rsid w:val="006855A6"/>
    <w:rsid w:val="00685DDC"/>
    <w:rsid w:val="00685EAB"/>
    <w:rsid w:val="00686622"/>
    <w:rsid w:val="00686858"/>
    <w:rsid w:val="00686B92"/>
    <w:rsid w:val="00686CE8"/>
    <w:rsid w:val="00686E28"/>
    <w:rsid w:val="0068727B"/>
    <w:rsid w:val="006872F7"/>
    <w:rsid w:val="006873E6"/>
    <w:rsid w:val="006874DF"/>
    <w:rsid w:val="0068751F"/>
    <w:rsid w:val="006879B6"/>
    <w:rsid w:val="00687CC3"/>
    <w:rsid w:val="00690716"/>
    <w:rsid w:val="00690B00"/>
    <w:rsid w:val="00690E26"/>
    <w:rsid w:val="00691081"/>
    <w:rsid w:val="0069123C"/>
    <w:rsid w:val="00691461"/>
    <w:rsid w:val="00691B77"/>
    <w:rsid w:val="00691FDF"/>
    <w:rsid w:val="00692060"/>
    <w:rsid w:val="0069237B"/>
    <w:rsid w:val="00692AD3"/>
    <w:rsid w:val="00692B6F"/>
    <w:rsid w:val="00692F22"/>
    <w:rsid w:val="00693088"/>
    <w:rsid w:val="00693118"/>
    <w:rsid w:val="0069320A"/>
    <w:rsid w:val="0069358A"/>
    <w:rsid w:val="00693CF8"/>
    <w:rsid w:val="00693EB0"/>
    <w:rsid w:val="00693FD7"/>
    <w:rsid w:val="00694620"/>
    <w:rsid w:val="00694A9C"/>
    <w:rsid w:val="006955CD"/>
    <w:rsid w:val="00695824"/>
    <w:rsid w:val="006959A3"/>
    <w:rsid w:val="00695AF3"/>
    <w:rsid w:val="00695B15"/>
    <w:rsid w:val="00695B3F"/>
    <w:rsid w:val="00695D3C"/>
    <w:rsid w:val="00695DD1"/>
    <w:rsid w:val="00695EF7"/>
    <w:rsid w:val="0069616D"/>
    <w:rsid w:val="006962FB"/>
    <w:rsid w:val="0069676C"/>
    <w:rsid w:val="00696773"/>
    <w:rsid w:val="00696E95"/>
    <w:rsid w:val="00696F0E"/>
    <w:rsid w:val="00697053"/>
    <w:rsid w:val="00697172"/>
    <w:rsid w:val="00697311"/>
    <w:rsid w:val="00697592"/>
    <w:rsid w:val="00697B27"/>
    <w:rsid w:val="006A123E"/>
    <w:rsid w:val="006A1DCB"/>
    <w:rsid w:val="006A24E0"/>
    <w:rsid w:val="006A2550"/>
    <w:rsid w:val="006A2B30"/>
    <w:rsid w:val="006A33BE"/>
    <w:rsid w:val="006A33C7"/>
    <w:rsid w:val="006A33DC"/>
    <w:rsid w:val="006A34B3"/>
    <w:rsid w:val="006A42DE"/>
    <w:rsid w:val="006A4796"/>
    <w:rsid w:val="006A47AA"/>
    <w:rsid w:val="006A4A29"/>
    <w:rsid w:val="006A4B14"/>
    <w:rsid w:val="006A4B2D"/>
    <w:rsid w:val="006A52C7"/>
    <w:rsid w:val="006A5942"/>
    <w:rsid w:val="006A5C16"/>
    <w:rsid w:val="006A676C"/>
    <w:rsid w:val="006A6926"/>
    <w:rsid w:val="006A6CC4"/>
    <w:rsid w:val="006A6D9E"/>
    <w:rsid w:val="006A6F88"/>
    <w:rsid w:val="006A702B"/>
    <w:rsid w:val="006A7EE6"/>
    <w:rsid w:val="006B02BA"/>
    <w:rsid w:val="006B0598"/>
    <w:rsid w:val="006B089E"/>
    <w:rsid w:val="006B08CF"/>
    <w:rsid w:val="006B10CA"/>
    <w:rsid w:val="006B11D0"/>
    <w:rsid w:val="006B149C"/>
    <w:rsid w:val="006B169D"/>
    <w:rsid w:val="006B1CE6"/>
    <w:rsid w:val="006B1E9A"/>
    <w:rsid w:val="006B1FD6"/>
    <w:rsid w:val="006B3063"/>
    <w:rsid w:val="006B30D2"/>
    <w:rsid w:val="006B31F5"/>
    <w:rsid w:val="006B3E3B"/>
    <w:rsid w:val="006B4A67"/>
    <w:rsid w:val="006B4DDC"/>
    <w:rsid w:val="006B5747"/>
    <w:rsid w:val="006B57B4"/>
    <w:rsid w:val="006B5819"/>
    <w:rsid w:val="006B58DA"/>
    <w:rsid w:val="006B5DD3"/>
    <w:rsid w:val="006B5F13"/>
    <w:rsid w:val="006B6013"/>
    <w:rsid w:val="006B601E"/>
    <w:rsid w:val="006B6233"/>
    <w:rsid w:val="006B6320"/>
    <w:rsid w:val="006B636B"/>
    <w:rsid w:val="006B7C78"/>
    <w:rsid w:val="006C00F9"/>
    <w:rsid w:val="006C030C"/>
    <w:rsid w:val="006C0694"/>
    <w:rsid w:val="006C0C36"/>
    <w:rsid w:val="006C10F0"/>
    <w:rsid w:val="006C115A"/>
    <w:rsid w:val="006C11D8"/>
    <w:rsid w:val="006C13B4"/>
    <w:rsid w:val="006C15C8"/>
    <w:rsid w:val="006C1843"/>
    <w:rsid w:val="006C1AC9"/>
    <w:rsid w:val="006C1FCB"/>
    <w:rsid w:val="006C25EA"/>
    <w:rsid w:val="006C2658"/>
    <w:rsid w:val="006C29CC"/>
    <w:rsid w:val="006C2AC2"/>
    <w:rsid w:val="006C2DCB"/>
    <w:rsid w:val="006C2E9F"/>
    <w:rsid w:val="006C308E"/>
    <w:rsid w:val="006C3450"/>
    <w:rsid w:val="006C376D"/>
    <w:rsid w:val="006C3E27"/>
    <w:rsid w:val="006C4896"/>
    <w:rsid w:val="006C4B9D"/>
    <w:rsid w:val="006C4D33"/>
    <w:rsid w:val="006C4FA9"/>
    <w:rsid w:val="006C5341"/>
    <w:rsid w:val="006C56B7"/>
    <w:rsid w:val="006C56DB"/>
    <w:rsid w:val="006C5889"/>
    <w:rsid w:val="006C5974"/>
    <w:rsid w:val="006C5D51"/>
    <w:rsid w:val="006C6445"/>
    <w:rsid w:val="006C65F5"/>
    <w:rsid w:val="006C716B"/>
    <w:rsid w:val="006C7C9E"/>
    <w:rsid w:val="006D0562"/>
    <w:rsid w:val="006D05BA"/>
    <w:rsid w:val="006D0C14"/>
    <w:rsid w:val="006D1E92"/>
    <w:rsid w:val="006D2406"/>
    <w:rsid w:val="006D248D"/>
    <w:rsid w:val="006D2C75"/>
    <w:rsid w:val="006D2D21"/>
    <w:rsid w:val="006D2E29"/>
    <w:rsid w:val="006D3174"/>
    <w:rsid w:val="006D3EFF"/>
    <w:rsid w:val="006D3F8A"/>
    <w:rsid w:val="006D477E"/>
    <w:rsid w:val="006D4B63"/>
    <w:rsid w:val="006D5771"/>
    <w:rsid w:val="006D5994"/>
    <w:rsid w:val="006D5D89"/>
    <w:rsid w:val="006D5EC6"/>
    <w:rsid w:val="006D6056"/>
    <w:rsid w:val="006D60DD"/>
    <w:rsid w:val="006D71E4"/>
    <w:rsid w:val="006D7404"/>
    <w:rsid w:val="006D7494"/>
    <w:rsid w:val="006D75DD"/>
    <w:rsid w:val="006D7718"/>
    <w:rsid w:val="006D7917"/>
    <w:rsid w:val="006D797E"/>
    <w:rsid w:val="006D79CA"/>
    <w:rsid w:val="006E01A6"/>
    <w:rsid w:val="006E031B"/>
    <w:rsid w:val="006E0543"/>
    <w:rsid w:val="006E0A48"/>
    <w:rsid w:val="006E0F2C"/>
    <w:rsid w:val="006E0FD6"/>
    <w:rsid w:val="006E121A"/>
    <w:rsid w:val="006E19E0"/>
    <w:rsid w:val="006E1A18"/>
    <w:rsid w:val="006E1CE6"/>
    <w:rsid w:val="006E24C5"/>
    <w:rsid w:val="006E2A54"/>
    <w:rsid w:val="006E2B4A"/>
    <w:rsid w:val="006E32E8"/>
    <w:rsid w:val="006E384A"/>
    <w:rsid w:val="006E39B0"/>
    <w:rsid w:val="006E3A06"/>
    <w:rsid w:val="006E3EF5"/>
    <w:rsid w:val="006E3FC1"/>
    <w:rsid w:val="006E3FE0"/>
    <w:rsid w:val="006E41A3"/>
    <w:rsid w:val="006E4C3D"/>
    <w:rsid w:val="006E5480"/>
    <w:rsid w:val="006E5AF2"/>
    <w:rsid w:val="006E5C9D"/>
    <w:rsid w:val="006E61F5"/>
    <w:rsid w:val="006E65F5"/>
    <w:rsid w:val="006E691B"/>
    <w:rsid w:val="006E6D4E"/>
    <w:rsid w:val="006E7917"/>
    <w:rsid w:val="006E79AD"/>
    <w:rsid w:val="006E7AF0"/>
    <w:rsid w:val="006F05E1"/>
    <w:rsid w:val="006F08B2"/>
    <w:rsid w:val="006F08FB"/>
    <w:rsid w:val="006F0CEC"/>
    <w:rsid w:val="006F0E56"/>
    <w:rsid w:val="006F1007"/>
    <w:rsid w:val="006F13FA"/>
    <w:rsid w:val="006F1620"/>
    <w:rsid w:val="006F1BDE"/>
    <w:rsid w:val="006F28D7"/>
    <w:rsid w:val="006F406D"/>
    <w:rsid w:val="006F406E"/>
    <w:rsid w:val="006F4475"/>
    <w:rsid w:val="006F44B0"/>
    <w:rsid w:val="006F45A4"/>
    <w:rsid w:val="006F4C00"/>
    <w:rsid w:val="006F50EA"/>
    <w:rsid w:val="006F5131"/>
    <w:rsid w:val="006F5220"/>
    <w:rsid w:val="006F54C7"/>
    <w:rsid w:val="006F5CC2"/>
    <w:rsid w:val="006F5CEE"/>
    <w:rsid w:val="006F5E55"/>
    <w:rsid w:val="006F6AAC"/>
    <w:rsid w:val="006F6B7D"/>
    <w:rsid w:val="006F6D34"/>
    <w:rsid w:val="006F6DC0"/>
    <w:rsid w:val="006F72E2"/>
    <w:rsid w:val="006F738E"/>
    <w:rsid w:val="006F7B0A"/>
    <w:rsid w:val="006F7D68"/>
    <w:rsid w:val="007001D7"/>
    <w:rsid w:val="007007A8"/>
    <w:rsid w:val="007008E8"/>
    <w:rsid w:val="00700FF4"/>
    <w:rsid w:val="00701105"/>
    <w:rsid w:val="007018E5"/>
    <w:rsid w:val="00701AEC"/>
    <w:rsid w:val="00701D6E"/>
    <w:rsid w:val="00702300"/>
    <w:rsid w:val="0070266C"/>
    <w:rsid w:val="00702768"/>
    <w:rsid w:val="00702ACC"/>
    <w:rsid w:val="00702BA3"/>
    <w:rsid w:val="00702EDD"/>
    <w:rsid w:val="0070349F"/>
    <w:rsid w:val="00703818"/>
    <w:rsid w:val="00703B7D"/>
    <w:rsid w:val="00703FFF"/>
    <w:rsid w:val="007041EB"/>
    <w:rsid w:val="007047AF"/>
    <w:rsid w:val="007049FD"/>
    <w:rsid w:val="007050E1"/>
    <w:rsid w:val="007052E7"/>
    <w:rsid w:val="00705B02"/>
    <w:rsid w:val="00705D49"/>
    <w:rsid w:val="007062D4"/>
    <w:rsid w:val="00706609"/>
    <w:rsid w:val="007066B4"/>
    <w:rsid w:val="007066FE"/>
    <w:rsid w:val="0070683D"/>
    <w:rsid w:val="007069C9"/>
    <w:rsid w:val="00706D76"/>
    <w:rsid w:val="007072D1"/>
    <w:rsid w:val="00707328"/>
    <w:rsid w:val="007077D6"/>
    <w:rsid w:val="00707A60"/>
    <w:rsid w:val="00707C9C"/>
    <w:rsid w:val="00707CCE"/>
    <w:rsid w:val="00707DAE"/>
    <w:rsid w:val="00707F90"/>
    <w:rsid w:val="00710410"/>
    <w:rsid w:val="00710EAE"/>
    <w:rsid w:val="00710FDC"/>
    <w:rsid w:val="00711601"/>
    <w:rsid w:val="0071171A"/>
    <w:rsid w:val="0071186C"/>
    <w:rsid w:val="00711A29"/>
    <w:rsid w:val="00711C2C"/>
    <w:rsid w:val="00711CFB"/>
    <w:rsid w:val="00711D5A"/>
    <w:rsid w:val="00711F03"/>
    <w:rsid w:val="0071275B"/>
    <w:rsid w:val="0071278F"/>
    <w:rsid w:val="007128C8"/>
    <w:rsid w:val="00713596"/>
    <w:rsid w:val="0071380C"/>
    <w:rsid w:val="00713E42"/>
    <w:rsid w:val="00713E58"/>
    <w:rsid w:val="00713ECA"/>
    <w:rsid w:val="00713F8C"/>
    <w:rsid w:val="007142BF"/>
    <w:rsid w:val="0071449B"/>
    <w:rsid w:val="007146C0"/>
    <w:rsid w:val="007148B6"/>
    <w:rsid w:val="007159B7"/>
    <w:rsid w:val="00715A38"/>
    <w:rsid w:val="00715E08"/>
    <w:rsid w:val="00716366"/>
    <w:rsid w:val="007164F0"/>
    <w:rsid w:val="00716ED3"/>
    <w:rsid w:val="00717260"/>
    <w:rsid w:val="007172BD"/>
    <w:rsid w:val="007173AD"/>
    <w:rsid w:val="00717A18"/>
    <w:rsid w:val="00717D5E"/>
    <w:rsid w:val="00717FD6"/>
    <w:rsid w:val="007207B4"/>
    <w:rsid w:val="00720B24"/>
    <w:rsid w:val="00720F02"/>
    <w:rsid w:val="00721547"/>
    <w:rsid w:val="00721589"/>
    <w:rsid w:val="00721C4D"/>
    <w:rsid w:val="00721C65"/>
    <w:rsid w:val="00722428"/>
    <w:rsid w:val="00722445"/>
    <w:rsid w:val="00722955"/>
    <w:rsid w:val="00722D00"/>
    <w:rsid w:val="007230AE"/>
    <w:rsid w:val="007230EF"/>
    <w:rsid w:val="0072310F"/>
    <w:rsid w:val="00723246"/>
    <w:rsid w:val="00723A4C"/>
    <w:rsid w:val="00723B74"/>
    <w:rsid w:val="00723ECE"/>
    <w:rsid w:val="00724ACC"/>
    <w:rsid w:val="00724B31"/>
    <w:rsid w:val="00725BC8"/>
    <w:rsid w:val="00725F0D"/>
    <w:rsid w:val="007267B1"/>
    <w:rsid w:val="00726A8B"/>
    <w:rsid w:val="00726B7E"/>
    <w:rsid w:val="00726D2D"/>
    <w:rsid w:val="00727698"/>
    <w:rsid w:val="007300DD"/>
    <w:rsid w:val="0073027E"/>
    <w:rsid w:val="00730613"/>
    <w:rsid w:val="007307C6"/>
    <w:rsid w:val="0073087C"/>
    <w:rsid w:val="00731119"/>
    <w:rsid w:val="00731333"/>
    <w:rsid w:val="00731B24"/>
    <w:rsid w:val="00731B85"/>
    <w:rsid w:val="00731D27"/>
    <w:rsid w:val="00731FE7"/>
    <w:rsid w:val="007325F5"/>
    <w:rsid w:val="00732909"/>
    <w:rsid w:val="00732958"/>
    <w:rsid w:val="007329B4"/>
    <w:rsid w:val="00732BCE"/>
    <w:rsid w:val="00732C35"/>
    <w:rsid w:val="00732F38"/>
    <w:rsid w:val="0073310D"/>
    <w:rsid w:val="007339A3"/>
    <w:rsid w:val="00733A04"/>
    <w:rsid w:val="00733E90"/>
    <w:rsid w:val="007341EF"/>
    <w:rsid w:val="007343AD"/>
    <w:rsid w:val="0073482F"/>
    <w:rsid w:val="0073491F"/>
    <w:rsid w:val="00734A94"/>
    <w:rsid w:val="00734AAF"/>
    <w:rsid w:val="00734CBA"/>
    <w:rsid w:val="007354F9"/>
    <w:rsid w:val="007358CC"/>
    <w:rsid w:val="007360EC"/>
    <w:rsid w:val="00736126"/>
    <w:rsid w:val="00736543"/>
    <w:rsid w:val="007365DE"/>
    <w:rsid w:val="00736835"/>
    <w:rsid w:val="00736866"/>
    <w:rsid w:val="00737321"/>
    <w:rsid w:val="007374D7"/>
    <w:rsid w:val="00737574"/>
    <w:rsid w:val="00737636"/>
    <w:rsid w:val="00737878"/>
    <w:rsid w:val="007379E7"/>
    <w:rsid w:val="00737AD6"/>
    <w:rsid w:val="00737BC8"/>
    <w:rsid w:val="0074028E"/>
    <w:rsid w:val="00740394"/>
    <w:rsid w:val="007404F7"/>
    <w:rsid w:val="0074059C"/>
    <w:rsid w:val="00740A3A"/>
    <w:rsid w:val="00740EA1"/>
    <w:rsid w:val="0074127A"/>
    <w:rsid w:val="007415E0"/>
    <w:rsid w:val="007425EE"/>
    <w:rsid w:val="007426FF"/>
    <w:rsid w:val="00742B2C"/>
    <w:rsid w:val="00742B74"/>
    <w:rsid w:val="00742F45"/>
    <w:rsid w:val="00742FC7"/>
    <w:rsid w:val="00743547"/>
    <w:rsid w:val="007438CF"/>
    <w:rsid w:val="0074393D"/>
    <w:rsid w:val="00743EB0"/>
    <w:rsid w:val="0074440D"/>
    <w:rsid w:val="007444EC"/>
    <w:rsid w:val="0074477F"/>
    <w:rsid w:val="007449F3"/>
    <w:rsid w:val="00744AB9"/>
    <w:rsid w:val="0074555D"/>
    <w:rsid w:val="00745E49"/>
    <w:rsid w:val="007462EA"/>
    <w:rsid w:val="0074689C"/>
    <w:rsid w:val="007468B1"/>
    <w:rsid w:val="00746D2A"/>
    <w:rsid w:val="00746E24"/>
    <w:rsid w:val="007472AE"/>
    <w:rsid w:val="007478F5"/>
    <w:rsid w:val="00747A4A"/>
    <w:rsid w:val="00747B5C"/>
    <w:rsid w:val="00747B66"/>
    <w:rsid w:val="00747E92"/>
    <w:rsid w:val="00747FB8"/>
    <w:rsid w:val="00750124"/>
    <w:rsid w:val="00750138"/>
    <w:rsid w:val="00750601"/>
    <w:rsid w:val="00750622"/>
    <w:rsid w:val="007506F7"/>
    <w:rsid w:val="00751AA3"/>
    <w:rsid w:val="00752CD1"/>
    <w:rsid w:val="00752D50"/>
    <w:rsid w:val="00752D69"/>
    <w:rsid w:val="0075328C"/>
    <w:rsid w:val="00753C39"/>
    <w:rsid w:val="00754204"/>
    <w:rsid w:val="007542A3"/>
    <w:rsid w:val="00755189"/>
    <w:rsid w:val="0075527C"/>
    <w:rsid w:val="00755623"/>
    <w:rsid w:val="00755B16"/>
    <w:rsid w:val="00755BF8"/>
    <w:rsid w:val="00756262"/>
    <w:rsid w:val="007567D6"/>
    <w:rsid w:val="0075708B"/>
    <w:rsid w:val="00757A66"/>
    <w:rsid w:val="00757ADD"/>
    <w:rsid w:val="00757C37"/>
    <w:rsid w:val="00757DBF"/>
    <w:rsid w:val="00757EFB"/>
    <w:rsid w:val="00757F59"/>
    <w:rsid w:val="007600A4"/>
    <w:rsid w:val="007600E1"/>
    <w:rsid w:val="00760A0F"/>
    <w:rsid w:val="00760B8A"/>
    <w:rsid w:val="00760D0E"/>
    <w:rsid w:val="00760D50"/>
    <w:rsid w:val="007614FD"/>
    <w:rsid w:val="0076155B"/>
    <w:rsid w:val="00761DC4"/>
    <w:rsid w:val="00761EAF"/>
    <w:rsid w:val="00761F61"/>
    <w:rsid w:val="00762271"/>
    <w:rsid w:val="007625F2"/>
    <w:rsid w:val="0076271D"/>
    <w:rsid w:val="00762963"/>
    <w:rsid w:val="0076359C"/>
    <w:rsid w:val="00763BC1"/>
    <w:rsid w:val="00764241"/>
    <w:rsid w:val="007643A3"/>
    <w:rsid w:val="007648E3"/>
    <w:rsid w:val="00764B34"/>
    <w:rsid w:val="00765305"/>
    <w:rsid w:val="00765477"/>
    <w:rsid w:val="00765CFE"/>
    <w:rsid w:val="00765E16"/>
    <w:rsid w:val="007661FA"/>
    <w:rsid w:val="00766549"/>
    <w:rsid w:val="00766A62"/>
    <w:rsid w:val="00766CE1"/>
    <w:rsid w:val="007671A1"/>
    <w:rsid w:val="0076734D"/>
    <w:rsid w:val="007677D8"/>
    <w:rsid w:val="007678A5"/>
    <w:rsid w:val="0077035A"/>
    <w:rsid w:val="00770408"/>
    <w:rsid w:val="007707C1"/>
    <w:rsid w:val="00770CF5"/>
    <w:rsid w:val="00771445"/>
    <w:rsid w:val="00771578"/>
    <w:rsid w:val="007717DB"/>
    <w:rsid w:val="007722AD"/>
    <w:rsid w:val="007723E2"/>
    <w:rsid w:val="00772472"/>
    <w:rsid w:val="00772865"/>
    <w:rsid w:val="007733F7"/>
    <w:rsid w:val="00773D4C"/>
    <w:rsid w:val="00774789"/>
    <w:rsid w:val="00774B87"/>
    <w:rsid w:val="007753A6"/>
    <w:rsid w:val="00775678"/>
    <w:rsid w:val="00775A17"/>
    <w:rsid w:val="00775D0B"/>
    <w:rsid w:val="00775EFE"/>
    <w:rsid w:val="007761F6"/>
    <w:rsid w:val="007762AB"/>
    <w:rsid w:val="007763A6"/>
    <w:rsid w:val="007764AB"/>
    <w:rsid w:val="00776FB3"/>
    <w:rsid w:val="00777406"/>
    <w:rsid w:val="00777639"/>
    <w:rsid w:val="00777BC5"/>
    <w:rsid w:val="00777E0C"/>
    <w:rsid w:val="007804EE"/>
    <w:rsid w:val="00780763"/>
    <w:rsid w:val="00780A6D"/>
    <w:rsid w:val="00780CD2"/>
    <w:rsid w:val="00781592"/>
    <w:rsid w:val="00781647"/>
    <w:rsid w:val="00781670"/>
    <w:rsid w:val="00781A4B"/>
    <w:rsid w:val="007820FB"/>
    <w:rsid w:val="007821CB"/>
    <w:rsid w:val="00782F15"/>
    <w:rsid w:val="00783167"/>
    <w:rsid w:val="0078358F"/>
    <w:rsid w:val="00783708"/>
    <w:rsid w:val="0078421C"/>
    <w:rsid w:val="0078425B"/>
    <w:rsid w:val="0078436C"/>
    <w:rsid w:val="00784476"/>
    <w:rsid w:val="00784904"/>
    <w:rsid w:val="00784C40"/>
    <w:rsid w:val="00784C7A"/>
    <w:rsid w:val="00785075"/>
    <w:rsid w:val="0078519D"/>
    <w:rsid w:val="007852E6"/>
    <w:rsid w:val="007854A2"/>
    <w:rsid w:val="00786125"/>
    <w:rsid w:val="007868F6"/>
    <w:rsid w:val="00786B6A"/>
    <w:rsid w:val="00786BCF"/>
    <w:rsid w:val="0078765C"/>
    <w:rsid w:val="00787981"/>
    <w:rsid w:val="00787BF3"/>
    <w:rsid w:val="00791640"/>
    <w:rsid w:val="007917CB"/>
    <w:rsid w:val="007927B5"/>
    <w:rsid w:val="00793173"/>
    <w:rsid w:val="007933D7"/>
    <w:rsid w:val="0079355B"/>
    <w:rsid w:val="007938C0"/>
    <w:rsid w:val="00793B5F"/>
    <w:rsid w:val="00793CE0"/>
    <w:rsid w:val="00793D47"/>
    <w:rsid w:val="0079408F"/>
    <w:rsid w:val="007940F1"/>
    <w:rsid w:val="007941A4"/>
    <w:rsid w:val="007946BD"/>
    <w:rsid w:val="00794EDE"/>
    <w:rsid w:val="00794F25"/>
    <w:rsid w:val="00795120"/>
    <w:rsid w:val="00795949"/>
    <w:rsid w:val="00795974"/>
    <w:rsid w:val="00795DE7"/>
    <w:rsid w:val="007963BA"/>
    <w:rsid w:val="0079652B"/>
    <w:rsid w:val="00796761"/>
    <w:rsid w:val="00796A3B"/>
    <w:rsid w:val="00796D00"/>
    <w:rsid w:val="00796DE4"/>
    <w:rsid w:val="007973EA"/>
    <w:rsid w:val="0079741F"/>
    <w:rsid w:val="0079750A"/>
    <w:rsid w:val="0079796B"/>
    <w:rsid w:val="007A027E"/>
    <w:rsid w:val="007A0607"/>
    <w:rsid w:val="007A0A44"/>
    <w:rsid w:val="007A1B39"/>
    <w:rsid w:val="007A2737"/>
    <w:rsid w:val="007A366F"/>
    <w:rsid w:val="007A36E6"/>
    <w:rsid w:val="007A3811"/>
    <w:rsid w:val="007A38D0"/>
    <w:rsid w:val="007A3E36"/>
    <w:rsid w:val="007A3E76"/>
    <w:rsid w:val="007A3EC5"/>
    <w:rsid w:val="007A3F17"/>
    <w:rsid w:val="007A41ED"/>
    <w:rsid w:val="007A4407"/>
    <w:rsid w:val="007A4563"/>
    <w:rsid w:val="007A45A2"/>
    <w:rsid w:val="007A46D4"/>
    <w:rsid w:val="007A4ED7"/>
    <w:rsid w:val="007A5520"/>
    <w:rsid w:val="007A557D"/>
    <w:rsid w:val="007A5B14"/>
    <w:rsid w:val="007A5BAA"/>
    <w:rsid w:val="007A60F4"/>
    <w:rsid w:val="007A614E"/>
    <w:rsid w:val="007A6561"/>
    <w:rsid w:val="007A6648"/>
    <w:rsid w:val="007A6AF7"/>
    <w:rsid w:val="007A75EA"/>
    <w:rsid w:val="007A7693"/>
    <w:rsid w:val="007A7987"/>
    <w:rsid w:val="007A7A0E"/>
    <w:rsid w:val="007A7A2C"/>
    <w:rsid w:val="007A7BEB"/>
    <w:rsid w:val="007A7F08"/>
    <w:rsid w:val="007B0057"/>
    <w:rsid w:val="007B0080"/>
    <w:rsid w:val="007B050A"/>
    <w:rsid w:val="007B096D"/>
    <w:rsid w:val="007B0BBB"/>
    <w:rsid w:val="007B1142"/>
    <w:rsid w:val="007B1253"/>
    <w:rsid w:val="007B1A36"/>
    <w:rsid w:val="007B1FB4"/>
    <w:rsid w:val="007B20A7"/>
    <w:rsid w:val="007B232E"/>
    <w:rsid w:val="007B25B8"/>
    <w:rsid w:val="007B261F"/>
    <w:rsid w:val="007B2969"/>
    <w:rsid w:val="007B2D6C"/>
    <w:rsid w:val="007B3436"/>
    <w:rsid w:val="007B3809"/>
    <w:rsid w:val="007B3FCA"/>
    <w:rsid w:val="007B47E4"/>
    <w:rsid w:val="007B52E8"/>
    <w:rsid w:val="007B5A56"/>
    <w:rsid w:val="007B5B5D"/>
    <w:rsid w:val="007B6652"/>
    <w:rsid w:val="007B6AD7"/>
    <w:rsid w:val="007B6D62"/>
    <w:rsid w:val="007B6E63"/>
    <w:rsid w:val="007B7979"/>
    <w:rsid w:val="007B7BD9"/>
    <w:rsid w:val="007B7EB3"/>
    <w:rsid w:val="007C010F"/>
    <w:rsid w:val="007C0172"/>
    <w:rsid w:val="007C07AC"/>
    <w:rsid w:val="007C0BE9"/>
    <w:rsid w:val="007C0CA5"/>
    <w:rsid w:val="007C106E"/>
    <w:rsid w:val="007C1090"/>
    <w:rsid w:val="007C110F"/>
    <w:rsid w:val="007C1238"/>
    <w:rsid w:val="007C14C2"/>
    <w:rsid w:val="007C1F61"/>
    <w:rsid w:val="007C23A9"/>
    <w:rsid w:val="007C249A"/>
    <w:rsid w:val="007C2569"/>
    <w:rsid w:val="007C26AB"/>
    <w:rsid w:val="007C28A8"/>
    <w:rsid w:val="007C2BCB"/>
    <w:rsid w:val="007C2FC8"/>
    <w:rsid w:val="007C2FF0"/>
    <w:rsid w:val="007C34D4"/>
    <w:rsid w:val="007C391A"/>
    <w:rsid w:val="007C3A03"/>
    <w:rsid w:val="007C40D7"/>
    <w:rsid w:val="007C42E3"/>
    <w:rsid w:val="007C488E"/>
    <w:rsid w:val="007C4AE6"/>
    <w:rsid w:val="007C4C4E"/>
    <w:rsid w:val="007C567D"/>
    <w:rsid w:val="007C569C"/>
    <w:rsid w:val="007C5B0C"/>
    <w:rsid w:val="007C5BA7"/>
    <w:rsid w:val="007C5C6D"/>
    <w:rsid w:val="007C602A"/>
    <w:rsid w:val="007C6259"/>
    <w:rsid w:val="007C6360"/>
    <w:rsid w:val="007C64DB"/>
    <w:rsid w:val="007C6FB0"/>
    <w:rsid w:val="007C7201"/>
    <w:rsid w:val="007C7A17"/>
    <w:rsid w:val="007C7FDA"/>
    <w:rsid w:val="007D067F"/>
    <w:rsid w:val="007D06A7"/>
    <w:rsid w:val="007D0841"/>
    <w:rsid w:val="007D091C"/>
    <w:rsid w:val="007D124A"/>
    <w:rsid w:val="007D19B1"/>
    <w:rsid w:val="007D1B83"/>
    <w:rsid w:val="007D1ECB"/>
    <w:rsid w:val="007D1FCE"/>
    <w:rsid w:val="007D24FC"/>
    <w:rsid w:val="007D3291"/>
    <w:rsid w:val="007D33F1"/>
    <w:rsid w:val="007D36DA"/>
    <w:rsid w:val="007D376C"/>
    <w:rsid w:val="007D42CF"/>
    <w:rsid w:val="007D454D"/>
    <w:rsid w:val="007D4B18"/>
    <w:rsid w:val="007D4BF4"/>
    <w:rsid w:val="007D4E43"/>
    <w:rsid w:val="007D4FB6"/>
    <w:rsid w:val="007D5353"/>
    <w:rsid w:val="007D551E"/>
    <w:rsid w:val="007D5C3C"/>
    <w:rsid w:val="007D5C56"/>
    <w:rsid w:val="007D6113"/>
    <w:rsid w:val="007D6375"/>
    <w:rsid w:val="007D6976"/>
    <w:rsid w:val="007D77AE"/>
    <w:rsid w:val="007D7AF6"/>
    <w:rsid w:val="007E0105"/>
    <w:rsid w:val="007E01F1"/>
    <w:rsid w:val="007E0D6D"/>
    <w:rsid w:val="007E1EC4"/>
    <w:rsid w:val="007E1FAE"/>
    <w:rsid w:val="007E23AD"/>
    <w:rsid w:val="007E255C"/>
    <w:rsid w:val="007E2600"/>
    <w:rsid w:val="007E2828"/>
    <w:rsid w:val="007E32B0"/>
    <w:rsid w:val="007E361A"/>
    <w:rsid w:val="007E3661"/>
    <w:rsid w:val="007E3CB7"/>
    <w:rsid w:val="007E4176"/>
    <w:rsid w:val="007E424C"/>
    <w:rsid w:val="007E469C"/>
    <w:rsid w:val="007E470A"/>
    <w:rsid w:val="007E4852"/>
    <w:rsid w:val="007E505C"/>
    <w:rsid w:val="007E54D3"/>
    <w:rsid w:val="007E5914"/>
    <w:rsid w:val="007E594A"/>
    <w:rsid w:val="007E5B54"/>
    <w:rsid w:val="007E5C2A"/>
    <w:rsid w:val="007E6291"/>
    <w:rsid w:val="007E6DCA"/>
    <w:rsid w:val="007E705B"/>
    <w:rsid w:val="007E73B9"/>
    <w:rsid w:val="007E740A"/>
    <w:rsid w:val="007E7A40"/>
    <w:rsid w:val="007F012C"/>
    <w:rsid w:val="007F0241"/>
    <w:rsid w:val="007F07BD"/>
    <w:rsid w:val="007F0ECE"/>
    <w:rsid w:val="007F0F36"/>
    <w:rsid w:val="007F0FE3"/>
    <w:rsid w:val="007F1762"/>
    <w:rsid w:val="007F1D33"/>
    <w:rsid w:val="007F1E94"/>
    <w:rsid w:val="007F20C8"/>
    <w:rsid w:val="007F21AE"/>
    <w:rsid w:val="007F2B7A"/>
    <w:rsid w:val="007F2D9A"/>
    <w:rsid w:val="007F30A6"/>
    <w:rsid w:val="007F3455"/>
    <w:rsid w:val="007F3804"/>
    <w:rsid w:val="007F3CEA"/>
    <w:rsid w:val="007F3EE1"/>
    <w:rsid w:val="007F437A"/>
    <w:rsid w:val="007F45A2"/>
    <w:rsid w:val="007F467E"/>
    <w:rsid w:val="007F47FF"/>
    <w:rsid w:val="007F4B1F"/>
    <w:rsid w:val="007F4C89"/>
    <w:rsid w:val="007F4CC4"/>
    <w:rsid w:val="007F4E08"/>
    <w:rsid w:val="007F5659"/>
    <w:rsid w:val="007F5BDA"/>
    <w:rsid w:val="007F5E2E"/>
    <w:rsid w:val="007F610A"/>
    <w:rsid w:val="007F6959"/>
    <w:rsid w:val="007F6B5D"/>
    <w:rsid w:val="007F7670"/>
    <w:rsid w:val="00800407"/>
    <w:rsid w:val="00800463"/>
    <w:rsid w:val="008007CA"/>
    <w:rsid w:val="00800874"/>
    <w:rsid w:val="00800F92"/>
    <w:rsid w:val="00801264"/>
    <w:rsid w:val="008012D7"/>
    <w:rsid w:val="00801779"/>
    <w:rsid w:val="008018C6"/>
    <w:rsid w:val="00801941"/>
    <w:rsid w:val="00801A9B"/>
    <w:rsid w:val="00801F33"/>
    <w:rsid w:val="00802781"/>
    <w:rsid w:val="008028BA"/>
    <w:rsid w:val="00802A4A"/>
    <w:rsid w:val="00802AE4"/>
    <w:rsid w:val="00802E08"/>
    <w:rsid w:val="00803064"/>
    <w:rsid w:val="008031FD"/>
    <w:rsid w:val="00803582"/>
    <w:rsid w:val="008038C1"/>
    <w:rsid w:val="0080395C"/>
    <w:rsid w:val="00803EEE"/>
    <w:rsid w:val="00803F2E"/>
    <w:rsid w:val="00803FB8"/>
    <w:rsid w:val="008043FC"/>
    <w:rsid w:val="0080451A"/>
    <w:rsid w:val="00804CB2"/>
    <w:rsid w:val="00804D5A"/>
    <w:rsid w:val="008050FA"/>
    <w:rsid w:val="008053E4"/>
    <w:rsid w:val="0080608C"/>
    <w:rsid w:val="008063D5"/>
    <w:rsid w:val="00806545"/>
    <w:rsid w:val="008066F1"/>
    <w:rsid w:val="0080695B"/>
    <w:rsid w:val="00806E44"/>
    <w:rsid w:val="008070D5"/>
    <w:rsid w:val="00810129"/>
    <w:rsid w:val="008104F4"/>
    <w:rsid w:val="00810A5B"/>
    <w:rsid w:val="00810E76"/>
    <w:rsid w:val="008112C5"/>
    <w:rsid w:val="00811459"/>
    <w:rsid w:val="0081188B"/>
    <w:rsid w:val="00811953"/>
    <w:rsid w:val="008119B6"/>
    <w:rsid w:val="00811AE1"/>
    <w:rsid w:val="00812192"/>
    <w:rsid w:val="00812CC3"/>
    <w:rsid w:val="00812D54"/>
    <w:rsid w:val="00812FB2"/>
    <w:rsid w:val="008137F6"/>
    <w:rsid w:val="008139E7"/>
    <w:rsid w:val="00813C08"/>
    <w:rsid w:val="00813CAC"/>
    <w:rsid w:val="0081419F"/>
    <w:rsid w:val="00814677"/>
    <w:rsid w:val="0081485B"/>
    <w:rsid w:val="008148A8"/>
    <w:rsid w:val="00814A87"/>
    <w:rsid w:val="00814DB0"/>
    <w:rsid w:val="008151C0"/>
    <w:rsid w:val="008151DF"/>
    <w:rsid w:val="00815395"/>
    <w:rsid w:val="00815CC5"/>
    <w:rsid w:val="008164DE"/>
    <w:rsid w:val="0081687F"/>
    <w:rsid w:val="00816A76"/>
    <w:rsid w:val="00816B65"/>
    <w:rsid w:val="00816DB3"/>
    <w:rsid w:val="0081750D"/>
    <w:rsid w:val="00817BA6"/>
    <w:rsid w:val="008201EB"/>
    <w:rsid w:val="008201EE"/>
    <w:rsid w:val="00820539"/>
    <w:rsid w:val="00820DA3"/>
    <w:rsid w:val="008210A3"/>
    <w:rsid w:val="008210F2"/>
    <w:rsid w:val="00821242"/>
    <w:rsid w:val="00821357"/>
    <w:rsid w:val="008213C1"/>
    <w:rsid w:val="0082147F"/>
    <w:rsid w:val="008217DB"/>
    <w:rsid w:val="008217DD"/>
    <w:rsid w:val="0082197B"/>
    <w:rsid w:val="00821C8C"/>
    <w:rsid w:val="00821E76"/>
    <w:rsid w:val="00821F0F"/>
    <w:rsid w:val="00822243"/>
    <w:rsid w:val="008223DB"/>
    <w:rsid w:val="008224E3"/>
    <w:rsid w:val="0082250D"/>
    <w:rsid w:val="008227EA"/>
    <w:rsid w:val="00822A06"/>
    <w:rsid w:val="00822ECE"/>
    <w:rsid w:val="00823839"/>
    <w:rsid w:val="00823D9E"/>
    <w:rsid w:val="008242FF"/>
    <w:rsid w:val="00824597"/>
    <w:rsid w:val="0082479B"/>
    <w:rsid w:val="0082516E"/>
    <w:rsid w:val="00825232"/>
    <w:rsid w:val="00825B0B"/>
    <w:rsid w:val="00825B23"/>
    <w:rsid w:val="00825E45"/>
    <w:rsid w:val="00825F18"/>
    <w:rsid w:val="00826197"/>
    <w:rsid w:val="008268EF"/>
    <w:rsid w:val="00826C4C"/>
    <w:rsid w:val="00826D71"/>
    <w:rsid w:val="008273CC"/>
    <w:rsid w:val="008276CC"/>
    <w:rsid w:val="00827CE2"/>
    <w:rsid w:val="00827FAA"/>
    <w:rsid w:val="008302A8"/>
    <w:rsid w:val="008303D4"/>
    <w:rsid w:val="00830726"/>
    <w:rsid w:val="00830EDC"/>
    <w:rsid w:val="00830F08"/>
    <w:rsid w:val="008318BA"/>
    <w:rsid w:val="0083219B"/>
    <w:rsid w:val="0083241F"/>
    <w:rsid w:val="00832538"/>
    <w:rsid w:val="008326E2"/>
    <w:rsid w:val="008326F8"/>
    <w:rsid w:val="00832F17"/>
    <w:rsid w:val="00833456"/>
    <w:rsid w:val="00833463"/>
    <w:rsid w:val="0083371F"/>
    <w:rsid w:val="00833BD3"/>
    <w:rsid w:val="00833F97"/>
    <w:rsid w:val="00833FD9"/>
    <w:rsid w:val="008344E3"/>
    <w:rsid w:val="008345C2"/>
    <w:rsid w:val="00834A1A"/>
    <w:rsid w:val="00834E21"/>
    <w:rsid w:val="00834F16"/>
    <w:rsid w:val="00835719"/>
    <w:rsid w:val="008357B5"/>
    <w:rsid w:val="0083583D"/>
    <w:rsid w:val="00835924"/>
    <w:rsid w:val="008360D1"/>
    <w:rsid w:val="008362B2"/>
    <w:rsid w:val="0083654D"/>
    <w:rsid w:val="00836CBC"/>
    <w:rsid w:val="00836ED2"/>
    <w:rsid w:val="0083711B"/>
    <w:rsid w:val="0084038A"/>
    <w:rsid w:val="0084051C"/>
    <w:rsid w:val="00840670"/>
    <w:rsid w:val="008408AF"/>
    <w:rsid w:val="00841308"/>
    <w:rsid w:val="008418C6"/>
    <w:rsid w:val="008424F1"/>
    <w:rsid w:val="00842AF6"/>
    <w:rsid w:val="008433D5"/>
    <w:rsid w:val="00845E9C"/>
    <w:rsid w:val="00846403"/>
    <w:rsid w:val="008464DA"/>
    <w:rsid w:val="00846E23"/>
    <w:rsid w:val="00846F6F"/>
    <w:rsid w:val="008471F6"/>
    <w:rsid w:val="00847DF6"/>
    <w:rsid w:val="00850713"/>
    <w:rsid w:val="00850837"/>
    <w:rsid w:val="00851279"/>
    <w:rsid w:val="008512C0"/>
    <w:rsid w:val="00851805"/>
    <w:rsid w:val="0085238D"/>
    <w:rsid w:val="00852746"/>
    <w:rsid w:val="00853172"/>
    <w:rsid w:val="008533A5"/>
    <w:rsid w:val="00853583"/>
    <w:rsid w:val="008535DB"/>
    <w:rsid w:val="00853AD3"/>
    <w:rsid w:val="00853E78"/>
    <w:rsid w:val="0085418C"/>
    <w:rsid w:val="00854497"/>
    <w:rsid w:val="0085556B"/>
    <w:rsid w:val="00855CD8"/>
    <w:rsid w:val="00855D8C"/>
    <w:rsid w:val="00855E9B"/>
    <w:rsid w:val="008566CE"/>
    <w:rsid w:val="0085687F"/>
    <w:rsid w:val="008570F5"/>
    <w:rsid w:val="008574F8"/>
    <w:rsid w:val="0085755E"/>
    <w:rsid w:val="00857932"/>
    <w:rsid w:val="008579B5"/>
    <w:rsid w:val="00857B06"/>
    <w:rsid w:val="00857C20"/>
    <w:rsid w:val="0086000C"/>
    <w:rsid w:val="00860AD0"/>
    <w:rsid w:val="00860AF4"/>
    <w:rsid w:val="00860DA5"/>
    <w:rsid w:val="00861084"/>
    <w:rsid w:val="008610D1"/>
    <w:rsid w:val="00861434"/>
    <w:rsid w:val="0086170F"/>
    <w:rsid w:val="0086173E"/>
    <w:rsid w:val="008618CA"/>
    <w:rsid w:val="008618F6"/>
    <w:rsid w:val="00861BF0"/>
    <w:rsid w:val="00861CA9"/>
    <w:rsid w:val="0086215E"/>
    <w:rsid w:val="0086248B"/>
    <w:rsid w:val="008626E2"/>
    <w:rsid w:val="00862B7A"/>
    <w:rsid w:val="00862E29"/>
    <w:rsid w:val="00862E32"/>
    <w:rsid w:val="00862F96"/>
    <w:rsid w:val="008635CE"/>
    <w:rsid w:val="00863623"/>
    <w:rsid w:val="008636AB"/>
    <w:rsid w:val="00863782"/>
    <w:rsid w:val="00863965"/>
    <w:rsid w:val="0086409D"/>
    <w:rsid w:val="008645CA"/>
    <w:rsid w:val="00864B39"/>
    <w:rsid w:val="00864D2E"/>
    <w:rsid w:val="008651BE"/>
    <w:rsid w:val="008657EE"/>
    <w:rsid w:val="00865A75"/>
    <w:rsid w:val="00865ABE"/>
    <w:rsid w:val="008662C3"/>
    <w:rsid w:val="0086722D"/>
    <w:rsid w:val="0086743C"/>
    <w:rsid w:val="008676D4"/>
    <w:rsid w:val="00867747"/>
    <w:rsid w:val="00867766"/>
    <w:rsid w:val="00867844"/>
    <w:rsid w:val="00867968"/>
    <w:rsid w:val="00867A4F"/>
    <w:rsid w:val="00867FEB"/>
    <w:rsid w:val="008708B5"/>
    <w:rsid w:val="00870D6B"/>
    <w:rsid w:val="00871589"/>
    <w:rsid w:val="00871923"/>
    <w:rsid w:val="00871DB9"/>
    <w:rsid w:val="00871FFE"/>
    <w:rsid w:val="0087225E"/>
    <w:rsid w:val="008722DC"/>
    <w:rsid w:val="008724CB"/>
    <w:rsid w:val="0087298C"/>
    <w:rsid w:val="00872EDA"/>
    <w:rsid w:val="00872FFA"/>
    <w:rsid w:val="0087306B"/>
    <w:rsid w:val="00873140"/>
    <w:rsid w:val="00873C5F"/>
    <w:rsid w:val="0087417C"/>
    <w:rsid w:val="0087440E"/>
    <w:rsid w:val="008747AD"/>
    <w:rsid w:val="00874EC0"/>
    <w:rsid w:val="00875448"/>
    <w:rsid w:val="00875A66"/>
    <w:rsid w:val="00875B5B"/>
    <w:rsid w:val="00875C1E"/>
    <w:rsid w:val="00875D91"/>
    <w:rsid w:val="00875E0B"/>
    <w:rsid w:val="008761C5"/>
    <w:rsid w:val="008762C4"/>
    <w:rsid w:val="008762CE"/>
    <w:rsid w:val="00876494"/>
    <w:rsid w:val="00876A40"/>
    <w:rsid w:val="00876A80"/>
    <w:rsid w:val="00876BD3"/>
    <w:rsid w:val="00876D87"/>
    <w:rsid w:val="0087718D"/>
    <w:rsid w:val="00877246"/>
    <w:rsid w:val="0087738C"/>
    <w:rsid w:val="00877710"/>
    <w:rsid w:val="00880315"/>
    <w:rsid w:val="00880A69"/>
    <w:rsid w:val="00880A80"/>
    <w:rsid w:val="00880AD2"/>
    <w:rsid w:val="0088110D"/>
    <w:rsid w:val="00881230"/>
    <w:rsid w:val="00881889"/>
    <w:rsid w:val="00881C4C"/>
    <w:rsid w:val="00881ED4"/>
    <w:rsid w:val="00882126"/>
    <w:rsid w:val="008823C6"/>
    <w:rsid w:val="0088263F"/>
    <w:rsid w:val="00882C26"/>
    <w:rsid w:val="00882F34"/>
    <w:rsid w:val="0088316E"/>
    <w:rsid w:val="00883672"/>
    <w:rsid w:val="00883714"/>
    <w:rsid w:val="00883820"/>
    <w:rsid w:val="008838BA"/>
    <w:rsid w:val="00883949"/>
    <w:rsid w:val="008841C3"/>
    <w:rsid w:val="00884307"/>
    <w:rsid w:val="00884627"/>
    <w:rsid w:val="00884D8A"/>
    <w:rsid w:val="00884F9C"/>
    <w:rsid w:val="00886449"/>
    <w:rsid w:val="00886C4F"/>
    <w:rsid w:val="008872ED"/>
    <w:rsid w:val="00887678"/>
    <w:rsid w:val="0088797A"/>
    <w:rsid w:val="008879A1"/>
    <w:rsid w:val="00887D5B"/>
    <w:rsid w:val="00890625"/>
    <w:rsid w:val="00890A4F"/>
    <w:rsid w:val="0089112B"/>
    <w:rsid w:val="008911F4"/>
    <w:rsid w:val="008913ED"/>
    <w:rsid w:val="00891450"/>
    <w:rsid w:val="00891607"/>
    <w:rsid w:val="008917B1"/>
    <w:rsid w:val="00891D90"/>
    <w:rsid w:val="008925D5"/>
    <w:rsid w:val="00892EA8"/>
    <w:rsid w:val="008934E6"/>
    <w:rsid w:val="0089352C"/>
    <w:rsid w:val="0089374A"/>
    <w:rsid w:val="00893792"/>
    <w:rsid w:val="008939C9"/>
    <w:rsid w:val="00893ADE"/>
    <w:rsid w:val="00894103"/>
    <w:rsid w:val="008942B5"/>
    <w:rsid w:val="00894315"/>
    <w:rsid w:val="0089466B"/>
    <w:rsid w:val="00894D78"/>
    <w:rsid w:val="00895061"/>
    <w:rsid w:val="00895937"/>
    <w:rsid w:val="00895A06"/>
    <w:rsid w:val="00895AA9"/>
    <w:rsid w:val="00896371"/>
    <w:rsid w:val="00896835"/>
    <w:rsid w:val="00896B55"/>
    <w:rsid w:val="00896D6B"/>
    <w:rsid w:val="00896F2F"/>
    <w:rsid w:val="00897419"/>
    <w:rsid w:val="00897434"/>
    <w:rsid w:val="00897779"/>
    <w:rsid w:val="00897B17"/>
    <w:rsid w:val="00897E50"/>
    <w:rsid w:val="008A0099"/>
    <w:rsid w:val="008A058A"/>
    <w:rsid w:val="008A0744"/>
    <w:rsid w:val="008A0FEC"/>
    <w:rsid w:val="008A1050"/>
    <w:rsid w:val="008A1EB1"/>
    <w:rsid w:val="008A201B"/>
    <w:rsid w:val="008A21BF"/>
    <w:rsid w:val="008A234B"/>
    <w:rsid w:val="008A2387"/>
    <w:rsid w:val="008A244A"/>
    <w:rsid w:val="008A24FB"/>
    <w:rsid w:val="008A2BEE"/>
    <w:rsid w:val="008A3210"/>
    <w:rsid w:val="008A35C7"/>
    <w:rsid w:val="008A3712"/>
    <w:rsid w:val="008A3B57"/>
    <w:rsid w:val="008A3B9A"/>
    <w:rsid w:val="008A3D68"/>
    <w:rsid w:val="008A402D"/>
    <w:rsid w:val="008A4248"/>
    <w:rsid w:val="008A434D"/>
    <w:rsid w:val="008A4443"/>
    <w:rsid w:val="008A49F2"/>
    <w:rsid w:val="008A4E75"/>
    <w:rsid w:val="008A5146"/>
    <w:rsid w:val="008A563A"/>
    <w:rsid w:val="008A5BDD"/>
    <w:rsid w:val="008A6170"/>
    <w:rsid w:val="008A6534"/>
    <w:rsid w:val="008A7134"/>
    <w:rsid w:val="008A758A"/>
    <w:rsid w:val="008A7690"/>
    <w:rsid w:val="008A7BE1"/>
    <w:rsid w:val="008A7D1D"/>
    <w:rsid w:val="008A7E31"/>
    <w:rsid w:val="008B04D5"/>
    <w:rsid w:val="008B0BCE"/>
    <w:rsid w:val="008B0C87"/>
    <w:rsid w:val="008B0CA7"/>
    <w:rsid w:val="008B0CC6"/>
    <w:rsid w:val="008B0D53"/>
    <w:rsid w:val="008B0DF1"/>
    <w:rsid w:val="008B1515"/>
    <w:rsid w:val="008B185E"/>
    <w:rsid w:val="008B191D"/>
    <w:rsid w:val="008B19B0"/>
    <w:rsid w:val="008B1C07"/>
    <w:rsid w:val="008B200F"/>
    <w:rsid w:val="008B2182"/>
    <w:rsid w:val="008B2263"/>
    <w:rsid w:val="008B237A"/>
    <w:rsid w:val="008B2788"/>
    <w:rsid w:val="008B27A2"/>
    <w:rsid w:val="008B3489"/>
    <w:rsid w:val="008B4090"/>
    <w:rsid w:val="008B4326"/>
    <w:rsid w:val="008B4676"/>
    <w:rsid w:val="008B55B6"/>
    <w:rsid w:val="008B5F56"/>
    <w:rsid w:val="008B637F"/>
    <w:rsid w:val="008B67D9"/>
    <w:rsid w:val="008B67E7"/>
    <w:rsid w:val="008B696E"/>
    <w:rsid w:val="008B6A7E"/>
    <w:rsid w:val="008B7022"/>
    <w:rsid w:val="008B7087"/>
    <w:rsid w:val="008B7215"/>
    <w:rsid w:val="008B7365"/>
    <w:rsid w:val="008B777F"/>
    <w:rsid w:val="008B791F"/>
    <w:rsid w:val="008B7E5C"/>
    <w:rsid w:val="008B7FBB"/>
    <w:rsid w:val="008C02F4"/>
    <w:rsid w:val="008C0933"/>
    <w:rsid w:val="008C11C3"/>
    <w:rsid w:val="008C13EC"/>
    <w:rsid w:val="008C1467"/>
    <w:rsid w:val="008C17D3"/>
    <w:rsid w:val="008C18CD"/>
    <w:rsid w:val="008C1934"/>
    <w:rsid w:val="008C1C56"/>
    <w:rsid w:val="008C2B83"/>
    <w:rsid w:val="008C2CB9"/>
    <w:rsid w:val="008C2D53"/>
    <w:rsid w:val="008C2E27"/>
    <w:rsid w:val="008C2F14"/>
    <w:rsid w:val="008C3152"/>
    <w:rsid w:val="008C3BF2"/>
    <w:rsid w:val="008C4571"/>
    <w:rsid w:val="008C4952"/>
    <w:rsid w:val="008C49B9"/>
    <w:rsid w:val="008C4A95"/>
    <w:rsid w:val="008C50E2"/>
    <w:rsid w:val="008C54DE"/>
    <w:rsid w:val="008C5613"/>
    <w:rsid w:val="008C5961"/>
    <w:rsid w:val="008C5CBB"/>
    <w:rsid w:val="008C5D4C"/>
    <w:rsid w:val="008C6402"/>
    <w:rsid w:val="008C6533"/>
    <w:rsid w:val="008C6686"/>
    <w:rsid w:val="008C6847"/>
    <w:rsid w:val="008C6950"/>
    <w:rsid w:val="008C696B"/>
    <w:rsid w:val="008C7299"/>
    <w:rsid w:val="008C7A22"/>
    <w:rsid w:val="008C7CC6"/>
    <w:rsid w:val="008D038E"/>
    <w:rsid w:val="008D0522"/>
    <w:rsid w:val="008D0B57"/>
    <w:rsid w:val="008D0BA6"/>
    <w:rsid w:val="008D0C3B"/>
    <w:rsid w:val="008D0FC1"/>
    <w:rsid w:val="008D13ED"/>
    <w:rsid w:val="008D17EB"/>
    <w:rsid w:val="008D1A39"/>
    <w:rsid w:val="008D2A5C"/>
    <w:rsid w:val="008D2C02"/>
    <w:rsid w:val="008D2EC2"/>
    <w:rsid w:val="008D311F"/>
    <w:rsid w:val="008D3149"/>
    <w:rsid w:val="008D3A18"/>
    <w:rsid w:val="008D3B76"/>
    <w:rsid w:val="008D493D"/>
    <w:rsid w:val="008D50B1"/>
    <w:rsid w:val="008D5179"/>
    <w:rsid w:val="008D561F"/>
    <w:rsid w:val="008D5733"/>
    <w:rsid w:val="008D57A8"/>
    <w:rsid w:val="008D5BFF"/>
    <w:rsid w:val="008D5C91"/>
    <w:rsid w:val="008D5CCC"/>
    <w:rsid w:val="008D60B2"/>
    <w:rsid w:val="008D629D"/>
    <w:rsid w:val="008D63F5"/>
    <w:rsid w:val="008D699D"/>
    <w:rsid w:val="008D6B3A"/>
    <w:rsid w:val="008D6BC9"/>
    <w:rsid w:val="008D6C1B"/>
    <w:rsid w:val="008D6CFA"/>
    <w:rsid w:val="008D6DB3"/>
    <w:rsid w:val="008D75B6"/>
    <w:rsid w:val="008D7A1E"/>
    <w:rsid w:val="008D7C76"/>
    <w:rsid w:val="008D7E45"/>
    <w:rsid w:val="008E0199"/>
    <w:rsid w:val="008E02FC"/>
    <w:rsid w:val="008E079F"/>
    <w:rsid w:val="008E0A09"/>
    <w:rsid w:val="008E10DF"/>
    <w:rsid w:val="008E1630"/>
    <w:rsid w:val="008E1715"/>
    <w:rsid w:val="008E171A"/>
    <w:rsid w:val="008E1B44"/>
    <w:rsid w:val="008E1D2E"/>
    <w:rsid w:val="008E1DB3"/>
    <w:rsid w:val="008E1E1C"/>
    <w:rsid w:val="008E1F16"/>
    <w:rsid w:val="008E1F3D"/>
    <w:rsid w:val="008E215F"/>
    <w:rsid w:val="008E242F"/>
    <w:rsid w:val="008E2788"/>
    <w:rsid w:val="008E27BB"/>
    <w:rsid w:val="008E2820"/>
    <w:rsid w:val="008E29EA"/>
    <w:rsid w:val="008E2C20"/>
    <w:rsid w:val="008E2DF2"/>
    <w:rsid w:val="008E2EB2"/>
    <w:rsid w:val="008E2ECB"/>
    <w:rsid w:val="008E2F38"/>
    <w:rsid w:val="008E2FF6"/>
    <w:rsid w:val="008E3724"/>
    <w:rsid w:val="008E3999"/>
    <w:rsid w:val="008E3A09"/>
    <w:rsid w:val="008E3A1F"/>
    <w:rsid w:val="008E3A69"/>
    <w:rsid w:val="008E3B76"/>
    <w:rsid w:val="008E3E37"/>
    <w:rsid w:val="008E410E"/>
    <w:rsid w:val="008E423E"/>
    <w:rsid w:val="008E43F6"/>
    <w:rsid w:val="008E52BE"/>
    <w:rsid w:val="008E54AB"/>
    <w:rsid w:val="008E58C0"/>
    <w:rsid w:val="008E5C03"/>
    <w:rsid w:val="008E69A7"/>
    <w:rsid w:val="008E6EE1"/>
    <w:rsid w:val="008E77C1"/>
    <w:rsid w:val="008E7E27"/>
    <w:rsid w:val="008E7F5E"/>
    <w:rsid w:val="008F018A"/>
    <w:rsid w:val="008F1968"/>
    <w:rsid w:val="008F1B80"/>
    <w:rsid w:val="008F1C5A"/>
    <w:rsid w:val="008F1D7D"/>
    <w:rsid w:val="008F2DEB"/>
    <w:rsid w:val="008F337A"/>
    <w:rsid w:val="008F3535"/>
    <w:rsid w:val="008F3880"/>
    <w:rsid w:val="008F3A64"/>
    <w:rsid w:val="008F3AC1"/>
    <w:rsid w:val="008F3CB1"/>
    <w:rsid w:val="008F3E45"/>
    <w:rsid w:val="008F3EC0"/>
    <w:rsid w:val="008F4003"/>
    <w:rsid w:val="008F432B"/>
    <w:rsid w:val="008F467A"/>
    <w:rsid w:val="008F46C6"/>
    <w:rsid w:val="008F48B4"/>
    <w:rsid w:val="008F4C35"/>
    <w:rsid w:val="008F4FDA"/>
    <w:rsid w:val="008F536E"/>
    <w:rsid w:val="008F582E"/>
    <w:rsid w:val="008F5A62"/>
    <w:rsid w:val="008F5C1F"/>
    <w:rsid w:val="008F5D32"/>
    <w:rsid w:val="008F5DB7"/>
    <w:rsid w:val="008F61A8"/>
    <w:rsid w:val="008F6543"/>
    <w:rsid w:val="008F668E"/>
    <w:rsid w:val="008F6CB5"/>
    <w:rsid w:val="008F6F5B"/>
    <w:rsid w:val="008F7324"/>
    <w:rsid w:val="008F755A"/>
    <w:rsid w:val="008F7C00"/>
    <w:rsid w:val="008F7D37"/>
    <w:rsid w:val="008F7DE9"/>
    <w:rsid w:val="0090058D"/>
    <w:rsid w:val="00901555"/>
    <w:rsid w:val="00901AC8"/>
    <w:rsid w:val="00901FF8"/>
    <w:rsid w:val="00902151"/>
    <w:rsid w:val="009021B5"/>
    <w:rsid w:val="00902E11"/>
    <w:rsid w:val="009030FF"/>
    <w:rsid w:val="00903537"/>
    <w:rsid w:val="00903BEF"/>
    <w:rsid w:val="00903FE1"/>
    <w:rsid w:val="009044D4"/>
    <w:rsid w:val="0090484F"/>
    <w:rsid w:val="00904F5F"/>
    <w:rsid w:val="00904F7F"/>
    <w:rsid w:val="009052E6"/>
    <w:rsid w:val="009058F8"/>
    <w:rsid w:val="00905DD0"/>
    <w:rsid w:val="00905F72"/>
    <w:rsid w:val="00905FCB"/>
    <w:rsid w:val="0090600D"/>
    <w:rsid w:val="00906097"/>
    <w:rsid w:val="0090617E"/>
    <w:rsid w:val="00906393"/>
    <w:rsid w:val="009063E8"/>
    <w:rsid w:val="00906474"/>
    <w:rsid w:val="00906858"/>
    <w:rsid w:val="00906DAA"/>
    <w:rsid w:val="009077AF"/>
    <w:rsid w:val="0090784B"/>
    <w:rsid w:val="0090789B"/>
    <w:rsid w:val="00907E54"/>
    <w:rsid w:val="0091016E"/>
    <w:rsid w:val="009101A4"/>
    <w:rsid w:val="0091086B"/>
    <w:rsid w:val="00910AC2"/>
    <w:rsid w:val="00910B3F"/>
    <w:rsid w:val="00910CD3"/>
    <w:rsid w:val="00910E71"/>
    <w:rsid w:val="00910F54"/>
    <w:rsid w:val="00911375"/>
    <w:rsid w:val="00911462"/>
    <w:rsid w:val="00911B05"/>
    <w:rsid w:val="00911BA6"/>
    <w:rsid w:val="00912B12"/>
    <w:rsid w:val="009132E4"/>
    <w:rsid w:val="00913371"/>
    <w:rsid w:val="0091338F"/>
    <w:rsid w:val="0091348B"/>
    <w:rsid w:val="009136BB"/>
    <w:rsid w:val="009139D1"/>
    <w:rsid w:val="00913DF2"/>
    <w:rsid w:val="00914121"/>
    <w:rsid w:val="0091418B"/>
    <w:rsid w:val="00914239"/>
    <w:rsid w:val="009142DD"/>
    <w:rsid w:val="00914666"/>
    <w:rsid w:val="009153FA"/>
    <w:rsid w:val="0091547A"/>
    <w:rsid w:val="00915D9A"/>
    <w:rsid w:val="00915E21"/>
    <w:rsid w:val="00916110"/>
    <w:rsid w:val="009161C2"/>
    <w:rsid w:val="0091625D"/>
    <w:rsid w:val="009162EA"/>
    <w:rsid w:val="00916396"/>
    <w:rsid w:val="00916486"/>
    <w:rsid w:val="009164B0"/>
    <w:rsid w:val="009165B5"/>
    <w:rsid w:val="009166E7"/>
    <w:rsid w:val="00916939"/>
    <w:rsid w:val="00917062"/>
    <w:rsid w:val="00917122"/>
    <w:rsid w:val="00917702"/>
    <w:rsid w:val="009178FB"/>
    <w:rsid w:val="00917A23"/>
    <w:rsid w:val="00917BC9"/>
    <w:rsid w:val="009207FF"/>
    <w:rsid w:val="00921265"/>
    <w:rsid w:val="009212FB"/>
    <w:rsid w:val="0092139C"/>
    <w:rsid w:val="00921B74"/>
    <w:rsid w:val="00921DBF"/>
    <w:rsid w:val="00922131"/>
    <w:rsid w:val="0092215A"/>
    <w:rsid w:val="00922317"/>
    <w:rsid w:val="009225E1"/>
    <w:rsid w:val="0092288B"/>
    <w:rsid w:val="00922A46"/>
    <w:rsid w:val="009230F8"/>
    <w:rsid w:val="00923544"/>
    <w:rsid w:val="00923AD7"/>
    <w:rsid w:val="00923B65"/>
    <w:rsid w:val="009247ED"/>
    <w:rsid w:val="00924C0C"/>
    <w:rsid w:val="00924D1A"/>
    <w:rsid w:val="00924D64"/>
    <w:rsid w:val="00924DD2"/>
    <w:rsid w:val="00925295"/>
    <w:rsid w:val="0092587E"/>
    <w:rsid w:val="00926A51"/>
    <w:rsid w:val="0092732C"/>
    <w:rsid w:val="00927379"/>
    <w:rsid w:val="009278A9"/>
    <w:rsid w:val="00930726"/>
    <w:rsid w:val="00930BCE"/>
    <w:rsid w:val="00930BDA"/>
    <w:rsid w:val="00930D9D"/>
    <w:rsid w:val="009312DA"/>
    <w:rsid w:val="00931383"/>
    <w:rsid w:val="009315F0"/>
    <w:rsid w:val="0093170D"/>
    <w:rsid w:val="00931A38"/>
    <w:rsid w:val="00931DC3"/>
    <w:rsid w:val="00932602"/>
    <w:rsid w:val="0093270E"/>
    <w:rsid w:val="00932953"/>
    <w:rsid w:val="00932E4E"/>
    <w:rsid w:val="00933325"/>
    <w:rsid w:val="009334A6"/>
    <w:rsid w:val="00933FD9"/>
    <w:rsid w:val="00934645"/>
    <w:rsid w:val="0093466F"/>
    <w:rsid w:val="00934C34"/>
    <w:rsid w:val="00934D1E"/>
    <w:rsid w:val="00935442"/>
    <w:rsid w:val="00935AA1"/>
    <w:rsid w:val="00935BDC"/>
    <w:rsid w:val="00935FE1"/>
    <w:rsid w:val="0093659F"/>
    <w:rsid w:val="009368D2"/>
    <w:rsid w:val="00936903"/>
    <w:rsid w:val="009371B4"/>
    <w:rsid w:val="00937390"/>
    <w:rsid w:val="00937496"/>
    <w:rsid w:val="00937B00"/>
    <w:rsid w:val="009403B5"/>
    <w:rsid w:val="0094043E"/>
    <w:rsid w:val="00940653"/>
    <w:rsid w:val="009410E6"/>
    <w:rsid w:val="0094110F"/>
    <w:rsid w:val="00941447"/>
    <w:rsid w:val="00941545"/>
    <w:rsid w:val="009419E1"/>
    <w:rsid w:val="009426D9"/>
    <w:rsid w:val="00942906"/>
    <w:rsid w:val="009429FE"/>
    <w:rsid w:val="00942B41"/>
    <w:rsid w:val="00942E31"/>
    <w:rsid w:val="00943E1C"/>
    <w:rsid w:val="009446E5"/>
    <w:rsid w:val="009447FA"/>
    <w:rsid w:val="00944ADB"/>
    <w:rsid w:val="0094558F"/>
    <w:rsid w:val="0094569D"/>
    <w:rsid w:val="0094589B"/>
    <w:rsid w:val="00945B45"/>
    <w:rsid w:val="00946D21"/>
    <w:rsid w:val="00946F6B"/>
    <w:rsid w:val="00946FAE"/>
    <w:rsid w:val="009470E9"/>
    <w:rsid w:val="00947121"/>
    <w:rsid w:val="00947505"/>
    <w:rsid w:val="0094756C"/>
    <w:rsid w:val="009477FA"/>
    <w:rsid w:val="00947FC5"/>
    <w:rsid w:val="009503C8"/>
    <w:rsid w:val="009509A2"/>
    <w:rsid w:val="00950A64"/>
    <w:rsid w:val="00950DC1"/>
    <w:rsid w:val="00950DED"/>
    <w:rsid w:val="009512C8"/>
    <w:rsid w:val="00951479"/>
    <w:rsid w:val="0095186A"/>
    <w:rsid w:val="00951CB5"/>
    <w:rsid w:val="00952047"/>
    <w:rsid w:val="00952A47"/>
    <w:rsid w:val="00952ABE"/>
    <w:rsid w:val="009533F0"/>
    <w:rsid w:val="00953649"/>
    <w:rsid w:val="009539CB"/>
    <w:rsid w:val="009539E5"/>
    <w:rsid w:val="00953A0B"/>
    <w:rsid w:val="00953B87"/>
    <w:rsid w:val="00953B97"/>
    <w:rsid w:val="00953DAE"/>
    <w:rsid w:val="009541DE"/>
    <w:rsid w:val="00954C01"/>
    <w:rsid w:val="00954EDC"/>
    <w:rsid w:val="00954F1C"/>
    <w:rsid w:val="00954FB4"/>
    <w:rsid w:val="00955048"/>
    <w:rsid w:val="0095589C"/>
    <w:rsid w:val="009560E6"/>
    <w:rsid w:val="0095681C"/>
    <w:rsid w:val="00956AA4"/>
    <w:rsid w:val="00956B58"/>
    <w:rsid w:val="00956CE9"/>
    <w:rsid w:val="00956D52"/>
    <w:rsid w:val="00957650"/>
    <w:rsid w:val="009578EA"/>
    <w:rsid w:val="00957A4D"/>
    <w:rsid w:val="00957FBC"/>
    <w:rsid w:val="009600F1"/>
    <w:rsid w:val="009602F4"/>
    <w:rsid w:val="00960973"/>
    <w:rsid w:val="00960CC8"/>
    <w:rsid w:val="00960FDC"/>
    <w:rsid w:val="009611B4"/>
    <w:rsid w:val="009613AA"/>
    <w:rsid w:val="00961548"/>
    <w:rsid w:val="009617D2"/>
    <w:rsid w:val="00961877"/>
    <w:rsid w:val="00961961"/>
    <w:rsid w:val="00961C1D"/>
    <w:rsid w:val="00961C53"/>
    <w:rsid w:val="00961F37"/>
    <w:rsid w:val="009624DA"/>
    <w:rsid w:val="00962A42"/>
    <w:rsid w:val="00962E2D"/>
    <w:rsid w:val="009633FD"/>
    <w:rsid w:val="0096387E"/>
    <w:rsid w:val="00963EAC"/>
    <w:rsid w:val="00964268"/>
    <w:rsid w:val="00964615"/>
    <w:rsid w:val="00964AEA"/>
    <w:rsid w:val="009652E6"/>
    <w:rsid w:val="00965509"/>
    <w:rsid w:val="00965DB2"/>
    <w:rsid w:val="00966072"/>
    <w:rsid w:val="009666DA"/>
    <w:rsid w:val="009668C9"/>
    <w:rsid w:val="00966B1D"/>
    <w:rsid w:val="00966CD0"/>
    <w:rsid w:val="00966E4F"/>
    <w:rsid w:val="00966F07"/>
    <w:rsid w:val="00967049"/>
    <w:rsid w:val="009674FF"/>
    <w:rsid w:val="0096758B"/>
    <w:rsid w:val="0096762C"/>
    <w:rsid w:val="00967BAA"/>
    <w:rsid w:val="00967EF0"/>
    <w:rsid w:val="00967F37"/>
    <w:rsid w:val="0097034A"/>
    <w:rsid w:val="009704E4"/>
    <w:rsid w:val="00970886"/>
    <w:rsid w:val="00970917"/>
    <w:rsid w:val="00970DD6"/>
    <w:rsid w:val="00971647"/>
    <w:rsid w:val="0097177F"/>
    <w:rsid w:val="00971875"/>
    <w:rsid w:val="009718BC"/>
    <w:rsid w:val="00971BA1"/>
    <w:rsid w:val="00971BF3"/>
    <w:rsid w:val="0097205E"/>
    <w:rsid w:val="009721EB"/>
    <w:rsid w:val="009722D2"/>
    <w:rsid w:val="00972EFB"/>
    <w:rsid w:val="009731B9"/>
    <w:rsid w:val="0097372D"/>
    <w:rsid w:val="00973B13"/>
    <w:rsid w:val="0097454B"/>
    <w:rsid w:val="009746CC"/>
    <w:rsid w:val="00974886"/>
    <w:rsid w:val="00974AB6"/>
    <w:rsid w:val="009750F4"/>
    <w:rsid w:val="00975231"/>
    <w:rsid w:val="0097554B"/>
    <w:rsid w:val="00975829"/>
    <w:rsid w:val="009758DD"/>
    <w:rsid w:val="00975E0C"/>
    <w:rsid w:val="00975ECE"/>
    <w:rsid w:val="0097674F"/>
    <w:rsid w:val="00976CD5"/>
    <w:rsid w:val="00977880"/>
    <w:rsid w:val="00977C27"/>
    <w:rsid w:val="00980F5C"/>
    <w:rsid w:val="00980FCF"/>
    <w:rsid w:val="0098116D"/>
    <w:rsid w:val="00981D6D"/>
    <w:rsid w:val="009826DC"/>
    <w:rsid w:val="0098276E"/>
    <w:rsid w:val="009827A5"/>
    <w:rsid w:val="00982A3B"/>
    <w:rsid w:val="00982D02"/>
    <w:rsid w:val="00982DE1"/>
    <w:rsid w:val="0098310D"/>
    <w:rsid w:val="0098368C"/>
    <w:rsid w:val="009837FD"/>
    <w:rsid w:val="0098384E"/>
    <w:rsid w:val="00983EFF"/>
    <w:rsid w:val="009846D0"/>
    <w:rsid w:val="00984919"/>
    <w:rsid w:val="00984A09"/>
    <w:rsid w:val="00985265"/>
    <w:rsid w:val="009852EC"/>
    <w:rsid w:val="0098541E"/>
    <w:rsid w:val="00985813"/>
    <w:rsid w:val="00985912"/>
    <w:rsid w:val="00985BF2"/>
    <w:rsid w:val="00985CCD"/>
    <w:rsid w:val="009860A1"/>
    <w:rsid w:val="0098618B"/>
    <w:rsid w:val="00986326"/>
    <w:rsid w:val="009865A9"/>
    <w:rsid w:val="009865E8"/>
    <w:rsid w:val="0098665C"/>
    <w:rsid w:val="0098674D"/>
    <w:rsid w:val="009868DC"/>
    <w:rsid w:val="00986B7B"/>
    <w:rsid w:val="00986E43"/>
    <w:rsid w:val="009871E8"/>
    <w:rsid w:val="00987AEE"/>
    <w:rsid w:val="00987B5F"/>
    <w:rsid w:val="00987B86"/>
    <w:rsid w:val="00987CD1"/>
    <w:rsid w:val="00987DB5"/>
    <w:rsid w:val="009904EA"/>
    <w:rsid w:val="009908C7"/>
    <w:rsid w:val="00990C0B"/>
    <w:rsid w:val="00990D0F"/>
    <w:rsid w:val="009911ED"/>
    <w:rsid w:val="009912C3"/>
    <w:rsid w:val="00991AFD"/>
    <w:rsid w:val="00991BA8"/>
    <w:rsid w:val="00992305"/>
    <w:rsid w:val="00992BD9"/>
    <w:rsid w:val="00992D17"/>
    <w:rsid w:val="009932C6"/>
    <w:rsid w:val="00993F48"/>
    <w:rsid w:val="009945C8"/>
    <w:rsid w:val="00994644"/>
    <w:rsid w:val="0099474C"/>
    <w:rsid w:val="00994BC1"/>
    <w:rsid w:val="00994D1D"/>
    <w:rsid w:val="00994E38"/>
    <w:rsid w:val="009953AD"/>
    <w:rsid w:val="00995A19"/>
    <w:rsid w:val="00996047"/>
    <w:rsid w:val="0099655B"/>
    <w:rsid w:val="009965EE"/>
    <w:rsid w:val="0099662A"/>
    <w:rsid w:val="0099685F"/>
    <w:rsid w:val="0099686F"/>
    <w:rsid w:val="00996C59"/>
    <w:rsid w:val="00996E20"/>
    <w:rsid w:val="00996E22"/>
    <w:rsid w:val="00997059"/>
    <w:rsid w:val="009970AE"/>
    <w:rsid w:val="009972FE"/>
    <w:rsid w:val="00997319"/>
    <w:rsid w:val="009976DF"/>
    <w:rsid w:val="0099799F"/>
    <w:rsid w:val="00997B4B"/>
    <w:rsid w:val="00997F79"/>
    <w:rsid w:val="009A0A98"/>
    <w:rsid w:val="009A0A9A"/>
    <w:rsid w:val="009A0AD0"/>
    <w:rsid w:val="009A0E67"/>
    <w:rsid w:val="009A1933"/>
    <w:rsid w:val="009A199D"/>
    <w:rsid w:val="009A1D33"/>
    <w:rsid w:val="009A2266"/>
    <w:rsid w:val="009A2621"/>
    <w:rsid w:val="009A29A7"/>
    <w:rsid w:val="009A2C05"/>
    <w:rsid w:val="009A2C7C"/>
    <w:rsid w:val="009A2F57"/>
    <w:rsid w:val="009A31B4"/>
    <w:rsid w:val="009A356B"/>
    <w:rsid w:val="009A387F"/>
    <w:rsid w:val="009A3C35"/>
    <w:rsid w:val="009A3E9C"/>
    <w:rsid w:val="009A3F4C"/>
    <w:rsid w:val="009A46D4"/>
    <w:rsid w:val="009A496B"/>
    <w:rsid w:val="009A49DF"/>
    <w:rsid w:val="009A4C8C"/>
    <w:rsid w:val="009A4D91"/>
    <w:rsid w:val="009A5204"/>
    <w:rsid w:val="009A5506"/>
    <w:rsid w:val="009A560F"/>
    <w:rsid w:val="009A570B"/>
    <w:rsid w:val="009A5995"/>
    <w:rsid w:val="009A6134"/>
    <w:rsid w:val="009A6550"/>
    <w:rsid w:val="009A668A"/>
    <w:rsid w:val="009A6760"/>
    <w:rsid w:val="009A68D0"/>
    <w:rsid w:val="009A6A38"/>
    <w:rsid w:val="009A6DAC"/>
    <w:rsid w:val="009A7085"/>
    <w:rsid w:val="009A7087"/>
    <w:rsid w:val="009A70A5"/>
    <w:rsid w:val="009A7DB4"/>
    <w:rsid w:val="009B09BA"/>
    <w:rsid w:val="009B0C28"/>
    <w:rsid w:val="009B16CA"/>
    <w:rsid w:val="009B1BC0"/>
    <w:rsid w:val="009B1F54"/>
    <w:rsid w:val="009B21F0"/>
    <w:rsid w:val="009B2259"/>
    <w:rsid w:val="009B230D"/>
    <w:rsid w:val="009B2A06"/>
    <w:rsid w:val="009B2CE5"/>
    <w:rsid w:val="009B2DFC"/>
    <w:rsid w:val="009B2E3E"/>
    <w:rsid w:val="009B33A8"/>
    <w:rsid w:val="009B3508"/>
    <w:rsid w:val="009B3879"/>
    <w:rsid w:val="009B3881"/>
    <w:rsid w:val="009B3891"/>
    <w:rsid w:val="009B4B43"/>
    <w:rsid w:val="009B506F"/>
    <w:rsid w:val="009B5135"/>
    <w:rsid w:val="009B5333"/>
    <w:rsid w:val="009B58E8"/>
    <w:rsid w:val="009B59C3"/>
    <w:rsid w:val="009B5BCC"/>
    <w:rsid w:val="009B5D41"/>
    <w:rsid w:val="009B68BE"/>
    <w:rsid w:val="009B6BEF"/>
    <w:rsid w:val="009B6E7E"/>
    <w:rsid w:val="009B6EE6"/>
    <w:rsid w:val="009B73C8"/>
    <w:rsid w:val="009B79FB"/>
    <w:rsid w:val="009B7EAA"/>
    <w:rsid w:val="009C07C9"/>
    <w:rsid w:val="009C1372"/>
    <w:rsid w:val="009C14C1"/>
    <w:rsid w:val="009C17D8"/>
    <w:rsid w:val="009C19DE"/>
    <w:rsid w:val="009C1BCC"/>
    <w:rsid w:val="009C22A1"/>
    <w:rsid w:val="009C2EE7"/>
    <w:rsid w:val="009C2F95"/>
    <w:rsid w:val="009C31A6"/>
    <w:rsid w:val="009C3338"/>
    <w:rsid w:val="009C36FA"/>
    <w:rsid w:val="009C3F4B"/>
    <w:rsid w:val="009C4256"/>
    <w:rsid w:val="009C4268"/>
    <w:rsid w:val="009C427E"/>
    <w:rsid w:val="009C44B6"/>
    <w:rsid w:val="009C4B48"/>
    <w:rsid w:val="009C4FD2"/>
    <w:rsid w:val="009C5358"/>
    <w:rsid w:val="009C5660"/>
    <w:rsid w:val="009C5929"/>
    <w:rsid w:val="009C5975"/>
    <w:rsid w:val="009C59A5"/>
    <w:rsid w:val="009C5EE7"/>
    <w:rsid w:val="009C60D0"/>
    <w:rsid w:val="009C64FD"/>
    <w:rsid w:val="009C68D2"/>
    <w:rsid w:val="009C69F7"/>
    <w:rsid w:val="009C6C04"/>
    <w:rsid w:val="009C72C6"/>
    <w:rsid w:val="009C7439"/>
    <w:rsid w:val="009C7567"/>
    <w:rsid w:val="009C7B60"/>
    <w:rsid w:val="009D0128"/>
    <w:rsid w:val="009D017A"/>
    <w:rsid w:val="009D02F0"/>
    <w:rsid w:val="009D06A4"/>
    <w:rsid w:val="009D083B"/>
    <w:rsid w:val="009D08BF"/>
    <w:rsid w:val="009D0908"/>
    <w:rsid w:val="009D0CF3"/>
    <w:rsid w:val="009D1000"/>
    <w:rsid w:val="009D14A0"/>
    <w:rsid w:val="009D16BA"/>
    <w:rsid w:val="009D1B80"/>
    <w:rsid w:val="009D1DEB"/>
    <w:rsid w:val="009D1FB8"/>
    <w:rsid w:val="009D202F"/>
    <w:rsid w:val="009D2830"/>
    <w:rsid w:val="009D2AB4"/>
    <w:rsid w:val="009D2CC0"/>
    <w:rsid w:val="009D36C1"/>
    <w:rsid w:val="009D3A12"/>
    <w:rsid w:val="009D40A7"/>
    <w:rsid w:val="009D41EF"/>
    <w:rsid w:val="009D4395"/>
    <w:rsid w:val="009D49F4"/>
    <w:rsid w:val="009D4B64"/>
    <w:rsid w:val="009D4C03"/>
    <w:rsid w:val="009D4D46"/>
    <w:rsid w:val="009D5440"/>
    <w:rsid w:val="009D55ED"/>
    <w:rsid w:val="009D5654"/>
    <w:rsid w:val="009D5759"/>
    <w:rsid w:val="009D642C"/>
    <w:rsid w:val="009D6671"/>
    <w:rsid w:val="009D66A6"/>
    <w:rsid w:val="009D70A2"/>
    <w:rsid w:val="009D7343"/>
    <w:rsid w:val="009D77DD"/>
    <w:rsid w:val="009D7897"/>
    <w:rsid w:val="009D7BD9"/>
    <w:rsid w:val="009D7D1A"/>
    <w:rsid w:val="009D7EC4"/>
    <w:rsid w:val="009E0011"/>
    <w:rsid w:val="009E0378"/>
    <w:rsid w:val="009E0EFF"/>
    <w:rsid w:val="009E0F31"/>
    <w:rsid w:val="009E1053"/>
    <w:rsid w:val="009E122D"/>
    <w:rsid w:val="009E1442"/>
    <w:rsid w:val="009E171B"/>
    <w:rsid w:val="009E186B"/>
    <w:rsid w:val="009E18D5"/>
    <w:rsid w:val="009E1DCD"/>
    <w:rsid w:val="009E1F2F"/>
    <w:rsid w:val="009E20DE"/>
    <w:rsid w:val="009E21B2"/>
    <w:rsid w:val="009E2AB6"/>
    <w:rsid w:val="009E2CDD"/>
    <w:rsid w:val="009E309A"/>
    <w:rsid w:val="009E3272"/>
    <w:rsid w:val="009E32CD"/>
    <w:rsid w:val="009E334A"/>
    <w:rsid w:val="009E3B04"/>
    <w:rsid w:val="009E429B"/>
    <w:rsid w:val="009E4535"/>
    <w:rsid w:val="009E45FC"/>
    <w:rsid w:val="009E480E"/>
    <w:rsid w:val="009E4F59"/>
    <w:rsid w:val="009E599A"/>
    <w:rsid w:val="009E6033"/>
    <w:rsid w:val="009E655E"/>
    <w:rsid w:val="009E6AD4"/>
    <w:rsid w:val="009E6DEC"/>
    <w:rsid w:val="009E7659"/>
    <w:rsid w:val="009E7956"/>
    <w:rsid w:val="009E7EE9"/>
    <w:rsid w:val="009E7F11"/>
    <w:rsid w:val="009F001B"/>
    <w:rsid w:val="009F00E5"/>
    <w:rsid w:val="009F0562"/>
    <w:rsid w:val="009F05FA"/>
    <w:rsid w:val="009F0D18"/>
    <w:rsid w:val="009F126D"/>
    <w:rsid w:val="009F1A92"/>
    <w:rsid w:val="009F1C2E"/>
    <w:rsid w:val="009F1F2D"/>
    <w:rsid w:val="009F215C"/>
    <w:rsid w:val="009F21DC"/>
    <w:rsid w:val="009F22CC"/>
    <w:rsid w:val="009F28A6"/>
    <w:rsid w:val="009F2C9C"/>
    <w:rsid w:val="009F2F87"/>
    <w:rsid w:val="009F3014"/>
    <w:rsid w:val="009F32F3"/>
    <w:rsid w:val="009F3B3A"/>
    <w:rsid w:val="009F3DC4"/>
    <w:rsid w:val="009F3E6C"/>
    <w:rsid w:val="009F4534"/>
    <w:rsid w:val="009F4701"/>
    <w:rsid w:val="009F493D"/>
    <w:rsid w:val="009F4A91"/>
    <w:rsid w:val="009F5067"/>
    <w:rsid w:val="009F527C"/>
    <w:rsid w:val="009F55A1"/>
    <w:rsid w:val="009F5A2D"/>
    <w:rsid w:val="009F5F64"/>
    <w:rsid w:val="009F624D"/>
    <w:rsid w:val="009F62CC"/>
    <w:rsid w:val="009F63BA"/>
    <w:rsid w:val="009F6412"/>
    <w:rsid w:val="009F6A08"/>
    <w:rsid w:val="009F6F97"/>
    <w:rsid w:val="009F705E"/>
    <w:rsid w:val="009F7196"/>
    <w:rsid w:val="009F791F"/>
    <w:rsid w:val="009F7A7B"/>
    <w:rsid w:val="009F7BBA"/>
    <w:rsid w:val="00A00924"/>
    <w:rsid w:val="00A009F9"/>
    <w:rsid w:val="00A00F68"/>
    <w:rsid w:val="00A00F92"/>
    <w:rsid w:val="00A0107C"/>
    <w:rsid w:val="00A0115D"/>
    <w:rsid w:val="00A012D2"/>
    <w:rsid w:val="00A01947"/>
    <w:rsid w:val="00A01975"/>
    <w:rsid w:val="00A01B71"/>
    <w:rsid w:val="00A01D4B"/>
    <w:rsid w:val="00A02764"/>
    <w:rsid w:val="00A02F24"/>
    <w:rsid w:val="00A03DB3"/>
    <w:rsid w:val="00A03FEA"/>
    <w:rsid w:val="00A04267"/>
    <w:rsid w:val="00A04320"/>
    <w:rsid w:val="00A04EDE"/>
    <w:rsid w:val="00A04F25"/>
    <w:rsid w:val="00A04FBD"/>
    <w:rsid w:val="00A054F2"/>
    <w:rsid w:val="00A055B0"/>
    <w:rsid w:val="00A0562C"/>
    <w:rsid w:val="00A05940"/>
    <w:rsid w:val="00A05D2A"/>
    <w:rsid w:val="00A05D60"/>
    <w:rsid w:val="00A05F2B"/>
    <w:rsid w:val="00A06021"/>
    <w:rsid w:val="00A063F6"/>
    <w:rsid w:val="00A06665"/>
    <w:rsid w:val="00A0690B"/>
    <w:rsid w:val="00A06C01"/>
    <w:rsid w:val="00A06CAE"/>
    <w:rsid w:val="00A072BB"/>
    <w:rsid w:val="00A07532"/>
    <w:rsid w:val="00A07A07"/>
    <w:rsid w:val="00A07A0A"/>
    <w:rsid w:val="00A07C52"/>
    <w:rsid w:val="00A07EEF"/>
    <w:rsid w:val="00A101B2"/>
    <w:rsid w:val="00A1089A"/>
    <w:rsid w:val="00A108C3"/>
    <w:rsid w:val="00A108DF"/>
    <w:rsid w:val="00A10986"/>
    <w:rsid w:val="00A10EF3"/>
    <w:rsid w:val="00A10FDA"/>
    <w:rsid w:val="00A110BD"/>
    <w:rsid w:val="00A11256"/>
    <w:rsid w:val="00A115A0"/>
    <w:rsid w:val="00A11742"/>
    <w:rsid w:val="00A11FD8"/>
    <w:rsid w:val="00A12D85"/>
    <w:rsid w:val="00A13545"/>
    <w:rsid w:val="00A13A29"/>
    <w:rsid w:val="00A13F18"/>
    <w:rsid w:val="00A14736"/>
    <w:rsid w:val="00A14878"/>
    <w:rsid w:val="00A14E1D"/>
    <w:rsid w:val="00A150F8"/>
    <w:rsid w:val="00A15392"/>
    <w:rsid w:val="00A15BF2"/>
    <w:rsid w:val="00A165E9"/>
    <w:rsid w:val="00A1673A"/>
    <w:rsid w:val="00A16745"/>
    <w:rsid w:val="00A16B1C"/>
    <w:rsid w:val="00A16F45"/>
    <w:rsid w:val="00A170DF"/>
    <w:rsid w:val="00A17160"/>
    <w:rsid w:val="00A17470"/>
    <w:rsid w:val="00A17607"/>
    <w:rsid w:val="00A17BD1"/>
    <w:rsid w:val="00A201A7"/>
    <w:rsid w:val="00A2048E"/>
    <w:rsid w:val="00A20511"/>
    <w:rsid w:val="00A20DC1"/>
    <w:rsid w:val="00A21656"/>
    <w:rsid w:val="00A21879"/>
    <w:rsid w:val="00A2244A"/>
    <w:rsid w:val="00A22937"/>
    <w:rsid w:val="00A22E29"/>
    <w:rsid w:val="00A22F4F"/>
    <w:rsid w:val="00A235C9"/>
    <w:rsid w:val="00A239F3"/>
    <w:rsid w:val="00A23BCD"/>
    <w:rsid w:val="00A24057"/>
    <w:rsid w:val="00A240B6"/>
    <w:rsid w:val="00A24A5F"/>
    <w:rsid w:val="00A24A75"/>
    <w:rsid w:val="00A24F04"/>
    <w:rsid w:val="00A25241"/>
    <w:rsid w:val="00A255A0"/>
    <w:rsid w:val="00A25731"/>
    <w:rsid w:val="00A25943"/>
    <w:rsid w:val="00A25D6E"/>
    <w:rsid w:val="00A260EF"/>
    <w:rsid w:val="00A26219"/>
    <w:rsid w:val="00A26673"/>
    <w:rsid w:val="00A26BF3"/>
    <w:rsid w:val="00A26C64"/>
    <w:rsid w:val="00A274F1"/>
    <w:rsid w:val="00A27697"/>
    <w:rsid w:val="00A278DB"/>
    <w:rsid w:val="00A30489"/>
    <w:rsid w:val="00A308CE"/>
    <w:rsid w:val="00A30991"/>
    <w:rsid w:val="00A309E2"/>
    <w:rsid w:val="00A3145D"/>
    <w:rsid w:val="00A3162B"/>
    <w:rsid w:val="00A317CE"/>
    <w:rsid w:val="00A3203A"/>
    <w:rsid w:val="00A3219D"/>
    <w:rsid w:val="00A3244B"/>
    <w:rsid w:val="00A32701"/>
    <w:rsid w:val="00A32AAE"/>
    <w:rsid w:val="00A32C3F"/>
    <w:rsid w:val="00A32CBA"/>
    <w:rsid w:val="00A32CCE"/>
    <w:rsid w:val="00A33151"/>
    <w:rsid w:val="00A333DD"/>
    <w:rsid w:val="00A33438"/>
    <w:rsid w:val="00A33563"/>
    <w:rsid w:val="00A33A16"/>
    <w:rsid w:val="00A33AC4"/>
    <w:rsid w:val="00A33E0A"/>
    <w:rsid w:val="00A33E63"/>
    <w:rsid w:val="00A344C7"/>
    <w:rsid w:val="00A3485F"/>
    <w:rsid w:val="00A349E1"/>
    <w:rsid w:val="00A34EA3"/>
    <w:rsid w:val="00A34F5F"/>
    <w:rsid w:val="00A352C7"/>
    <w:rsid w:val="00A355A6"/>
    <w:rsid w:val="00A35C67"/>
    <w:rsid w:val="00A35E46"/>
    <w:rsid w:val="00A35F38"/>
    <w:rsid w:val="00A36043"/>
    <w:rsid w:val="00A36153"/>
    <w:rsid w:val="00A3644E"/>
    <w:rsid w:val="00A366CA"/>
    <w:rsid w:val="00A3716A"/>
    <w:rsid w:val="00A372A9"/>
    <w:rsid w:val="00A40867"/>
    <w:rsid w:val="00A408BA"/>
    <w:rsid w:val="00A40924"/>
    <w:rsid w:val="00A40926"/>
    <w:rsid w:val="00A40961"/>
    <w:rsid w:val="00A40DAC"/>
    <w:rsid w:val="00A420F6"/>
    <w:rsid w:val="00A42171"/>
    <w:rsid w:val="00A422A0"/>
    <w:rsid w:val="00A424D0"/>
    <w:rsid w:val="00A42556"/>
    <w:rsid w:val="00A4289F"/>
    <w:rsid w:val="00A42A76"/>
    <w:rsid w:val="00A43277"/>
    <w:rsid w:val="00A435B9"/>
    <w:rsid w:val="00A43734"/>
    <w:rsid w:val="00A43EB4"/>
    <w:rsid w:val="00A440C0"/>
    <w:rsid w:val="00A44978"/>
    <w:rsid w:val="00A449B1"/>
    <w:rsid w:val="00A44FBE"/>
    <w:rsid w:val="00A44FF6"/>
    <w:rsid w:val="00A4550D"/>
    <w:rsid w:val="00A455C6"/>
    <w:rsid w:val="00A45738"/>
    <w:rsid w:val="00A45770"/>
    <w:rsid w:val="00A45870"/>
    <w:rsid w:val="00A47366"/>
    <w:rsid w:val="00A474A3"/>
    <w:rsid w:val="00A479AA"/>
    <w:rsid w:val="00A47BBC"/>
    <w:rsid w:val="00A47E51"/>
    <w:rsid w:val="00A50056"/>
    <w:rsid w:val="00A5050B"/>
    <w:rsid w:val="00A50714"/>
    <w:rsid w:val="00A509A4"/>
    <w:rsid w:val="00A51169"/>
    <w:rsid w:val="00A518D3"/>
    <w:rsid w:val="00A51A2F"/>
    <w:rsid w:val="00A51E0D"/>
    <w:rsid w:val="00A51FA0"/>
    <w:rsid w:val="00A521CB"/>
    <w:rsid w:val="00A52AF0"/>
    <w:rsid w:val="00A52C61"/>
    <w:rsid w:val="00A532AB"/>
    <w:rsid w:val="00A533D7"/>
    <w:rsid w:val="00A53784"/>
    <w:rsid w:val="00A53EE2"/>
    <w:rsid w:val="00A5430A"/>
    <w:rsid w:val="00A54340"/>
    <w:rsid w:val="00A54627"/>
    <w:rsid w:val="00A549C1"/>
    <w:rsid w:val="00A54B1B"/>
    <w:rsid w:val="00A55343"/>
    <w:rsid w:val="00A55630"/>
    <w:rsid w:val="00A55FA3"/>
    <w:rsid w:val="00A561CC"/>
    <w:rsid w:val="00A5639B"/>
    <w:rsid w:val="00A564BE"/>
    <w:rsid w:val="00A56BE1"/>
    <w:rsid w:val="00A572BC"/>
    <w:rsid w:val="00A57362"/>
    <w:rsid w:val="00A57995"/>
    <w:rsid w:val="00A579AF"/>
    <w:rsid w:val="00A57DF2"/>
    <w:rsid w:val="00A57E03"/>
    <w:rsid w:val="00A60DA0"/>
    <w:rsid w:val="00A60DDD"/>
    <w:rsid w:val="00A6105D"/>
    <w:rsid w:val="00A613B7"/>
    <w:rsid w:val="00A61F59"/>
    <w:rsid w:val="00A62317"/>
    <w:rsid w:val="00A623AE"/>
    <w:rsid w:val="00A62C67"/>
    <w:rsid w:val="00A62E8A"/>
    <w:rsid w:val="00A6312F"/>
    <w:rsid w:val="00A63199"/>
    <w:rsid w:val="00A63245"/>
    <w:rsid w:val="00A6327D"/>
    <w:rsid w:val="00A63BF5"/>
    <w:rsid w:val="00A63E05"/>
    <w:rsid w:val="00A63EA2"/>
    <w:rsid w:val="00A63EF0"/>
    <w:rsid w:val="00A642E7"/>
    <w:rsid w:val="00A644CF"/>
    <w:rsid w:val="00A649F5"/>
    <w:rsid w:val="00A64FBA"/>
    <w:rsid w:val="00A65049"/>
    <w:rsid w:val="00A6510B"/>
    <w:rsid w:val="00A65D9A"/>
    <w:rsid w:val="00A65DEB"/>
    <w:rsid w:val="00A663C6"/>
    <w:rsid w:val="00A663DA"/>
    <w:rsid w:val="00A6653D"/>
    <w:rsid w:val="00A66A24"/>
    <w:rsid w:val="00A66AF8"/>
    <w:rsid w:val="00A66B84"/>
    <w:rsid w:val="00A66D8F"/>
    <w:rsid w:val="00A67887"/>
    <w:rsid w:val="00A67D74"/>
    <w:rsid w:val="00A70056"/>
    <w:rsid w:val="00A700AD"/>
    <w:rsid w:val="00A70298"/>
    <w:rsid w:val="00A70413"/>
    <w:rsid w:val="00A706CA"/>
    <w:rsid w:val="00A709A5"/>
    <w:rsid w:val="00A70D12"/>
    <w:rsid w:val="00A70E1E"/>
    <w:rsid w:val="00A71670"/>
    <w:rsid w:val="00A71887"/>
    <w:rsid w:val="00A71DFA"/>
    <w:rsid w:val="00A7200E"/>
    <w:rsid w:val="00A72335"/>
    <w:rsid w:val="00A72B5D"/>
    <w:rsid w:val="00A73272"/>
    <w:rsid w:val="00A73580"/>
    <w:rsid w:val="00A737DD"/>
    <w:rsid w:val="00A73B18"/>
    <w:rsid w:val="00A7433B"/>
    <w:rsid w:val="00A743C6"/>
    <w:rsid w:val="00A74454"/>
    <w:rsid w:val="00A747F6"/>
    <w:rsid w:val="00A74CC3"/>
    <w:rsid w:val="00A7533E"/>
    <w:rsid w:val="00A7553C"/>
    <w:rsid w:val="00A755DB"/>
    <w:rsid w:val="00A7589E"/>
    <w:rsid w:val="00A75A74"/>
    <w:rsid w:val="00A760A6"/>
    <w:rsid w:val="00A763A2"/>
    <w:rsid w:val="00A763CD"/>
    <w:rsid w:val="00A7655E"/>
    <w:rsid w:val="00A7658D"/>
    <w:rsid w:val="00A76623"/>
    <w:rsid w:val="00A766B8"/>
    <w:rsid w:val="00A77397"/>
    <w:rsid w:val="00A775D4"/>
    <w:rsid w:val="00A77740"/>
    <w:rsid w:val="00A77E1E"/>
    <w:rsid w:val="00A804AC"/>
    <w:rsid w:val="00A8085B"/>
    <w:rsid w:val="00A8185F"/>
    <w:rsid w:val="00A81A73"/>
    <w:rsid w:val="00A81C05"/>
    <w:rsid w:val="00A81E73"/>
    <w:rsid w:val="00A82661"/>
    <w:rsid w:val="00A829F4"/>
    <w:rsid w:val="00A82BA9"/>
    <w:rsid w:val="00A82EE5"/>
    <w:rsid w:val="00A840A3"/>
    <w:rsid w:val="00A84A3F"/>
    <w:rsid w:val="00A857BC"/>
    <w:rsid w:val="00A85A57"/>
    <w:rsid w:val="00A85BA1"/>
    <w:rsid w:val="00A85C0D"/>
    <w:rsid w:val="00A85D54"/>
    <w:rsid w:val="00A85D69"/>
    <w:rsid w:val="00A86529"/>
    <w:rsid w:val="00A86751"/>
    <w:rsid w:val="00A86C3B"/>
    <w:rsid w:val="00A86C46"/>
    <w:rsid w:val="00A87075"/>
    <w:rsid w:val="00A8725E"/>
    <w:rsid w:val="00A8761A"/>
    <w:rsid w:val="00A87800"/>
    <w:rsid w:val="00A87A18"/>
    <w:rsid w:val="00A903E8"/>
    <w:rsid w:val="00A90875"/>
    <w:rsid w:val="00A90BD9"/>
    <w:rsid w:val="00A90DE9"/>
    <w:rsid w:val="00A90FEC"/>
    <w:rsid w:val="00A9172F"/>
    <w:rsid w:val="00A91917"/>
    <w:rsid w:val="00A91C70"/>
    <w:rsid w:val="00A91CE8"/>
    <w:rsid w:val="00A91D1B"/>
    <w:rsid w:val="00A91EBD"/>
    <w:rsid w:val="00A9227F"/>
    <w:rsid w:val="00A924E6"/>
    <w:rsid w:val="00A92A60"/>
    <w:rsid w:val="00A92DCB"/>
    <w:rsid w:val="00A931A7"/>
    <w:rsid w:val="00A93744"/>
    <w:rsid w:val="00A93775"/>
    <w:rsid w:val="00A93883"/>
    <w:rsid w:val="00A93C74"/>
    <w:rsid w:val="00A9412D"/>
    <w:rsid w:val="00A94173"/>
    <w:rsid w:val="00A94BC7"/>
    <w:rsid w:val="00A94DB0"/>
    <w:rsid w:val="00A94DB5"/>
    <w:rsid w:val="00A950A4"/>
    <w:rsid w:val="00A95310"/>
    <w:rsid w:val="00A956D4"/>
    <w:rsid w:val="00A959DA"/>
    <w:rsid w:val="00A95BC6"/>
    <w:rsid w:val="00A95D80"/>
    <w:rsid w:val="00A96223"/>
    <w:rsid w:val="00A9639A"/>
    <w:rsid w:val="00A96476"/>
    <w:rsid w:val="00A964A8"/>
    <w:rsid w:val="00A9674F"/>
    <w:rsid w:val="00A96B49"/>
    <w:rsid w:val="00A96C50"/>
    <w:rsid w:val="00A97430"/>
    <w:rsid w:val="00A97720"/>
    <w:rsid w:val="00A97ED1"/>
    <w:rsid w:val="00AA003D"/>
    <w:rsid w:val="00AA00B3"/>
    <w:rsid w:val="00AA02E1"/>
    <w:rsid w:val="00AA05B4"/>
    <w:rsid w:val="00AA0CEF"/>
    <w:rsid w:val="00AA0E81"/>
    <w:rsid w:val="00AA0EA2"/>
    <w:rsid w:val="00AA10DE"/>
    <w:rsid w:val="00AA12DA"/>
    <w:rsid w:val="00AA138A"/>
    <w:rsid w:val="00AA160D"/>
    <w:rsid w:val="00AA1AD8"/>
    <w:rsid w:val="00AA1C80"/>
    <w:rsid w:val="00AA218F"/>
    <w:rsid w:val="00AA226D"/>
    <w:rsid w:val="00AA23AF"/>
    <w:rsid w:val="00AA2539"/>
    <w:rsid w:val="00AA2A27"/>
    <w:rsid w:val="00AA34D9"/>
    <w:rsid w:val="00AA3644"/>
    <w:rsid w:val="00AA3B20"/>
    <w:rsid w:val="00AA3CEE"/>
    <w:rsid w:val="00AA4067"/>
    <w:rsid w:val="00AA428C"/>
    <w:rsid w:val="00AA434E"/>
    <w:rsid w:val="00AA440F"/>
    <w:rsid w:val="00AA44AF"/>
    <w:rsid w:val="00AA4679"/>
    <w:rsid w:val="00AA48CC"/>
    <w:rsid w:val="00AA496A"/>
    <w:rsid w:val="00AA4AFA"/>
    <w:rsid w:val="00AA4B62"/>
    <w:rsid w:val="00AA50C3"/>
    <w:rsid w:val="00AA5417"/>
    <w:rsid w:val="00AA55B2"/>
    <w:rsid w:val="00AA5751"/>
    <w:rsid w:val="00AA57FB"/>
    <w:rsid w:val="00AA585A"/>
    <w:rsid w:val="00AA5A7B"/>
    <w:rsid w:val="00AA63B2"/>
    <w:rsid w:val="00AA677E"/>
    <w:rsid w:val="00AA6A35"/>
    <w:rsid w:val="00AA6C69"/>
    <w:rsid w:val="00AA6CAC"/>
    <w:rsid w:val="00AA6E8D"/>
    <w:rsid w:val="00AA6FA2"/>
    <w:rsid w:val="00AA701E"/>
    <w:rsid w:val="00AA759B"/>
    <w:rsid w:val="00AA76E2"/>
    <w:rsid w:val="00AB00BF"/>
    <w:rsid w:val="00AB01B2"/>
    <w:rsid w:val="00AB03B7"/>
    <w:rsid w:val="00AB0E35"/>
    <w:rsid w:val="00AB0E3F"/>
    <w:rsid w:val="00AB0ECC"/>
    <w:rsid w:val="00AB11CE"/>
    <w:rsid w:val="00AB16A3"/>
    <w:rsid w:val="00AB1C27"/>
    <w:rsid w:val="00AB20B8"/>
    <w:rsid w:val="00AB20EA"/>
    <w:rsid w:val="00AB2936"/>
    <w:rsid w:val="00AB2AB9"/>
    <w:rsid w:val="00AB2E64"/>
    <w:rsid w:val="00AB3168"/>
    <w:rsid w:val="00AB316E"/>
    <w:rsid w:val="00AB3787"/>
    <w:rsid w:val="00AB39C5"/>
    <w:rsid w:val="00AB3AF3"/>
    <w:rsid w:val="00AB3C09"/>
    <w:rsid w:val="00AB3CD3"/>
    <w:rsid w:val="00AB3E5B"/>
    <w:rsid w:val="00AB425B"/>
    <w:rsid w:val="00AB4606"/>
    <w:rsid w:val="00AB4B18"/>
    <w:rsid w:val="00AB51A5"/>
    <w:rsid w:val="00AB5892"/>
    <w:rsid w:val="00AB5A79"/>
    <w:rsid w:val="00AB5AFF"/>
    <w:rsid w:val="00AB5CBB"/>
    <w:rsid w:val="00AB63B8"/>
    <w:rsid w:val="00AB670C"/>
    <w:rsid w:val="00AB673F"/>
    <w:rsid w:val="00AB7367"/>
    <w:rsid w:val="00AB7477"/>
    <w:rsid w:val="00AB7B1B"/>
    <w:rsid w:val="00AB7CC9"/>
    <w:rsid w:val="00AC0120"/>
    <w:rsid w:val="00AC02CA"/>
    <w:rsid w:val="00AC0E49"/>
    <w:rsid w:val="00AC103E"/>
    <w:rsid w:val="00AC213A"/>
    <w:rsid w:val="00AC22D4"/>
    <w:rsid w:val="00AC2318"/>
    <w:rsid w:val="00AC2468"/>
    <w:rsid w:val="00AC258A"/>
    <w:rsid w:val="00AC26AD"/>
    <w:rsid w:val="00AC2A22"/>
    <w:rsid w:val="00AC2B39"/>
    <w:rsid w:val="00AC2F25"/>
    <w:rsid w:val="00AC36AF"/>
    <w:rsid w:val="00AC39B0"/>
    <w:rsid w:val="00AC3B85"/>
    <w:rsid w:val="00AC4182"/>
    <w:rsid w:val="00AC4EA1"/>
    <w:rsid w:val="00AC5333"/>
    <w:rsid w:val="00AC53A5"/>
    <w:rsid w:val="00AC5512"/>
    <w:rsid w:val="00AC55FF"/>
    <w:rsid w:val="00AC574C"/>
    <w:rsid w:val="00AC5C16"/>
    <w:rsid w:val="00AC5EC5"/>
    <w:rsid w:val="00AC6136"/>
    <w:rsid w:val="00AC6885"/>
    <w:rsid w:val="00AC68AC"/>
    <w:rsid w:val="00AC68B2"/>
    <w:rsid w:val="00AC6FA7"/>
    <w:rsid w:val="00AC70D3"/>
    <w:rsid w:val="00AC717F"/>
    <w:rsid w:val="00AC781E"/>
    <w:rsid w:val="00AC7C5F"/>
    <w:rsid w:val="00AD02C8"/>
    <w:rsid w:val="00AD0468"/>
    <w:rsid w:val="00AD0839"/>
    <w:rsid w:val="00AD0B0F"/>
    <w:rsid w:val="00AD0E60"/>
    <w:rsid w:val="00AD17DF"/>
    <w:rsid w:val="00AD1BBF"/>
    <w:rsid w:val="00AD21BD"/>
    <w:rsid w:val="00AD291E"/>
    <w:rsid w:val="00AD2E30"/>
    <w:rsid w:val="00AD35A3"/>
    <w:rsid w:val="00AD3B84"/>
    <w:rsid w:val="00AD3CE3"/>
    <w:rsid w:val="00AD3F10"/>
    <w:rsid w:val="00AD40FF"/>
    <w:rsid w:val="00AD4590"/>
    <w:rsid w:val="00AD4950"/>
    <w:rsid w:val="00AD55F4"/>
    <w:rsid w:val="00AD6049"/>
    <w:rsid w:val="00AD62C5"/>
    <w:rsid w:val="00AD66B2"/>
    <w:rsid w:val="00AD6CBC"/>
    <w:rsid w:val="00AD6FAC"/>
    <w:rsid w:val="00AD6FE9"/>
    <w:rsid w:val="00AD70AD"/>
    <w:rsid w:val="00AD72B8"/>
    <w:rsid w:val="00AD7454"/>
    <w:rsid w:val="00AD74CF"/>
    <w:rsid w:val="00AD7737"/>
    <w:rsid w:val="00AD7A09"/>
    <w:rsid w:val="00AD7B0F"/>
    <w:rsid w:val="00AD7EE2"/>
    <w:rsid w:val="00AE0615"/>
    <w:rsid w:val="00AE0638"/>
    <w:rsid w:val="00AE0699"/>
    <w:rsid w:val="00AE074B"/>
    <w:rsid w:val="00AE08A9"/>
    <w:rsid w:val="00AE08FB"/>
    <w:rsid w:val="00AE090A"/>
    <w:rsid w:val="00AE10B2"/>
    <w:rsid w:val="00AE1771"/>
    <w:rsid w:val="00AE186D"/>
    <w:rsid w:val="00AE1886"/>
    <w:rsid w:val="00AE1A9A"/>
    <w:rsid w:val="00AE1B3A"/>
    <w:rsid w:val="00AE1E7C"/>
    <w:rsid w:val="00AE20CA"/>
    <w:rsid w:val="00AE2445"/>
    <w:rsid w:val="00AE2777"/>
    <w:rsid w:val="00AE27CA"/>
    <w:rsid w:val="00AE2B13"/>
    <w:rsid w:val="00AE2FA7"/>
    <w:rsid w:val="00AE374D"/>
    <w:rsid w:val="00AE3752"/>
    <w:rsid w:val="00AE37CD"/>
    <w:rsid w:val="00AE38A3"/>
    <w:rsid w:val="00AE3A12"/>
    <w:rsid w:val="00AE3DD3"/>
    <w:rsid w:val="00AE3F0B"/>
    <w:rsid w:val="00AE3FC7"/>
    <w:rsid w:val="00AE4264"/>
    <w:rsid w:val="00AE43AB"/>
    <w:rsid w:val="00AE4490"/>
    <w:rsid w:val="00AE48B9"/>
    <w:rsid w:val="00AE4B38"/>
    <w:rsid w:val="00AE4CCE"/>
    <w:rsid w:val="00AE5059"/>
    <w:rsid w:val="00AE5463"/>
    <w:rsid w:val="00AE57DD"/>
    <w:rsid w:val="00AE57E6"/>
    <w:rsid w:val="00AE5876"/>
    <w:rsid w:val="00AE5DE3"/>
    <w:rsid w:val="00AE5F98"/>
    <w:rsid w:val="00AE5FB7"/>
    <w:rsid w:val="00AE64CC"/>
    <w:rsid w:val="00AE66CD"/>
    <w:rsid w:val="00AE6CBB"/>
    <w:rsid w:val="00AE6D3A"/>
    <w:rsid w:val="00AE7135"/>
    <w:rsid w:val="00AE750E"/>
    <w:rsid w:val="00AE7BBF"/>
    <w:rsid w:val="00AE7C02"/>
    <w:rsid w:val="00AE7F18"/>
    <w:rsid w:val="00AE7F88"/>
    <w:rsid w:val="00AF0621"/>
    <w:rsid w:val="00AF0849"/>
    <w:rsid w:val="00AF0868"/>
    <w:rsid w:val="00AF092F"/>
    <w:rsid w:val="00AF0DBF"/>
    <w:rsid w:val="00AF0E61"/>
    <w:rsid w:val="00AF184F"/>
    <w:rsid w:val="00AF1B01"/>
    <w:rsid w:val="00AF1C7A"/>
    <w:rsid w:val="00AF1D3A"/>
    <w:rsid w:val="00AF2820"/>
    <w:rsid w:val="00AF2B70"/>
    <w:rsid w:val="00AF2FDC"/>
    <w:rsid w:val="00AF3002"/>
    <w:rsid w:val="00AF3031"/>
    <w:rsid w:val="00AF3170"/>
    <w:rsid w:val="00AF32A3"/>
    <w:rsid w:val="00AF32F3"/>
    <w:rsid w:val="00AF34FE"/>
    <w:rsid w:val="00AF3A93"/>
    <w:rsid w:val="00AF3D90"/>
    <w:rsid w:val="00AF410F"/>
    <w:rsid w:val="00AF44F1"/>
    <w:rsid w:val="00AF4749"/>
    <w:rsid w:val="00AF4A7D"/>
    <w:rsid w:val="00AF4ABA"/>
    <w:rsid w:val="00AF5955"/>
    <w:rsid w:val="00AF5A82"/>
    <w:rsid w:val="00AF5C0B"/>
    <w:rsid w:val="00AF5C5B"/>
    <w:rsid w:val="00AF6274"/>
    <w:rsid w:val="00AF6D8D"/>
    <w:rsid w:val="00AF70EA"/>
    <w:rsid w:val="00AF71B9"/>
    <w:rsid w:val="00AF7463"/>
    <w:rsid w:val="00AF749F"/>
    <w:rsid w:val="00AF7ABF"/>
    <w:rsid w:val="00AF7B5F"/>
    <w:rsid w:val="00B00878"/>
    <w:rsid w:val="00B01077"/>
    <w:rsid w:val="00B01E9F"/>
    <w:rsid w:val="00B0204B"/>
    <w:rsid w:val="00B023D8"/>
    <w:rsid w:val="00B02984"/>
    <w:rsid w:val="00B038B2"/>
    <w:rsid w:val="00B03D3F"/>
    <w:rsid w:val="00B03E16"/>
    <w:rsid w:val="00B0451D"/>
    <w:rsid w:val="00B049BA"/>
    <w:rsid w:val="00B04C15"/>
    <w:rsid w:val="00B050F9"/>
    <w:rsid w:val="00B05393"/>
    <w:rsid w:val="00B05B90"/>
    <w:rsid w:val="00B060A8"/>
    <w:rsid w:val="00B060BF"/>
    <w:rsid w:val="00B06556"/>
    <w:rsid w:val="00B0673D"/>
    <w:rsid w:val="00B068E4"/>
    <w:rsid w:val="00B0696C"/>
    <w:rsid w:val="00B06993"/>
    <w:rsid w:val="00B06D7E"/>
    <w:rsid w:val="00B06E5A"/>
    <w:rsid w:val="00B07474"/>
    <w:rsid w:val="00B07B81"/>
    <w:rsid w:val="00B07E00"/>
    <w:rsid w:val="00B105EF"/>
    <w:rsid w:val="00B10768"/>
    <w:rsid w:val="00B108BD"/>
    <w:rsid w:val="00B10B99"/>
    <w:rsid w:val="00B10C7C"/>
    <w:rsid w:val="00B10CB3"/>
    <w:rsid w:val="00B11083"/>
    <w:rsid w:val="00B11183"/>
    <w:rsid w:val="00B1137B"/>
    <w:rsid w:val="00B11460"/>
    <w:rsid w:val="00B11578"/>
    <w:rsid w:val="00B118A7"/>
    <w:rsid w:val="00B11B93"/>
    <w:rsid w:val="00B12F43"/>
    <w:rsid w:val="00B134A3"/>
    <w:rsid w:val="00B13AD8"/>
    <w:rsid w:val="00B13F3C"/>
    <w:rsid w:val="00B1458D"/>
    <w:rsid w:val="00B145E2"/>
    <w:rsid w:val="00B1474C"/>
    <w:rsid w:val="00B14858"/>
    <w:rsid w:val="00B14C07"/>
    <w:rsid w:val="00B14CCB"/>
    <w:rsid w:val="00B155DC"/>
    <w:rsid w:val="00B1563C"/>
    <w:rsid w:val="00B15682"/>
    <w:rsid w:val="00B1584E"/>
    <w:rsid w:val="00B15915"/>
    <w:rsid w:val="00B15AB4"/>
    <w:rsid w:val="00B15C58"/>
    <w:rsid w:val="00B15DC0"/>
    <w:rsid w:val="00B15F09"/>
    <w:rsid w:val="00B15FE2"/>
    <w:rsid w:val="00B16602"/>
    <w:rsid w:val="00B167BC"/>
    <w:rsid w:val="00B168CF"/>
    <w:rsid w:val="00B16CA2"/>
    <w:rsid w:val="00B16D36"/>
    <w:rsid w:val="00B16F10"/>
    <w:rsid w:val="00B176CF"/>
    <w:rsid w:val="00B1775C"/>
    <w:rsid w:val="00B17998"/>
    <w:rsid w:val="00B17AAB"/>
    <w:rsid w:val="00B17B2A"/>
    <w:rsid w:val="00B20197"/>
    <w:rsid w:val="00B206C1"/>
    <w:rsid w:val="00B209AC"/>
    <w:rsid w:val="00B20A1E"/>
    <w:rsid w:val="00B210A8"/>
    <w:rsid w:val="00B21353"/>
    <w:rsid w:val="00B22019"/>
    <w:rsid w:val="00B220BB"/>
    <w:rsid w:val="00B23032"/>
    <w:rsid w:val="00B2315A"/>
    <w:rsid w:val="00B231DA"/>
    <w:rsid w:val="00B236E0"/>
    <w:rsid w:val="00B23827"/>
    <w:rsid w:val="00B23C27"/>
    <w:rsid w:val="00B23CE1"/>
    <w:rsid w:val="00B2417B"/>
    <w:rsid w:val="00B248C2"/>
    <w:rsid w:val="00B24939"/>
    <w:rsid w:val="00B24ADB"/>
    <w:rsid w:val="00B25404"/>
    <w:rsid w:val="00B25695"/>
    <w:rsid w:val="00B25751"/>
    <w:rsid w:val="00B260A6"/>
    <w:rsid w:val="00B262C4"/>
    <w:rsid w:val="00B267FD"/>
    <w:rsid w:val="00B26D5F"/>
    <w:rsid w:val="00B2722B"/>
    <w:rsid w:val="00B27AD0"/>
    <w:rsid w:val="00B27C68"/>
    <w:rsid w:val="00B30090"/>
    <w:rsid w:val="00B30207"/>
    <w:rsid w:val="00B3051F"/>
    <w:rsid w:val="00B30B4B"/>
    <w:rsid w:val="00B31532"/>
    <w:rsid w:val="00B3187C"/>
    <w:rsid w:val="00B31DB6"/>
    <w:rsid w:val="00B31E48"/>
    <w:rsid w:val="00B3222D"/>
    <w:rsid w:val="00B32409"/>
    <w:rsid w:val="00B32D51"/>
    <w:rsid w:val="00B32EF3"/>
    <w:rsid w:val="00B32F2A"/>
    <w:rsid w:val="00B33081"/>
    <w:rsid w:val="00B33089"/>
    <w:rsid w:val="00B3327A"/>
    <w:rsid w:val="00B33330"/>
    <w:rsid w:val="00B33344"/>
    <w:rsid w:val="00B33BF7"/>
    <w:rsid w:val="00B33E74"/>
    <w:rsid w:val="00B33FC6"/>
    <w:rsid w:val="00B3411E"/>
    <w:rsid w:val="00B34A2E"/>
    <w:rsid w:val="00B34B04"/>
    <w:rsid w:val="00B34B41"/>
    <w:rsid w:val="00B34CD0"/>
    <w:rsid w:val="00B355C4"/>
    <w:rsid w:val="00B3571D"/>
    <w:rsid w:val="00B3599D"/>
    <w:rsid w:val="00B36383"/>
    <w:rsid w:val="00B3648F"/>
    <w:rsid w:val="00B368D4"/>
    <w:rsid w:val="00B36B5B"/>
    <w:rsid w:val="00B36E47"/>
    <w:rsid w:val="00B36EA8"/>
    <w:rsid w:val="00B37760"/>
    <w:rsid w:val="00B37926"/>
    <w:rsid w:val="00B37958"/>
    <w:rsid w:val="00B3795A"/>
    <w:rsid w:val="00B37D1C"/>
    <w:rsid w:val="00B37F54"/>
    <w:rsid w:val="00B40100"/>
    <w:rsid w:val="00B401BC"/>
    <w:rsid w:val="00B4092F"/>
    <w:rsid w:val="00B40D77"/>
    <w:rsid w:val="00B40FCA"/>
    <w:rsid w:val="00B4121B"/>
    <w:rsid w:val="00B4199D"/>
    <w:rsid w:val="00B41A96"/>
    <w:rsid w:val="00B41B3B"/>
    <w:rsid w:val="00B42358"/>
    <w:rsid w:val="00B42447"/>
    <w:rsid w:val="00B429AA"/>
    <w:rsid w:val="00B42B81"/>
    <w:rsid w:val="00B42DE4"/>
    <w:rsid w:val="00B42E49"/>
    <w:rsid w:val="00B43790"/>
    <w:rsid w:val="00B438DC"/>
    <w:rsid w:val="00B43CEC"/>
    <w:rsid w:val="00B4432D"/>
    <w:rsid w:val="00B445F3"/>
    <w:rsid w:val="00B44720"/>
    <w:rsid w:val="00B447C1"/>
    <w:rsid w:val="00B449C9"/>
    <w:rsid w:val="00B44B97"/>
    <w:rsid w:val="00B45F63"/>
    <w:rsid w:val="00B4632A"/>
    <w:rsid w:val="00B46753"/>
    <w:rsid w:val="00B46F5C"/>
    <w:rsid w:val="00B4707E"/>
    <w:rsid w:val="00B474F3"/>
    <w:rsid w:val="00B47593"/>
    <w:rsid w:val="00B478D0"/>
    <w:rsid w:val="00B4794C"/>
    <w:rsid w:val="00B479AE"/>
    <w:rsid w:val="00B47AD2"/>
    <w:rsid w:val="00B47B7A"/>
    <w:rsid w:val="00B47BE1"/>
    <w:rsid w:val="00B50329"/>
    <w:rsid w:val="00B50748"/>
    <w:rsid w:val="00B50946"/>
    <w:rsid w:val="00B51266"/>
    <w:rsid w:val="00B51415"/>
    <w:rsid w:val="00B52484"/>
    <w:rsid w:val="00B5290B"/>
    <w:rsid w:val="00B53802"/>
    <w:rsid w:val="00B53ABC"/>
    <w:rsid w:val="00B540E4"/>
    <w:rsid w:val="00B5472C"/>
    <w:rsid w:val="00B5491E"/>
    <w:rsid w:val="00B54ADD"/>
    <w:rsid w:val="00B55737"/>
    <w:rsid w:val="00B55820"/>
    <w:rsid w:val="00B55AA4"/>
    <w:rsid w:val="00B55C4F"/>
    <w:rsid w:val="00B55C8F"/>
    <w:rsid w:val="00B5698E"/>
    <w:rsid w:val="00B573CD"/>
    <w:rsid w:val="00B5769B"/>
    <w:rsid w:val="00B57BCA"/>
    <w:rsid w:val="00B57C62"/>
    <w:rsid w:val="00B600B4"/>
    <w:rsid w:val="00B607A4"/>
    <w:rsid w:val="00B60B00"/>
    <w:rsid w:val="00B60DFD"/>
    <w:rsid w:val="00B6106A"/>
    <w:rsid w:val="00B6143B"/>
    <w:rsid w:val="00B630A7"/>
    <w:rsid w:val="00B63303"/>
    <w:rsid w:val="00B63445"/>
    <w:rsid w:val="00B639D2"/>
    <w:rsid w:val="00B63EC6"/>
    <w:rsid w:val="00B64027"/>
    <w:rsid w:val="00B64060"/>
    <w:rsid w:val="00B6498D"/>
    <w:rsid w:val="00B649D9"/>
    <w:rsid w:val="00B65295"/>
    <w:rsid w:val="00B65384"/>
    <w:rsid w:val="00B65704"/>
    <w:rsid w:val="00B6574A"/>
    <w:rsid w:val="00B65767"/>
    <w:rsid w:val="00B65856"/>
    <w:rsid w:val="00B65A7A"/>
    <w:rsid w:val="00B65B04"/>
    <w:rsid w:val="00B65B38"/>
    <w:rsid w:val="00B65CE2"/>
    <w:rsid w:val="00B65F44"/>
    <w:rsid w:val="00B66B37"/>
    <w:rsid w:val="00B66C1D"/>
    <w:rsid w:val="00B66FCD"/>
    <w:rsid w:val="00B674AE"/>
    <w:rsid w:val="00B679F8"/>
    <w:rsid w:val="00B67D5D"/>
    <w:rsid w:val="00B70F0C"/>
    <w:rsid w:val="00B71554"/>
    <w:rsid w:val="00B717D1"/>
    <w:rsid w:val="00B71846"/>
    <w:rsid w:val="00B72A75"/>
    <w:rsid w:val="00B72AA8"/>
    <w:rsid w:val="00B72CF2"/>
    <w:rsid w:val="00B7388D"/>
    <w:rsid w:val="00B73A0C"/>
    <w:rsid w:val="00B73EC2"/>
    <w:rsid w:val="00B73F32"/>
    <w:rsid w:val="00B73F79"/>
    <w:rsid w:val="00B74118"/>
    <w:rsid w:val="00B74568"/>
    <w:rsid w:val="00B746F8"/>
    <w:rsid w:val="00B747D1"/>
    <w:rsid w:val="00B74D1F"/>
    <w:rsid w:val="00B74D59"/>
    <w:rsid w:val="00B74E3E"/>
    <w:rsid w:val="00B7517A"/>
    <w:rsid w:val="00B7521B"/>
    <w:rsid w:val="00B753A3"/>
    <w:rsid w:val="00B75495"/>
    <w:rsid w:val="00B75578"/>
    <w:rsid w:val="00B7564F"/>
    <w:rsid w:val="00B756F2"/>
    <w:rsid w:val="00B7588A"/>
    <w:rsid w:val="00B758DE"/>
    <w:rsid w:val="00B75D93"/>
    <w:rsid w:val="00B75F6A"/>
    <w:rsid w:val="00B7671C"/>
    <w:rsid w:val="00B7692A"/>
    <w:rsid w:val="00B76971"/>
    <w:rsid w:val="00B76A7D"/>
    <w:rsid w:val="00B76CA7"/>
    <w:rsid w:val="00B76E04"/>
    <w:rsid w:val="00B77140"/>
    <w:rsid w:val="00B771BE"/>
    <w:rsid w:val="00B771EA"/>
    <w:rsid w:val="00B773D4"/>
    <w:rsid w:val="00B77573"/>
    <w:rsid w:val="00B77626"/>
    <w:rsid w:val="00B7777C"/>
    <w:rsid w:val="00B801D4"/>
    <w:rsid w:val="00B802C8"/>
    <w:rsid w:val="00B805B8"/>
    <w:rsid w:val="00B80FA7"/>
    <w:rsid w:val="00B8190E"/>
    <w:rsid w:val="00B81B0F"/>
    <w:rsid w:val="00B81BBC"/>
    <w:rsid w:val="00B81E2E"/>
    <w:rsid w:val="00B82372"/>
    <w:rsid w:val="00B83190"/>
    <w:rsid w:val="00B834E5"/>
    <w:rsid w:val="00B83E99"/>
    <w:rsid w:val="00B842D3"/>
    <w:rsid w:val="00B84867"/>
    <w:rsid w:val="00B84A29"/>
    <w:rsid w:val="00B84C6E"/>
    <w:rsid w:val="00B84CA3"/>
    <w:rsid w:val="00B85115"/>
    <w:rsid w:val="00B855E8"/>
    <w:rsid w:val="00B85D6B"/>
    <w:rsid w:val="00B85FE4"/>
    <w:rsid w:val="00B86333"/>
    <w:rsid w:val="00B86532"/>
    <w:rsid w:val="00B86AD4"/>
    <w:rsid w:val="00B86F1B"/>
    <w:rsid w:val="00B87081"/>
    <w:rsid w:val="00B875D9"/>
    <w:rsid w:val="00B87EE0"/>
    <w:rsid w:val="00B903B7"/>
    <w:rsid w:val="00B905DD"/>
    <w:rsid w:val="00B9085A"/>
    <w:rsid w:val="00B908E5"/>
    <w:rsid w:val="00B90A26"/>
    <w:rsid w:val="00B91002"/>
    <w:rsid w:val="00B91327"/>
    <w:rsid w:val="00B916D0"/>
    <w:rsid w:val="00B91AC9"/>
    <w:rsid w:val="00B91FB3"/>
    <w:rsid w:val="00B921CC"/>
    <w:rsid w:val="00B926DE"/>
    <w:rsid w:val="00B92DB8"/>
    <w:rsid w:val="00B932CD"/>
    <w:rsid w:val="00B932DF"/>
    <w:rsid w:val="00B9354D"/>
    <w:rsid w:val="00B935C0"/>
    <w:rsid w:val="00B93789"/>
    <w:rsid w:val="00B93835"/>
    <w:rsid w:val="00B93DDA"/>
    <w:rsid w:val="00B9436C"/>
    <w:rsid w:val="00B943AF"/>
    <w:rsid w:val="00B94402"/>
    <w:rsid w:val="00B9451D"/>
    <w:rsid w:val="00B94841"/>
    <w:rsid w:val="00B94ACB"/>
    <w:rsid w:val="00B9549C"/>
    <w:rsid w:val="00B95B69"/>
    <w:rsid w:val="00B95FD2"/>
    <w:rsid w:val="00B96178"/>
    <w:rsid w:val="00B96321"/>
    <w:rsid w:val="00B9641D"/>
    <w:rsid w:val="00B965B4"/>
    <w:rsid w:val="00B9715F"/>
    <w:rsid w:val="00B9738F"/>
    <w:rsid w:val="00B97E60"/>
    <w:rsid w:val="00B97EB7"/>
    <w:rsid w:val="00BA003E"/>
    <w:rsid w:val="00BA03C0"/>
    <w:rsid w:val="00BA115F"/>
    <w:rsid w:val="00BA123F"/>
    <w:rsid w:val="00BA14CE"/>
    <w:rsid w:val="00BA155C"/>
    <w:rsid w:val="00BA1800"/>
    <w:rsid w:val="00BA18E3"/>
    <w:rsid w:val="00BA2386"/>
    <w:rsid w:val="00BA24CE"/>
    <w:rsid w:val="00BA2571"/>
    <w:rsid w:val="00BA269C"/>
    <w:rsid w:val="00BA37D1"/>
    <w:rsid w:val="00BA3834"/>
    <w:rsid w:val="00BA3E4C"/>
    <w:rsid w:val="00BA3FA4"/>
    <w:rsid w:val="00BA402D"/>
    <w:rsid w:val="00BA42E8"/>
    <w:rsid w:val="00BA43AB"/>
    <w:rsid w:val="00BA440E"/>
    <w:rsid w:val="00BA49B7"/>
    <w:rsid w:val="00BA4B54"/>
    <w:rsid w:val="00BA4C37"/>
    <w:rsid w:val="00BA5127"/>
    <w:rsid w:val="00BA537C"/>
    <w:rsid w:val="00BA55D2"/>
    <w:rsid w:val="00BA5C28"/>
    <w:rsid w:val="00BA5D87"/>
    <w:rsid w:val="00BA6542"/>
    <w:rsid w:val="00BA6BCC"/>
    <w:rsid w:val="00BA6DF7"/>
    <w:rsid w:val="00BA6F82"/>
    <w:rsid w:val="00BA7423"/>
    <w:rsid w:val="00BA755F"/>
    <w:rsid w:val="00BA78A3"/>
    <w:rsid w:val="00BA7970"/>
    <w:rsid w:val="00BB01D7"/>
    <w:rsid w:val="00BB022E"/>
    <w:rsid w:val="00BB02B7"/>
    <w:rsid w:val="00BB04B1"/>
    <w:rsid w:val="00BB07F6"/>
    <w:rsid w:val="00BB1901"/>
    <w:rsid w:val="00BB1C64"/>
    <w:rsid w:val="00BB1D36"/>
    <w:rsid w:val="00BB2579"/>
    <w:rsid w:val="00BB2898"/>
    <w:rsid w:val="00BB332D"/>
    <w:rsid w:val="00BB3355"/>
    <w:rsid w:val="00BB3ADD"/>
    <w:rsid w:val="00BB3E28"/>
    <w:rsid w:val="00BB4B65"/>
    <w:rsid w:val="00BB4DF4"/>
    <w:rsid w:val="00BB51B8"/>
    <w:rsid w:val="00BB5351"/>
    <w:rsid w:val="00BB5393"/>
    <w:rsid w:val="00BB5870"/>
    <w:rsid w:val="00BB5963"/>
    <w:rsid w:val="00BB5DF5"/>
    <w:rsid w:val="00BB5EDB"/>
    <w:rsid w:val="00BB62B6"/>
    <w:rsid w:val="00BB63AA"/>
    <w:rsid w:val="00BB6773"/>
    <w:rsid w:val="00BB67D3"/>
    <w:rsid w:val="00BB6EA1"/>
    <w:rsid w:val="00BB7517"/>
    <w:rsid w:val="00BB78F2"/>
    <w:rsid w:val="00BB7AE7"/>
    <w:rsid w:val="00BB7C86"/>
    <w:rsid w:val="00BB7E87"/>
    <w:rsid w:val="00BB7FC9"/>
    <w:rsid w:val="00BC076B"/>
    <w:rsid w:val="00BC0C92"/>
    <w:rsid w:val="00BC0DC5"/>
    <w:rsid w:val="00BC0E04"/>
    <w:rsid w:val="00BC1158"/>
    <w:rsid w:val="00BC120E"/>
    <w:rsid w:val="00BC123E"/>
    <w:rsid w:val="00BC1358"/>
    <w:rsid w:val="00BC13F6"/>
    <w:rsid w:val="00BC1C81"/>
    <w:rsid w:val="00BC1EBD"/>
    <w:rsid w:val="00BC25D3"/>
    <w:rsid w:val="00BC26F6"/>
    <w:rsid w:val="00BC2935"/>
    <w:rsid w:val="00BC2B43"/>
    <w:rsid w:val="00BC32BB"/>
    <w:rsid w:val="00BC3851"/>
    <w:rsid w:val="00BC3BA8"/>
    <w:rsid w:val="00BC3D4E"/>
    <w:rsid w:val="00BC3E67"/>
    <w:rsid w:val="00BC4067"/>
    <w:rsid w:val="00BC4156"/>
    <w:rsid w:val="00BC4351"/>
    <w:rsid w:val="00BC45C7"/>
    <w:rsid w:val="00BC4D7C"/>
    <w:rsid w:val="00BC4E08"/>
    <w:rsid w:val="00BC4F76"/>
    <w:rsid w:val="00BC52B6"/>
    <w:rsid w:val="00BC5C7F"/>
    <w:rsid w:val="00BC5E37"/>
    <w:rsid w:val="00BC5E62"/>
    <w:rsid w:val="00BC6289"/>
    <w:rsid w:val="00BC65E4"/>
    <w:rsid w:val="00BC6690"/>
    <w:rsid w:val="00BC6B1E"/>
    <w:rsid w:val="00BC6EF6"/>
    <w:rsid w:val="00BC724C"/>
    <w:rsid w:val="00BC7464"/>
    <w:rsid w:val="00BC7877"/>
    <w:rsid w:val="00BC791A"/>
    <w:rsid w:val="00BC7AC8"/>
    <w:rsid w:val="00BD0035"/>
    <w:rsid w:val="00BD0202"/>
    <w:rsid w:val="00BD04DF"/>
    <w:rsid w:val="00BD05FB"/>
    <w:rsid w:val="00BD0B86"/>
    <w:rsid w:val="00BD0FE0"/>
    <w:rsid w:val="00BD14C2"/>
    <w:rsid w:val="00BD1998"/>
    <w:rsid w:val="00BD21CC"/>
    <w:rsid w:val="00BD2273"/>
    <w:rsid w:val="00BD2344"/>
    <w:rsid w:val="00BD23D9"/>
    <w:rsid w:val="00BD2433"/>
    <w:rsid w:val="00BD296B"/>
    <w:rsid w:val="00BD2A90"/>
    <w:rsid w:val="00BD3155"/>
    <w:rsid w:val="00BD32A4"/>
    <w:rsid w:val="00BD3709"/>
    <w:rsid w:val="00BD380D"/>
    <w:rsid w:val="00BD385C"/>
    <w:rsid w:val="00BD3A8A"/>
    <w:rsid w:val="00BD3F62"/>
    <w:rsid w:val="00BD3FE4"/>
    <w:rsid w:val="00BD41F2"/>
    <w:rsid w:val="00BD42CC"/>
    <w:rsid w:val="00BD4948"/>
    <w:rsid w:val="00BD516E"/>
    <w:rsid w:val="00BD5DA5"/>
    <w:rsid w:val="00BD5DFE"/>
    <w:rsid w:val="00BD6138"/>
    <w:rsid w:val="00BD6759"/>
    <w:rsid w:val="00BD6901"/>
    <w:rsid w:val="00BD6B01"/>
    <w:rsid w:val="00BD6B34"/>
    <w:rsid w:val="00BD7329"/>
    <w:rsid w:val="00BD73C5"/>
    <w:rsid w:val="00BD76D5"/>
    <w:rsid w:val="00BD771F"/>
    <w:rsid w:val="00BD78F6"/>
    <w:rsid w:val="00BE0048"/>
    <w:rsid w:val="00BE031C"/>
    <w:rsid w:val="00BE11F3"/>
    <w:rsid w:val="00BE122D"/>
    <w:rsid w:val="00BE130C"/>
    <w:rsid w:val="00BE1940"/>
    <w:rsid w:val="00BE1DD1"/>
    <w:rsid w:val="00BE1E94"/>
    <w:rsid w:val="00BE1FE6"/>
    <w:rsid w:val="00BE223D"/>
    <w:rsid w:val="00BE2F95"/>
    <w:rsid w:val="00BE360B"/>
    <w:rsid w:val="00BE39BE"/>
    <w:rsid w:val="00BE3F0E"/>
    <w:rsid w:val="00BE40CB"/>
    <w:rsid w:val="00BE43BF"/>
    <w:rsid w:val="00BE4614"/>
    <w:rsid w:val="00BE4917"/>
    <w:rsid w:val="00BE4AF0"/>
    <w:rsid w:val="00BE4BC0"/>
    <w:rsid w:val="00BE4D3D"/>
    <w:rsid w:val="00BE5088"/>
    <w:rsid w:val="00BE59DC"/>
    <w:rsid w:val="00BE5CB5"/>
    <w:rsid w:val="00BE5F9C"/>
    <w:rsid w:val="00BE638D"/>
    <w:rsid w:val="00BE6708"/>
    <w:rsid w:val="00BE69AE"/>
    <w:rsid w:val="00BE6D7B"/>
    <w:rsid w:val="00BE6F95"/>
    <w:rsid w:val="00BE729C"/>
    <w:rsid w:val="00BE77DE"/>
    <w:rsid w:val="00BE7E43"/>
    <w:rsid w:val="00BE7FD3"/>
    <w:rsid w:val="00BF002A"/>
    <w:rsid w:val="00BF077A"/>
    <w:rsid w:val="00BF08A8"/>
    <w:rsid w:val="00BF0E4E"/>
    <w:rsid w:val="00BF1085"/>
    <w:rsid w:val="00BF11AF"/>
    <w:rsid w:val="00BF1640"/>
    <w:rsid w:val="00BF1B4B"/>
    <w:rsid w:val="00BF1DB3"/>
    <w:rsid w:val="00BF22DC"/>
    <w:rsid w:val="00BF241C"/>
    <w:rsid w:val="00BF26D5"/>
    <w:rsid w:val="00BF27BD"/>
    <w:rsid w:val="00BF2992"/>
    <w:rsid w:val="00BF2AEE"/>
    <w:rsid w:val="00BF2C01"/>
    <w:rsid w:val="00BF2DD1"/>
    <w:rsid w:val="00BF2DE8"/>
    <w:rsid w:val="00BF3268"/>
    <w:rsid w:val="00BF3895"/>
    <w:rsid w:val="00BF3F31"/>
    <w:rsid w:val="00BF3FFB"/>
    <w:rsid w:val="00BF4184"/>
    <w:rsid w:val="00BF45A4"/>
    <w:rsid w:val="00BF4659"/>
    <w:rsid w:val="00BF4B40"/>
    <w:rsid w:val="00BF4EAF"/>
    <w:rsid w:val="00BF6188"/>
    <w:rsid w:val="00BF625D"/>
    <w:rsid w:val="00BF64D2"/>
    <w:rsid w:val="00BF6803"/>
    <w:rsid w:val="00BF693C"/>
    <w:rsid w:val="00BF69FE"/>
    <w:rsid w:val="00BF6B59"/>
    <w:rsid w:val="00BF70C2"/>
    <w:rsid w:val="00BF7304"/>
    <w:rsid w:val="00BF73AA"/>
    <w:rsid w:val="00BF746E"/>
    <w:rsid w:val="00BF79E0"/>
    <w:rsid w:val="00BF7AD6"/>
    <w:rsid w:val="00BF7ADF"/>
    <w:rsid w:val="00C002B9"/>
    <w:rsid w:val="00C00947"/>
    <w:rsid w:val="00C00CCD"/>
    <w:rsid w:val="00C00FEA"/>
    <w:rsid w:val="00C01305"/>
    <w:rsid w:val="00C013F8"/>
    <w:rsid w:val="00C01493"/>
    <w:rsid w:val="00C015D9"/>
    <w:rsid w:val="00C016E6"/>
    <w:rsid w:val="00C02284"/>
    <w:rsid w:val="00C022C5"/>
    <w:rsid w:val="00C0282C"/>
    <w:rsid w:val="00C02B1D"/>
    <w:rsid w:val="00C02B69"/>
    <w:rsid w:val="00C02C84"/>
    <w:rsid w:val="00C034B8"/>
    <w:rsid w:val="00C04103"/>
    <w:rsid w:val="00C0417D"/>
    <w:rsid w:val="00C04212"/>
    <w:rsid w:val="00C0437C"/>
    <w:rsid w:val="00C047B0"/>
    <w:rsid w:val="00C04D06"/>
    <w:rsid w:val="00C0525A"/>
    <w:rsid w:val="00C057AF"/>
    <w:rsid w:val="00C06363"/>
    <w:rsid w:val="00C064F3"/>
    <w:rsid w:val="00C06608"/>
    <w:rsid w:val="00C06846"/>
    <w:rsid w:val="00C06B72"/>
    <w:rsid w:val="00C06B91"/>
    <w:rsid w:val="00C072DB"/>
    <w:rsid w:val="00C074C8"/>
    <w:rsid w:val="00C075C2"/>
    <w:rsid w:val="00C07E0B"/>
    <w:rsid w:val="00C100E8"/>
    <w:rsid w:val="00C100FE"/>
    <w:rsid w:val="00C103E7"/>
    <w:rsid w:val="00C10917"/>
    <w:rsid w:val="00C10B23"/>
    <w:rsid w:val="00C10E19"/>
    <w:rsid w:val="00C11958"/>
    <w:rsid w:val="00C1247B"/>
    <w:rsid w:val="00C124F1"/>
    <w:rsid w:val="00C12700"/>
    <w:rsid w:val="00C1293E"/>
    <w:rsid w:val="00C12C28"/>
    <w:rsid w:val="00C12DBE"/>
    <w:rsid w:val="00C13172"/>
    <w:rsid w:val="00C13D6B"/>
    <w:rsid w:val="00C14366"/>
    <w:rsid w:val="00C143A0"/>
    <w:rsid w:val="00C145FC"/>
    <w:rsid w:val="00C1478A"/>
    <w:rsid w:val="00C14CF0"/>
    <w:rsid w:val="00C14E9E"/>
    <w:rsid w:val="00C15974"/>
    <w:rsid w:val="00C15B63"/>
    <w:rsid w:val="00C15B86"/>
    <w:rsid w:val="00C162F3"/>
    <w:rsid w:val="00C166D3"/>
    <w:rsid w:val="00C1688E"/>
    <w:rsid w:val="00C16BEC"/>
    <w:rsid w:val="00C16E5B"/>
    <w:rsid w:val="00C16F25"/>
    <w:rsid w:val="00C16FE3"/>
    <w:rsid w:val="00C17053"/>
    <w:rsid w:val="00C1716C"/>
    <w:rsid w:val="00C17B54"/>
    <w:rsid w:val="00C17C75"/>
    <w:rsid w:val="00C17E69"/>
    <w:rsid w:val="00C2063D"/>
    <w:rsid w:val="00C20AC5"/>
    <w:rsid w:val="00C20CBA"/>
    <w:rsid w:val="00C210A2"/>
    <w:rsid w:val="00C21342"/>
    <w:rsid w:val="00C22221"/>
    <w:rsid w:val="00C22253"/>
    <w:rsid w:val="00C224C5"/>
    <w:rsid w:val="00C22846"/>
    <w:rsid w:val="00C22F71"/>
    <w:rsid w:val="00C22FA2"/>
    <w:rsid w:val="00C2377F"/>
    <w:rsid w:val="00C23939"/>
    <w:rsid w:val="00C23AAF"/>
    <w:rsid w:val="00C247D4"/>
    <w:rsid w:val="00C24A1F"/>
    <w:rsid w:val="00C24CB2"/>
    <w:rsid w:val="00C24D5B"/>
    <w:rsid w:val="00C24D8D"/>
    <w:rsid w:val="00C25691"/>
    <w:rsid w:val="00C25FD5"/>
    <w:rsid w:val="00C26546"/>
    <w:rsid w:val="00C26903"/>
    <w:rsid w:val="00C26AE2"/>
    <w:rsid w:val="00C26B2D"/>
    <w:rsid w:val="00C26BF8"/>
    <w:rsid w:val="00C26E2C"/>
    <w:rsid w:val="00C27427"/>
    <w:rsid w:val="00C274BF"/>
    <w:rsid w:val="00C27637"/>
    <w:rsid w:val="00C27931"/>
    <w:rsid w:val="00C27BCA"/>
    <w:rsid w:val="00C27C4A"/>
    <w:rsid w:val="00C27D70"/>
    <w:rsid w:val="00C301EE"/>
    <w:rsid w:val="00C302DC"/>
    <w:rsid w:val="00C30476"/>
    <w:rsid w:val="00C3072C"/>
    <w:rsid w:val="00C30B39"/>
    <w:rsid w:val="00C312A7"/>
    <w:rsid w:val="00C3251C"/>
    <w:rsid w:val="00C325A4"/>
    <w:rsid w:val="00C325B8"/>
    <w:rsid w:val="00C328B8"/>
    <w:rsid w:val="00C32C8B"/>
    <w:rsid w:val="00C32EBD"/>
    <w:rsid w:val="00C33485"/>
    <w:rsid w:val="00C33683"/>
    <w:rsid w:val="00C33DA5"/>
    <w:rsid w:val="00C33DC4"/>
    <w:rsid w:val="00C33E45"/>
    <w:rsid w:val="00C34527"/>
    <w:rsid w:val="00C34537"/>
    <w:rsid w:val="00C3474E"/>
    <w:rsid w:val="00C34F66"/>
    <w:rsid w:val="00C3505A"/>
    <w:rsid w:val="00C351EE"/>
    <w:rsid w:val="00C35B97"/>
    <w:rsid w:val="00C36101"/>
    <w:rsid w:val="00C363F8"/>
    <w:rsid w:val="00C36590"/>
    <w:rsid w:val="00C3682C"/>
    <w:rsid w:val="00C3683B"/>
    <w:rsid w:val="00C36EBD"/>
    <w:rsid w:val="00C3713A"/>
    <w:rsid w:val="00C37520"/>
    <w:rsid w:val="00C37871"/>
    <w:rsid w:val="00C37891"/>
    <w:rsid w:val="00C37B49"/>
    <w:rsid w:val="00C37CB4"/>
    <w:rsid w:val="00C37DC5"/>
    <w:rsid w:val="00C4026B"/>
    <w:rsid w:val="00C4073A"/>
    <w:rsid w:val="00C40A0E"/>
    <w:rsid w:val="00C40C54"/>
    <w:rsid w:val="00C40D19"/>
    <w:rsid w:val="00C40EB8"/>
    <w:rsid w:val="00C41080"/>
    <w:rsid w:val="00C41120"/>
    <w:rsid w:val="00C41823"/>
    <w:rsid w:val="00C4184D"/>
    <w:rsid w:val="00C41862"/>
    <w:rsid w:val="00C41A03"/>
    <w:rsid w:val="00C41C74"/>
    <w:rsid w:val="00C41DD9"/>
    <w:rsid w:val="00C41E2D"/>
    <w:rsid w:val="00C41EAB"/>
    <w:rsid w:val="00C4252B"/>
    <w:rsid w:val="00C42738"/>
    <w:rsid w:val="00C42A66"/>
    <w:rsid w:val="00C433BC"/>
    <w:rsid w:val="00C435B5"/>
    <w:rsid w:val="00C437CB"/>
    <w:rsid w:val="00C446FE"/>
    <w:rsid w:val="00C44A95"/>
    <w:rsid w:val="00C44B9E"/>
    <w:rsid w:val="00C45027"/>
    <w:rsid w:val="00C45467"/>
    <w:rsid w:val="00C45620"/>
    <w:rsid w:val="00C45649"/>
    <w:rsid w:val="00C45697"/>
    <w:rsid w:val="00C459CD"/>
    <w:rsid w:val="00C46546"/>
    <w:rsid w:val="00C4666F"/>
    <w:rsid w:val="00C467AE"/>
    <w:rsid w:val="00C46A41"/>
    <w:rsid w:val="00C46D1D"/>
    <w:rsid w:val="00C46FEA"/>
    <w:rsid w:val="00C46FF1"/>
    <w:rsid w:val="00C47508"/>
    <w:rsid w:val="00C4777D"/>
    <w:rsid w:val="00C47847"/>
    <w:rsid w:val="00C47947"/>
    <w:rsid w:val="00C47B9D"/>
    <w:rsid w:val="00C47C8E"/>
    <w:rsid w:val="00C47D6E"/>
    <w:rsid w:val="00C50368"/>
    <w:rsid w:val="00C50A7B"/>
    <w:rsid w:val="00C50DE1"/>
    <w:rsid w:val="00C51A2A"/>
    <w:rsid w:val="00C51E2E"/>
    <w:rsid w:val="00C521E3"/>
    <w:rsid w:val="00C5249C"/>
    <w:rsid w:val="00C5295D"/>
    <w:rsid w:val="00C52C6B"/>
    <w:rsid w:val="00C5316C"/>
    <w:rsid w:val="00C5316F"/>
    <w:rsid w:val="00C5321E"/>
    <w:rsid w:val="00C536E3"/>
    <w:rsid w:val="00C53708"/>
    <w:rsid w:val="00C539E7"/>
    <w:rsid w:val="00C54141"/>
    <w:rsid w:val="00C54214"/>
    <w:rsid w:val="00C54281"/>
    <w:rsid w:val="00C547E7"/>
    <w:rsid w:val="00C54C15"/>
    <w:rsid w:val="00C55777"/>
    <w:rsid w:val="00C55911"/>
    <w:rsid w:val="00C565F9"/>
    <w:rsid w:val="00C56A10"/>
    <w:rsid w:val="00C56ACE"/>
    <w:rsid w:val="00C56C16"/>
    <w:rsid w:val="00C56C41"/>
    <w:rsid w:val="00C570E1"/>
    <w:rsid w:val="00C576E7"/>
    <w:rsid w:val="00C57C61"/>
    <w:rsid w:val="00C6045D"/>
    <w:rsid w:val="00C60894"/>
    <w:rsid w:val="00C608F9"/>
    <w:rsid w:val="00C60BB7"/>
    <w:rsid w:val="00C60F46"/>
    <w:rsid w:val="00C610C7"/>
    <w:rsid w:val="00C611CA"/>
    <w:rsid w:val="00C61C57"/>
    <w:rsid w:val="00C62004"/>
    <w:rsid w:val="00C620C1"/>
    <w:rsid w:val="00C62357"/>
    <w:rsid w:val="00C62A46"/>
    <w:rsid w:val="00C63D7D"/>
    <w:rsid w:val="00C64093"/>
    <w:rsid w:val="00C64669"/>
    <w:rsid w:val="00C64722"/>
    <w:rsid w:val="00C64E33"/>
    <w:rsid w:val="00C6525D"/>
    <w:rsid w:val="00C653EB"/>
    <w:rsid w:val="00C65ACE"/>
    <w:rsid w:val="00C65EB9"/>
    <w:rsid w:val="00C6609C"/>
    <w:rsid w:val="00C662C5"/>
    <w:rsid w:val="00C66352"/>
    <w:rsid w:val="00C66F74"/>
    <w:rsid w:val="00C672FD"/>
    <w:rsid w:val="00C67471"/>
    <w:rsid w:val="00C67A65"/>
    <w:rsid w:val="00C67F7F"/>
    <w:rsid w:val="00C70908"/>
    <w:rsid w:val="00C70B58"/>
    <w:rsid w:val="00C70B96"/>
    <w:rsid w:val="00C716FD"/>
    <w:rsid w:val="00C71892"/>
    <w:rsid w:val="00C71C07"/>
    <w:rsid w:val="00C72733"/>
    <w:rsid w:val="00C7273B"/>
    <w:rsid w:val="00C7297E"/>
    <w:rsid w:val="00C72E28"/>
    <w:rsid w:val="00C73458"/>
    <w:rsid w:val="00C7349B"/>
    <w:rsid w:val="00C73A6A"/>
    <w:rsid w:val="00C73AFF"/>
    <w:rsid w:val="00C73B07"/>
    <w:rsid w:val="00C73BEF"/>
    <w:rsid w:val="00C73C1C"/>
    <w:rsid w:val="00C74077"/>
    <w:rsid w:val="00C74252"/>
    <w:rsid w:val="00C743D9"/>
    <w:rsid w:val="00C74442"/>
    <w:rsid w:val="00C74632"/>
    <w:rsid w:val="00C746A5"/>
    <w:rsid w:val="00C74B1A"/>
    <w:rsid w:val="00C74C8B"/>
    <w:rsid w:val="00C74D2E"/>
    <w:rsid w:val="00C74EC9"/>
    <w:rsid w:val="00C74F6B"/>
    <w:rsid w:val="00C75920"/>
    <w:rsid w:val="00C75DAF"/>
    <w:rsid w:val="00C75EE6"/>
    <w:rsid w:val="00C763E4"/>
    <w:rsid w:val="00C76C43"/>
    <w:rsid w:val="00C76CC1"/>
    <w:rsid w:val="00C76F1A"/>
    <w:rsid w:val="00C7706D"/>
    <w:rsid w:val="00C770A5"/>
    <w:rsid w:val="00C77100"/>
    <w:rsid w:val="00C77376"/>
    <w:rsid w:val="00C77736"/>
    <w:rsid w:val="00C77D5B"/>
    <w:rsid w:val="00C8000A"/>
    <w:rsid w:val="00C80056"/>
    <w:rsid w:val="00C80247"/>
    <w:rsid w:val="00C80A36"/>
    <w:rsid w:val="00C80CA3"/>
    <w:rsid w:val="00C80F70"/>
    <w:rsid w:val="00C813BD"/>
    <w:rsid w:val="00C8165D"/>
    <w:rsid w:val="00C81E23"/>
    <w:rsid w:val="00C821C7"/>
    <w:rsid w:val="00C8325A"/>
    <w:rsid w:val="00C834B5"/>
    <w:rsid w:val="00C83C63"/>
    <w:rsid w:val="00C83F7F"/>
    <w:rsid w:val="00C84485"/>
    <w:rsid w:val="00C84F18"/>
    <w:rsid w:val="00C86030"/>
    <w:rsid w:val="00C86390"/>
    <w:rsid w:val="00C86464"/>
    <w:rsid w:val="00C871B3"/>
    <w:rsid w:val="00C872AF"/>
    <w:rsid w:val="00C87340"/>
    <w:rsid w:val="00C876D4"/>
    <w:rsid w:val="00C87E8F"/>
    <w:rsid w:val="00C90892"/>
    <w:rsid w:val="00C90D6C"/>
    <w:rsid w:val="00C90E98"/>
    <w:rsid w:val="00C918EB"/>
    <w:rsid w:val="00C91DDE"/>
    <w:rsid w:val="00C91FAC"/>
    <w:rsid w:val="00C9231D"/>
    <w:rsid w:val="00C92471"/>
    <w:rsid w:val="00C92AA4"/>
    <w:rsid w:val="00C92B5D"/>
    <w:rsid w:val="00C935A6"/>
    <w:rsid w:val="00C93A3A"/>
    <w:rsid w:val="00C9414C"/>
    <w:rsid w:val="00C94197"/>
    <w:rsid w:val="00C94541"/>
    <w:rsid w:val="00C949D1"/>
    <w:rsid w:val="00C94BFB"/>
    <w:rsid w:val="00C94E75"/>
    <w:rsid w:val="00C94FC9"/>
    <w:rsid w:val="00C951B4"/>
    <w:rsid w:val="00C95475"/>
    <w:rsid w:val="00C95748"/>
    <w:rsid w:val="00C95A79"/>
    <w:rsid w:val="00C95D92"/>
    <w:rsid w:val="00C963E7"/>
    <w:rsid w:val="00C96788"/>
    <w:rsid w:val="00C967D1"/>
    <w:rsid w:val="00C96A9F"/>
    <w:rsid w:val="00C96CD8"/>
    <w:rsid w:val="00C9759B"/>
    <w:rsid w:val="00C97731"/>
    <w:rsid w:val="00C97C19"/>
    <w:rsid w:val="00C97EDE"/>
    <w:rsid w:val="00CA04A2"/>
    <w:rsid w:val="00CA0BA1"/>
    <w:rsid w:val="00CA0C37"/>
    <w:rsid w:val="00CA0F98"/>
    <w:rsid w:val="00CA1723"/>
    <w:rsid w:val="00CA1734"/>
    <w:rsid w:val="00CA2532"/>
    <w:rsid w:val="00CA29DF"/>
    <w:rsid w:val="00CA2B66"/>
    <w:rsid w:val="00CA2CD5"/>
    <w:rsid w:val="00CA3037"/>
    <w:rsid w:val="00CA314D"/>
    <w:rsid w:val="00CA3E38"/>
    <w:rsid w:val="00CA4036"/>
    <w:rsid w:val="00CA4A0D"/>
    <w:rsid w:val="00CA4C8E"/>
    <w:rsid w:val="00CA514C"/>
    <w:rsid w:val="00CA5233"/>
    <w:rsid w:val="00CA5606"/>
    <w:rsid w:val="00CA5657"/>
    <w:rsid w:val="00CA57B9"/>
    <w:rsid w:val="00CA5ACA"/>
    <w:rsid w:val="00CA5E27"/>
    <w:rsid w:val="00CA638E"/>
    <w:rsid w:val="00CA677D"/>
    <w:rsid w:val="00CA6792"/>
    <w:rsid w:val="00CA6897"/>
    <w:rsid w:val="00CA6B57"/>
    <w:rsid w:val="00CA6D14"/>
    <w:rsid w:val="00CA6D88"/>
    <w:rsid w:val="00CA75C8"/>
    <w:rsid w:val="00CA7D79"/>
    <w:rsid w:val="00CB06AD"/>
    <w:rsid w:val="00CB09F9"/>
    <w:rsid w:val="00CB1244"/>
    <w:rsid w:val="00CB1977"/>
    <w:rsid w:val="00CB19B3"/>
    <w:rsid w:val="00CB2075"/>
    <w:rsid w:val="00CB2616"/>
    <w:rsid w:val="00CB2A95"/>
    <w:rsid w:val="00CB2E32"/>
    <w:rsid w:val="00CB3084"/>
    <w:rsid w:val="00CB3F26"/>
    <w:rsid w:val="00CB41C0"/>
    <w:rsid w:val="00CB440F"/>
    <w:rsid w:val="00CB4723"/>
    <w:rsid w:val="00CB49DE"/>
    <w:rsid w:val="00CB4B16"/>
    <w:rsid w:val="00CB4C1B"/>
    <w:rsid w:val="00CB4F14"/>
    <w:rsid w:val="00CB52A3"/>
    <w:rsid w:val="00CB5497"/>
    <w:rsid w:val="00CB5795"/>
    <w:rsid w:val="00CB5A42"/>
    <w:rsid w:val="00CB5B24"/>
    <w:rsid w:val="00CB5CB4"/>
    <w:rsid w:val="00CB633A"/>
    <w:rsid w:val="00CB63CE"/>
    <w:rsid w:val="00CB6401"/>
    <w:rsid w:val="00CB65D9"/>
    <w:rsid w:val="00CB66A5"/>
    <w:rsid w:val="00CB66F9"/>
    <w:rsid w:val="00CB6783"/>
    <w:rsid w:val="00CB67E3"/>
    <w:rsid w:val="00CB6DEE"/>
    <w:rsid w:val="00CB6EC6"/>
    <w:rsid w:val="00CB7393"/>
    <w:rsid w:val="00CB7641"/>
    <w:rsid w:val="00CB7648"/>
    <w:rsid w:val="00CB78EE"/>
    <w:rsid w:val="00CB7951"/>
    <w:rsid w:val="00CB7C5F"/>
    <w:rsid w:val="00CB7C8A"/>
    <w:rsid w:val="00CB7EF7"/>
    <w:rsid w:val="00CC000D"/>
    <w:rsid w:val="00CC093A"/>
    <w:rsid w:val="00CC0C8F"/>
    <w:rsid w:val="00CC13DF"/>
    <w:rsid w:val="00CC1435"/>
    <w:rsid w:val="00CC14D1"/>
    <w:rsid w:val="00CC17CE"/>
    <w:rsid w:val="00CC180A"/>
    <w:rsid w:val="00CC1DC6"/>
    <w:rsid w:val="00CC21B2"/>
    <w:rsid w:val="00CC2370"/>
    <w:rsid w:val="00CC2DAA"/>
    <w:rsid w:val="00CC35FE"/>
    <w:rsid w:val="00CC3987"/>
    <w:rsid w:val="00CC39BC"/>
    <w:rsid w:val="00CC3B96"/>
    <w:rsid w:val="00CC45D8"/>
    <w:rsid w:val="00CC4910"/>
    <w:rsid w:val="00CC4A28"/>
    <w:rsid w:val="00CC4E74"/>
    <w:rsid w:val="00CC5458"/>
    <w:rsid w:val="00CC5D5A"/>
    <w:rsid w:val="00CC5E24"/>
    <w:rsid w:val="00CC5EEF"/>
    <w:rsid w:val="00CC5FC9"/>
    <w:rsid w:val="00CC6039"/>
    <w:rsid w:val="00CC608E"/>
    <w:rsid w:val="00CC6493"/>
    <w:rsid w:val="00CC6806"/>
    <w:rsid w:val="00CC6949"/>
    <w:rsid w:val="00CC6BE3"/>
    <w:rsid w:val="00CC6F34"/>
    <w:rsid w:val="00CC7149"/>
    <w:rsid w:val="00CC794B"/>
    <w:rsid w:val="00CC7B78"/>
    <w:rsid w:val="00CC7CFC"/>
    <w:rsid w:val="00CC7D08"/>
    <w:rsid w:val="00CD175A"/>
    <w:rsid w:val="00CD1BEB"/>
    <w:rsid w:val="00CD1F63"/>
    <w:rsid w:val="00CD2095"/>
    <w:rsid w:val="00CD2183"/>
    <w:rsid w:val="00CD23DB"/>
    <w:rsid w:val="00CD2B85"/>
    <w:rsid w:val="00CD2F7A"/>
    <w:rsid w:val="00CD350D"/>
    <w:rsid w:val="00CD3ADD"/>
    <w:rsid w:val="00CD434C"/>
    <w:rsid w:val="00CD441F"/>
    <w:rsid w:val="00CD4899"/>
    <w:rsid w:val="00CD4E3C"/>
    <w:rsid w:val="00CD4E75"/>
    <w:rsid w:val="00CD52DC"/>
    <w:rsid w:val="00CD55CE"/>
    <w:rsid w:val="00CD5932"/>
    <w:rsid w:val="00CD6096"/>
    <w:rsid w:val="00CD60EF"/>
    <w:rsid w:val="00CD637F"/>
    <w:rsid w:val="00CD6495"/>
    <w:rsid w:val="00CD6755"/>
    <w:rsid w:val="00CD7014"/>
    <w:rsid w:val="00CD7812"/>
    <w:rsid w:val="00CD7A65"/>
    <w:rsid w:val="00CD7CBF"/>
    <w:rsid w:val="00CE0863"/>
    <w:rsid w:val="00CE0890"/>
    <w:rsid w:val="00CE0928"/>
    <w:rsid w:val="00CE13A4"/>
    <w:rsid w:val="00CE146E"/>
    <w:rsid w:val="00CE181E"/>
    <w:rsid w:val="00CE1AD9"/>
    <w:rsid w:val="00CE1CCD"/>
    <w:rsid w:val="00CE20A5"/>
    <w:rsid w:val="00CE284A"/>
    <w:rsid w:val="00CE2B25"/>
    <w:rsid w:val="00CE2DEF"/>
    <w:rsid w:val="00CE3264"/>
    <w:rsid w:val="00CE399D"/>
    <w:rsid w:val="00CE3B5C"/>
    <w:rsid w:val="00CE3B70"/>
    <w:rsid w:val="00CE453C"/>
    <w:rsid w:val="00CE454C"/>
    <w:rsid w:val="00CE482E"/>
    <w:rsid w:val="00CE4A2E"/>
    <w:rsid w:val="00CE4F30"/>
    <w:rsid w:val="00CE5485"/>
    <w:rsid w:val="00CE561D"/>
    <w:rsid w:val="00CE58BB"/>
    <w:rsid w:val="00CE5B5A"/>
    <w:rsid w:val="00CE5BD6"/>
    <w:rsid w:val="00CE5E4D"/>
    <w:rsid w:val="00CE607C"/>
    <w:rsid w:val="00CE61DB"/>
    <w:rsid w:val="00CE6354"/>
    <w:rsid w:val="00CE666A"/>
    <w:rsid w:val="00CE67AC"/>
    <w:rsid w:val="00CE6B8B"/>
    <w:rsid w:val="00CE7DC5"/>
    <w:rsid w:val="00CE7F5A"/>
    <w:rsid w:val="00CF0063"/>
    <w:rsid w:val="00CF0311"/>
    <w:rsid w:val="00CF05AA"/>
    <w:rsid w:val="00CF05D6"/>
    <w:rsid w:val="00CF078C"/>
    <w:rsid w:val="00CF0DDF"/>
    <w:rsid w:val="00CF15BD"/>
    <w:rsid w:val="00CF1B44"/>
    <w:rsid w:val="00CF1CFD"/>
    <w:rsid w:val="00CF2551"/>
    <w:rsid w:val="00CF262E"/>
    <w:rsid w:val="00CF2A69"/>
    <w:rsid w:val="00CF2E6E"/>
    <w:rsid w:val="00CF319C"/>
    <w:rsid w:val="00CF32D5"/>
    <w:rsid w:val="00CF34C7"/>
    <w:rsid w:val="00CF383E"/>
    <w:rsid w:val="00CF3A8A"/>
    <w:rsid w:val="00CF3D08"/>
    <w:rsid w:val="00CF4005"/>
    <w:rsid w:val="00CF41EA"/>
    <w:rsid w:val="00CF43BD"/>
    <w:rsid w:val="00CF4479"/>
    <w:rsid w:val="00CF46B1"/>
    <w:rsid w:val="00CF4751"/>
    <w:rsid w:val="00CF4958"/>
    <w:rsid w:val="00CF4B90"/>
    <w:rsid w:val="00CF4DA1"/>
    <w:rsid w:val="00CF519F"/>
    <w:rsid w:val="00CF53A5"/>
    <w:rsid w:val="00CF54AB"/>
    <w:rsid w:val="00CF5529"/>
    <w:rsid w:val="00CF5585"/>
    <w:rsid w:val="00CF64C9"/>
    <w:rsid w:val="00CF6503"/>
    <w:rsid w:val="00CF6891"/>
    <w:rsid w:val="00CF6B29"/>
    <w:rsid w:val="00CF6CBA"/>
    <w:rsid w:val="00CF6CE6"/>
    <w:rsid w:val="00CF7243"/>
    <w:rsid w:val="00CF73F5"/>
    <w:rsid w:val="00CF7618"/>
    <w:rsid w:val="00CF7A52"/>
    <w:rsid w:val="00CF7B81"/>
    <w:rsid w:val="00CF7D26"/>
    <w:rsid w:val="00D00342"/>
    <w:rsid w:val="00D00398"/>
    <w:rsid w:val="00D003B2"/>
    <w:rsid w:val="00D00442"/>
    <w:rsid w:val="00D00A28"/>
    <w:rsid w:val="00D00E75"/>
    <w:rsid w:val="00D01172"/>
    <w:rsid w:val="00D01F1F"/>
    <w:rsid w:val="00D0205B"/>
    <w:rsid w:val="00D0242E"/>
    <w:rsid w:val="00D02813"/>
    <w:rsid w:val="00D030D7"/>
    <w:rsid w:val="00D0323B"/>
    <w:rsid w:val="00D03296"/>
    <w:rsid w:val="00D03DB3"/>
    <w:rsid w:val="00D03DDA"/>
    <w:rsid w:val="00D04323"/>
    <w:rsid w:val="00D04719"/>
    <w:rsid w:val="00D04B2D"/>
    <w:rsid w:val="00D0558B"/>
    <w:rsid w:val="00D057F8"/>
    <w:rsid w:val="00D05CB4"/>
    <w:rsid w:val="00D06586"/>
    <w:rsid w:val="00D0659C"/>
    <w:rsid w:val="00D06A23"/>
    <w:rsid w:val="00D06FD4"/>
    <w:rsid w:val="00D07885"/>
    <w:rsid w:val="00D07BC4"/>
    <w:rsid w:val="00D07E99"/>
    <w:rsid w:val="00D10188"/>
    <w:rsid w:val="00D1051F"/>
    <w:rsid w:val="00D10883"/>
    <w:rsid w:val="00D112B7"/>
    <w:rsid w:val="00D11369"/>
    <w:rsid w:val="00D1178D"/>
    <w:rsid w:val="00D11B2E"/>
    <w:rsid w:val="00D11E7F"/>
    <w:rsid w:val="00D11FA5"/>
    <w:rsid w:val="00D12205"/>
    <w:rsid w:val="00D12265"/>
    <w:rsid w:val="00D1247A"/>
    <w:rsid w:val="00D12BEA"/>
    <w:rsid w:val="00D12C26"/>
    <w:rsid w:val="00D12DF3"/>
    <w:rsid w:val="00D1335B"/>
    <w:rsid w:val="00D133C5"/>
    <w:rsid w:val="00D139C5"/>
    <w:rsid w:val="00D13CE9"/>
    <w:rsid w:val="00D1435D"/>
    <w:rsid w:val="00D1481B"/>
    <w:rsid w:val="00D14EAC"/>
    <w:rsid w:val="00D15532"/>
    <w:rsid w:val="00D15B44"/>
    <w:rsid w:val="00D15DA9"/>
    <w:rsid w:val="00D15F0E"/>
    <w:rsid w:val="00D165AA"/>
    <w:rsid w:val="00D165BB"/>
    <w:rsid w:val="00D169F3"/>
    <w:rsid w:val="00D173AD"/>
    <w:rsid w:val="00D1742A"/>
    <w:rsid w:val="00D174A1"/>
    <w:rsid w:val="00D1759D"/>
    <w:rsid w:val="00D202F0"/>
    <w:rsid w:val="00D20411"/>
    <w:rsid w:val="00D20B5D"/>
    <w:rsid w:val="00D20F4C"/>
    <w:rsid w:val="00D20F72"/>
    <w:rsid w:val="00D21396"/>
    <w:rsid w:val="00D214CC"/>
    <w:rsid w:val="00D221F5"/>
    <w:rsid w:val="00D2243C"/>
    <w:rsid w:val="00D225A1"/>
    <w:rsid w:val="00D2295D"/>
    <w:rsid w:val="00D22972"/>
    <w:rsid w:val="00D22B76"/>
    <w:rsid w:val="00D22D44"/>
    <w:rsid w:val="00D236BD"/>
    <w:rsid w:val="00D239D2"/>
    <w:rsid w:val="00D23E42"/>
    <w:rsid w:val="00D23F71"/>
    <w:rsid w:val="00D243F9"/>
    <w:rsid w:val="00D24473"/>
    <w:rsid w:val="00D244DB"/>
    <w:rsid w:val="00D2464B"/>
    <w:rsid w:val="00D2473D"/>
    <w:rsid w:val="00D24D08"/>
    <w:rsid w:val="00D256C6"/>
    <w:rsid w:val="00D256C8"/>
    <w:rsid w:val="00D25887"/>
    <w:rsid w:val="00D258BD"/>
    <w:rsid w:val="00D25C30"/>
    <w:rsid w:val="00D2611F"/>
    <w:rsid w:val="00D2615E"/>
    <w:rsid w:val="00D264B9"/>
    <w:rsid w:val="00D266DD"/>
    <w:rsid w:val="00D2686D"/>
    <w:rsid w:val="00D274EB"/>
    <w:rsid w:val="00D27847"/>
    <w:rsid w:val="00D27AD1"/>
    <w:rsid w:val="00D30004"/>
    <w:rsid w:val="00D3010E"/>
    <w:rsid w:val="00D30312"/>
    <w:rsid w:val="00D3071E"/>
    <w:rsid w:val="00D31117"/>
    <w:rsid w:val="00D313B1"/>
    <w:rsid w:val="00D3175D"/>
    <w:rsid w:val="00D31831"/>
    <w:rsid w:val="00D31AA4"/>
    <w:rsid w:val="00D31B35"/>
    <w:rsid w:val="00D320E1"/>
    <w:rsid w:val="00D32295"/>
    <w:rsid w:val="00D322DD"/>
    <w:rsid w:val="00D3243E"/>
    <w:rsid w:val="00D3251F"/>
    <w:rsid w:val="00D32B2B"/>
    <w:rsid w:val="00D32BF0"/>
    <w:rsid w:val="00D32D4D"/>
    <w:rsid w:val="00D3380C"/>
    <w:rsid w:val="00D338B9"/>
    <w:rsid w:val="00D3438E"/>
    <w:rsid w:val="00D34486"/>
    <w:rsid w:val="00D348A7"/>
    <w:rsid w:val="00D34A9B"/>
    <w:rsid w:val="00D34D83"/>
    <w:rsid w:val="00D35030"/>
    <w:rsid w:val="00D35752"/>
    <w:rsid w:val="00D357A4"/>
    <w:rsid w:val="00D35C64"/>
    <w:rsid w:val="00D35C7B"/>
    <w:rsid w:val="00D35E77"/>
    <w:rsid w:val="00D35F92"/>
    <w:rsid w:val="00D36235"/>
    <w:rsid w:val="00D362A0"/>
    <w:rsid w:val="00D3634B"/>
    <w:rsid w:val="00D36742"/>
    <w:rsid w:val="00D36C47"/>
    <w:rsid w:val="00D36E59"/>
    <w:rsid w:val="00D374F3"/>
    <w:rsid w:val="00D37517"/>
    <w:rsid w:val="00D37583"/>
    <w:rsid w:val="00D378C6"/>
    <w:rsid w:val="00D3798A"/>
    <w:rsid w:val="00D37DA8"/>
    <w:rsid w:val="00D40476"/>
    <w:rsid w:val="00D405CC"/>
    <w:rsid w:val="00D40725"/>
    <w:rsid w:val="00D40737"/>
    <w:rsid w:val="00D40941"/>
    <w:rsid w:val="00D40D55"/>
    <w:rsid w:val="00D41A43"/>
    <w:rsid w:val="00D4237D"/>
    <w:rsid w:val="00D424B0"/>
    <w:rsid w:val="00D42620"/>
    <w:rsid w:val="00D42A70"/>
    <w:rsid w:val="00D439FE"/>
    <w:rsid w:val="00D43B63"/>
    <w:rsid w:val="00D43C0C"/>
    <w:rsid w:val="00D44839"/>
    <w:rsid w:val="00D44A6A"/>
    <w:rsid w:val="00D44E65"/>
    <w:rsid w:val="00D45902"/>
    <w:rsid w:val="00D45933"/>
    <w:rsid w:val="00D45BAF"/>
    <w:rsid w:val="00D45FF1"/>
    <w:rsid w:val="00D46A83"/>
    <w:rsid w:val="00D46DBE"/>
    <w:rsid w:val="00D46EE9"/>
    <w:rsid w:val="00D47909"/>
    <w:rsid w:val="00D47D73"/>
    <w:rsid w:val="00D50026"/>
    <w:rsid w:val="00D503E0"/>
    <w:rsid w:val="00D50729"/>
    <w:rsid w:val="00D511A2"/>
    <w:rsid w:val="00D511D4"/>
    <w:rsid w:val="00D51870"/>
    <w:rsid w:val="00D51C44"/>
    <w:rsid w:val="00D521A4"/>
    <w:rsid w:val="00D52233"/>
    <w:rsid w:val="00D52463"/>
    <w:rsid w:val="00D524A6"/>
    <w:rsid w:val="00D5293F"/>
    <w:rsid w:val="00D52B83"/>
    <w:rsid w:val="00D52CBE"/>
    <w:rsid w:val="00D52E2D"/>
    <w:rsid w:val="00D53196"/>
    <w:rsid w:val="00D532D4"/>
    <w:rsid w:val="00D53543"/>
    <w:rsid w:val="00D537B9"/>
    <w:rsid w:val="00D53917"/>
    <w:rsid w:val="00D53C71"/>
    <w:rsid w:val="00D543CF"/>
    <w:rsid w:val="00D54701"/>
    <w:rsid w:val="00D5477E"/>
    <w:rsid w:val="00D54D84"/>
    <w:rsid w:val="00D54EDF"/>
    <w:rsid w:val="00D550F7"/>
    <w:rsid w:val="00D5557F"/>
    <w:rsid w:val="00D55737"/>
    <w:rsid w:val="00D564B1"/>
    <w:rsid w:val="00D56561"/>
    <w:rsid w:val="00D56D09"/>
    <w:rsid w:val="00D56E58"/>
    <w:rsid w:val="00D57272"/>
    <w:rsid w:val="00D572B8"/>
    <w:rsid w:val="00D573A5"/>
    <w:rsid w:val="00D57441"/>
    <w:rsid w:val="00D5749C"/>
    <w:rsid w:val="00D577B1"/>
    <w:rsid w:val="00D57BEF"/>
    <w:rsid w:val="00D60195"/>
    <w:rsid w:val="00D60763"/>
    <w:rsid w:val="00D60FB1"/>
    <w:rsid w:val="00D61013"/>
    <w:rsid w:val="00D61132"/>
    <w:rsid w:val="00D6186B"/>
    <w:rsid w:val="00D61CEB"/>
    <w:rsid w:val="00D629B5"/>
    <w:rsid w:val="00D62D8D"/>
    <w:rsid w:val="00D62E5B"/>
    <w:rsid w:val="00D62EEE"/>
    <w:rsid w:val="00D630AE"/>
    <w:rsid w:val="00D63415"/>
    <w:rsid w:val="00D63657"/>
    <w:rsid w:val="00D6369B"/>
    <w:rsid w:val="00D63791"/>
    <w:rsid w:val="00D6398C"/>
    <w:rsid w:val="00D63DE3"/>
    <w:rsid w:val="00D63EDA"/>
    <w:rsid w:val="00D64210"/>
    <w:rsid w:val="00D6434D"/>
    <w:rsid w:val="00D64426"/>
    <w:rsid w:val="00D648EC"/>
    <w:rsid w:val="00D649FB"/>
    <w:rsid w:val="00D64B05"/>
    <w:rsid w:val="00D64BB3"/>
    <w:rsid w:val="00D64F63"/>
    <w:rsid w:val="00D650CF"/>
    <w:rsid w:val="00D6560B"/>
    <w:rsid w:val="00D65836"/>
    <w:rsid w:val="00D65AD0"/>
    <w:rsid w:val="00D65C2F"/>
    <w:rsid w:val="00D65D44"/>
    <w:rsid w:val="00D66219"/>
    <w:rsid w:val="00D66938"/>
    <w:rsid w:val="00D676F7"/>
    <w:rsid w:val="00D70254"/>
    <w:rsid w:val="00D70327"/>
    <w:rsid w:val="00D708D0"/>
    <w:rsid w:val="00D70AF4"/>
    <w:rsid w:val="00D70EA0"/>
    <w:rsid w:val="00D713C3"/>
    <w:rsid w:val="00D71520"/>
    <w:rsid w:val="00D71589"/>
    <w:rsid w:val="00D715C2"/>
    <w:rsid w:val="00D71945"/>
    <w:rsid w:val="00D71E9E"/>
    <w:rsid w:val="00D722CF"/>
    <w:rsid w:val="00D724FA"/>
    <w:rsid w:val="00D72EA0"/>
    <w:rsid w:val="00D7322A"/>
    <w:rsid w:val="00D734E0"/>
    <w:rsid w:val="00D741CA"/>
    <w:rsid w:val="00D74712"/>
    <w:rsid w:val="00D74837"/>
    <w:rsid w:val="00D754D2"/>
    <w:rsid w:val="00D7556D"/>
    <w:rsid w:val="00D75C81"/>
    <w:rsid w:val="00D75D34"/>
    <w:rsid w:val="00D7607D"/>
    <w:rsid w:val="00D760EB"/>
    <w:rsid w:val="00D7670F"/>
    <w:rsid w:val="00D7672F"/>
    <w:rsid w:val="00D7675D"/>
    <w:rsid w:val="00D769D8"/>
    <w:rsid w:val="00D76BC9"/>
    <w:rsid w:val="00D76C48"/>
    <w:rsid w:val="00D77400"/>
    <w:rsid w:val="00D77E28"/>
    <w:rsid w:val="00D8005B"/>
    <w:rsid w:val="00D801EF"/>
    <w:rsid w:val="00D80204"/>
    <w:rsid w:val="00D802EC"/>
    <w:rsid w:val="00D80582"/>
    <w:rsid w:val="00D80DE7"/>
    <w:rsid w:val="00D8160D"/>
    <w:rsid w:val="00D81AED"/>
    <w:rsid w:val="00D81B5E"/>
    <w:rsid w:val="00D81B5F"/>
    <w:rsid w:val="00D821B4"/>
    <w:rsid w:val="00D827A9"/>
    <w:rsid w:val="00D827CB"/>
    <w:rsid w:val="00D8297E"/>
    <w:rsid w:val="00D82BD5"/>
    <w:rsid w:val="00D830DB"/>
    <w:rsid w:val="00D8329F"/>
    <w:rsid w:val="00D83B47"/>
    <w:rsid w:val="00D83F3D"/>
    <w:rsid w:val="00D841E1"/>
    <w:rsid w:val="00D842A5"/>
    <w:rsid w:val="00D84753"/>
    <w:rsid w:val="00D848AC"/>
    <w:rsid w:val="00D850D6"/>
    <w:rsid w:val="00D8550B"/>
    <w:rsid w:val="00D85BF0"/>
    <w:rsid w:val="00D85FB9"/>
    <w:rsid w:val="00D85FBD"/>
    <w:rsid w:val="00D8681E"/>
    <w:rsid w:val="00D869C6"/>
    <w:rsid w:val="00D869FB"/>
    <w:rsid w:val="00D871AE"/>
    <w:rsid w:val="00D871AF"/>
    <w:rsid w:val="00D871C3"/>
    <w:rsid w:val="00D872CF"/>
    <w:rsid w:val="00D8761B"/>
    <w:rsid w:val="00D8779A"/>
    <w:rsid w:val="00D87A79"/>
    <w:rsid w:val="00D9016A"/>
    <w:rsid w:val="00D9026A"/>
    <w:rsid w:val="00D91805"/>
    <w:rsid w:val="00D9229C"/>
    <w:rsid w:val="00D927A0"/>
    <w:rsid w:val="00D92ADF"/>
    <w:rsid w:val="00D92B55"/>
    <w:rsid w:val="00D92B80"/>
    <w:rsid w:val="00D92E7A"/>
    <w:rsid w:val="00D92F1B"/>
    <w:rsid w:val="00D93807"/>
    <w:rsid w:val="00D93C22"/>
    <w:rsid w:val="00D93D42"/>
    <w:rsid w:val="00D941E3"/>
    <w:rsid w:val="00D94457"/>
    <w:rsid w:val="00D94B21"/>
    <w:rsid w:val="00D94DA3"/>
    <w:rsid w:val="00D94F41"/>
    <w:rsid w:val="00D95050"/>
    <w:rsid w:val="00D9526E"/>
    <w:rsid w:val="00D96B37"/>
    <w:rsid w:val="00D96E3F"/>
    <w:rsid w:val="00D976F6"/>
    <w:rsid w:val="00DA02A9"/>
    <w:rsid w:val="00DA0375"/>
    <w:rsid w:val="00DA05DE"/>
    <w:rsid w:val="00DA093D"/>
    <w:rsid w:val="00DA0A4F"/>
    <w:rsid w:val="00DA0BE4"/>
    <w:rsid w:val="00DA0C1F"/>
    <w:rsid w:val="00DA12DE"/>
    <w:rsid w:val="00DA161E"/>
    <w:rsid w:val="00DA1665"/>
    <w:rsid w:val="00DA1A75"/>
    <w:rsid w:val="00DA1D41"/>
    <w:rsid w:val="00DA1DF7"/>
    <w:rsid w:val="00DA1EC1"/>
    <w:rsid w:val="00DA2594"/>
    <w:rsid w:val="00DA2664"/>
    <w:rsid w:val="00DA2AC8"/>
    <w:rsid w:val="00DA33D5"/>
    <w:rsid w:val="00DA355A"/>
    <w:rsid w:val="00DA37BC"/>
    <w:rsid w:val="00DA39E7"/>
    <w:rsid w:val="00DA3C5E"/>
    <w:rsid w:val="00DA42E3"/>
    <w:rsid w:val="00DA4497"/>
    <w:rsid w:val="00DA4B5C"/>
    <w:rsid w:val="00DA5070"/>
    <w:rsid w:val="00DA50C7"/>
    <w:rsid w:val="00DA512C"/>
    <w:rsid w:val="00DA53EE"/>
    <w:rsid w:val="00DA5499"/>
    <w:rsid w:val="00DA5794"/>
    <w:rsid w:val="00DA5D35"/>
    <w:rsid w:val="00DA5D47"/>
    <w:rsid w:val="00DA5E2A"/>
    <w:rsid w:val="00DA5F91"/>
    <w:rsid w:val="00DA6808"/>
    <w:rsid w:val="00DA6B5E"/>
    <w:rsid w:val="00DA7378"/>
    <w:rsid w:val="00DA768D"/>
    <w:rsid w:val="00DA76C2"/>
    <w:rsid w:val="00DA7946"/>
    <w:rsid w:val="00DB0745"/>
    <w:rsid w:val="00DB0C6D"/>
    <w:rsid w:val="00DB214C"/>
    <w:rsid w:val="00DB2166"/>
    <w:rsid w:val="00DB23CC"/>
    <w:rsid w:val="00DB2925"/>
    <w:rsid w:val="00DB38D7"/>
    <w:rsid w:val="00DB4080"/>
    <w:rsid w:val="00DB43AE"/>
    <w:rsid w:val="00DB454A"/>
    <w:rsid w:val="00DB456C"/>
    <w:rsid w:val="00DB45D8"/>
    <w:rsid w:val="00DB4937"/>
    <w:rsid w:val="00DB4B1E"/>
    <w:rsid w:val="00DB5200"/>
    <w:rsid w:val="00DB6042"/>
    <w:rsid w:val="00DB6566"/>
    <w:rsid w:val="00DB6C72"/>
    <w:rsid w:val="00DB7A38"/>
    <w:rsid w:val="00DC0091"/>
    <w:rsid w:val="00DC03EE"/>
    <w:rsid w:val="00DC04A6"/>
    <w:rsid w:val="00DC069D"/>
    <w:rsid w:val="00DC0F0E"/>
    <w:rsid w:val="00DC1724"/>
    <w:rsid w:val="00DC1757"/>
    <w:rsid w:val="00DC1BF5"/>
    <w:rsid w:val="00DC20BE"/>
    <w:rsid w:val="00DC2107"/>
    <w:rsid w:val="00DC2466"/>
    <w:rsid w:val="00DC2705"/>
    <w:rsid w:val="00DC2905"/>
    <w:rsid w:val="00DC310E"/>
    <w:rsid w:val="00DC37A7"/>
    <w:rsid w:val="00DC39FF"/>
    <w:rsid w:val="00DC3F61"/>
    <w:rsid w:val="00DC4157"/>
    <w:rsid w:val="00DC4652"/>
    <w:rsid w:val="00DC483E"/>
    <w:rsid w:val="00DC50CE"/>
    <w:rsid w:val="00DC5B5D"/>
    <w:rsid w:val="00DC5D9D"/>
    <w:rsid w:val="00DC6043"/>
    <w:rsid w:val="00DC628A"/>
    <w:rsid w:val="00DC6370"/>
    <w:rsid w:val="00DC687C"/>
    <w:rsid w:val="00DC6B0F"/>
    <w:rsid w:val="00DC6D33"/>
    <w:rsid w:val="00DC70E6"/>
    <w:rsid w:val="00DC7673"/>
    <w:rsid w:val="00DC7D2F"/>
    <w:rsid w:val="00DC7E86"/>
    <w:rsid w:val="00DD0312"/>
    <w:rsid w:val="00DD09A2"/>
    <w:rsid w:val="00DD0A62"/>
    <w:rsid w:val="00DD0D78"/>
    <w:rsid w:val="00DD0D9C"/>
    <w:rsid w:val="00DD0F29"/>
    <w:rsid w:val="00DD1AD0"/>
    <w:rsid w:val="00DD28A4"/>
    <w:rsid w:val="00DD2D69"/>
    <w:rsid w:val="00DD30D2"/>
    <w:rsid w:val="00DD381A"/>
    <w:rsid w:val="00DD3EC5"/>
    <w:rsid w:val="00DD44E4"/>
    <w:rsid w:val="00DD4624"/>
    <w:rsid w:val="00DD47DD"/>
    <w:rsid w:val="00DD4A2D"/>
    <w:rsid w:val="00DD4ADD"/>
    <w:rsid w:val="00DD4F1A"/>
    <w:rsid w:val="00DD505B"/>
    <w:rsid w:val="00DD53A0"/>
    <w:rsid w:val="00DD5CC9"/>
    <w:rsid w:val="00DD629F"/>
    <w:rsid w:val="00DD6E58"/>
    <w:rsid w:val="00DD707C"/>
    <w:rsid w:val="00DD7314"/>
    <w:rsid w:val="00DD775C"/>
    <w:rsid w:val="00DD7BCA"/>
    <w:rsid w:val="00DD7E93"/>
    <w:rsid w:val="00DE0905"/>
    <w:rsid w:val="00DE0CAB"/>
    <w:rsid w:val="00DE0D41"/>
    <w:rsid w:val="00DE0D92"/>
    <w:rsid w:val="00DE0E4C"/>
    <w:rsid w:val="00DE15B8"/>
    <w:rsid w:val="00DE18A6"/>
    <w:rsid w:val="00DE19BF"/>
    <w:rsid w:val="00DE1B92"/>
    <w:rsid w:val="00DE1BF6"/>
    <w:rsid w:val="00DE238D"/>
    <w:rsid w:val="00DE2977"/>
    <w:rsid w:val="00DE30A1"/>
    <w:rsid w:val="00DE32A7"/>
    <w:rsid w:val="00DE3988"/>
    <w:rsid w:val="00DE3C5B"/>
    <w:rsid w:val="00DE41EC"/>
    <w:rsid w:val="00DE4564"/>
    <w:rsid w:val="00DE4EDF"/>
    <w:rsid w:val="00DE50BF"/>
    <w:rsid w:val="00DE5229"/>
    <w:rsid w:val="00DE565F"/>
    <w:rsid w:val="00DE57EE"/>
    <w:rsid w:val="00DE62A2"/>
    <w:rsid w:val="00DE65E6"/>
    <w:rsid w:val="00DE67BD"/>
    <w:rsid w:val="00DE69AF"/>
    <w:rsid w:val="00DE6E27"/>
    <w:rsid w:val="00DE74BB"/>
    <w:rsid w:val="00DE76D0"/>
    <w:rsid w:val="00DE7ECD"/>
    <w:rsid w:val="00DF0399"/>
    <w:rsid w:val="00DF0EDE"/>
    <w:rsid w:val="00DF168E"/>
    <w:rsid w:val="00DF18C6"/>
    <w:rsid w:val="00DF20E2"/>
    <w:rsid w:val="00DF225D"/>
    <w:rsid w:val="00DF24A6"/>
    <w:rsid w:val="00DF258A"/>
    <w:rsid w:val="00DF25EC"/>
    <w:rsid w:val="00DF2737"/>
    <w:rsid w:val="00DF28A7"/>
    <w:rsid w:val="00DF2A7A"/>
    <w:rsid w:val="00DF2B70"/>
    <w:rsid w:val="00DF2F32"/>
    <w:rsid w:val="00DF322D"/>
    <w:rsid w:val="00DF3425"/>
    <w:rsid w:val="00DF380B"/>
    <w:rsid w:val="00DF3A41"/>
    <w:rsid w:val="00DF3CD7"/>
    <w:rsid w:val="00DF3F70"/>
    <w:rsid w:val="00DF42DF"/>
    <w:rsid w:val="00DF464A"/>
    <w:rsid w:val="00DF47FE"/>
    <w:rsid w:val="00DF4862"/>
    <w:rsid w:val="00DF4B49"/>
    <w:rsid w:val="00DF50C9"/>
    <w:rsid w:val="00DF50FB"/>
    <w:rsid w:val="00DF5147"/>
    <w:rsid w:val="00DF52A8"/>
    <w:rsid w:val="00DF58EC"/>
    <w:rsid w:val="00DF5A24"/>
    <w:rsid w:val="00DF652B"/>
    <w:rsid w:val="00DF69CB"/>
    <w:rsid w:val="00DF6BC5"/>
    <w:rsid w:val="00DF6F88"/>
    <w:rsid w:val="00DF7015"/>
    <w:rsid w:val="00DF7CDE"/>
    <w:rsid w:val="00DF7D12"/>
    <w:rsid w:val="00DF7D29"/>
    <w:rsid w:val="00DF7E02"/>
    <w:rsid w:val="00DF7F79"/>
    <w:rsid w:val="00E00039"/>
    <w:rsid w:val="00E003C9"/>
    <w:rsid w:val="00E007A4"/>
    <w:rsid w:val="00E00D46"/>
    <w:rsid w:val="00E00F79"/>
    <w:rsid w:val="00E0139F"/>
    <w:rsid w:val="00E015AC"/>
    <w:rsid w:val="00E01764"/>
    <w:rsid w:val="00E01AA5"/>
    <w:rsid w:val="00E02090"/>
    <w:rsid w:val="00E022CA"/>
    <w:rsid w:val="00E0230C"/>
    <w:rsid w:val="00E025F9"/>
    <w:rsid w:val="00E027B3"/>
    <w:rsid w:val="00E029FD"/>
    <w:rsid w:val="00E02A1F"/>
    <w:rsid w:val="00E02AE3"/>
    <w:rsid w:val="00E03335"/>
    <w:rsid w:val="00E035B6"/>
    <w:rsid w:val="00E038EF"/>
    <w:rsid w:val="00E03B38"/>
    <w:rsid w:val="00E03D25"/>
    <w:rsid w:val="00E03F29"/>
    <w:rsid w:val="00E040C4"/>
    <w:rsid w:val="00E0427A"/>
    <w:rsid w:val="00E0459F"/>
    <w:rsid w:val="00E04B8E"/>
    <w:rsid w:val="00E054D8"/>
    <w:rsid w:val="00E0558E"/>
    <w:rsid w:val="00E05693"/>
    <w:rsid w:val="00E05D5E"/>
    <w:rsid w:val="00E05DB2"/>
    <w:rsid w:val="00E05F3E"/>
    <w:rsid w:val="00E064E9"/>
    <w:rsid w:val="00E06A27"/>
    <w:rsid w:val="00E06F7C"/>
    <w:rsid w:val="00E07761"/>
    <w:rsid w:val="00E07A0A"/>
    <w:rsid w:val="00E07BE0"/>
    <w:rsid w:val="00E07F3F"/>
    <w:rsid w:val="00E10223"/>
    <w:rsid w:val="00E1063C"/>
    <w:rsid w:val="00E107B8"/>
    <w:rsid w:val="00E10AD3"/>
    <w:rsid w:val="00E118CF"/>
    <w:rsid w:val="00E119D6"/>
    <w:rsid w:val="00E11D39"/>
    <w:rsid w:val="00E11F52"/>
    <w:rsid w:val="00E11FCF"/>
    <w:rsid w:val="00E12378"/>
    <w:rsid w:val="00E12605"/>
    <w:rsid w:val="00E12852"/>
    <w:rsid w:val="00E12DB9"/>
    <w:rsid w:val="00E13272"/>
    <w:rsid w:val="00E136B6"/>
    <w:rsid w:val="00E13C27"/>
    <w:rsid w:val="00E1420C"/>
    <w:rsid w:val="00E14642"/>
    <w:rsid w:val="00E14C30"/>
    <w:rsid w:val="00E14D26"/>
    <w:rsid w:val="00E14F2A"/>
    <w:rsid w:val="00E1516A"/>
    <w:rsid w:val="00E1528E"/>
    <w:rsid w:val="00E15374"/>
    <w:rsid w:val="00E1591E"/>
    <w:rsid w:val="00E15B76"/>
    <w:rsid w:val="00E15E24"/>
    <w:rsid w:val="00E163F8"/>
    <w:rsid w:val="00E17241"/>
    <w:rsid w:val="00E172CF"/>
    <w:rsid w:val="00E1763D"/>
    <w:rsid w:val="00E179C7"/>
    <w:rsid w:val="00E17A7D"/>
    <w:rsid w:val="00E20537"/>
    <w:rsid w:val="00E20FA1"/>
    <w:rsid w:val="00E215C3"/>
    <w:rsid w:val="00E21622"/>
    <w:rsid w:val="00E21E4B"/>
    <w:rsid w:val="00E22520"/>
    <w:rsid w:val="00E227F6"/>
    <w:rsid w:val="00E22CCA"/>
    <w:rsid w:val="00E22F9C"/>
    <w:rsid w:val="00E23213"/>
    <w:rsid w:val="00E232C4"/>
    <w:rsid w:val="00E23459"/>
    <w:rsid w:val="00E237CD"/>
    <w:rsid w:val="00E23A7B"/>
    <w:rsid w:val="00E23F9C"/>
    <w:rsid w:val="00E23FFB"/>
    <w:rsid w:val="00E2407C"/>
    <w:rsid w:val="00E24089"/>
    <w:rsid w:val="00E242BF"/>
    <w:rsid w:val="00E24E43"/>
    <w:rsid w:val="00E24FA9"/>
    <w:rsid w:val="00E254C1"/>
    <w:rsid w:val="00E25626"/>
    <w:rsid w:val="00E259AD"/>
    <w:rsid w:val="00E2620A"/>
    <w:rsid w:val="00E262EF"/>
    <w:rsid w:val="00E26C2B"/>
    <w:rsid w:val="00E26D39"/>
    <w:rsid w:val="00E26EAE"/>
    <w:rsid w:val="00E27017"/>
    <w:rsid w:val="00E27063"/>
    <w:rsid w:val="00E27561"/>
    <w:rsid w:val="00E27694"/>
    <w:rsid w:val="00E27A47"/>
    <w:rsid w:val="00E27A6D"/>
    <w:rsid w:val="00E30104"/>
    <w:rsid w:val="00E30901"/>
    <w:rsid w:val="00E30A07"/>
    <w:rsid w:val="00E30F4C"/>
    <w:rsid w:val="00E3102A"/>
    <w:rsid w:val="00E31128"/>
    <w:rsid w:val="00E31B2B"/>
    <w:rsid w:val="00E31E03"/>
    <w:rsid w:val="00E32348"/>
    <w:rsid w:val="00E3296B"/>
    <w:rsid w:val="00E32DA1"/>
    <w:rsid w:val="00E32E7F"/>
    <w:rsid w:val="00E334CD"/>
    <w:rsid w:val="00E335E0"/>
    <w:rsid w:val="00E33814"/>
    <w:rsid w:val="00E3384E"/>
    <w:rsid w:val="00E338EB"/>
    <w:rsid w:val="00E339A7"/>
    <w:rsid w:val="00E33AD9"/>
    <w:rsid w:val="00E3448D"/>
    <w:rsid w:val="00E34531"/>
    <w:rsid w:val="00E34945"/>
    <w:rsid w:val="00E34B46"/>
    <w:rsid w:val="00E34DBE"/>
    <w:rsid w:val="00E3507B"/>
    <w:rsid w:val="00E356D8"/>
    <w:rsid w:val="00E35B4C"/>
    <w:rsid w:val="00E3635E"/>
    <w:rsid w:val="00E36509"/>
    <w:rsid w:val="00E36520"/>
    <w:rsid w:val="00E3697C"/>
    <w:rsid w:val="00E36EF9"/>
    <w:rsid w:val="00E36FB0"/>
    <w:rsid w:val="00E37777"/>
    <w:rsid w:val="00E40341"/>
    <w:rsid w:val="00E403D4"/>
    <w:rsid w:val="00E416D2"/>
    <w:rsid w:val="00E416D6"/>
    <w:rsid w:val="00E41A67"/>
    <w:rsid w:val="00E41A79"/>
    <w:rsid w:val="00E41B28"/>
    <w:rsid w:val="00E41DBB"/>
    <w:rsid w:val="00E42A1C"/>
    <w:rsid w:val="00E42C6E"/>
    <w:rsid w:val="00E43222"/>
    <w:rsid w:val="00E43257"/>
    <w:rsid w:val="00E43321"/>
    <w:rsid w:val="00E4384F"/>
    <w:rsid w:val="00E43978"/>
    <w:rsid w:val="00E43CD6"/>
    <w:rsid w:val="00E43D4E"/>
    <w:rsid w:val="00E43DE9"/>
    <w:rsid w:val="00E43EF7"/>
    <w:rsid w:val="00E44206"/>
    <w:rsid w:val="00E446BD"/>
    <w:rsid w:val="00E44CE3"/>
    <w:rsid w:val="00E44CEB"/>
    <w:rsid w:val="00E45C3F"/>
    <w:rsid w:val="00E45E86"/>
    <w:rsid w:val="00E45F61"/>
    <w:rsid w:val="00E45FE3"/>
    <w:rsid w:val="00E461E6"/>
    <w:rsid w:val="00E468D7"/>
    <w:rsid w:val="00E46943"/>
    <w:rsid w:val="00E4698C"/>
    <w:rsid w:val="00E46A74"/>
    <w:rsid w:val="00E46FE9"/>
    <w:rsid w:val="00E470FB"/>
    <w:rsid w:val="00E474B0"/>
    <w:rsid w:val="00E475A5"/>
    <w:rsid w:val="00E47673"/>
    <w:rsid w:val="00E4790B"/>
    <w:rsid w:val="00E479B1"/>
    <w:rsid w:val="00E47AA2"/>
    <w:rsid w:val="00E47AAB"/>
    <w:rsid w:val="00E5007A"/>
    <w:rsid w:val="00E50231"/>
    <w:rsid w:val="00E50427"/>
    <w:rsid w:val="00E504D5"/>
    <w:rsid w:val="00E504E6"/>
    <w:rsid w:val="00E50774"/>
    <w:rsid w:val="00E51039"/>
    <w:rsid w:val="00E51070"/>
    <w:rsid w:val="00E5166D"/>
    <w:rsid w:val="00E519F2"/>
    <w:rsid w:val="00E51C19"/>
    <w:rsid w:val="00E51CBB"/>
    <w:rsid w:val="00E51DCA"/>
    <w:rsid w:val="00E52157"/>
    <w:rsid w:val="00E525ED"/>
    <w:rsid w:val="00E52A81"/>
    <w:rsid w:val="00E52E60"/>
    <w:rsid w:val="00E52EC7"/>
    <w:rsid w:val="00E53DCE"/>
    <w:rsid w:val="00E53E61"/>
    <w:rsid w:val="00E54023"/>
    <w:rsid w:val="00E54827"/>
    <w:rsid w:val="00E5492E"/>
    <w:rsid w:val="00E54E66"/>
    <w:rsid w:val="00E553E9"/>
    <w:rsid w:val="00E5549F"/>
    <w:rsid w:val="00E5592F"/>
    <w:rsid w:val="00E559E1"/>
    <w:rsid w:val="00E55DE4"/>
    <w:rsid w:val="00E55E6E"/>
    <w:rsid w:val="00E55F38"/>
    <w:rsid w:val="00E560AC"/>
    <w:rsid w:val="00E56104"/>
    <w:rsid w:val="00E56A92"/>
    <w:rsid w:val="00E5767E"/>
    <w:rsid w:val="00E578C2"/>
    <w:rsid w:val="00E578C7"/>
    <w:rsid w:val="00E6036F"/>
    <w:rsid w:val="00E612CD"/>
    <w:rsid w:val="00E617E9"/>
    <w:rsid w:val="00E6188B"/>
    <w:rsid w:val="00E61A4A"/>
    <w:rsid w:val="00E61E0C"/>
    <w:rsid w:val="00E61E44"/>
    <w:rsid w:val="00E62100"/>
    <w:rsid w:val="00E62429"/>
    <w:rsid w:val="00E62A30"/>
    <w:rsid w:val="00E62E06"/>
    <w:rsid w:val="00E6308C"/>
    <w:rsid w:val="00E633BF"/>
    <w:rsid w:val="00E63609"/>
    <w:rsid w:val="00E63AC7"/>
    <w:rsid w:val="00E63B45"/>
    <w:rsid w:val="00E63D98"/>
    <w:rsid w:val="00E63E40"/>
    <w:rsid w:val="00E63FC8"/>
    <w:rsid w:val="00E640BA"/>
    <w:rsid w:val="00E641C3"/>
    <w:rsid w:val="00E64A4D"/>
    <w:rsid w:val="00E65A11"/>
    <w:rsid w:val="00E65BAC"/>
    <w:rsid w:val="00E66331"/>
    <w:rsid w:val="00E6679A"/>
    <w:rsid w:val="00E670C7"/>
    <w:rsid w:val="00E671E4"/>
    <w:rsid w:val="00E6777A"/>
    <w:rsid w:val="00E677DA"/>
    <w:rsid w:val="00E678DB"/>
    <w:rsid w:val="00E67BCC"/>
    <w:rsid w:val="00E67D1E"/>
    <w:rsid w:val="00E701AE"/>
    <w:rsid w:val="00E7046B"/>
    <w:rsid w:val="00E704FD"/>
    <w:rsid w:val="00E705F2"/>
    <w:rsid w:val="00E709D5"/>
    <w:rsid w:val="00E70F44"/>
    <w:rsid w:val="00E71073"/>
    <w:rsid w:val="00E714AE"/>
    <w:rsid w:val="00E717C1"/>
    <w:rsid w:val="00E718E9"/>
    <w:rsid w:val="00E722F9"/>
    <w:rsid w:val="00E72B0D"/>
    <w:rsid w:val="00E72D37"/>
    <w:rsid w:val="00E72D80"/>
    <w:rsid w:val="00E73321"/>
    <w:rsid w:val="00E7359A"/>
    <w:rsid w:val="00E735F1"/>
    <w:rsid w:val="00E73B82"/>
    <w:rsid w:val="00E73C1C"/>
    <w:rsid w:val="00E74029"/>
    <w:rsid w:val="00E74E36"/>
    <w:rsid w:val="00E74FB6"/>
    <w:rsid w:val="00E75043"/>
    <w:rsid w:val="00E751FA"/>
    <w:rsid w:val="00E75CC9"/>
    <w:rsid w:val="00E768BF"/>
    <w:rsid w:val="00E769B4"/>
    <w:rsid w:val="00E76E2B"/>
    <w:rsid w:val="00E77086"/>
    <w:rsid w:val="00E77409"/>
    <w:rsid w:val="00E776FF"/>
    <w:rsid w:val="00E77744"/>
    <w:rsid w:val="00E77815"/>
    <w:rsid w:val="00E77BF9"/>
    <w:rsid w:val="00E80609"/>
    <w:rsid w:val="00E808FA"/>
    <w:rsid w:val="00E810C6"/>
    <w:rsid w:val="00E81289"/>
    <w:rsid w:val="00E8156A"/>
    <w:rsid w:val="00E81581"/>
    <w:rsid w:val="00E81583"/>
    <w:rsid w:val="00E81BA2"/>
    <w:rsid w:val="00E81D5E"/>
    <w:rsid w:val="00E81D66"/>
    <w:rsid w:val="00E820E2"/>
    <w:rsid w:val="00E82191"/>
    <w:rsid w:val="00E821AF"/>
    <w:rsid w:val="00E82385"/>
    <w:rsid w:val="00E82980"/>
    <w:rsid w:val="00E82B7E"/>
    <w:rsid w:val="00E82E57"/>
    <w:rsid w:val="00E82F6A"/>
    <w:rsid w:val="00E831D3"/>
    <w:rsid w:val="00E83C00"/>
    <w:rsid w:val="00E83E8F"/>
    <w:rsid w:val="00E83EFC"/>
    <w:rsid w:val="00E849D8"/>
    <w:rsid w:val="00E84CC3"/>
    <w:rsid w:val="00E84DD9"/>
    <w:rsid w:val="00E850F9"/>
    <w:rsid w:val="00E852E2"/>
    <w:rsid w:val="00E85987"/>
    <w:rsid w:val="00E85BFB"/>
    <w:rsid w:val="00E85D0E"/>
    <w:rsid w:val="00E85EAC"/>
    <w:rsid w:val="00E86234"/>
    <w:rsid w:val="00E867E5"/>
    <w:rsid w:val="00E86CF3"/>
    <w:rsid w:val="00E87098"/>
    <w:rsid w:val="00E8797C"/>
    <w:rsid w:val="00E900DA"/>
    <w:rsid w:val="00E90924"/>
    <w:rsid w:val="00E916E1"/>
    <w:rsid w:val="00E91BBF"/>
    <w:rsid w:val="00E91D1F"/>
    <w:rsid w:val="00E922C0"/>
    <w:rsid w:val="00E929EB"/>
    <w:rsid w:val="00E92C28"/>
    <w:rsid w:val="00E9352F"/>
    <w:rsid w:val="00E93551"/>
    <w:rsid w:val="00E938FB"/>
    <w:rsid w:val="00E93947"/>
    <w:rsid w:val="00E939D3"/>
    <w:rsid w:val="00E93ECA"/>
    <w:rsid w:val="00E944AB"/>
    <w:rsid w:val="00E94A97"/>
    <w:rsid w:val="00E94F5F"/>
    <w:rsid w:val="00E94FA7"/>
    <w:rsid w:val="00E9503A"/>
    <w:rsid w:val="00E950DB"/>
    <w:rsid w:val="00E955AE"/>
    <w:rsid w:val="00E963D5"/>
    <w:rsid w:val="00E964EC"/>
    <w:rsid w:val="00E96747"/>
    <w:rsid w:val="00E9713F"/>
    <w:rsid w:val="00E9740D"/>
    <w:rsid w:val="00E97463"/>
    <w:rsid w:val="00E97601"/>
    <w:rsid w:val="00E97A58"/>
    <w:rsid w:val="00EA0227"/>
    <w:rsid w:val="00EA0532"/>
    <w:rsid w:val="00EA05DD"/>
    <w:rsid w:val="00EA0664"/>
    <w:rsid w:val="00EA0EDC"/>
    <w:rsid w:val="00EA1467"/>
    <w:rsid w:val="00EA1573"/>
    <w:rsid w:val="00EA189C"/>
    <w:rsid w:val="00EA2983"/>
    <w:rsid w:val="00EA2E76"/>
    <w:rsid w:val="00EA3323"/>
    <w:rsid w:val="00EA34EF"/>
    <w:rsid w:val="00EA3847"/>
    <w:rsid w:val="00EA399A"/>
    <w:rsid w:val="00EA3B2A"/>
    <w:rsid w:val="00EA3CC9"/>
    <w:rsid w:val="00EA3E72"/>
    <w:rsid w:val="00EA3F08"/>
    <w:rsid w:val="00EA40B5"/>
    <w:rsid w:val="00EA4775"/>
    <w:rsid w:val="00EA4B1D"/>
    <w:rsid w:val="00EA4FB4"/>
    <w:rsid w:val="00EA51C3"/>
    <w:rsid w:val="00EA554D"/>
    <w:rsid w:val="00EA55EA"/>
    <w:rsid w:val="00EA574A"/>
    <w:rsid w:val="00EA584C"/>
    <w:rsid w:val="00EA5C26"/>
    <w:rsid w:val="00EA5E5A"/>
    <w:rsid w:val="00EA64D7"/>
    <w:rsid w:val="00EA6941"/>
    <w:rsid w:val="00EA6A37"/>
    <w:rsid w:val="00EA6B4E"/>
    <w:rsid w:val="00EA6C67"/>
    <w:rsid w:val="00EA7216"/>
    <w:rsid w:val="00EA797B"/>
    <w:rsid w:val="00EA7A5E"/>
    <w:rsid w:val="00EA7F32"/>
    <w:rsid w:val="00EB0170"/>
    <w:rsid w:val="00EB05A0"/>
    <w:rsid w:val="00EB0D06"/>
    <w:rsid w:val="00EB1E0F"/>
    <w:rsid w:val="00EB1EA3"/>
    <w:rsid w:val="00EB26D1"/>
    <w:rsid w:val="00EB2A29"/>
    <w:rsid w:val="00EB2AF9"/>
    <w:rsid w:val="00EB3134"/>
    <w:rsid w:val="00EB3193"/>
    <w:rsid w:val="00EB36E2"/>
    <w:rsid w:val="00EB3D56"/>
    <w:rsid w:val="00EB3E72"/>
    <w:rsid w:val="00EB4064"/>
    <w:rsid w:val="00EB4284"/>
    <w:rsid w:val="00EB47A7"/>
    <w:rsid w:val="00EB4C3E"/>
    <w:rsid w:val="00EB4CB9"/>
    <w:rsid w:val="00EB515C"/>
    <w:rsid w:val="00EB547C"/>
    <w:rsid w:val="00EB5DE9"/>
    <w:rsid w:val="00EB62AE"/>
    <w:rsid w:val="00EB65B6"/>
    <w:rsid w:val="00EB6742"/>
    <w:rsid w:val="00EB68C4"/>
    <w:rsid w:val="00EB6B4F"/>
    <w:rsid w:val="00EB70F0"/>
    <w:rsid w:val="00EB71C6"/>
    <w:rsid w:val="00EB73CE"/>
    <w:rsid w:val="00EB77E6"/>
    <w:rsid w:val="00EB7C4F"/>
    <w:rsid w:val="00EC05DF"/>
    <w:rsid w:val="00EC0ABD"/>
    <w:rsid w:val="00EC0CDA"/>
    <w:rsid w:val="00EC1415"/>
    <w:rsid w:val="00EC18FB"/>
    <w:rsid w:val="00EC238A"/>
    <w:rsid w:val="00EC24F1"/>
    <w:rsid w:val="00EC2542"/>
    <w:rsid w:val="00EC2782"/>
    <w:rsid w:val="00EC2B76"/>
    <w:rsid w:val="00EC2F63"/>
    <w:rsid w:val="00EC42AB"/>
    <w:rsid w:val="00EC4588"/>
    <w:rsid w:val="00EC466D"/>
    <w:rsid w:val="00EC49A2"/>
    <w:rsid w:val="00EC4F35"/>
    <w:rsid w:val="00EC5136"/>
    <w:rsid w:val="00EC51A9"/>
    <w:rsid w:val="00EC54CC"/>
    <w:rsid w:val="00EC56BD"/>
    <w:rsid w:val="00EC5801"/>
    <w:rsid w:val="00EC6004"/>
    <w:rsid w:val="00EC602F"/>
    <w:rsid w:val="00EC68B9"/>
    <w:rsid w:val="00EC6908"/>
    <w:rsid w:val="00EC6BCE"/>
    <w:rsid w:val="00EC6DF9"/>
    <w:rsid w:val="00EC6EB9"/>
    <w:rsid w:val="00EC6F62"/>
    <w:rsid w:val="00EC6F70"/>
    <w:rsid w:val="00EC7164"/>
    <w:rsid w:val="00EC7247"/>
    <w:rsid w:val="00EC72B0"/>
    <w:rsid w:val="00EC7620"/>
    <w:rsid w:val="00EC777C"/>
    <w:rsid w:val="00EC7B83"/>
    <w:rsid w:val="00EC7E85"/>
    <w:rsid w:val="00ED03B5"/>
    <w:rsid w:val="00ED0C40"/>
    <w:rsid w:val="00ED0CEA"/>
    <w:rsid w:val="00ED0DA4"/>
    <w:rsid w:val="00ED0E9C"/>
    <w:rsid w:val="00ED0EFF"/>
    <w:rsid w:val="00ED0FB8"/>
    <w:rsid w:val="00ED11DE"/>
    <w:rsid w:val="00ED150A"/>
    <w:rsid w:val="00ED15BE"/>
    <w:rsid w:val="00ED196A"/>
    <w:rsid w:val="00ED1A45"/>
    <w:rsid w:val="00ED1B27"/>
    <w:rsid w:val="00ED1CFD"/>
    <w:rsid w:val="00ED1D12"/>
    <w:rsid w:val="00ED2A3E"/>
    <w:rsid w:val="00ED2BF4"/>
    <w:rsid w:val="00ED2D7B"/>
    <w:rsid w:val="00ED3063"/>
    <w:rsid w:val="00ED3276"/>
    <w:rsid w:val="00ED34C5"/>
    <w:rsid w:val="00ED39D6"/>
    <w:rsid w:val="00ED478F"/>
    <w:rsid w:val="00ED47A1"/>
    <w:rsid w:val="00ED4817"/>
    <w:rsid w:val="00ED508E"/>
    <w:rsid w:val="00ED50EB"/>
    <w:rsid w:val="00ED5174"/>
    <w:rsid w:val="00ED51C4"/>
    <w:rsid w:val="00ED53F3"/>
    <w:rsid w:val="00ED5612"/>
    <w:rsid w:val="00ED5872"/>
    <w:rsid w:val="00ED5E14"/>
    <w:rsid w:val="00ED6B1B"/>
    <w:rsid w:val="00ED757B"/>
    <w:rsid w:val="00ED7667"/>
    <w:rsid w:val="00ED7AEF"/>
    <w:rsid w:val="00EE0036"/>
    <w:rsid w:val="00EE06F5"/>
    <w:rsid w:val="00EE0ED4"/>
    <w:rsid w:val="00EE130D"/>
    <w:rsid w:val="00EE16D6"/>
    <w:rsid w:val="00EE18B9"/>
    <w:rsid w:val="00EE2030"/>
    <w:rsid w:val="00EE2141"/>
    <w:rsid w:val="00EE23BF"/>
    <w:rsid w:val="00EE27AE"/>
    <w:rsid w:val="00EE2904"/>
    <w:rsid w:val="00EE29E6"/>
    <w:rsid w:val="00EE2B1D"/>
    <w:rsid w:val="00EE2B9E"/>
    <w:rsid w:val="00EE2E83"/>
    <w:rsid w:val="00EE3432"/>
    <w:rsid w:val="00EE3714"/>
    <w:rsid w:val="00EE3858"/>
    <w:rsid w:val="00EE3D2F"/>
    <w:rsid w:val="00EE50BA"/>
    <w:rsid w:val="00EE5115"/>
    <w:rsid w:val="00EE5675"/>
    <w:rsid w:val="00EE5F5E"/>
    <w:rsid w:val="00EE63CF"/>
    <w:rsid w:val="00EE64B9"/>
    <w:rsid w:val="00EE6B71"/>
    <w:rsid w:val="00EE6CED"/>
    <w:rsid w:val="00EE737B"/>
    <w:rsid w:val="00EE7B7E"/>
    <w:rsid w:val="00EE7CF4"/>
    <w:rsid w:val="00EE7DA1"/>
    <w:rsid w:val="00EE7FC7"/>
    <w:rsid w:val="00EF0523"/>
    <w:rsid w:val="00EF0A3B"/>
    <w:rsid w:val="00EF1894"/>
    <w:rsid w:val="00EF1B7C"/>
    <w:rsid w:val="00EF21A0"/>
    <w:rsid w:val="00EF230C"/>
    <w:rsid w:val="00EF24EC"/>
    <w:rsid w:val="00EF2C46"/>
    <w:rsid w:val="00EF3246"/>
    <w:rsid w:val="00EF35BC"/>
    <w:rsid w:val="00EF35BD"/>
    <w:rsid w:val="00EF365D"/>
    <w:rsid w:val="00EF3829"/>
    <w:rsid w:val="00EF3995"/>
    <w:rsid w:val="00EF3AEA"/>
    <w:rsid w:val="00EF3B9B"/>
    <w:rsid w:val="00EF3C5F"/>
    <w:rsid w:val="00EF435A"/>
    <w:rsid w:val="00EF46D8"/>
    <w:rsid w:val="00EF4C7A"/>
    <w:rsid w:val="00EF4E0C"/>
    <w:rsid w:val="00EF5039"/>
    <w:rsid w:val="00EF52DA"/>
    <w:rsid w:val="00EF5982"/>
    <w:rsid w:val="00EF5A22"/>
    <w:rsid w:val="00EF5EF9"/>
    <w:rsid w:val="00EF5FD2"/>
    <w:rsid w:val="00EF60AE"/>
    <w:rsid w:val="00EF625E"/>
    <w:rsid w:val="00EF62A4"/>
    <w:rsid w:val="00EF66D6"/>
    <w:rsid w:val="00EF677E"/>
    <w:rsid w:val="00EF72B8"/>
    <w:rsid w:val="00EF75B8"/>
    <w:rsid w:val="00EF764E"/>
    <w:rsid w:val="00EF7C69"/>
    <w:rsid w:val="00EF7C8D"/>
    <w:rsid w:val="00F00067"/>
    <w:rsid w:val="00F0014F"/>
    <w:rsid w:val="00F0031C"/>
    <w:rsid w:val="00F00612"/>
    <w:rsid w:val="00F00816"/>
    <w:rsid w:val="00F00E94"/>
    <w:rsid w:val="00F013CE"/>
    <w:rsid w:val="00F01867"/>
    <w:rsid w:val="00F018A1"/>
    <w:rsid w:val="00F01F95"/>
    <w:rsid w:val="00F0238E"/>
    <w:rsid w:val="00F02563"/>
    <w:rsid w:val="00F029DB"/>
    <w:rsid w:val="00F02A3B"/>
    <w:rsid w:val="00F02E69"/>
    <w:rsid w:val="00F02F9B"/>
    <w:rsid w:val="00F03E69"/>
    <w:rsid w:val="00F03FDB"/>
    <w:rsid w:val="00F042B5"/>
    <w:rsid w:val="00F04385"/>
    <w:rsid w:val="00F0463C"/>
    <w:rsid w:val="00F049E7"/>
    <w:rsid w:val="00F04A2D"/>
    <w:rsid w:val="00F04EC6"/>
    <w:rsid w:val="00F0517E"/>
    <w:rsid w:val="00F052A9"/>
    <w:rsid w:val="00F05B3F"/>
    <w:rsid w:val="00F06105"/>
    <w:rsid w:val="00F06280"/>
    <w:rsid w:val="00F06347"/>
    <w:rsid w:val="00F0699A"/>
    <w:rsid w:val="00F06FE9"/>
    <w:rsid w:val="00F070E5"/>
    <w:rsid w:val="00F07502"/>
    <w:rsid w:val="00F0758E"/>
    <w:rsid w:val="00F0781E"/>
    <w:rsid w:val="00F078A5"/>
    <w:rsid w:val="00F07C8A"/>
    <w:rsid w:val="00F10694"/>
    <w:rsid w:val="00F10767"/>
    <w:rsid w:val="00F1078D"/>
    <w:rsid w:val="00F10799"/>
    <w:rsid w:val="00F11005"/>
    <w:rsid w:val="00F112AF"/>
    <w:rsid w:val="00F11790"/>
    <w:rsid w:val="00F11807"/>
    <w:rsid w:val="00F11A1E"/>
    <w:rsid w:val="00F11B6C"/>
    <w:rsid w:val="00F11E31"/>
    <w:rsid w:val="00F1205B"/>
    <w:rsid w:val="00F1211B"/>
    <w:rsid w:val="00F12551"/>
    <w:rsid w:val="00F12F5B"/>
    <w:rsid w:val="00F12F7D"/>
    <w:rsid w:val="00F1335A"/>
    <w:rsid w:val="00F13C82"/>
    <w:rsid w:val="00F14134"/>
    <w:rsid w:val="00F142A4"/>
    <w:rsid w:val="00F146A4"/>
    <w:rsid w:val="00F146CB"/>
    <w:rsid w:val="00F15352"/>
    <w:rsid w:val="00F1542A"/>
    <w:rsid w:val="00F155CC"/>
    <w:rsid w:val="00F156E2"/>
    <w:rsid w:val="00F16B3C"/>
    <w:rsid w:val="00F16EFD"/>
    <w:rsid w:val="00F1732F"/>
    <w:rsid w:val="00F1748B"/>
    <w:rsid w:val="00F174F0"/>
    <w:rsid w:val="00F17AE6"/>
    <w:rsid w:val="00F201E5"/>
    <w:rsid w:val="00F203A9"/>
    <w:rsid w:val="00F204CC"/>
    <w:rsid w:val="00F206D2"/>
    <w:rsid w:val="00F20C1D"/>
    <w:rsid w:val="00F22762"/>
    <w:rsid w:val="00F2319B"/>
    <w:rsid w:val="00F23223"/>
    <w:rsid w:val="00F23226"/>
    <w:rsid w:val="00F23386"/>
    <w:rsid w:val="00F23506"/>
    <w:rsid w:val="00F2372B"/>
    <w:rsid w:val="00F238E1"/>
    <w:rsid w:val="00F23DDA"/>
    <w:rsid w:val="00F24087"/>
    <w:rsid w:val="00F240F3"/>
    <w:rsid w:val="00F2441B"/>
    <w:rsid w:val="00F244F0"/>
    <w:rsid w:val="00F24940"/>
    <w:rsid w:val="00F25034"/>
    <w:rsid w:val="00F25094"/>
    <w:rsid w:val="00F256BB"/>
    <w:rsid w:val="00F258E4"/>
    <w:rsid w:val="00F25F6A"/>
    <w:rsid w:val="00F25FDB"/>
    <w:rsid w:val="00F260BF"/>
    <w:rsid w:val="00F262AC"/>
    <w:rsid w:val="00F26780"/>
    <w:rsid w:val="00F269D5"/>
    <w:rsid w:val="00F26CB9"/>
    <w:rsid w:val="00F26FF0"/>
    <w:rsid w:val="00F2726F"/>
    <w:rsid w:val="00F275E9"/>
    <w:rsid w:val="00F27C29"/>
    <w:rsid w:val="00F30494"/>
    <w:rsid w:val="00F30504"/>
    <w:rsid w:val="00F30985"/>
    <w:rsid w:val="00F311E4"/>
    <w:rsid w:val="00F319F2"/>
    <w:rsid w:val="00F31BE0"/>
    <w:rsid w:val="00F32103"/>
    <w:rsid w:val="00F33613"/>
    <w:rsid w:val="00F33EF8"/>
    <w:rsid w:val="00F340CC"/>
    <w:rsid w:val="00F34923"/>
    <w:rsid w:val="00F34FE5"/>
    <w:rsid w:val="00F3530B"/>
    <w:rsid w:val="00F3538E"/>
    <w:rsid w:val="00F35394"/>
    <w:rsid w:val="00F35F6A"/>
    <w:rsid w:val="00F363C1"/>
    <w:rsid w:val="00F37BE3"/>
    <w:rsid w:val="00F40088"/>
    <w:rsid w:val="00F402C3"/>
    <w:rsid w:val="00F40C40"/>
    <w:rsid w:val="00F40E79"/>
    <w:rsid w:val="00F40F3C"/>
    <w:rsid w:val="00F4115D"/>
    <w:rsid w:val="00F411EF"/>
    <w:rsid w:val="00F4148F"/>
    <w:rsid w:val="00F419AD"/>
    <w:rsid w:val="00F41C8D"/>
    <w:rsid w:val="00F41D76"/>
    <w:rsid w:val="00F42051"/>
    <w:rsid w:val="00F42318"/>
    <w:rsid w:val="00F4252D"/>
    <w:rsid w:val="00F42536"/>
    <w:rsid w:val="00F426D2"/>
    <w:rsid w:val="00F42B45"/>
    <w:rsid w:val="00F42D1E"/>
    <w:rsid w:val="00F42EF9"/>
    <w:rsid w:val="00F435E0"/>
    <w:rsid w:val="00F4369E"/>
    <w:rsid w:val="00F436EF"/>
    <w:rsid w:val="00F438A4"/>
    <w:rsid w:val="00F43A62"/>
    <w:rsid w:val="00F43EAA"/>
    <w:rsid w:val="00F44205"/>
    <w:rsid w:val="00F4429C"/>
    <w:rsid w:val="00F4440B"/>
    <w:rsid w:val="00F44677"/>
    <w:rsid w:val="00F44B6A"/>
    <w:rsid w:val="00F45070"/>
    <w:rsid w:val="00F45275"/>
    <w:rsid w:val="00F4537A"/>
    <w:rsid w:val="00F453D2"/>
    <w:rsid w:val="00F454D5"/>
    <w:rsid w:val="00F4558B"/>
    <w:rsid w:val="00F4598E"/>
    <w:rsid w:val="00F45BED"/>
    <w:rsid w:val="00F45BF7"/>
    <w:rsid w:val="00F465FC"/>
    <w:rsid w:val="00F46757"/>
    <w:rsid w:val="00F4714B"/>
    <w:rsid w:val="00F47AD8"/>
    <w:rsid w:val="00F47B85"/>
    <w:rsid w:val="00F50036"/>
    <w:rsid w:val="00F50362"/>
    <w:rsid w:val="00F5036C"/>
    <w:rsid w:val="00F50444"/>
    <w:rsid w:val="00F50450"/>
    <w:rsid w:val="00F50986"/>
    <w:rsid w:val="00F50DB0"/>
    <w:rsid w:val="00F50E01"/>
    <w:rsid w:val="00F50F1F"/>
    <w:rsid w:val="00F51338"/>
    <w:rsid w:val="00F51C54"/>
    <w:rsid w:val="00F5240E"/>
    <w:rsid w:val="00F5241F"/>
    <w:rsid w:val="00F524CB"/>
    <w:rsid w:val="00F52608"/>
    <w:rsid w:val="00F52699"/>
    <w:rsid w:val="00F52766"/>
    <w:rsid w:val="00F532D6"/>
    <w:rsid w:val="00F53377"/>
    <w:rsid w:val="00F53B4B"/>
    <w:rsid w:val="00F53C3F"/>
    <w:rsid w:val="00F53FE3"/>
    <w:rsid w:val="00F5413D"/>
    <w:rsid w:val="00F54148"/>
    <w:rsid w:val="00F54450"/>
    <w:rsid w:val="00F547CD"/>
    <w:rsid w:val="00F549CA"/>
    <w:rsid w:val="00F54B35"/>
    <w:rsid w:val="00F55C36"/>
    <w:rsid w:val="00F5622D"/>
    <w:rsid w:val="00F569EA"/>
    <w:rsid w:val="00F56A47"/>
    <w:rsid w:val="00F56AB9"/>
    <w:rsid w:val="00F56B67"/>
    <w:rsid w:val="00F56D5E"/>
    <w:rsid w:val="00F57332"/>
    <w:rsid w:val="00F57392"/>
    <w:rsid w:val="00F57B1F"/>
    <w:rsid w:val="00F57F49"/>
    <w:rsid w:val="00F600A1"/>
    <w:rsid w:val="00F60160"/>
    <w:rsid w:val="00F603A8"/>
    <w:rsid w:val="00F60515"/>
    <w:rsid w:val="00F6124B"/>
    <w:rsid w:val="00F61560"/>
    <w:rsid w:val="00F6161E"/>
    <w:rsid w:val="00F616DB"/>
    <w:rsid w:val="00F616F0"/>
    <w:rsid w:val="00F61C25"/>
    <w:rsid w:val="00F61CD8"/>
    <w:rsid w:val="00F62DCB"/>
    <w:rsid w:val="00F62F3B"/>
    <w:rsid w:val="00F6325E"/>
    <w:rsid w:val="00F63812"/>
    <w:rsid w:val="00F64285"/>
    <w:rsid w:val="00F642FB"/>
    <w:rsid w:val="00F64302"/>
    <w:rsid w:val="00F648F8"/>
    <w:rsid w:val="00F64ABC"/>
    <w:rsid w:val="00F64BDC"/>
    <w:rsid w:val="00F654C8"/>
    <w:rsid w:val="00F658EB"/>
    <w:rsid w:val="00F65B2E"/>
    <w:rsid w:val="00F65DCB"/>
    <w:rsid w:val="00F65FD8"/>
    <w:rsid w:val="00F661B4"/>
    <w:rsid w:val="00F66435"/>
    <w:rsid w:val="00F664C8"/>
    <w:rsid w:val="00F667BB"/>
    <w:rsid w:val="00F66B4A"/>
    <w:rsid w:val="00F66BE4"/>
    <w:rsid w:val="00F6743C"/>
    <w:rsid w:val="00F678E5"/>
    <w:rsid w:val="00F67927"/>
    <w:rsid w:val="00F67D2C"/>
    <w:rsid w:val="00F67FAE"/>
    <w:rsid w:val="00F7015C"/>
    <w:rsid w:val="00F709BF"/>
    <w:rsid w:val="00F70A38"/>
    <w:rsid w:val="00F70C0C"/>
    <w:rsid w:val="00F70E4E"/>
    <w:rsid w:val="00F710A2"/>
    <w:rsid w:val="00F716D4"/>
    <w:rsid w:val="00F7170A"/>
    <w:rsid w:val="00F71894"/>
    <w:rsid w:val="00F718F9"/>
    <w:rsid w:val="00F71F23"/>
    <w:rsid w:val="00F72074"/>
    <w:rsid w:val="00F72BE5"/>
    <w:rsid w:val="00F72D5A"/>
    <w:rsid w:val="00F72F12"/>
    <w:rsid w:val="00F73458"/>
    <w:rsid w:val="00F7416A"/>
    <w:rsid w:val="00F74F84"/>
    <w:rsid w:val="00F75F08"/>
    <w:rsid w:val="00F7606B"/>
    <w:rsid w:val="00F7622B"/>
    <w:rsid w:val="00F76943"/>
    <w:rsid w:val="00F769F9"/>
    <w:rsid w:val="00F76BCA"/>
    <w:rsid w:val="00F76F71"/>
    <w:rsid w:val="00F77991"/>
    <w:rsid w:val="00F77A52"/>
    <w:rsid w:val="00F806AD"/>
    <w:rsid w:val="00F808EE"/>
    <w:rsid w:val="00F813A1"/>
    <w:rsid w:val="00F814E1"/>
    <w:rsid w:val="00F816F3"/>
    <w:rsid w:val="00F81BFC"/>
    <w:rsid w:val="00F820EF"/>
    <w:rsid w:val="00F827F8"/>
    <w:rsid w:val="00F8281E"/>
    <w:rsid w:val="00F82C2C"/>
    <w:rsid w:val="00F82D5B"/>
    <w:rsid w:val="00F8319A"/>
    <w:rsid w:val="00F8396F"/>
    <w:rsid w:val="00F83B8C"/>
    <w:rsid w:val="00F83C38"/>
    <w:rsid w:val="00F83F78"/>
    <w:rsid w:val="00F84523"/>
    <w:rsid w:val="00F8468B"/>
    <w:rsid w:val="00F84715"/>
    <w:rsid w:val="00F84E2F"/>
    <w:rsid w:val="00F85295"/>
    <w:rsid w:val="00F85700"/>
    <w:rsid w:val="00F85AD7"/>
    <w:rsid w:val="00F85BA1"/>
    <w:rsid w:val="00F85D31"/>
    <w:rsid w:val="00F86178"/>
    <w:rsid w:val="00F8652E"/>
    <w:rsid w:val="00F8658C"/>
    <w:rsid w:val="00F86735"/>
    <w:rsid w:val="00F86974"/>
    <w:rsid w:val="00F86C54"/>
    <w:rsid w:val="00F8725E"/>
    <w:rsid w:val="00F87C6C"/>
    <w:rsid w:val="00F87E1F"/>
    <w:rsid w:val="00F90597"/>
    <w:rsid w:val="00F906C1"/>
    <w:rsid w:val="00F9088F"/>
    <w:rsid w:val="00F90AFA"/>
    <w:rsid w:val="00F90C90"/>
    <w:rsid w:val="00F90D22"/>
    <w:rsid w:val="00F90D80"/>
    <w:rsid w:val="00F90DCF"/>
    <w:rsid w:val="00F9109C"/>
    <w:rsid w:val="00F91C80"/>
    <w:rsid w:val="00F91DDB"/>
    <w:rsid w:val="00F91E7D"/>
    <w:rsid w:val="00F92451"/>
    <w:rsid w:val="00F926B9"/>
    <w:rsid w:val="00F93065"/>
    <w:rsid w:val="00F9327E"/>
    <w:rsid w:val="00F933F3"/>
    <w:rsid w:val="00F9387C"/>
    <w:rsid w:val="00F9393E"/>
    <w:rsid w:val="00F93A1D"/>
    <w:rsid w:val="00F93B05"/>
    <w:rsid w:val="00F93C69"/>
    <w:rsid w:val="00F93EE9"/>
    <w:rsid w:val="00F93FAA"/>
    <w:rsid w:val="00F94109"/>
    <w:rsid w:val="00F943BB"/>
    <w:rsid w:val="00F94474"/>
    <w:rsid w:val="00F94AE9"/>
    <w:rsid w:val="00F94FE3"/>
    <w:rsid w:val="00F950DD"/>
    <w:rsid w:val="00F95AC5"/>
    <w:rsid w:val="00F95F7D"/>
    <w:rsid w:val="00F9602C"/>
    <w:rsid w:val="00F9625C"/>
    <w:rsid w:val="00F966A4"/>
    <w:rsid w:val="00F9679C"/>
    <w:rsid w:val="00F967C4"/>
    <w:rsid w:val="00F96B7D"/>
    <w:rsid w:val="00F970FB"/>
    <w:rsid w:val="00F97433"/>
    <w:rsid w:val="00F97D6B"/>
    <w:rsid w:val="00FA00CD"/>
    <w:rsid w:val="00FA084E"/>
    <w:rsid w:val="00FA0A15"/>
    <w:rsid w:val="00FA153B"/>
    <w:rsid w:val="00FA1C74"/>
    <w:rsid w:val="00FA21B4"/>
    <w:rsid w:val="00FA28C1"/>
    <w:rsid w:val="00FA31E3"/>
    <w:rsid w:val="00FA3455"/>
    <w:rsid w:val="00FA347B"/>
    <w:rsid w:val="00FA34D5"/>
    <w:rsid w:val="00FA37C2"/>
    <w:rsid w:val="00FA43FD"/>
    <w:rsid w:val="00FA45D5"/>
    <w:rsid w:val="00FA4851"/>
    <w:rsid w:val="00FA4BA4"/>
    <w:rsid w:val="00FA55C7"/>
    <w:rsid w:val="00FA5FCB"/>
    <w:rsid w:val="00FA5FDD"/>
    <w:rsid w:val="00FA61AC"/>
    <w:rsid w:val="00FA661F"/>
    <w:rsid w:val="00FA67F4"/>
    <w:rsid w:val="00FA6894"/>
    <w:rsid w:val="00FA6C32"/>
    <w:rsid w:val="00FA6D7D"/>
    <w:rsid w:val="00FA6DB6"/>
    <w:rsid w:val="00FA6E53"/>
    <w:rsid w:val="00FA6F22"/>
    <w:rsid w:val="00FA6F61"/>
    <w:rsid w:val="00FA712A"/>
    <w:rsid w:val="00FA714C"/>
    <w:rsid w:val="00FA71FF"/>
    <w:rsid w:val="00FA72E0"/>
    <w:rsid w:val="00FA7A86"/>
    <w:rsid w:val="00FA7F56"/>
    <w:rsid w:val="00FA7F7F"/>
    <w:rsid w:val="00FB0EB0"/>
    <w:rsid w:val="00FB133C"/>
    <w:rsid w:val="00FB13AF"/>
    <w:rsid w:val="00FB1547"/>
    <w:rsid w:val="00FB17FD"/>
    <w:rsid w:val="00FB198A"/>
    <w:rsid w:val="00FB1A46"/>
    <w:rsid w:val="00FB2315"/>
    <w:rsid w:val="00FB2456"/>
    <w:rsid w:val="00FB2872"/>
    <w:rsid w:val="00FB29A7"/>
    <w:rsid w:val="00FB2F71"/>
    <w:rsid w:val="00FB3165"/>
    <w:rsid w:val="00FB3293"/>
    <w:rsid w:val="00FB396D"/>
    <w:rsid w:val="00FB3CD9"/>
    <w:rsid w:val="00FB431E"/>
    <w:rsid w:val="00FB4583"/>
    <w:rsid w:val="00FB46AE"/>
    <w:rsid w:val="00FB479C"/>
    <w:rsid w:val="00FB494D"/>
    <w:rsid w:val="00FB4ADE"/>
    <w:rsid w:val="00FB5238"/>
    <w:rsid w:val="00FB524B"/>
    <w:rsid w:val="00FB54B8"/>
    <w:rsid w:val="00FB65FD"/>
    <w:rsid w:val="00FB67AE"/>
    <w:rsid w:val="00FB6F52"/>
    <w:rsid w:val="00FB7386"/>
    <w:rsid w:val="00FB760B"/>
    <w:rsid w:val="00FB7767"/>
    <w:rsid w:val="00FB7D41"/>
    <w:rsid w:val="00FC01B9"/>
    <w:rsid w:val="00FC06C8"/>
    <w:rsid w:val="00FC06E9"/>
    <w:rsid w:val="00FC0E44"/>
    <w:rsid w:val="00FC0F96"/>
    <w:rsid w:val="00FC12AF"/>
    <w:rsid w:val="00FC12F8"/>
    <w:rsid w:val="00FC1649"/>
    <w:rsid w:val="00FC16DE"/>
    <w:rsid w:val="00FC18A2"/>
    <w:rsid w:val="00FC1A84"/>
    <w:rsid w:val="00FC1F7F"/>
    <w:rsid w:val="00FC201E"/>
    <w:rsid w:val="00FC21A8"/>
    <w:rsid w:val="00FC2361"/>
    <w:rsid w:val="00FC2416"/>
    <w:rsid w:val="00FC2CDA"/>
    <w:rsid w:val="00FC2DDE"/>
    <w:rsid w:val="00FC3387"/>
    <w:rsid w:val="00FC3DBA"/>
    <w:rsid w:val="00FC3EAE"/>
    <w:rsid w:val="00FC4257"/>
    <w:rsid w:val="00FC427C"/>
    <w:rsid w:val="00FC4549"/>
    <w:rsid w:val="00FC46E0"/>
    <w:rsid w:val="00FC53A0"/>
    <w:rsid w:val="00FC55B1"/>
    <w:rsid w:val="00FC5D98"/>
    <w:rsid w:val="00FC6434"/>
    <w:rsid w:val="00FC67AE"/>
    <w:rsid w:val="00FC71D3"/>
    <w:rsid w:val="00FC763F"/>
    <w:rsid w:val="00FC765F"/>
    <w:rsid w:val="00FD01C8"/>
    <w:rsid w:val="00FD0607"/>
    <w:rsid w:val="00FD0C1C"/>
    <w:rsid w:val="00FD1074"/>
    <w:rsid w:val="00FD1112"/>
    <w:rsid w:val="00FD13B4"/>
    <w:rsid w:val="00FD1784"/>
    <w:rsid w:val="00FD1A40"/>
    <w:rsid w:val="00FD283E"/>
    <w:rsid w:val="00FD28C7"/>
    <w:rsid w:val="00FD28D3"/>
    <w:rsid w:val="00FD2A5A"/>
    <w:rsid w:val="00FD2D1A"/>
    <w:rsid w:val="00FD2E65"/>
    <w:rsid w:val="00FD33C4"/>
    <w:rsid w:val="00FD349F"/>
    <w:rsid w:val="00FD39F0"/>
    <w:rsid w:val="00FD3B97"/>
    <w:rsid w:val="00FD3C0D"/>
    <w:rsid w:val="00FD4637"/>
    <w:rsid w:val="00FD467A"/>
    <w:rsid w:val="00FD46A9"/>
    <w:rsid w:val="00FD4AB9"/>
    <w:rsid w:val="00FD4B5F"/>
    <w:rsid w:val="00FD4BD7"/>
    <w:rsid w:val="00FD4C60"/>
    <w:rsid w:val="00FD4E8F"/>
    <w:rsid w:val="00FD4ED7"/>
    <w:rsid w:val="00FD534F"/>
    <w:rsid w:val="00FD5453"/>
    <w:rsid w:val="00FD5557"/>
    <w:rsid w:val="00FD576E"/>
    <w:rsid w:val="00FD5F37"/>
    <w:rsid w:val="00FD6244"/>
    <w:rsid w:val="00FD6D75"/>
    <w:rsid w:val="00FD6F49"/>
    <w:rsid w:val="00FD7321"/>
    <w:rsid w:val="00FD783A"/>
    <w:rsid w:val="00FD7B92"/>
    <w:rsid w:val="00FD7C93"/>
    <w:rsid w:val="00FE0090"/>
    <w:rsid w:val="00FE020E"/>
    <w:rsid w:val="00FE03DD"/>
    <w:rsid w:val="00FE04DA"/>
    <w:rsid w:val="00FE0DCC"/>
    <w:rsid w:val="00FE10F5"/>
    <w:rsid w:val="00FE1837"/>
    <w:rsid w:val="00FE1962"/>
    <w:rsid w:val="00FE1A29"/>
    <w:rsid w:val="00FE24A2"/>
    <w:rsid w:val="00FE251F"/>
    <w:rsid w:val="00FE26D5"/>
    <w:rsid w:val="00FE29B4"/>
    <w:rsid w:val="00FE2A5F"/>
    <w:rsid w:val="00FE2AF6"/>
    <w:rsid w:val="00FE2C9A"/>
    <w:rsid w:val="00FE2EA7"/>
    <w:rsid w:val="00FE32D0"/>
    <w:rsid w:val="00FE34CD"/>
    <w:rsid w:val="00FE3691"/>
    <w:rsid w:val="00FE37E5"/>
    <w:rsid w:val="00FE4322"/>
    <w:rsid w:val="00FE4502"/>
    <w:rsid w:val="00FE464E"/>
    <w:rsid w:val="00FE4A5C"/>
    <w:rsid w:val="00FE4BD5"/>
    <w:rsid w:val="00FE4C77"/>
    <w:rsid w:val="00FE4C87"/>
    <w:rsid w:val="00FE4CBB"/>
    <w:rsid w:val="00FE4D38"/>
    <w:rsid w:val="00FE5848"/>
    <w:rsid w:val="00FE5C0C"/>
    <w:rsid w:val="00FE611E"/>
    <w:rsid w:val="00FE631B"/>
    <w:rsid w:val="00FE675D"/>
    <w:rsid w:val="00FE6B4B"/>
    <w:rsid w:val="00FE6F45"/>
    <w:rsid w:val="00FE7441"/>
    <w:rsid w:val="00FE74C5"/>
    <w:rsid w:val="00FE775B"/>
    <w:rsid w:val="00FE7C00"/>
    <w:rsid w:val="00FE7D83"/>
    <w:rsid w:val="00FF092C"/>
    <w:rsid w:val="00FF0BD3"/>
    <w:rsid w:val="00FF0D55"/>
    <w:rsid w:val="00FF1A34"/>
    <w:rsid w:val="00FF1B99"/>
    <w:rsid w:val="00FF1CA0"/>
    <w:rsid w:val="00FF25D8"/>
    <w:rsid w:val="00FF2971"/>
    <w:rsid w:val="00FF2B27"/>
    <w:rsid w:val="00FF2D3E"/>
    <w:rsid w:val="00FF3102"/>
    <w:rsid w:val="00FF391D"/>
    <w:rsid w:val="00FF3AFD"/>
    <w:rsid w:val="00FF3D3A"/>
    <w:rsid w:val="00FF40D2"/>
    <w:rsid w:val="00FF416B"/>
    <w:rsid w:val="00FF44CD"/>
    <w:rsid w:val="00FF4BBF"/>
    <w:rsid w:val="00FF4FFA"/>
    <w:rsid w:val="00FF507B"/>
    <w:rsid w:val="00FF51E9"/>
    <w:rsid w:val="00FF587F"/>
    <w:rsid w:val="00FF5A5C"/>
    <w:rsid w:val="00FF5DE7"/>
    <w:rsid w:val="00FF6D37"/>
    <w:rsid w:val="00FF6FA5"/>
    <w:rsid w:val="00FF722A"/>
    <w:rsid w:val="00FF7481"/>
    <w:rsid w:val="00FF75D5"/>
    <w:rsid w:val="00FF75F9"/>
    <w:rsid w:val="00FF7E88"/>
    <w:rsid w:val="00FF7F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078D2E"/>
  <w15:docId w15:val="{4C880752-E4AD-4F1A-B0EC-50202EF2D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2820DD"/>
    <w:rPr>
      <w:color w:val="808080"/>
    </w:rPr>
  </w:style>
  <w:style w:type="paragraph" w:styleId="Revisie">
    <w:name w:val="Revision"/>
    <w:hidden/>
    <w:uiPriority w:val="99"/>
    <w:semiHidden/>
    <w:rsid w:val="002820DD"/>
    <w:rPr>
      <w:rFonts w:ascii="Univers" w:hAnsi="Univers"/>
      <w:sz w:val="22"/>
      <w:szCs w:val="24"/>
    </w:rPr>
  </w:style>
  <w:style w:type="paragraph" w:styleId="Lijstalinea">
    <w:name w:val="List Paragraph"/>
    <w:basedOn w:val="Standaard"/>
    <w:uiPriority w:val="34"/>
    <w:qFormat/>
    <w:rsid w:val="008651BE"/>
    <w:pPr>
      <w:ind w:left="720"/>
      <w:contextualSpacing/>
    </w:pPr>
  </w:style>
  <w:style w:type="paragraph" w:styleId="Voetnoottekst">
    <w:name w:val="footnote text"/>
    <w:basedOn w:val="Standaard"/>
    <w:link w:val="VoetnoottekstChar"/>
    <w:uiPriority w:val="99"/>
    <w:unhideWhenUsed/>
    <w:rsid w:val="002E6DDA"/>
    <w:rPr>
      <w:sz w:val="20"/>
      <w:szCs w:val="20"/>
    </w:rPr>
  </w:style>
  <w:style w:type="character" w:customStyle="1" w:styleId="VoetnoottekstChar">
    <w:name w:val="Voetnoottekst Char"/>
    <w:basedOn w:val="Standaardalinea-lettertype"/>
    <w:link w:val="Voetnoottekst"/>
    <w:uiPriority w:val="99"/>
    <w:rsid w:val="002E6DDA"/>
    <w:rPr>
      <w:rFonts w:ascii="Univers" w:hAnsi="Univers"/>
    </w:rPr>
  </w:style>
  <w:style w:type="character" w:styleId="Voetnootmarkering">
    <w:name w:val="footnote reference"/>
    <w:basedOn w:val="Standaardalinea-lettertype"/>
    <w:uiPriority w:val="99"/>
    <w:semiHidden/>
    <w:unhideWhenUsed/>
    <w:rsid w:val="002E6DDA"/>
    <w:rPr>
      <w:vertAlign w:val="superscript"/>
    </w:rPr>
  </w:style>
  <w:style w:type="character" w:styleId="Hyperlink">
    <w:name w:val="Hyperlink"/>
    <w:basedOn w:val="Standaardalinea-lettertype"/>
    <w:uiPriority w:val="99"/>
    <w:unhideWhenUsed/>
    <w:rsid w:val="00AA226D"/>
    <w:rPr>
      <w:color w:val="0000FF"/>
      <w:u w:val="single"/>
    </w:rPr>
  </w:style>
  <w:style w:type="character" w:styleId="Onopgelostemelding">
    <w:name w:val="Unresolved Mention"/>
    <w:basedOn w:val="Standaardalinea-lettertype"/>
    <w:uiPriority w:val="99"/>
    <w:rsid w:val="00AA226D"/>
    <w:rPr>
      <w:color w:val="605E5C"/>
      <w:shd w:val="clear" w:color="auto" w:fill="E1DFDD"/>
    </w:rPr>
  </w:style>
  <w:style w:type="character" w:styleId="GevolgdeHyperlink">
    <w:name w:val="FollowedHyperlink"/>
    <w:basedOn w:val="Standaardalinea-lettertype"/>
    <w:uiPriority w:val="99"/>
    <w:semiHidden/>
    <w:unhideWhenUsed/>
    <w:rsid w:val="00254792"/>
    <w:rPr>
      <w:color w:val="800080" w:themeColor="followedHyperlink"/>
      <w:u w:val="single"/>
    </w:rPr>
  </w:style>
  <w:style w:type="paragraph" w:styleId="Normaalweb">
    <w:name w:val="Normal (Web)"/>
    <w:basedOn w:val="Standaard"/>
    <w:uiPriority w:val="99"/>
    <w:semiHidden/>
    <w:unhideWhenUsed/>
    <w:rsid w:val="00CF05AA"/>
    <w:pPr>
      <w:spacing w:before="100" w:beforeAutospacing="1" w:after="100" w:afterAutospacing="1"/>
    </w:pPr>
    <w:rPr>
      <w:rFonts w:ascii="Times New Roman" w:hAnsi="Times New Roman"/>
      <w:sz w:val="24"/>
    </w:rPr>
  </w:style>
  <w:style w:type="character" w:styleId="Verwijzingopmerking">
    <w:name w:val="annotation reference"/>
    <w:basedOn w:val="Standaardalinea-lettertype"/>
    <w:uiPriority w:val="99"/>
    <w:semiHidden/>
    <w:unhideWhenUsed/>
    <w:rsid w:val="00FD3B97"/>
    <w:rPr>
      <w:sz w:val="16"/>
      <w:szCs w:val="16"/>
    </w:rPr>
  </w:style>
  <w:style w:type="paragraph" w:styleId="Tekstopmerking">
    <w:name w:val="annotation text"/>
    <w:basedOn w:val="Standaard"/>
    <w:link w:val="TekstopmerkingChar"/>
    <w:uiPriority w:val="99"/>
    <w:unhideWhenUsed/>
    <w:rsid w:val="00FD3B97"/>
    <w:rPr>
      <w:sz w:val="20"/>
      <w:szCs w:val="20"/>
    </w:rPr>
  </w:style>
  <w:style w:type="character" w:customStyle="1" w:styleId="TekstopmerkingChar">
    <w:name w:val="Tekst opmerking Char"/>
    <w:basedOn w:val="Standaardalinea-lettertype"/>
    <w:link w:val="Tekstopmerking"/>
    <w:uiPriority w:val="99"/>
    <w:rsid w:val="00FD3B97"/>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FD3B97"/>
    <w:rPr>
      <w:b/>
      <w:bCs/>
    </w:rPr>
  </w:style>
  <w:style w:type="character" w:customStyle="1" w:styleId="OnderwerpvanopmerkingChar">
    <w:name w:val="Onderwerp van opmerking Char"/>
    <w:basedOn w:val="TekstopmerkingChar"/>
    <w:link w:val="Onderwerpvanopmerking"/>
    <w:uiPriority w:val="99"/>
    <w:semiHidden/>
    <w:rsid w:val="00FD3B97"/>
    <w:rPr>
      <w:rFonts w:ascii="Univers" w:hAnsi="Univers"/>
      <w:b/>
      <w:bCs/>
    </w:rPr>
  </w:style>
  <w:style w:type="paragraph" w:styleId="Bijschrift">
    <w:name w:val="caption"/>
    <w:basedOn w:val="Standaard"/>
    <w:next w:val="Standaard"/>
    <w:uiPriority w:val="35"/>
    <w:unhideWhenUsed/>
    <w:qFormat/>
    <w:rsid w:val="00FD3B97"/>
    <w:pPr>
      <w:spacing w:after="200"/>
    </w:pPr>
    <w:rPr>
      <w:i/>
      <w:iCs/>
      <w:color w:val="1F497D" w:themeColor="text2"/>
      <w:sz w:val="18"/>
      <w:szCs w:val="18"/>
    </w:rPr>
  </w:style>
  <w:style w:type="character" w:styleId="Vermelding">
    <w:name w:val="Mention"/>
    <w:basedOn w:val="Standaardalinea-lettertype"/>
    <w:uiPriority w:val="99"/>
    <w:rsid w:val="00B76A7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122826">
      <w:bodyDiv w:val="1"/>
      <w:marLeft w:val="0"/>
      <w:marRight w:val="0"/>
      <w:marTop w:val="0"/>
      <w:marBottom w:val="0"/>
      <w:divBdr>
        <w:top w:val="none" w:sz="0" w:space="0" w:color="auto"/>
        <w:left w:val="none" w:sz="0" w:space="0" w:color="auto"/>
        <w:bottom w:val="none" w:sz="0" w:space="0" w:color="auto"/>
        <w:right w:val="none" w:sz="0" w:space="0" w:color="auto"/>
      </w:divBdr>
    </w:div>
    <w:div w:id="1832137863">
      <w:bodyDiv w:val="1"/>
      <w:marLeft w:val="0"/>
      <w:marRight w:val="0"/>
      <w:marTop w:val="0"/>
      <w:marBottom w:val="0"/>
      <w:divBdr>
        <w:top w:val="none" w:sz="0" w:space="0" w:color="auto"/>
        <w:left w:val="none" w:sz="0" w:space="0" w:color="auto"/>
        <w:bottom w:val="none" w:sz="0" w:space="0" w:color="auto"/>
        <w:right w:val="none" w:sz="0" w:space="0" w:color="auto"/>
      </w:divBdr>
    </w:div>
    <w:div w:id="194900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webSettings" Target="web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EBB28096-A278-444B-900B-44F6100602B9}"/>
      </w:docPartPr>
      <w:docPartBody>
        <w:p w:rsidR="004F2C5E" w:rsidRDefault="00087C6D">
          <w:r w:rsidRPr="005A7A88">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nivers">
    <w:altName w:val="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C6D"/>
    <w:rsid w:val="00087C6D"/>
    <w:rsid w:val="00414729"/>
    <w:rsid w:val="004D2C0C"/>
    <w:rsid w:val="004F2C5E"/>
    <w:rsid w:val="006642F1"/>
    <w:rsid w:val="007D52F7"/>
    <w:rsid w:val="00842E9A"/>
    <w:rsid w:val="00943C0E"/>
    <w:rsid w:val="00964BE5"/>
    <w:rsid w:val="0097043B"/>
    <w:rsid w:val="00AE5C24"/>
    <w:rsid w:val="00B81E9A"/>
    <w:rsid w:val="00C21E5F"/>
    <w:rsid w:val="00CD4808"/>
    <w:rsid w:val="00F645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87C6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21</ap:Pages>
  <ap:Words>7107</ap:Words>
  <ap:Characters>39094</ap:Characters>
  <ap:DocSecurity>0</ap:DocSecurity>
  <ap:Lines>325</ap:Lines>
  <ap:Paragraphs>92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46109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2024-01-24T21:25:00.0000000Z</lastPrinted>
  <dcterms:created xsi:type="dcterms:W3CDTF">2024-03-26T11:05:00.0000000Z</dcterms:created>
  <dcterms:modified xsi:type="dcterms:W3CDTF">2024-03-26T11:05:00.0000000Z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W18.23.00330/IV</vt:lpwstr>
  </property>
  <property fmtid="{D5CDD505-2E9C-101B-9397-08002B2CF9AE}" pid="5" name="zaaktype">
    <vt:lpwstr>WET</vt:lpwstr>
  </property>
  <property fmtid="{D5CDD505-2E9C-101B-9397-08002B2CF9AE}" pid="6" name="ContentTypeId">
    <vt:lpwstr>0x010100FA5A77795FEADA4EA5122730361344460061F64FD049AB824D9D8743E0B44EACFB</vt:lpwstr>
  </property>
  <property fmtid="{D5CDD505-2E9C-101B-9397-08002B2CF9AE}" pid="7" name="Bestemming">
    <vt:lpwstr>2;#Corsa|a7721b99-8166-4953-a37e-7c8574fb4b8b</vt:lpwstr>
  </property>
  <property fmtid="{D5CDD505-2E9C-101B-9397-08002B2CF9AE}" pid="8" name="_dlc_DocIdItemGuid">
    <vt:lpwstr>5ce5df76-cbf5-46be-8d29-b6b1e67c1702</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y fmtid="{D5CDD505-2E9C-101B-9397-08002B2CF9AE}" pid="13" name="ClassificationContentMarkingFooterShapeIds">
    <vt:lpwstr>1,2,4</vt:lpwstr>
  </property>
  <property fmtid="{D5CDD505-2E9C-101B-9397-08002B2CF9AE}" pid="14" name="ClassificationContentMarkingFooterFontProps">
    <vt:lpwstr>#000000,10,Calibri</vt:lpwstr>
  </property>
  <property fmtid="{D5CDD505-2E9C-101B-9397-08002B2CF9AE}" pid="15" name="ClassificationContentMarkingFooterText">
    <vt:lpwstr>Intern gebruik</vt:lpwstr>
  </property>
</Properties>
</file>