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01C2" w:rsidP="00C101C2" w:rsidRDefault="00C101C2" w14:paraId="38BCA4E2" w14:textId="129A5F0E">
      <w:pPr>
        <w:rPr>
          <w:b/>
          <w:szCs w:val="18"/>
          <w:lang w:val="nl-NL"/>
        </w:rPr>
      </w:pPr>
      <w:bookmarkStart w:name="_Hlk108774585" w:id="0"/>
      <w:r>
        <w:rPr>
          <w:b/>
          <w:szCs w:val="18"/>
          <w:lang w:val="nl-NL"/>
        </w:rPr>
        <w:t xml:space="preserve">VERSLAG </w:t>
      </w:r>
      <w:r w:rsidR="00065219">
        <w:rPr>
          <w:b/>
          <w:szCs w:val="18"/>
          <w:lang w:val="nl-NL"/>
        </w:rPr>
        <w:t>INFORMELE</w:t>
      </w:r>
      <w:r w:rsidR="00C4792E">
        <w:rPr>
          <w:b/>
          <w:szCs w:val="18"/>
          <w:lang w:val="nl-NL"/>
        </w:rPr>
        <w:t xml:space="preserve"> </w:t>
      </w:r>
      <w:r>
        <w:rPr>
          <w:b/>
          <w:szCs w:val="18"/>
          <w:lang w:val="nl-NL"/>
        </w:rPr>
        <w:t xml:space="preserve">RAAD BUITENLANDSE ZAKEN </w:t>
      </w:r>
      <w:r w:rsidR="00C4792E">
        <w:rPr>
          <w:b/>
          <w:szCs w:val="18"/>
          <w:lang w:val="nl-NL"/>
        </w:rPr>
        <w:t xml:space="preserve">ONTWIKKELINGSSAMENWERKING </w:t>
      </w:r>
      <w:r>
        <w:rPr>
          <w:b/>
          <w:szCs w:val="18"/>
          <w:lang w:val="nl-NL"/>
        </w:rPr>
        <w:t xml:space="preserve">VAN </w:t>
      </w:r>
      <w:r w:rsidR="00C4792E">
        <w:rPr>
          <w:b/>
          <w:szCs w:val="18"/>
          <w:lang w:val="nl-NL"/>
        </w:rPr>
        <w:t>11 en 12 februari 2024</w:t>
      </w:r>
      <w:r>
        <w:rPr>
          <w:b/>
          <w:szCs w:val="18"/>
          <w:lang w:val="nl-NL"/>
        </w:rPr>
        <w:t xml:space="preserve"> </w:t>
      </w:r>
    </w:p>
    <w:p w:rsidR="00C4792E" w:rsidP="003054C1" w:rsidRDefault="00C4792E" w14:paraId="70BF0497" w14:textId="7ADA0CE8">
      <w:pPr>
        <w:rPr>
          <w:b/>
          <w:szCs w:val="18"/>
          <w:lang w:val="nl-NL" w:eastAsia="ja-JP"/>
        </w:rPr>
      </w:pPr>
      <w:r w:rsidRPr="00C4792E">
        <w:rPr>
          <w:b/>
          <w:szCs w:val="18"/>
          <w:lang w:val="nl-NL" w:eastAsia="ja-JP"/>
        </w:rPr>
        <w:t>Introductie</w:t>
      </w:r>
    </w:p>
    <w:p w:rsidRPr="006D01D7" w:rsidR="00F723E4" w:rsidP="00F723E4" w:rsidRDefault="00F723E4" w14:paraId="5A26C149" w14:textId="5AAA4B85">
      <w:pPr>
        <w:rPr>
          <w:bCs/>
          <w:szCs w:val="18"/>
          <w:lang w:val="nl-NL" w:eastAsia="ja-JP"/>
        </w:rPr>
      </w:pPr>
      <w:r w:rsidRPr="006D01D7">
        <w:rPr>
          <w:bCs/>
          <w:szCs w:val="18"/>
          <w:lang w:val="nl-NL" w:eastAsia="ja-JP"/>
        </w:rPr>
        <w:t>Op 11 en 12 februari jl. vond de</w:t>
      </w:r>
      <w:r w:rsidR="00C42768">
        <w:rPr>
          <w:bCs/>
          <w:szCs w:val="18"/>
          <w:lang w:val="nl-NL" w:eastAsia="ja-JP"/>
        </w:rPr>
        <w:t xml:space="preserve"> informele</w:t>
      </w:r>
      <w:r w:rsidRPr="006D01D7">
        <w:rPr>
          <w:bCs/>
          <w:szCs w:val="18"/>
          <w:lang w:val="nl-NL" w:eastAsia="ja-JP"/>
        </w:rPr>
        <w:t xml:space="preserve"> Raad Buitenlandse Zaken Ontwikkelingssamenwerking plaats in Brussel. De minister voor Buitenlandse Handel en Ontwikkelingssamenwerking was hier namens Nederland aanwezig. Op de agenda stond als hoofdonderwerp een bespreking van de internationale stand van zaken van ontwikkelingssamenwerking en de toekomstige koers in een veranderende geopolitieke context. Voorafgaand aan de Raad </w:t>
      </w:r>
      <w:r>
        <w:rPr>
          <w:bCs/>
          <w:szCs w:val="18"/>
          <w:lang w:val="nl-NL" w:eastAsia="ja-JP"/>
        </w:rPr>
        <w:t>vond</w:t>
      </w:r>
      <w:r w:rsidRPr="006D01D7">
        <w:rPr>
          <w:bCs/>
          <w:szCs w:val="18"/>
          <w:lang w:val="nl-NL" w:eastAsia="ja-JP"/>
        </w:rPr>
        <w:t xml:space="preserve"> een</w:t>
      </w:r>
      <w:r w:rsidRPr="006D01D7" w:rsidDel="00AF4018">
        <w:rPr>
          <w:bCs/>
          <w:szCs w:val="18"/>
          <w:lang w:val="nl-NL" w:eastAsia="ja-JP"/>
        </w:rPr>
        <w:t xml:space="preserve"> </w:t>
      </w:r>
      <w:r w:rsidR="00AF4018">
        <w:rPr>
          <w:bCs/>
          <w:szCs w:val="18"/>
          <w:lang w:val="nl-NL" w:eastAsia="ja-JP"/>
        </w:rPr>
        <w:t>diner</w:t>
      </w:r>
      <w:r w:rsidRPr="006D01D7">
        <w:rPr>
          <w:bCs/>
          <w:szCs w:val="18"/>
          <w:lang w:val="nl-NL" w:eastAsia="ja-JP"/>
        </w:rPr>
        <w:t xml:space="preserve"> plaats met </w:t>
      </w:r>
      <w:proofErr w:type="spellStart"/>
      <w:r w:rsidRPr="006D01D7">
        <w:rPr>
          <w:bCs/>
          <w:szCs w:val="18"/>
          <w:lang w:val="nl-NL" w:eastAsia="ja-JP"/>
        </w:rPr>
        <w:t>Volker</w:t>
      </w:r>
      <w:proofErr w:type="spellEnd"/>
      <w:r w:rsidRPr="006D01D7">
        <w:rPr>
          <w:bCs/>
          <w:szCs w:val="18"/>
          <w:lang w:val="nl-NL" w:eastAsia="ja-JP"/>
        </w:rPr>
        <w:t xml:space="preserve"> </w:t>
      </w:r>
      <w:proofErr w:type="spellStart"/>
      <w:r w:rsidRPr="006D01D7">
        <w:rPr>
          <w:bCs/>
          <w:szCs w:val="18"/>
          <w:lang w:val="nl-NL" w:eastAsia="ja-JP"/>
        </w:rPr>
        <w:t>Türk</w:t>
      </w:r>
      <w:proofErr w:type="spellEnd"/>
      <w:r w:rsidRPr="006D01D7">
        <w:rPr>
          <w:bCs/>
          <w:szCs w:val="18"/>
          <w:lang w:val="nl-NL" w:eastAsia="ja-JP"/>
        </w:rPr>
        <w:t xml:space="preserve">, de VN Hoge Commissaris voor de Mensenrechten (OHCHR). Onder ‘lopende zaken’ sprak de Raad over de Oekraïne-faciliteit. De geagendeerde punten onder </w:t>
      </w:r>
      <w:r w:rsidR="009F652A">
        <w:rPr>
          <w:bCs/>
          <w:szCs w:val="18"/>
          <w:lang w:val="nl-NL" w:eastAsia="ja-JP"/>
        </w:rPr>
        <w:t>AOB</w:t>
      </w:r>
      <w:r w:rsidRPr="006D01D7">
        <w:rPr>
          <w:bCs/>
          <w:szCs w:val="18"/>
          <w:lang w:val="nl-NL" w:eastAsia="ja-JP"/>
        </w:rPr>
        <w:t xml:space="preserve"> zijn niet aan </w:t>
      </w:r>
      <w:r w:rsidR="001055FE">
        <w:rPr>
          <w:bCs/>
          <w:szCs w:val="18"/>
          <w:lang w:val="nl-NL" w:eastAsia="ja-JP"/>
        </w:rPr>
        <w:t>bod</w:t>
      </w:r>
      <w:r w:rsidRPr="006D01D7">
        <w:rPr>
          <w:bCs/>
          <w:szCs w:val="18"/>
          <w:lang w:val="nl-NL" w:eastAsia="ja-JP"/>
        </w:rPr>
        <w:t xml:space="preserve"> gekomen. Tot slot vond </w:t>
      </w:r>
      <w:r w:rsidR="001055FE">
        <w:rPr>
          <w:bCs/>
          <w:szCs w:val="18"/>
          <w:lang w:val="nl-NL" w:eastAsia="ja-JP"/>
        </w:rPr>
        <w:t xml:space="preserve">er </w:t>
      </w:r>
      <w:r>
        <w:rPr>
          <w:bCs/>
          <w:szCs w:val="18"/>
          <w:lang w:val="nl-NL" w:eastAsia="ja-JP"/>
        </w:rPr>
        <w:t>een</w:t>
      </w:r>
      <w:r w:rsidRPr="006D01D7">
        <w:rPr>
          <w:bCs/>
          <w:szCs w:val="18"/>
          <w:lang w:val="nl-NL" w:eastAsia="ja-JP"/>
        </w:rPr>
        <w:t xml:space="preserve"> </w:t>
      </w:r>
      <w:r w:rsidR="00AF4018">
        <w:rPr>
          <w:bCs/>
          <w:szCs w:val="18"/>
          <w:lang w:val="nl-NL" w:eastAsia="ja-JP"/>
        </w:rPr>
        <w:t>informele lunch</w:t>
      </w:r>
      <w:r w:rsidRPr="006D01D7" w:rsidR="00AF4018">
        <w:rPr>
          <w:bCs/>
          <w:szCs w:val="18"/>
          <w:lang w:val="nl-NL" w:eastAsia="ja-JP"/>
        </w:rPr>
        <w:t xml:space="preserve"> </w:t>
      </w:r>
      <w:r w:rsidRPr="006D01D7">
        <w:rPr>
          <w:bCs/>
          <w:szCs w:val="18"/>
          <w:lang w:val="nl-NL" w:eastAsia="ja-JP"/>
        </w:rPr>
        <w:t xml:space="preserve">plaats met de </w:t>
      </w:r>
      <w:r w:rsidR="00341DE4">
        <w:rPr>
          <w:bCs/>
          <w:szCs w:val="18"/>
          <w:lang w:val="nl-NL" w:eastAsia="ja-JP"/>
        </w:rPr>
        <w:t>C</w:t>
      </w:r>
      <w:r w:rsidRPr="006D01D7">
        <w:rPr>
          <w:bCs/>
          <w:szCs w:val="18"/>
          <w:lang w:val="nl-NL" w:eastAsia="ja-JP"/>
        </w:rPr>
        <w:t>ommissaris-</w:t>
      </w:r>
      <w:r w:rsidR="00341DE4">
        <w:rPr>
          <w:bCs/>
          <w:szCs w:val="18"/>
          <w:lang w:val="nl-NL" w:eastAsia="ja-JP"/>
        </w:rPr>
        <w:t>G</w:t>
      </w:r>
      <w:r w:rsidRPr="006D01D7">
        <w:rPr>
          <w:bCs/>
          <w:szCs w:val="18"/>
          <w:lang w:val="nl-NL" w:eastAsia="ja-JP"/>
        </w:rPr>
        <w:t>eneraal van de Organisatie van de Verenigde Naties voor hulpverlening aan Palestijnse vluchtelingen in het Nabije Oosten (UN</w:t>
      </w:r>
      <w:r w:rsidR="000A522F">
        <w:rPr>
          <w:bCs/>
          <w:szCs w:val="18"/>
          <w:lang w:val="nl-NL" w:eastAsia="ja-JP"/>
        </w:rPr>
        <w:t>RW</w:t>
      </w:r>
      <w:r w:rsidRPr="006D01D7">
        <w:rPr>
          <w:bCs/>
          <w:szCs w:val="18"/>
          <w:lang w:val="nl-NL" w:eastAsia="ja-JP"/>
        </w:rPr>
        <w:t xml:space="preserve">A), Philippe </w:t>
      </w:r>
      <w:proofErr w:type="spellStart"/>
      <w:r w:rsidRPr="006D01D7">
        <w:rPr>
          <w:bCs/>
          <w:szCs w:val="18"/>
          <w:lang w:val="nl-NL" w:eastAsia="ja-JP"/>
        </w:rPr>
        <w:t>Lazzarini</w:t>
      </w:r>
      <w:proofErr w:type="spellEnd"/>
      <w:r w:rsidRPr="006D01D7">
        <w:rPr>
          <w:bCs/>
          <w:szCs w:val="18"/>
          <w:lang w:val="nl-NL" w:eastAsia="ja-JP"/>
        </w:rPr>
        <w:t>.</w:t>
      </w:r>
    </w:p>
    <w:p w:rsidRPr="009B5F69" w:rsidR="00C4792E" w:rsidP="003054C1" w:rsidRDefault="00C4792E" w14:paraId="34882BC7" w14:textId="1108E6AD">
      <w:pPr>
        <w:rPr>
          <w:szCs w:val="18"/>
          <w:lang w:val="nl-NL" w:eastAsia="ja-JP"/>
        </w:rPr>
      </w:pPr>
      <w:bookmarkStart w:name="_Hlk158800034" w:id="1"/>
      <w:r w:rsidRPr="00C4792E">
        <w:rPr>
          <w:b/>
          <w:szCs w:val="18"/>
          <w:lang w:val="nl-NL" w:eastAsia="ja-JP"/>
        </w:rPr>
        <w:t xml:space="preserve">Diner met </w:t>
      </w:r>
      <w:proofErr w:type="spellStart"/>
      <w:r w:rsidRPr="00C4792E">
        <w:rPr>
          <w:b/>
          <w:szCs w:val="18"/>
          <w:lang w:val="nl-NL" w:eastAsia="ja-JP"/>
        </w:rPr>
        <w:t>Volker</w:t>
      </w:r>
      <w:proofErr w:type="spellEnd"/>
      <w:r w:rsidRPr="00C4792E">
        <w:rPr>
          <w:b/>
          <w:szCs w:val="18"/>
          <w:lang w:val="nl-NL" w:eastAsia="ja-JP"/>
        </w:rPr>
        <w:t xml:space="preserve"> </w:t>
      </w:r>
      <w:proofErr w:type="spellStart"/>
      <w:r w:rsidRPr="00C4792E">
        <w:rPr>
          <w:b/>
          <w:szCs w:val="18"/>
          <w:lang w:val="nl-NL" w:eastAsia="ja-JP"/>
        </w:rPr>
        <w:t>T</w:t>
      </w:r>
      <w:r w:rsidR="00CF5A99">
        <w:rPr>
          <w:b/>
          <w:szCs w:val="18"/>
          <w:lang w:val="nl-NL" w:eastAsia="ja-JP"/>
        </w:rPr>
        <w:t>ü</w:t>
      </w:r>
      <w:r w:rsidRPr="00C4792E">
        <w:rPr>
          <w:b/>
          <w:szCs w:val="18"/>
          <w:lang w:val="nl-NL" w:eastAsia="ja-JP"/>
        </w:rPr>
        <w:t>rk</w:t>
      </w:r>
      <w:proofErr w:type="spellEnd"/>
      <w:r w:rsidR="00AF4018">
        <w:rPr>
          <w:b/>
          <w:szCs w:val="18"/>
          <w:lang w:val="nl-NL" w:eastAsia="ja-JP"/>
        </w:rPr>
        <w:t xml:space="preserve">, </w:t>
      </w:r>
      <w:r w:rsidRPr="00AF4018" w:rsidR="00AF4018">
        <w:rPr>
          <w:b/>
          <w:szCs w:val="18"/>
          <w:lang w:val="nl-NL" w:eastAsia="ja-JP"/>
        </w:rPr>
        <w:t>de VN Hoge Commissaris voor de Mensenrechten (OHCHR)</w:t>
      </w:r>
      <w:r w:rsidR="00AF4018">
        <w:rPr>
          <w:b/>
          <w:szCs w:val="18"/>
          <w:lang w:val="nl-NL" w:eastAsia="ja-JP"/>
        </w:rPr>
        <w:t xml:space="preserve"> </w:t>
      </w:r>
      <w:bookmarkEnd w:id="1"/>
    </w:p>
    <w:p w:rsidR="00CF5A99" w:rsidP="003054C1" w:rsidRDefault="00CF5A99" w14:paraId="5B146058" w14:textId="751203AF">
      <w:pPr>
        <w:rPr>
          <w:bCs/>
          <w:szCs w:val="18"/>
          <w:lang w:val="nl-NL" w:eastAsia="ja-JP"/>
        </w:rPr>
      </w:pPr>
      <w:r w:rsidRPr="00CF5A99">
        <w:rPr>
          <w:bCs/>
          <w:szCs w:val="18"/>
          <w:lang w:val="nl-NL" w:eastAsia="ja-JP"/>
        </w:rPr>
        <w:t xml:space="preserve">In een informele ontmoeting met VN Hoge Commissaris voor de Mensenrechten, </w:t>
      </w:r>
      <w:proofErr w:type="spellStart"/>
      <w:r w:rsidRPr="00CF5A99">
        <w:rPr>
          <w:bCs/>
          <w:szCs w:val="18"/>
          <w:lang w:val="nl-NL" w:eastAsia="ja-JP"/>
        </w:rPr>
        <w:t>Volker</w:t>
      </w:r>
      <w:proofErr w:type="spellEnd"/>
      <w:r w:rsidRPr="00CF5A99">
        <w:rPr>
          <w:bCs/>
          <w:szCs w:val="18"/>
          <w:lang w:val="nl-NL" w:eastAsia="ja-JP"/>
        </w:rPr>
        <w:t xml:space="preserve"> </w:t>
      </w:r>
      <w:proofErr w:type="spellStart"/>
      <w:r w:rsidRPr="00CF5A99">
        <w:rPr>
          <w:bCs/>
          <w:szCs w:val="18"/>
          <w:lang w:val="nl-NL" w:eastAsia="ja-JP"/>
        </w:rPr>
        <w:t>Türk</w:t>
      </w:r>
      <w:proofErr w:type="spellEnd"/>
      <w:r w:rsidRPr="00CF5A99">
        <w:rPr>
          <w:bCs/>
          <w:szCs w:val="18"/>
          <w:lang w:val="nl-NL" w:eastAsia="ja-JP"/>
        </w:rPr>
        <w:t xml:space="preserve"> sprak de Raad </w:t>
      </w:r>
      <w:r>
        <w:rPr>
          <w:bCs/>
          <w:szCs w:val="18"/>
          <w:lang w:val="nl-NL" w:eastAsia="ja-JP"/>
        </w:rPr>
        <w:t xml:space="preserve">over het snijvlak duurzame ontwikkeling en mensenrechten, het belang van adequate financiering en de rol van partnerschappen, zowel met landen als met maatschappelijk middenveld. </w:t>
      </w:r>
      <w:r w:rsidR="009F652A">
        <w:rPr>
          <w:bCs/>
          <w:szCs w:val="18"/>
          <w:lang w:val="nl-NL" w:eastAsia="ja-JP"/>
        </w:rPr>
        <w:t>Er was brede overeenstemming in de Raad dat z</w:t>
      </w:r>
      <w:r>
        <w:rPr>
          <w:bCs/>
          <w:szCs w:val="18"/>
          <w:lang w:val="nl-NL" w:eastAsia="ja-JP"/>
        </w:rPr>
        <w:t>onder respect voor mensenrechten duurzame ontwikkeling niet mogelijk</w:t>
      </w:r>
      <w:r w:rsidR="009F652A">
        <w:rPr>
          <w:bCs/>
          <w:szCs w:val="18"/>
          <w:lang w:val="nl-NL" w:eastAsia="ja-JP"/>
        </w:rPr>
        <w:t xml:space="preserve"> is</w:t>
      </w:r>
      <w:r>
        <w:rPr>
          <w:bCs/>
          <w:szCs w:val="18"/>
          <w:lang w:val="nl-NL" w:eastAsia="ja-JP"/>
        </w:rPr>
        <w:t xml:space="preserve">. De Hoge Commissaris benadrukte dat de wereldwijde context vol crises en mensenrechtenschendingen </w:t>
      </w:r>
      <w:r w:rsidRPr="00DF69E5">
        <w:rPr>
          <w:bCs/>
          <w:szCs w:val="18"/>
          <w:lang w:val="nl-NL" w:eastAsia="ja-JP"/>
        </w:rPr>
        <w:t>zorg</w:t>
      </w:r>
      <w:r w:rsidRPr="00DF69E5" w:rsidR="00A932CF">
        <w:rPr>
          <w:bCs/>
          <w:szCs w:val="18"/>
          <w:lang w:val="nl-NL" w:eastAsia="ja-JP"/>
        </w:rPr>
        <w:t>t</w:t>
      </w:r>
      <w:r w:rsidRPr="00DF69E5">
        <w:rPr>
          <w:bCs/>
          <w:lang w:val="nl-NL" w:eastAsia="ja-JP"/>
        </w:rPr>
        <w:t xml:space="preserve"> voor toenemende fragmentatie</w:t>
      </w:r>
      <w:r w:rsidRPr="00DF69E5" w:rsidR="751203AF">
        <w:rPr>
          <w:bCs/>
          <w:lang w:val="nl-NL" w:eastAsia="ja-JP"/>
        </w:rPr>
        <w:t xml:space="preserve"> en ging in op het belang van onderzoek naar mensenrechtenschendingen.</w:t>
      </w:r>
      <w:r w:rsidRPr="00DF69E5">
        <w:rPr>
          <w:bCs/>
          <w:lang w:val="nl-NL" w:eastAsia="ja-JP"/>
        </w:rPr>
        <w:t xml:space="preserve"> De Hoge Commissaris ging kort in op de situatie in de </w:t>
      </w:r>
      <w:proofErr w:type="spellStart"/>
      <w:r w:rsidRPr="00DF69E5">
        <w:rPr>
          <w:bCs/>
          <w:lang w:val="nl-NL" w:eastAsia="ja-JP"/>
        </w:rPr>
        <w:t>Sahel</w:t>
      </w:r>
      <w:proofErr w:type="spellEnd"/>
      <w:r w:rsidRPr="00DF69E5">
        <w:rPr>
          <w:bCs/>
          <w:lang w:val="nl-NL" w:eastAsia="ja-JP"/>
        </w:rPr>
        <w:t xml:space="preserve">, Oekraïne en </w:t>
      </w:r>
      <w:r w:rsidRPr="00DF69E5" w:rsidR="00D07427">
        <w:rPr>
          <w:bCs/>
          <w:szCs w:val="18"/>
          <w:lang w:val="nl-NL" w:eastAsia="ja-JP"/>
        </w:rPr>
        <w:t xml:space="preserve">de </w:t>
      </w:r>
      <w:r w:rsidRPr="00DF69E5">
        <w:rPr>
          <w:bCs/>
          <w:szCs w:val="18"/>
          <w:lang w:val="nl-NL" w:eastAsia="ja-JP"/>
        </w:rPr>
        <w:t>Palestijnse Gebieden.</w:t>
      </w:r>
      <w:r>
        <w:rPr>
          <w:bCs/>
          <w:szCs w:val="18"/>
          <w:lang w:val="nl-NL" w:eastAsia="ja-JP"/>
        </w:rPr>
        <w:t xml:space="preserve"> </w:t>
      </w:r>
    </w:p>
    <w:p w:rsidRPr="00C221A9" w:rsidR="00C4792E" w:rsidP="00C4792E" w:rsidRDefault="003E265F" w14:paraId="51E23863" w14:textId="0B1DCB32">
      <w:pPr>
        <w:rPr>
          <w:b/>
          <w:szCs w:val="18"/>
          <w:lang w:val="nl-NL" w:eastAsia="ja-JP"/>
        </w:rPr>
      </w:pPr>
      <w:bookmarkStart w:name="_Hlk158816643" w:id="2"/>
      <w:r>
        <w:rPr>
          <w:b/>
          <w:szCs w:val="18"/>
          <w:lang w:val="nl-NL" w:eastAsia="ja-JP"/>
        </w:rPr>
        <w:t>I</w:t>
      </w:r>
      <w:r w:rsidRPr="00E432BF" w:rsidR="00E432BF">
        <w:rPr>
          <w:b/>
          <w:szCs w:val="18"/>
          <w:lang w:val="nl-NL" w:eastAsia="ja-JP"/>
        </w:rPr>
        <w:t xml:space="preserve">nternationale stand van zaken van ontwikkelingssamenwerking </w:t>
      </w:r>
    </w:p>
    <w:p w:rsidRPr="00ED394C" w:rsidR="0023403D" w:rsidP="00C4792E" w:rsidRDefault="00CE3732" w14:paraId="6E8FACFE" w14:textId="49469588">
      <w:pPr>
        <w:rPr>
          <w:rFonts w:cs="Times New Roman"/>
          <w:szCs w:val="18"/>
          <w:lang w:val="nl-NL" w:eastAsia="ja-JP"/>
        </w:rPr>
      </w:pPr>
      <w:r>
        <w:rPr>
          <w:rFonts w:cs="Times New Roman"/>
          <w:szCs w:val="18"/>
          <w:lang w:val="nl-NL" w:eastAsia="ja-JP"/>
        </w:rPr>
        <w:t xml:space="preserve">Bij dit agendapunt stond de Raad stil bij </w:t>
      </w:r>
      <w:r w:rsidRPr="00AE6652" w:rsidR="00AE6652">
        <w:rPr>
          <w:rFonts w:cs="Times New Roman"/>
          <w:szCs w:val="18"/>
          <w:lang w:val="nl-NL" w:eastAsia="ja-JP"/>
        </w:rPr>
        <w:t xml:space="preserve">de </w:t>
      </w:r>
      <w:r>
        <w:rPr>
          <w:rFonts w:cs="Times New Roman"/>
          <w:szCs w:val="18"/>
          <w:lang w:val="nl-NL" w:eastAsia="ja-JP"/>
        </w:rPr>
        <w:t>i</w:t>
      </w:r>
      <w:r w:rsidRPr="00AE6652" w:rsidR="00AE6652">
        <w:rPr>
          <w:rFonts w:cs="Times New Roman"/>
          <w:szCs w:val="18"/>
          <w:lang w:val="nl-NL" w:eastAsia="ja-JP"/>
        </w:rPr>
        <w:t xml:space="preserve">nternationale stand van </w:t>
      </w:r>
      <w:r w:rsidR="009F652A">
        <w:rPr>
          <w:rFonts w:cs="Times New Roman"/>
          <w:szCs w:val="18"/>
          <w:lang w:val="nl-NL" w:eastAsia="ja-JP"/>
        </w:rPr>
        <w:t xml:space="preserve">zaken van </w:t>
      </w:r>
      <w:r>
        <w:rPr>
          <w:rFonts w:cs="Times New Roman"/>
          <w:szCs w:val="18"/>
          <w:lang w:val="nl-NL" w:eastAsia="ja-JP"/>
        </w:rPr>
        <w:t>o</w:t>
      </w:r>
      <w:r w:rsidRPr="00AE6652" w:rsidR="00AE6652">
        <w:rPr>
          <w:rFonts w:cs="Times New Roman"/>
          <w:szCs w:val="18"/>
          <w:lang w:val="nl-NL" w:eastAsia="ja-JP"/>
        </w:rPr>
        <w:t xml:space="preserve">ntwikkelingssamenwerking. Binnen de Raad </w:t>
      </w:r>
      <w:r>
        <w:rPr>
          <w:rFonts w:cs="Times New Roman"/>
          <w:szCs w:val="18"/>
          <w:lang w:val="nl-NL" w:eastAsia="ja-JP"/>
        </w:rPr>
        <w:t>werd de noodzaak van</w:t>
      </w:r>
      <w:r w:rsidRPr="00AE6652" w:rsidR="00AE6652">
        <w:rPr>
          <w:rFonts w:cs="Times New Roman"/>
          <w:szCs w:val="18"/>
          <w:lang w:val="nl-NL" w:eastAsia="ja-JP"/>
        </w:rPr>
        <w:t xml:space="preserve"> een meer geopolitiek</w:t>
      </w:r>
      <w:r>
        <w:rPr>
          <w:rFonts w:cs="Times New Roman"/>
          <w:szCs w:val="18"/>
          <w:lang w:val="nl-NL" w:eastAsia="ja-JP"/>
        </w:rPr>
        <w:t>e</w:t>
      </w:r>
      <w:r w:rsidRPr="00AE6652" w:rsidR="00AE6652">
        <w:rPr>
          <w:rFonts w:cs="Times New Roman"/>
          <w:szCs w:val="18"/>
          <w:lang w:val="nl-NL" w:eastAsia="ja-JP"/>
        </w:rPr>
        <w:t xml:space="preserve"> Unie</w:t>
      </w:r>
      <w:r>
        <w:rPr>
          <w:rFonts w:cs="Times New Roman"/>
          <w:szCs w:val="18"/>
          <w:lang w:val="nl-NL" w:eastAsia="ja-JP"/>
        </w:rPr>
        <w:t xml:space="preserve"> </w:t>
      </w:r>
      <w:r w:rsidR="009F652A">
        <w:rPr>
          <w:rFonts w:cs="Times New Roman"/>
          <w:szCs w:val="18"/>
          <w:lang w:val="nl-NL" w:eastAsia="ja-JP"/>
        </w:rPr>
        <w:t>waar ontwikkelingssamenwerking een integraal onderdeel vanuit maakt</w:t>
      </w:r>
      <w:r w:rsidR="006D00B6">
        <w:rPr>
          <w:rFonts w:cs="Times New Roman"/>
          <w:szCs w:val="18"/>
          <w:lang w:val="nl-NL" w:eastAsia="ja-JP"/>
        </w:rPr>
        <w:t>, breed ondersteund</w:t>
      </w:r>
      <w:r w:rsidR="009F652A">
        <w:rPr>
          <w:rFonts w:cs="Times New Roman"/>
          <w:szCs w:val="18"/>
          <w:lang w:val="nl-NL" w:eastAsia="ja-JP"/>
        </w:rPr>
        <w:t xml:space="preserve">. </w:t>
      </w:r>
      <w:r w:rsidR="009376C5">
        <w:rPr>
          <w:rFonts w:cs="Times New Roman"/>
          <w:szCs w:val="18"/>
          <w:lang w:val="nl-NL" w:eastAsia="ja-JP"/>
        </w:rPr>
        <w:t xml:space="preserve">Het </w:t>
      </w:r>
      <w:r w:rsidRPr="00AE6652" w:rsidR="00AE6652">
        <w:rPr>
          <w:rFonts w:cs="Times New Roman"/>
          <w:szCs w:val="18"/>
          <w:lang w:val="nl-NL" w:eastAsia="ja-JP"/>
        </w:rPr>
        <w:t>Global Gateway</w:t>
      </w:r>
      <w:r>
        <w:rPr>
          <w:rFonts w:cs="Times New Roman"/>
          <w:szCs w:val="18"/>
          <w:lang w:val="nl-NL" w:eastAsia="ja-JP"/>
        </w:rPr>
        <w:t>-initiatief</w:t>
      </w:r>
      <w:r w:rsidRPr="00AE6652" w:rsidR="00AE6652">
        <w:rPr>
          <w:rFonts w:cs="Times New Roman"/>
          <w:szCs w:val="18"/>
          <w:lang w:val="nl-NL" w:eastAsia="ja-JP"/>
        </w:rPr>
        <w:t xml:space="preserve"> </w:t>
      </w:r>
      <w:r w:rsidR="009376C5">
        <w:rPr>
          <w:rFonts w:cs="Times New Roman"/>
          <w:szCs w:val="18"/>
          <w:lang w:val="nl-NL" w:eastAsia="ja-JP"/>
        </w:rPr>
        <w:t>werd omarmd als een van de manieren om dit verder vorm te geven</w:t>
      </w:r>
      <w:r w:rsidRPr="00AE6652" w:rsidR="00AE6652">
        <w:rPr>
          <w:rFonts w:cs="Times New Roman"/>
          <w:szCs w:val="18"/>
          <w:lang w:val="nl-NL" w:eastAsia="ja-JP"/>
        </w:rPr>
        <w:t>.</w:t>
      </w:r>
      <w:r>
        <w:rPr>
          <w:rFonts w:cs="Times New Roman"/>
          <w:szCs w:val="18"/>
          <w:lang w:val="nl-NL" w:eastAsia="ja-JP"/>
        </w:rPr>
        <w:t xml:space="preserve"> Door het combineren, integreren en meer in samenhang zien van verschillende EU-instrumenten, </w:t>
      </w:r>
      <w:r w:rsidR="009376C5">
        <w:rPr>
          <w:rFonts w:cs="Times New Roman"/>
          <w:szCs w:val="18"/>
          <w:lang w:val="nl-NL" w:eastAsia="ja-JP"/>
        </w:rPr>
        <w:t>zoals diplomatie, handel en investeringen en ontwikkelingssamenwerking</w:t>
      </w:r>
      <w:r>
        <w:rPr>
          <w:rFonts w:cs="Times New Roman"/>
          <w:szCs w:val="18"/>
          <w:lang w:val="nl-NL" w:eastAsia="ja-JP"/>
        </w:rPr>
        <w:t>, kan de EU zijn ontwikkelingsimpact en geopolitieke slagkracht vergroten.</w:t>
      </w:r>
      <w:r w:rsidRPr="00AE6652" w:rsidR="00AE6652">
        <w:rPr>
          <w:rFonts w:cs="Times New Roman"/>
          <w:szCs w:val="18"/>
          <w:lang w:val="nl-NL" w:eastAsia="ja-JP"/>
        </w:rPr>
        <w:t xml:space="preserve"> Enkele </w:t>
      </w:r>
      <w:r>
        <w:rPr>
          <w:rFonts w:cs="Times New Roman"/>
          <w:szCs w:val="18"/>
          <w:lang w:val="nl-NL" w:eastAsia="ja-JP"/>
        </w:rPr>
        <w:t>lidstaten</w:t>
      </w:r>
      <w:r w:rsidRPr="00AE6652" w:rsidR="00AE6652">
        <w:rPr>
          <w:rFonts w:cs="Times New Roman"/>
          <w:szCs w:val="18"/>
          <w:lang w:val="nl-NL" w:eastAsia="ja-JP"/>
        </w:rPr>
        <w:t xml:space="preserve"> legden daarbij de nadruk op investeringen in infrastructuur en digitale connectiviteit, </w:t>
      </w:r>
      <w:r>
        <w:rPr>
          <w:rFonts w:cs="Times New Roman"/>
          <w:szCs w:val="18"/>
          <w:lang w:val="nl-NL" w:eastAsia="ja-JP"/>
        </w:rPr>
        <w:t xml:space="preserve">waarbij </w:t>
      </w:r>
      <w:r w:rsidR="009376C5">
        <w:rPr>
          <w:rFonts w:cs="Times New Roman"/>
          <w:szCs w:val="18"/>
          <w:lang w:val="nl-NL" w:eastAsia="ja-JP"/>
        </w:rPr>
        <w:t xml:space="preserve">verschillende lidstaten, waaronder </w:t>
      </w:r>
      <w:r>
        <w:rPr>
          <w:rFonts w:cs="Times New Roman"/>
          <w:szCs w:val="18"/>
          <w:lang w:val="nl-NL" w:eastAsia="ja-JP"/>
        </w:rPr>
        <w:t>Nederland</w:t>
      </w:r>
      <w:r w:rsidR="009376C5">
        <w:rPr>
          <w:rFonts w:cs="Times New Roman"/>
          <w:szCs w:val="18"/>
          <w:lang w:val="nl-NL" w:eastAsia="ja-JP"/>
        </w:rPr>
        <w:t>,</w:t>
      </w:r>
      <w:r>
        <w:rPr>
          <w:rFonts w:cs="Times New Roman"/>
          <w:szCs w:val="18"/>
          <w:lang w:val="nl-NL" w:eastAsia="ja-JP"/>
        </w:rPr>
        <w:t xml:space="preserve"> ook het betrekken van de private sector onder de aandacht bracht</w:t>
      </w:r>
      <w:r w:rsidR="009376C5">
        <w:rPr>
          <w:rFonts w:cs="Times New Roman"/>
          <w:szCs w:val="18"/>
          <w:lang w:val="nl-NL" w:eastAsia="ja-JP"/>
        </w:rPr>
        <w:t>en</w:t>
      </w:r>
      <w:r w:rsidRPr="00D70957" w:rsidR="00AE6652">
        <w:rPr>
          <w:rFonts w:cs="Times New Roman"/>
          <w:szCs w:val="18"/>
          <w:lang w:val="nl-NL" w:eastAsia="ja-JP"/>
        </w:rPr>
        <w:t xml:space="preserve">. </w:t>
      </w:r>
      <w:r w:rsidRPr="00D70957" w:rsidR="00EF4318">
        <w:rPr>
          <w:rFonts w:cs="Times New Roman"/>
          <w:szCs w:val="18"/>
          <w:lang w:val="nl-NL" w:eastAsia="ja-JP"/>
        </w:rPr>
        <w:t>Nederland</w:t>
      </w:r>
      <w:r w:rsidRPr="00D70957" w:rsidR="00CE53CB">
        <w:rPr>
          <w:rFonts w:cs="Times New Roman"/>
          <w:szCs w:val="18"/>
          <w:lang w:val="nl-NL" w:eastAsia="ja-JP"/>
        </w:rPr>
        <w:t xml:space="preserve"> gaf</w:t>
      </w:r>
      <w:r w:rsidRPr="00D70957" w:rsidR="00EF4318">
        <w:rPr>
          <w:rFonts w:cs="Times New Roman"/>
          <w:szCs w:val="18"/>
          <w:lang w:val="nl-NL" w:eastAsia="ja-JP"/>
        </w:rPr>
        <w:t xml:space="preserve"> aan te werken aan concrete projecten om Global Gateway in de praktijk te brengen.</w:t>
      </w:r>
      <w:r w:rsidRPr="00D70957" w:rsidR="006B774F">
        <w:rPr>
          <w:i/>
          <w:lang w:val="nl-NL"/>
        </w:rPr>
        <w:t xml:space="preserve"> </w:t>
      </w:r>
      <w:r w:rsidRPr="00D70957" w:rsidR="006B774F">
        <w:rPr>
          <w:lang w:val="nl-NL"/>
        </w:rPr>
        <w:t xml:space="preserve">Het kabinet zet proactief in op een meer strategische </w:t>
      </w:r>
      <w:r w:rsidRPr="00D70957" w:rsidR="00CF3AA8">
        <w:rPr>
          <w:lang w:val="nl-NL"/>
        </w:rPr>
        <w:t>G</w:t>
      </w:r>
      <w:r w:rsidRPr="00D70957" w:rsidR="006B774F">
        <w:rPr>
          <w:lang w:val="nl-NL"/>
        </w:rPr>
        <w:t xml:space="preserve">lobal </w:t>
      </w:r>
      <w:r w:rsidRPr="00D70957" w:rsidR="00CF3AA8">
        <w:rPr>
          <w:lang w:val="nl-NL"/>
        </w:rPr>
        <w:t>G</w:t>
      </w:r>
      <w:r w:rsidRPr="00D70957" w:rsidR="006B774F">
        <w:rPr>
          <w:lang w:val="nl-NL"/>
        </w:rPr>
        <w:t xml:space="preserve">ateway programmering op thema’s, regio’s  en sectoren waar Nederland meerwaarde heeft, in de vorm van concrete kennis en kunde, innovatievermogen en </w:t>
      </w:r>
      <w:proofErr w:type="spellStart"/>
      <w:r w:rsidRPr="004E12C3" w:rsidR="006B774F">
        <w:rPr>
          <w:i/>
          <w:iCs/>
          <w:lang w:val="nl-NL"/>
        </w:rPr>
        <w:t>multi</w:t>
      </w:r>
      <w:proofErr w:type="spellEnd"/>
      <w:r w:rsidRPr="004E12C3" w:rsidR="004E12C3">
        <w:rPr>
          <w:i/>
          <w:iCs/>
          <w:lang w:val="nl-NL"/>
        </w:rPr>
        <w:t xml:space="preserve"> </w:t>
      </w:r>
      <w:r w:rsidRPr="004E12C3" w:rsidR="006B774F">
        <w:rPr>
          <w:i/>
          <w:iCs/>
          <w:lang w:val="nl-NL"/>
        </w:rPr>
        <w:t>stakeholder</w:t>
      </w:r>
      <w:r w:rsidRPr="00D70957" w:rsidR="006B774F">
        <w:rPr>
          <w:lang w:val="nl-NL"/>
        </w:rPr>
        <w:t xml:space="preserve"> aanpak. Nederland ziet kansen onder meer op het gebied van de energietransitie en </w:t>
      </w:r>
      <w:proofErr w:type="spellStart"/>
      <w:r w:rsidRPr="00D70957" w:rsidR="006B774F">
        <w:rPr>
          <w:lang w:val="nl-NL"/>
        </w:rPr>
        <w:t>agrilogistiek</w:t>
      </w:r>
      <w:proofErr w:type="spellEnd"/>
      <w:r w:rsidRPr="00D70957" w:rsidR="006B774F">
        <w:rPr>
          <w:lang w:val="nl-NL"/>
        </w:rPr>
        <w:t xml:space="preserve">. Hier is al veel Nederlandse betrokkenheid en activiteit. Met </w:t>
      </w:r>
      <w:r w:rsidR="00433B4F">
        <w:rPr>
          <w:lang w:val="nl-NL"/>
        </w:rPr>
        <w:t xml:space="preserve">de </w:t>
      </w:r>
      <w:r w:rsidRPr="00D70957" w:rsidR="006B774F">
        <w:rPr>
          <w:lang w:val="nl-NL"/>
        </w:rPr>
        <w:t xml:space="preserve">EU wordt actief gesproken over opschaling </w:t>
      </w:r>
      <w:r w:rsidRPr="00ED394C" w:rsidR="006B774F">
        <w:rPr>
          <w:lang w:val="nl-NL"/>
        </w:rPr>
        <w:t xml:space="preserve">van die inzet met </w:t>
      </w:r>
      <w:r w:rsidRPr="00ED394C" w:rsidR="00433B4F">
        <w:rPr>
          <w:lang w:val="nl-NL"/>
        </w:rPr>
        <w:t xml:space="preserve">behulp van </w:t>
      </w:r>
      <w:r w:rsidRPr="00ED394C" w:rsidR="006B774F">
        <w:rPr>
          <w:lang w:val="nl-NL"/>
        </w:rPr>
        <w:t>EU fondsen. </w:t>
      </w:r>
    </w:p>
    <w:bookmarkEnd w:id="2"/>
    <w:p w:rsidRPr="006D01D7" w:rsidR="00C4792E" w:rsidP="00C4792E" w:rsidRDefault="0023403D" w14:paraId="394CDE75" w14:textId="65D0581C">
      <w:pPr>
        <w:rPr>
          <w:rFonts w:cs="Times New Roman"/>
          <w:szCs w:val="18"/>
          <w:lang w:val="nl-NL" w:eastAsia="ja-JP"/>
        </w:rPr>
      </w:pPr>
      <w:r w:rsidRPr="00ED394C">
        <w:rPr>
          <w:rFonts w:cs="Times New Roman"/>
          <w:szCs w:val="18"/>
          <w:lang w:val="nl-NL" w:eastAsia="ja-JP"/>
        </w:rPr>
        <w:t xml:space="preserve">De Raad sprak </w:t>
      </w:r>
      <w:r w:rsidRPr="00ED394C" w:rsidR="00D44EAC">
        <w:rPr>
          <w:rFonts w:cs="Times New Roman"/>
          <w:szCs w:val="18"/>
          <w:lang w:val="nl-NL" w:eastAsia="ja-JP"/>
        </w:rPr>
        <w:t>ook</w:t>
      </w:r>
      <w:r w:rsidRPr="00ED394C">
        <w:rPr>
          <w:rFonts w:cs="Times New Roman"/>
          <w:szCs w:val="18"/>
          <w:lang w:val="nl-NL" w:eastAsia="ja-JP"/>
        </w:rPr>
        <w:t xml:space="preserve"> positief over de samenwerking in Team Europe verband. Na de reis naar Addis Abeba, Ethiopië, op 5-7 februari jl., waar Nederland ook </w:t>
      </w:r>
      <w:r w:rsidRPr="00ED394C" w:rsidR="000B4E67">
        <w:rPr>
          <w:rFonts w:cs="Times New Roman"/>
          <w:szCs w:val="18"/>
          <w:lang w:val="nl-NL" w:eastAsia="ja-JP"/>
        </w:rPr>
        <w:t xml:space="preserve">op </w:t>
      </w:r>
      <w:proofErr w:type="spellStart"/>
      <w:r w:rsidRPr="00ED394C" w:rsidR="000B4E67">
        <w:rPr>
          <w:rFonts w:cs="Times New Roman"/>
          <w:szCs w:val="18"/>
          <w:lang w:val="nl-NL" w:eastAsia="ja-JP"/>
        </w:rPr>
        <w:t>hoogambtelijk</w:t>
      </w:r>
      <w:proofErr w:type="spellEnd"/>
      <w:r w:rsidRPr="00ED394C" w:rsidR="000B4E67">
        <w:rPr>
          <w:rFonts w:cs="Times New Roman"/>
          <w:szCs w:val="18"/>
          <w:lang w:val="nl-NL" w:eastAsia="ja-JP"/>
        </w:rPr>
        <w:t xml:space="preserve"> niveau </w:t>
      </w:r>
      <w:r w:rsidRPr="00ED394C">
        <w:rPr>
          <w:rFonts w:cs="Times New Roman"/>
          <w:szCs w:val="18"/>
          <w:lang w:val="nl-NL" w:eastAsia="ja-JP"/>
        </w:rPr>
        <w:t xml:space="preserve">aan deelnam, heeft de Commissie voorgesteld om een Team Europe-reis per roterend voorzitterschap te organiseren. </w:t>
      </w:r>
      <w:r w:rsidRPr="00ED394C" w:rsidR="00AC0BF8">
        <w:rPr>
          <w:rFonts w:cs="Times New Roman"/>
          <w:szCs w:val="18"/>
          <w:lang w:val="nl-NL" w:eastAsia="ja-JP"/>
        </w:rPr>
        <w:t xml:space="preserve">Door meerdere </w:t>
      </w:r>
      <w:r w:rsidRPr="00ED394C" w:rsidR="00491BEC">
        <w:rPr>
          <w:rFonts w:cs="Times New Roman"/>
          <w:szCs w:val="18"/>
          <w:lang w:val="nl-NL" w:eastAsia="ja-JP"/>
        </w:rPr>
        <w:t>lidstaten</w:t>
      </w:r>
      <w:r w:rsidRPr="00ED394C" w:rsidR="00AC0BF8">
        <w:rPr>
          <w:rFonts w:cs="Times New Roman"/>
          <w:szCs w:val="18"/>
          <w:lang w:val="nl-NL" w:eastAsia="ja-JP"/>
        </w:rPr>
        <w:t xml:space="preserve"> werd </w:t>
      </w:r>
      <w:r w:rsidRPr="00ED394C" w:rsidR="006D4CEA">
        <w:rPr>
          <w:rFonts w:cs="Times New Roman"/>
          <w:szCs w:val="18"/>
          <w:lang w:val="nl-NL" w:eastAsia="ja-JP"/>
        </w:rPr>
        <w:t>ook</w:t>
      </w:r>
      <w:r w:rsidRPr="00ED394C" w:rsidR="00AC0BF8">
        <w:rPr>
          <w:rFonts w:cs="Times New Roman"/>
          <w:szCs w:val="18"/>
          <w:lang w:val="nl-NL" w:eastAsia="ja-JP"/>
        </w:rPr>
        <w:t xml:space="preserve"> het belang van betere en proactieve communicatie door de</w:t>
      </w:r>
      <w:r w:rsidR="00AC0BF8">
        <w:rPr>
          <w:rFonts w:cs="Times New Roman"/>
          <w:szCs w:val="18"/>
          <w:lang w:val="nl-NL" w:eastAsia="ja-JP"/>
        </w:rPr>
        <w:t xml:space="preserve"> EU benadrukt. </w:t>
      </w:r>
      <w:r w:rsidR="00D44EAC">
        <w:rPr>
          <w:rFonts w:cs="Times New Roman"/>
          <w:szCs w:val="18"/>
          <w:lang w:val="nl-NL" w:eastAsia="ja-JP"/>
        </w:rPr>
        <w:t xml:space="preserve">Nederland </w:t>
      </w:r>
      <w:r w:rsidR="007B687E">
        <w:rPr>
          <w:rFonts w:cs="Times New Roman"/>
          <w:szCs w:val="18"/>
          <w:lang w:val="nl-NL" w:eastAsia="ja-JP"/>
        </w:rPr>
        <w:t>vroeg</w:t>
      </w:r>
      <w:r w:rsidR="00D44EAC">
        <w:rPr>
          <w:rFonts w:cs="Times New Roman"/>
          <w:szCs w:val="18"/>
          <w:lang w:val="nl-NL" w:eastAsia="ja-JP"/>
        </w:rPr>
        <w:t xml:space="preserve"> ook</w:t>
      </w:r>
      <w:r w:rsidR="007B687E">
        <w:rPr>
          <w:rFonts w:cs="Times New Roman"/>
          <w:szCs w:val="18"/>
          <w:lang w:val="nl-NL" w:eastAsia="ja-JP"/>
        </w:rPr>
        <w:t xml:space="preserve"> aandacht voor</w:t>
      </w:r>
      <w:r w:rsidR="00D44EAC">
        <w:rPr>
          <w:rFonts w:cs="Times New Roman"/>
          <w:szCs w:val="18"/>
          <w:lang w:val="nl-NL" w:eastAsia="ja-JP"/>
        </w:rPr>
        <w:t xml:space="preserve"> het belang van het verder ontwikkelen van </w:t>
      </w:r>
      <w:r w:rsidR="00D44EAC">
        <w:rPr>
          <w:szCs w:val="18"/>
          <w:lang w:val="nl-NL"/>
        </w:rPr>
        <w:t xml:space="preserve">EU beleidscoherentie voor ontwikkeling. </w:t>
      </w:r>
      <w:r w:rsidRPr="005F6B3C" w:rsidR="005F6B3C">
        <w:rPr>
          <w:rFonts w:cs="Times New Roman"/>
          <w:szCs w:val="18"/>
          <w:lang w:val="nl-NL" w:eastAsia="ja-JP"/>
        </w:rPr>
        <w:t>Tenslotte</w:t>
      </w:r>
      <w:r w:rsidR="00297176">
        <w:rPr>
          <w:rFonts w:cs="Times New Roman"/>
          <w:i/>
          <w:szCs w:val="18"/>
          <w:lang w:val="nl-NL" w:eastAsia="ja-JP"/>
        </w:rPr>
        <w:t xml:space="preserve"> </w:t>
      </w:r>
      <w:r w:rsidRPr="00297176" w:rsidR="00297176">
        <w:rPr>
          <w:rFonts w:cs="Times New Roman"/>
          <w:szCs w:val="18"/>
          <w:lang w:val="nl-NL" w:eastAsia="ja-JP"/>
        </w:rPr>
        <w:t xml:space="preserve">benadrukten meerdere </w:t>
      </w:r>
      <w:r w:rsidR="009376C5">
        <w:rPr>
          <w:rFonts w:cs="Times New Roman"/>
          <w:szCs w:val="18"/>
          <w:lang w:val="nl-NL" w:eastAsia="ja-JP"/>
        </w:rPr>
        <w:t>lidstaten</w:t>
      </w:r>
      <w:r w:rsidRPr="00297176" w:rsidR="00297176">
        <w:rPr>
          <w:rFonts w:cs="Times New Roman"/>
          <w:szCs w:val="18"/>
          <w:lang w:val="nl-NL" w:eastAsia="ja-JP"/>
        </w:rPr>
        <w:t xml:space="preserve">, waaronder Nederland, het belang van een </w:t>
      </w:r>
      <w:r w:rsidR="00CE53CB">
        <w:rPr>
          <w:rFonts w:cs="Times New Roman"/>
          <w:szCs w:val="18"/>
          <w:lang w:val="nl-NL" w:eastAsia="ja-JP"/>
        </w:rPr>
        <w:t>eensgezind</w:t>
      </w:r>
      <w:r w:rsidRPr="00297176" w:rsidR="00297176">
        <w:rPr>
          <w:rFonts w:cs="Times New Roman"/>
          <w:szCs w:val="18"/>
          <w:lang w:val="nl-NL" w:eastAsia="ja-JP"/>
        </w:rPr>
        <w:t xml:space="preserve"> Europe</w:t>
      </w:r>
      <w:r w:rsidR="00634EEA">
        <w:rPr>
          <w:rFonts w:cs="Times New Roman"/>
          <w:szCs w:val="18"/>
          <w:lang w:val="nl-NL" w:eastAsia="ja-JP"/>
        </w:rPr>
        <w:t>e</w:t>
      </w:r>
      <w:r w:rsidRPr="00297176" w:rsidR="00297176">
        <w:rPr>
          <w:rFonts w:cs="Times New Roman"/>
          <w:szCs w:val="18"/>
          <w:lang w:val="nl-NL" w:eastAsia="ja-JP"/>
        </w:rPr>
        <w:t xml:space="preserve">s </w:t>
      </w:r>
      <w:r w:rsidR="00634EEA">
        <w:rPr>
          <w:rFonts w:cs="Times New Roman"/>
          <w:szCs w:val="18"/>
          <w:lang w:val="nl-NL" w:eastAsia="ja-JP"/>
        </w:rPr>
        <w:t>optreden</w:t>
      </w:r>
      <w:r w:rsidR="00220A0D">
        <w:rPr>
          <w:rFonts w:cs="Times New Roman"/>
          <w:szCs w:val="18"/>
          <w:lang w:val="nl-NL" w:eastAsia="ja-JP"/>
        </w:rPr>
        <w:t xml:space="preserve"> in</w:t>
      </w:r>
      <w:r w:rsidRPr="00297176" w:rsidR="00297176">
        <w:rPr>
          <w:rFonts w:cs="Times New Roman"/>
          <w:szCs w:val="18"/>
          <w:lang w:val="nl-NL" w:eastAsia="ja-JP"/>
        </w:rPr>
        <w:t xml:space="preserve"> complexe situaties</w:t>
      </w:r>
      <w:r w:rsidR="007B687E">
        <w:rPr>
          <w:rFonts w:cs="Times New Roman"/>
          <w:szCs w:val="18"/>
          <w:lang w:val="nl-NL" w:eastAsia="ja-JP"/>
        </w:rPr>
        <w:t>, bijvoorbeeld</w:t>
      </w:r>
      <w:r w:rsidRPr="00297176" w:rsidR="00297176">
        <w:rPr>
          <w:rFonts w:cs="Times New Roman"/>
          <w:szCs w:val="18"/>
          <w:lang w:val="nl-NL" w:eastAsia="ja-JP"/>
        </w:rPr>
        <w:t xml:space="preserve"> in </w:t>
      </w:r>
      <w:r w:rsidR="006B774F">
        <w:rPr>
          <w:rFonts w:cs="Times New Roman"/>
          <w:szCs w:val="18"/>
          <w:lang w:val="nl-NL" w:eastAsia="ja-JP"/>
        </w:rPr>
        <w:t xml:space="preserve">de </w:t>
      </w:r>
      <w:proofErr w:type="spellStart"/>
      <w:r w:rsidR="006B774F">
        <w:rPr>
          <w:rFonts w:cs="Times New Roman"/>
          <w:szCs w:val="18"/>
          <w:lang w:val="nl-NL" w:eastAsia="ja-JP"/>
        </w:rPr>
        <w:t>Sahel</w:t>
      </w:r>
      <w:proofErr w:type="spellEnd"/>
      <w:r w:rsidRPr="00297176" w:rsidR="00297176">
        <w:rPr>
          <w:rFonts w:cs="Times New Roman"/>
          <w:szCs w:val="18"/>
          <w:lang w:val="nl-NL" w:eastAsia="ja-JP"/>
        </w:rPr>
        <w:t xml:space="preserve"> </w:t>
      </w:r>
      <w:r w:rsidR="00D44EAC">
        <w:rPr>
          <w:rFonts w:cs="Times New Roman"/>
          <w:szCs w:val="18"/>
          <w:lang w:val="nl-NL" w:eastAsia="ja-JP"/>
        </w:rPr>
        <w:t>en</w:t>
      </w:r>
      <w:r w:rsidRPr="00297176" w:rsidR="00297176">
        <w:rPr>
          <w:rFonts w:cs="Times New Roman"/>
          <w:szCs w:val="18"/>
          <w:lang w:val="nl-NL" w:eastAsia="ja-JP"/>
        </w:rPr>
        <w:t xml:space="preserve"> </w:t>
      </w:r>
      <w:r w:rsidR="007B687E">
        <w:rPr>
          <w:rFonts w:cs="Times New Roman"/>
          <w:szCs w:val="18"/>
          <w:lang w:val="nl-NL" w:eastAsia="ja-JP"/>
        </w:rPr>
        <w:t xml:space="preserve">in </w:t>
      </w:r>
      <w:r w:rsidRPr="00297176" w:rsidR="00297176">
        <w:rPr>
          <w:rFonts w:cs="Times New Roman"/>
          <w:szCs w:val="18"/>
          <w:lang w:val="nl-NL" w:eastAsia="ja-JP"/>
        </w:rPr>
        <w:t>Oekraïn</w:t>
      </w:r>
      <w:r w:rsidR="00220A0D">
        <w:rPr>
          <w:rFonts w:cs="Times New Roman"/>
          <w:szCs w:val="18"/>
          <w:lang w:val="nl-NL" w:eastAsia="ja-JP"/>
        </w:rPr>
        <w:t>e</w:t>
      </w:r>
      <w:r w:rsidR="007B687E">
        <w:rPr>
          <w:rFonts w:cs="Times New Roman"/>
          <w:szCs w:val="18"/>
          <w:lang w:val="nl-NL" w:eastAsia="ja-JP"/>
        </w:rPr>
        <w:t xml:space="preserve">, waarbij ontwikkelingssamenwerking onderdeel </w:t>
      </w:r>
      <w:r w:rsidR="006B774F">
        <w:rPr>
          <w:rFonts w:cs="Times New Roman"/>
          <w:szCs w:val="18"/>
          <w:lang w:val="nl-NL" w:eastAsia="ja-JP"/>
        </w:rPr>
        <w:t xml:space="preserve">is </w:t>
      </w:r>
      <w:r w:rsidR="007B687E">
        <w:rPr>
          <w:rFonts w:cs="Times New Roman"/>
          <w:szCs w:val="18"/>
          <w:lang w:val="nl-NL" w:eastAsia="ja-JP"/>
        </w:rPr>
        <w:t>van de bredere politieke inzet</w:t>
      </w:r>
      <w:r w:rsidR="00220A0D">
        <w:rPr>
          <w:rFonts w:cs="Times New Roman"/>
          <w:szCs w:val="18"/>
          <w:lang w:val="nl-NL" w:eastAsia="ja-JP"/>
        </w:rPr>
        <w:t>.</w:t>
      </w:r>
      <w:r w:rsidRPr="005F6B3C" w:rsidR="005F6B3C">
        <w:rPr>
          <w:rFonts w:cs="Times New Roman"/>
          <w:szCs w:val="18"/>
          <w:lang w:val="nl-NL" w:eastAsia="ja-JP"/>
        </w:rPr>
        <w:t xml:space="preserve"> </w:t>
      </w:r>
    </w:p>
    <w:p w:rsidRPr="00D96E93" w:rsidR="00D96E93" w:rsidP="00C4792E" w:rsidRDefault="006D00B6" w14:paraId="435F8640" w14:textId="5E6C8CB6">
      <w:pPr>
        <w:rPr>
          <w:rFonts w:cs="Times New Roman"/>
          <w:szCs w:val="18"/>
          <w:lang w:val="nl-NL" w:eastAsia="ja-JP"/>
        </w:rPr>
      </w:pPr>
      <w:bookmarkStart w:name="_Hlk158805369" w:id="3"/>
      <w:r>
        <w:rPr>
          <w:rFonts w:cs="Times New Roman"/>
          <w:szCs w:val="18"/>
          <w:lang w:val="nl-NL" w:eastAsia="ja-JP"/>
        </w:rPr>
        <w:t>Ook werd kort gesproken over hoe</w:t>
      </w:r>
      <w:r w:rsidR="000D1A35">
        <w:rPr>
          <w:rFonts w:cs="Times New Roman"/>
          <w:szCs w:val="18"/>
          <w:lang w:val="nl-NL" w:eastAsia="ja-JP"/>
        </w:rPr>
        <w:t xml:space="preserve"> de herziening van het meerjarig financieel kader</w:t>
      </w:r>
      <w:r w:rsidR="00D96E93">
        <w:rPr>
          <w:rFonts w:cs="Times New Roman"/>
          <w:szCs w:val="18"/>
          <w:lang w:val="nl-NL" w:eastAsia="ja-JP"/>
        </w:rPr>
        <w:t xml:space="preserve"> </w:t>
      </w:r>
      <w:r>
        <w:rPr>
          <w:rFonts w:cs="Times New Roman"/>
          <w:szCs w:val="18"/>
          <w:lang w:val="nl-NL" w:eastAsia="ja-JP"/>
        </w:rPr>
        <w:t>zal worden vormgegeven binnen hoofdstuk 6 van het externe beleid van de Unie</w:t>
      </w:r>
      <w:r w:rsidDel="006D00B6" w:rsidR="000D1A35">
        <w:rPr>
          <w:rFonts w:cs="Times New Roman"/>
          <w:szCs w:val="18"/>
          <w:lang w:val="nl-NL" w:eastAsia="ja-JP"/>
        </w:rPr>
        <w:t>.</w:t>
      </w:r>
      <w:r w:rsidR="00491BEC">
        <w:rPr>
          <w:rFonts w:cs="Times New Roman"/>
          <w:szCs w:val="18"/>
          <w:lang w:val="nl-NL" w:eastAsia="ja-JP"/>
        </w:rPr>
        <w:t xml:space="preserve"> </w:t>
      </w:r>
      <w:r>
        <w:rPr>
          <w:rFonts w:cs="Times New Roman"/>
          <w:szCs w:val="18"/>
          <w:lang w:val="nl-NL" w:eastAsia="ja-JP"/>
        </w:rPr>
        <w:t xml:space="preserve">De Commissie zal binnenkort met een voorstel hiervoor komen en de Kamer zal hierover via de gebruikelijke weg worden </w:t>
      </w:r>
      <w:r w:rsidR="00491BEC">
        <w:rPr>
          <w:rFonts w:cs="Times New Roman"/>
          <w:szCs w:val="18"/>
          <w:lang w:val="nl-NL" w:eastAsia="ja-JP"/>
        </w:rPr>
        <w:t>geïnformeerd</w:t>
      </w:r>
      <w:r>
        <w:rPr>
          <w:rFonts w:cs="Times New Roman"/>
          <w:szCs w:val="18"/>
          <w:lang w:val="nl-NL" w:eastAsia="ja-JP"/>
        </w:rPr>
        <w:t>.</w:t>
      </w:r>
      <w:r w:rsidDel="006D00B6" w:rsidR="000D1A35">
        <w:rPr>
          <w:rFonts w:cs="Times New Roman"/>
          <w:szCs w:val="18"/>
          <w:lang w:val="nl-NL" w:eastAsia="ja-JP"/>
        </w:rPr>
        <w:t xml:space="preserve"> </w:t>
      </w:r>
      <w:r>
        <w:rPr>
          <w:rFonts w:cs="Times New Roman"/>
          <w:szCs w:val="18"/>
          <w:lang w:val="nl-NL" w:eastAsia="ja-JP"/>
        </w:rPr>
        <w:t xml:space="preserve"> </w:t>
      </w:r>
    </w:p>
    <w:bookmarkEnd w:id="3"/>
    <w:p w:rsidR="002C0450" w:rsidP="00CB0475" w:rsidRDefault="002C0450" w14:paraId="56402583" w14:textId="77777777">
      <w:pPr>
        <w:pStyle w:val="NoSpacing"/>
        <w:rPr>
          <w:b/>
          <w:szCs w:val="18"/>
          <w:lang w:val="nl-NL"/>
        </w:rPr>
      </w:pPr>
    </w:p>
    <w:p w:rsidR="002C0450" w:rsidP="00CB0475" w:rsidRDefault="002C0450" w14:paraId="0928823D" w14:textId="77777777">
      <w:pPr>
        <w:pStyle w:val="NoSpacing"/>
        <w:rPr>
          <w:b/>
          <w:szCs w:val="18"/>
          <w:lang w:val="nl-NL"/>
        </w:rPr>
      </w:pPr>
    </w:p>
    <w:p w:rsidR="006D01D7" w:rsidP="00CB0475" w:rsidRDefault="00CB0475" w14:paraId="467558EB" w14:textId="474FB7E0">
      <w:pPr>
        <w:pStyle w:val="NoSpacing"/>
        <w:rPr>
          <w:b/>
          <w:szCs w:val="18"/>
          <w:lang w:val="nl-NL"/>
        </w:rPr>
      </w:pPr>
      <w:r>
        <w:rPr>
          <w:b/>
          <w:szCs w:val="18"/>
          <w:lang w:val="nl-NL"/>
        </w:rPr>
        <w:t>Lopende Zaken</w:t>
      </w:r>
    </w:p>
    <w:p w:rsidR="00DB4C70" w:rsidP="00CB0475" w:rsidRDefault="00DB4C70" w14:paraId="639EA92F" w14:textId="77777777">
      <w:pPr>
        <w:pStyle w:val="NoSpacing"/>
        <w:rPr>
          <w:b/>
          <w:szCs w:val="18"/>
          <w:lang w:val="nl-NL"/>
        </w:rPr>
      </w:pPr>
    </w:p>
    <w:p w:rsidRPr="00AA3603" w:rsidR="00C101C2" w:rsidP="00C101C2" w:rsidRDefault="00D7688A" w14:paraId="692F0BE6" w14:textId="42357B5B">
      <w:pPr>
        <w:rPr>
          <w:rFonts w:cs="Times New Roman"/>
          <w:szCs w:val="18"/>
          <w:lang w:val="nl-NL" w:eastAsia="ja-JP"/>
        </w:rPr>
      </w:pPr>
      <w:r>
        <w:rPr>
          <w:rFonts w:cs="Times New Roman"/>
          <w:i/>
          <w:szCs w:val="18"/>
          <w:lang w:val="nl-NL" w:eastAsia="ja-JP"/>
        </w:rPr>
        <w:t>Oekraïne-f</w:t>
      </w:r>
      <w:r w:rsidRPr="00AA3603" w:rsidR="006D01D7">
        <w:rPr>
          <w:rFonts w:cs="Times New Roman"/>
          <w:i/>
          <w:szCs w:val="18"/>
          <w:lang w:val="nl-NL" w:eastAsia="ja-JP"/>
        </w:rPr>
        <w:t>aciliteit</w:t>
      </w:r>
      <w:r w:rsidRPr="00AA3603" w:rsidR="00536EDF">
        <w:rPr>
          <w:rFonts w:cs="Times New Roman"/>
          <w:i/>
          <w:szCs w:val="18"/>
          <w:lang w:val="nl-NL" w:eastAsia="ja-JP"/>
        </w:rPr>
        <w:t xml:space="preserve"> </w:t>
      </w:r>
      <w:r w:rsidRPr="00AA3603" w:rsidR="00C101C2">
        <w:rPr>
          <w:rFonts w:cs="Times New Roman"/>
          <w:i/>
          <w:szCs w:val="18"/>
          <w:lang w:val="nl-NL" w:eastAsia="ja-JP"/>
        </w:rPr>
        <w:br/>
      </w:r>
      <w:r w:rsidRPr="00AA3603" w:rsidR="00AA3603">
        <w:rPr>
          <w:rFonts w:cs="Times New Roman"/>
          <w:szCs w:val="18"/>
          <w:lang w:val="nl-NL" w:eastAsia="ja-JP"/>
        </w:rPr>
        <w:t>De Raad</w:t>
      </w:r>
      <w:r w:rsidR="00AA3603">
        <w:rPr>
          <w:rFonts w:cs="Times New Roman"/>
          <w:szCs w:val="18"/>
          <w:lang w:val="nl-NL" w:eastAsia="ja-JP"/>
        </w:rPr>
        <w:t xml:space="preserve"> stond kort stil bij het essentiële </w:t>
      </w:r>
      <w:r w:rsidR="00DE7EEE">
        <w:rPr>
          <w:rFonts w:cs="Times New Roman"/>
          <w:szCs w:val="18"/>
          <w:lang w:val="nl-NL" w:eastAsia="ja-JP"/>
        </w:rPr>
        <w:t xml:space="preserve">en historische </w:t>
      </w:r>
      <w:r w:rsidR="00AA3603">
        <w:rPr>
          <w:rFonts w:cs="Times New Roman"/>
          <w:szCs w:val="18"/>
          <w:lang w:val="nl-NL" w:eastAsia="ja-JP"/>
        </w:rPr>
        <w:t xml:space="preserve">akkoord op de Oekraïne-faciliteit, het meerjarige </w:t>
      </w:r>
      <w:r w:rsidR="00875EDD">
        <w:rPr>
          <w:rFonts w:cs="Times New Roman"/>
          <w:szCs w:val="18"/>
          <w:lang w:val="nl-NL" w:eastAsia="ja-JP"/>
        </w:rPr>
        <w:t>financiële</w:t>
      </w:r>
      <w:r w:rsidR="00AA3603">
        <w:rPr>
          <w:rFonts w:cs="Times New Roman"/>
          <w:szCs w:val="18"/>
          <w:lang w:val="nl-NL" w:eastAsia="ja-JP"/>
        </w:rPr>
        <w:t xml:space="preserve"> steunpakket van </w:t>
      </w:r>
      <w:r w:rsidR="00D560AF">
        <w:rPr>
          <w:rFonts w:cs="Times New Roman"/>
          <w:szCs w:val="18"/>
          <w:lang w:val="nl-NL" w:eastAsia="ja-JP"/>
        </w:rPr>
        <w:t>50 miljard euro</w:t>
      </w:r>
      <w:r w:rsidR="00AA3603">
        <w:rPr>
          <w:rFonts w:cs="Times New Roman"/>
          <w:szCs w:val="18"/>
          <w:lang w:val="nl-NL" w:eastAsia="ja-JP"/>
        </w:rPr>
        <w:t xml:space="preserve"> </w:t>
      </w:r>
      <w:r w:rsidR="00F6102B">
        <w:rPr>
          <w:rFonts w:cs="Times New Roman"/>
          <w:szCs w:val="18"/>
          <w:lang w:val="nl-NL" w:eastAsia="ja-JP"/>
        </w:rPr>
        <w:t>waarover de E</w:t>
      </w:r>
      <w:r w:rsidR="00CA04A8">
        <w:rPr>
          <w:rFonts w:cs="Times New Roman"/>
          <w:szCs w:val="18"/>
          <w:lang w:val="nl-NL" w:eastAsia="ja-JP"/>
        </w:rPr>
        <w:t xml:space="preserve">uropese </w:t>
      </w:r>
      <w:r w:rsidR="00F6102B">
        <w:rPr>
          <w:rFonts w:cs="Times New Roman"/>
          <w:szCs w:val="18"/>
          <w:lang w:val="nl-NL" w:eastAsia="ja-JP"/>
        </w:rPr>
        <w:t>R</w:t>
      </w:r>
      <w:r w:rsidR="00CA04A8">
        <w:rPr>
          <w:rFonts w:cs="Times New Roman"/>
          <w:szCs w:val="18"/>
          <w:lang w:val="nl-NL" w:eastAsia="ja-JP"/>
        </w:rPr>
        <w:t>aad</w:t>
      </w:r>
      <w:r w:rsidR="00F6102B">
        <w:rPr>
          <w:rFonts w:cs="Times New Roman"/>
          <w:szCs w:val="18"/>
          <w:lang w:val="nl-NL" w:eastAsia="ja-JP"/>
        </w:rPr>
        <w:t xml:space="preserve"> op 1 februari jl. overeenstemming </w:t>
      </w:r>
      <w:r w:rsidR="00CA04A8">
        <w:rPr>
          <w:rFonts w:cs="Times New Roman"/>
          <w:szCs w:val="18"/>
          <w:lang w:val="nl-NL" w:eastAsia="ja-JP"/>
        </w:rPr>
        <w:t>bereikte</w:t>
      </w:r>
      <w:r w:rsidR="00F6102B">
        <w:rPr>
          <w:rFonts w:cs="Times New Roman"/>
          <w:szCs w:val="18"/>
          <w:lang w:val="nl-NL" w:eastAsia="ja-JP"/>
        </w:rPr>
        <w:t>.</w:t>
      </w:r>
    </w:p>
    <w:p w:rsidR="003054C1" w:rsidP="003054C1" w:rsidRDefault="003054C1" w14:paraId="421DB716" w14:textId="4A14F1BF">
      <w:pPr>
        <w:pStyle w:val="NoSpacing"/>
        <w:rPr>
          <w:b/>
          <w:szCs w:val="18"/>
          <w:lang w:val="nl-NL"/>
        </w:rPr>
      </w:pPr>
      <w:r>
        <w:rPr>
          <w:b/>
          <w:szCs w:val="18"/>
          <w:lang w:val="nl-NL"/>
        </w:rPr>
        <w:t>Overig</w:t>
      </w:r>
    </w:p>
    <w:p w:rsidR="006D01D7" w:rsidP="003054C1" w:rsidRDefault="006D01D7" w14:paraId="2A17F2DE" w14:textId="77777777">
      <w:pPr>
        <w:pStyle w:val="NoSpacing"/>
        <w:rPr>
          <w:b/>
          <w:szCs w:val="18"/>
          <w:lang w:val="nl-NL"/>
        </w:rPr>
      </w:pPr>
    </w:p>
    <w:p w:rsidR="00C221A9" w:rsidP="003054C1" w:rsidRDefault="003054C1" w14:paraId="61665D8F" w14:textId="44538F0A">
      <w:pPr>
        <w:rPr>
          <w:rFonts w:cs="Times New Roman"/>
          <w:szCs w:val="18"/>
          <w:lang w:val="nl-NL" w:eastAsia="ja-JP"/>
        </w:rPr>
      </w:pPr>
      <w:r w:rsidRPr="00C4792E">
        <w:rPr>
          <w:rFonts w:cs="Times New Roman"/>
          <w:i/>
          <w:szCs w:val="18"/>
          <w:lang w:val="nl-NL" w:eastAsia="ja-JP"/>
        </w:rPr>
        <w:t>AOB</w:t>
      </w:r>
      <w:r w:rsidRPr="00C4792E">
        <w:rPr>
          <w:rFonts w:cs="Times New Roman"/>
          <w:i/>
          <w:szCs w:val="18"/>
          <w:lang w:val="nl-NL" w:eastAsia="ja-JP"/>
        </w:rPr>
        <w:br/>
      </w:r>
      <w:r w:rsidRPr="00D560AF" w:rsidR="006A5882">
        <w:rPr>
          <w:rFonts w:cs="Times New Roman"/>
          <w:szCs w:val="18"/>
          <w:lang w:val="nl-NL" w:eastAsia="ja-JP"/>
        </w:rPr>
        <w:t xml:space="preserve">De </w:t>
      </w:r>
      <w:r w:rsidRPr="00ED394C" w:rsidR="006A5882">
        <w:rPr>
          <w:rFonts w:cs="Times New Roman"/>
          <w:szCs w:val="18"/>
          <w:lang w:val="nl-NL" w:eastAsia="ja-JP"/>
        </w:rPr>
        <w:t xml:space="preserve">terugkoppeling over de Team Europe reis naar Addis Abeba, die plaatsvond op 5-7 februari jl. en waaraan Nederland ook </w:t>
      </w:r>
      <w:r w:rsidRPr="00ED394C" w:rsidR="000B4E67">
        <w:rPr>
          <w:rFonts w:cs="Times New Roman"/>
          <w:szCs w:val="18"/>
          <w:lang w:val="nl-NL" w:eastAsia="ja-JP"/>
        </w:rPr>
        <w:t xml:space="preserve">op </w:t>
      </w:r>
      <w:proofErr w:type="spellStart"/>
      <w:r w:rsidRPr="00ED394C" w:rsidR="000B4E67">
        <w:rPr>
          <w:rFonts w:cs="Times New Roman"/>
          <w:szCs w:val="18"/>
          <w:lang w:val="nl-NL" w:eastAsia="ja-JP"/>
        </w:rPr>
        <w:t>hoogambtelijk</w:t>
      </w:r>
      <w:proofErr w:type="spellEnd"/>
      <w:r w:rsidRPr="00ED394C" w:rsidR="000B4E67">
        <w:rPr>
          <w:rFonts w:cs="Times New Roman"/>
          <w:szCs w:val="18"/>
          <w:lang w:val="nl-NL" w:eastAsia="ja-JP"/>
        </w:rPr>
        <w:t xml:space="preserve"> niveau </w:t>
      </w:r>
      <w:r w:rsidRPr="00ED394C" w:rsidR="006A5882">
        <w:rPr>
          <w:rFonts w:cs="Times New Roman"/>
          <w:szCs w:val="18"/>
          <w:lang w:val="nl-NL" w:eastAsia="ja-JP"/>
        </w:rPr>
        <w:t xml:space="preserve">deelnam, is </w:t>
      </w:r>
      <w:r w:rsidRPr="00ED394C" w:rsidR="00D560AF">
        <w:rPr>
          <w:rFonts w:cs="Times New Roman"/>
          <w:szCs w:val="18"/>
          <w:lang w:val="nl-NL" w:eastAsia="ja-JP"/>
        </w:rPr>
        <w:t>door tijdgebrek</w:t>
      </w:r>
      <w:r w:rsidRPr="00ED394C" w:rsidR="00082EB0">
        <w:rPr>
          <w:rFonts w:cs="Times New Roman"/>
          <w:szCs w:val="18"/>
          <w:lang w:val="nl-NL" w:eastAsia="ja-JP"/>
        </w:rPr>
        <w:t xml:space="preserve"> </w:t>
      </w:r>
      <w:r w:rsidRPr="00ED394C" w:rsidR="006A5882">
        <w:rPr>
          <w:rFonts w:cs="Times New Roman"/>
          <w:szCs w:val="18"/>
          <w:lang w:val="nl-NL" w:eastAsia="ja-JP"/>
        </w:rPr>
        <w:t xml:space="preserve">niet aan bod gekomen onder </w:t>
      </w:r>
      <w:r w:rsidRPr="00ED394C" w:rsidR="00082EB0">
        <w:rPr>
          <w:rFonts w:cs="Times New Roman"/>
          <w:szCs w:val="18"/>
          <w:lang w:val="nl-NL" w:eastAsia="ja-JP"/>
        </w:rPr>
        <w:t>AOB.</w:t>
      </w:r>
    </w:p>
    <w:p w:rsidR="00C4792E" w:rsidP="003054C1" w:rsidRDefault="00AF4018" w14:paraId="4547618D" w14:textId="06D7604A">
      <w:pPr>
        <w:rPr>
          <w:rFonts w:cs="Times New Roman"/>
          <w:szCs w:val="18"/>
          <w:lang w:val="nl-NL" w:eastAsia="ja-JP"/>
        </w:rPr>
      </w:pPr>
      <w:r>
        <w:rPr>
          <w:b/>
          <w:szCs w:val="18"/>
          <w:lang w:val="nl-NL" w:eastAsia="ja-JP"/>
        </w:rPr>
        <w:t>Informele l</w:t>
      </w:r>
      <w:r w:rsidR="00C4792E">
        <w:rPr>
          <w:b/>
          <w:szCs w:val="18"/>
          <w:lang w:val="nl-NL" w:eastAsia="ja-JP"/>
        </w:rPr>
        <w:t xml:space="preserve">unch </w:t>
      </w:r>
      <w:r>
        <w:rPr>
          <w:b/>
          <w:szCs w:val="18"/>
          <w:lang w:val="nl-NL" w:eastAsia="ja-JP"/>
        </w:rPr>
        <w:t xml:space="preserve">met </w:t>
      </w:r>
      <w:r w:rsidRPr="00AF4018">
        <w:rPr>
          <w:b/>
          <w:szCs w:val="18"/>
          <w:lang w:val="nl-NL" w:eastAsia="ja-JP"/>
        </w:rPr>
        <w:t>Philippe</w:t>
      </w:r>
      <w:r>
        <w:rPr>
          <w:b/>
          <w:szCs w:val="18"/>
          <w:lang w:val="nl-NL" w:eastAsia="ja-JP"/>
        </w:rPr>
        <w:t xml:space="preserve"> </w:t>
      </w:r>
      <w:proofErr w:type="spellStart"/>
      <w:r w:rsidR="00C4792E">
        <w:rPr>
          <w:b/>
          <w:szCs w:val="18"/>
          <w:lang w:val="nl-NL" w:eastAsia="ja-JP"/>
        </w:rPr>
        <w:t>Lazzarini</w:t>
      </w:r>
      <w:proofErr w:type="spellEnd"/>
      <w:r w:rsidR="001C370C">
        <w:rPr>
          <w:b/>
          <w:szCs w:val="18"/>
          <w:lang w:val="nl-NL" w:eastAsia="ja-JP"/>
        </w:rPr>
        <w:t>,</w:t>
      </w:r>
      <w:r w:rsidRPr="00AF4018">
        <w:rPr>
          <w:b/>
          <w:szCs w:val="18"/>
          <w:lang w:val="nl-NL" w:eastAsia="ja-JP"/>
        </w:rPr>
        <w:t xml:space="preserve"> Commissaris-Generaal van UNR</w:t>
      </w:r>
      <w:r w:rsidR="00DC2A3D">
        <w:rPr>
          <w:b/>
          <w:szCs w:val="18"/>
          <w:lang w:val="nl-NL" w:eastAsia="ja-JP"/>
        </w:rPr>
        <w:t>W</w:t>
      </w:r>
      <w:r w:rsidRPr="00AF4018">
        <w:rPr>
          <w:b/>
          <w:szCs w:val="18"/>
          <w:lang w:val="nl-NL" w:eastAsia="ja-JP"/>
        </w:rPr>
        <w:t xml:space="preserve">A </w:t>
      </w:r>
    </w:p>
    <w:bookmarkEnd w:id="0"/>
    <w:p w:rsidRPr="00A35E0A" w:rsidR="00341DE4" w:rsidP="00472097" w:rsidRDefault="0094439D" w14:paraId="5C3038B0" w14:textId="1008FFC4">
      <w:pPr>
        <w:rPr>
          <w:szCs w:val="18"/>
          <w:lang w:val="nl-NL"/>
        </w:rPr>
      </w:pPr>
      <w:r>
        <w:rPr>
          <w:bCs/>
          <w:szCs w:val="18"/>
          <w:lang w:val="nl-NL" w:eastAsia="ja-JP"/>
        </w:rPr>
        <w:t xml:space="preserve">De Raad sprak tijdens de </w:t>
      </w:r>
      <w:r w:rsidR="00E21EC4">
        <w:rPr>
          <w:bCs/>
          <w:szCs w:val="18"/>
          <w:lang w:val="nl-NL" w:eastAsia="ja-JP"/>
        </w:rPr>
        <w:t xml:space="preserve">informele </w:t>
      </w:r>
      <w:r>
        <w:rPr>
          <w:bCs/>
          <w:szCs w:val="18"/>
          <w:lang w:val="nl-NL" w:eastAsia="ja-JP"/>
        </w:rPr>
        <w:t>lunch met de</w:t>
      </w:r>
      <w:r w:rsidRPr="00A35E0A" w:rsidR="00341DE4">
        <w:rPr>
          <w:bCs/>
          <w:szCs w:val="18"/>
          <w:lang w:val="nl-NL" w:eastAsia="ja-JP"/>
        </w:rPr>
        <w:t xml:space="preserve"> Commissaris-Generaal van de Organisatie van de Verenigde Naties voor hulpverlening aan Palestijnse vluchtelingen in het Nabije Oosten (UNR</w:t>
      </w:r>
      <w:r w:rsidR="00222774">
        <w:rPr>
          <w:bCs/>
          <w:szCs w:val="18"/>
          <w:lang w:val="nl-NL" w:eastAsia="ja-JP"/>
        </w:rPr>
        <w:t>W</w:t>
      </w:r>
      <w:r w:rsidRPr="00A35E0A" w:rsidR="00341DE4">
        <w:rPr>
          <w:bCs/>
          <w:szCs w:val="18"/>
          <w:lang w:val="nl-NL" w:eastAsia="ja-JP"/>
        </w:rPr>
        <w:t xml:space="preserve">A), Philippe </w:t>
      </w:r>
      <w:proofErr w:type="spellStart"/>
      <w:r w:rsidRPr="00A35E0A" w:rsidR="00341DE4">
        <w:rPr>
          <w:bCs/>
          <w:szCs w:val="18"/>
          <w:lang w:val="nl-NL" w:eastAsia="ja-JP"/>
        </w:rPr>
        <w:t>Lazzarini</w:t>
      </w:r>
      <w:proofErr w:type="spellEnd"/>
      <w:r>
        <w:rPr>
          <w:bCs/>
          <w:szCs w:val="18"/>
          <w:lang w:val="nl-NL" w:eastAsia="ja-JP"/>
        </w:rPr>
        <w:t xml:space="preserve">. </w:t>
      </w:r>
      <w:proofErr w:type="spellStart"/>
      <w:r>
        <w:rPr>
          <w:bCs/>
          <w:szCs w:val="18"/>
          <w:lang w:val="nl-NL" w:eastAsia="ja-JP"/>
        </w:rPr>
        <w:t>Lazzarini</w:t>
      </w:r>
      <w:proofErr w:type="spellEnd"/>
      <w:r w:rsidR="00222774">
        <w:rPr>
          <w:bCs/>
          <w:szCs w:val="18"/>
          <w:lang w:val="nl-NL" w:eastAsia="ja-JP"/>
        </w:rPr>
        <w:t xml:space="preserve"> </w:t>
      </w:r>
      <w:r w:rsidRPr="00A35E0A" w:rsidR="00472097">
        <w:rPr>
          <w:bCs/>
          <w:szCs w:val="18"/>
          <w:lang w:val="nl-NL" w:eastAsia="ja-JP"/>
        </w:rPr>
        <w:t xml:space="preserve">schetste een </w:t>
      </w:r>
      <w:r w:rsidR="00222774">
        <w:rPr>
          <w:bCs/>
          <w:szCs w:val="18"/>
          <w:lang w:val="nl-NL" w:eastAsia="ja-JP"/>
        </w:rPr>
        <w:t>beeld van de hoge</w:t>
      </w:r>
      <w:r w:rsidR="00341DE4">
        <w:rPr>
          <w:szCs w:val="18"/>
          <w:lang w:val="nl-NL" w:eastAsia="ja-JP"/>
        </w:rPr>
        <w:t xml:space="preserve"> </w:t>
      </w:r>
      <w:r w:rsidRPr="00A35E0A" w:rsidR="00341DE4">
        <w:rPr>
          <w:color w:val="000000"/>
          <w:szCs w:val="18"/>
          <w:lang w:val="nl-NL"/>
        </w:rPr>
        <w:t xml:space="preserve">humanitaire </w:t>
      </w:r>
      <w:r w:rsidR="00222774">
        <w:rPr>
          <w:color w:val="000000"/>
          <w:szCs w:val="18"/>
          <w:lang w:val="nl-NL"/>
        </w:rPr>
        <w:t>noden</w:t>
      </w:r>
      <w:r w:rsidRPr="00A35E0A" w:rsidR="00341DE4">
        <w:rPr>
          <w:color w:val="000000"/>
          <w:szCs w:val="18"/>
          <w:lang w:val="nl-NL"/>
        </w:rPr>
        <w:t xml:space="preserve"> in Gaza.</w:t>
      </w:r>
      <w:r w:rsidRPr="00A35E0A" w:rsidR="00472097">
        <w:rPr>
          <w:color w:val="000000"/>
          <w:szCs w:val="18"/>
          <w:lang w:val="nl-NL"/>
        </w:rPr>
        <w:t xml:space="preserve"> </w:t>
      </w:r>
    </w:p>
    <w:p w:rsidR="00C10142" w:rsidP="00BB6105" w:rsidRDefault="0094439D" w14:paraId="5F1D56BB" w14:textId="2C394B86">
      <w:pPr>
        <w:pStyle w:val="NormalWeb"/>
        <w:rPr>
          <w:rFonts w:ascii="Verdana" w:hAnsi="Verdana"/>
          <w:color w:val="000000"/>
          <w:sz w:val="18"/>
          <w:szCs w:val="18"/>
        </w:rPr>
      </w:pPr>
      <w:r>
        <w:rPr>
          <w:rFonts w:ascii="Verdana" w:hAnsi="Verdana"/>
          <w:color w:val="000000"/>
          <w:sz w:val="18"/>
          <w:szCs w:val="18"/>
        </w:rPr>
        <w:t xml:space="preserve">In reactie op de aantijgingen </w:t>
      </w:r>
      <w:r w:rsidRPr="00A35E0A" w:rsidR="00341DE4">
        <w:rPr>
          <w:rFonts w:ascii="Verdana" w:hAnsi="Verdana"/>
          <w:color w:val="000000"/>
          <w:sz w:val="18"/>
          <w:szCs w:val="18"/>
        </w:rPr>
        <w:t xml:space="preserve">door </w:t>
      </w:r>
      <w:r w:rsidRPr="00A35E0A" w:rsidR="00485027">
        <w:rPr>
          <w:rFonts w:ascii="Verdana" w:hAnsi="Verdana"/>
          <w:color w:val="000000"/>
          <w:sz w:val="18"/>
          <w:szCs w:val="18"/>
        </w:rPr>
        <w:t>Israël</w:t>
      </w:r>
      <w:r w:rsidRPr="00A35E0A" w:rsidR="00341DE4">
        <w:rPr>
          <w:rFonts w:ascii="Verdana" w:hAnsi="Verdana"/>
          <w:color w:val="000000"/>
          <w:sz w:val="18"/>
          <w:szCs w:val="18"/>
        </w:rPr>
        <w:t xml:space="preserve"> </w:t>
      </w:r>
      <w:r w:rsidR="00AD1962">
        <w:rPr>
          <w:rFonts w:ascii="Verdana" w:hAnsi="Verdana"/>
          <w:color w:val="000000"/>
          <w:sz w:val="18"/>
          <w:szCs w:val="18"/>
        </w:rPr>
        <w:t xml:space="preserve">over </w:t>
      </w:r>
      <w:r>
        <w:rPr>
          <w:rFonts w:ascii="Verdana" w:hAnsi="Verdana"/>
          <w:color w:val="000000"/>
          <w:sz w:val="18"/>
          <w:szCs w:val="18"/>
        </w:rPr>
        <w:t xml:space="preserve">mogelijke betrokkenheid </w:t>
      </w:r>
      <w:r w:rsidR="00AD1962">
        <w:rPr>
          <w:rFonts w:ascii="Verdana" w:hAnsi="Verdana"/>
          <w:color w:val="000000"/>
          <w:sz w:val="18"/>
          <w:szCs w:val="18"/>
        </w:rPr>
        <w:t xml:space="preserve">van </w:t>
      </w:r>
      <w:r w:rsidRPr="00A35E0A" w:rsidR="00341DE4">
        <w:rPr>
          <w:rFonts w:ascii="Verdana" w:hAnsi="Verdana"/>
          <w:color w:val="000000"/>
          <w:sz w:val="18"/>
          <w:szCs w:val="18"/>
        </w:rPr>
        <w:t xml:space="preserve">UNRWA </w:t>
      </w:r>
      <w:r>
        <w:rPr>
          <w:rFonts w:ascii="Verdana" w:hAnsi="Verdana"/>
          <w:color w:val="000000"/>
          <w:sz w:val="18"/>
          <w:szCs w:val="18"/>
        </w:rPr>
        <w:t>medewerkers bij de aanslagen van 7 oktober</w:t>
      </w:r>
      <w:r w:rsidR="00AD1962">
        <w:rPr>
          <w:rFonts w:ascii="Verdana" w:hAnsi="Verdana"/>
          <w:color w:val="000000"/>
          <w:sz w:val="18"/>
          <w:szCs w:val="18"/>
        </w:rPr>
        <w:t xml:space="preserve"> gaf </w:t>
      </w:r>
      <w:proofErr w:type="spellStart"/>
      <w:r w:rsidR="00AD1962">
        <w:rPr>
          <w:rFonts w:ascii="Verdana" w:hAnsi="Verdana"/>
          <w:color w:val="000000"/>
          <w:sz w:val="18"/>
          <w:szCs w:val="18"/>
        </w:rPr>
        <w:t>Lazzarini</w:t>
      </w:r>
      <w:proofErr w:type="spellEnd"/>
      <w:r w:rsidR="00AD1962">
        <w:rPr>
          <w:rFonts w:ascii="Verdana" w:hAnsi="Verdana"/>
          <w:color w:val="000000"/>
          <w:sz w:val="18"/>
          <w:szCs w:val="18"/>
        </w:rPr>
        <w:t xml:space="preserve"> aan </w:t>
      </w:r>
      <w:r w:rsidRPr="00AD1962" w:rsidR="00AD1962">
        <w:rPr>
          <w:rFonts w:ascii="Verdana" w:hAnsi="Verdana"/>
          <w:color w:val="000000"/>
          <w:sz w:val="18"/>
          <w:szCs w:val="18"/>
        </w:rPr>
        <w:t xml:space="preserve">een buitengewone beslissing te hebben genomen door </w:t>
      </w:r>
      <w:r w:rsidR="00AD1962">
        <w:rPr>
          <w:rFonts w:ascii="Verdana" w:hAnsi="Verdana"/>
          <w:color w:val="000000"/>
          <w:sz w:val="18"/>
          <w:szCs w:val="18"/>
        </w:rPr>
        <w:t>de genoemde</w:t>
      </w:r>
      <w:r w:rsidRPr="00AD1962" w:rsidR="00AD1962">
        <w:rPr>
          <w:rFonts w:ascii="Verdana" w:hAnsi="Verdana"/>
          <w:color w:val="000000"/>
          <w:sz w:val="18"/>
          <w:szCs w:val="18"/>
        </w:rPr>
        <w:t xml:space="preserve"> werknemers </w:t>
      </w:r>
      <w:r w:rsidR="00C8793E">
        <w:rPr>
          <w:rFonts w:ascii="Verdana" w:hAnsi="Verdana"/>
          <w:color w:val="000000"/>
          <w:sz w:val="18"/>
          <w:szCs w:val="18"/>
        </w:rPr>
        <w:t xml:space="preserve">met </w:t>
      </w:r>
      <w:r w:rsidR="006D073B">
        <w:rPr>
          <w:rFonts w:ascii="Verdana" w:hAnsi="Verdana"/>
          <w:color w:val="000000"/>
          <w:sz w:val="18"/>
          <w:szCs w:val="18"/>
        </w:rPr>
        <w:t>onmiddellijke</w:t>
      </w:r>
      <w:r w:rsidR="00C8793E">
        <w:rPr>
          <w:rFonts w:ascii="Verdana" w:hAnsi="Verdana"/>
          <w:color w:val="000000"/>
          <w:sz w:val="18"/>
          <w:szCs w:val="18"/>
        </w:rPr>
        <w:t xml:space="preserve"> te ontslaan</w:t>
      </w:r>
      <w:r w:rsidR="003763FE">
        <w:rPr>
          <w:rFonts w:ascii="Verdana" w:hAnsi="Verdana"/>
          <w:color w:val="000000"/>
          <w:sz w:val="18"/>
          <w:szCs w:val="18"/>
        </w:rPr>
        <w:t>.</w:t>
      </w:r>
    </w:p>
    <w:p w:rsidR="00C8793E" w:rsidP="00C8793E" w:rsidRDefault="00C8793E" w14:paraId="0CC5D387" w14:textId="77777777">
      <w:pPr>
        <w:pStyle w:val="NormalWeb"/>
        <w:rPr>
          <w:rFonts w:ascii="Verdana" w:hAnsi="Verdana"/>
          <w:color w:val="000000"/>
          <w:sz w:val="18"/>
          <w:szCs w:val="18"/>
        </w:rPr>
      </w:pPr>
      <w:proofErr w:type="spellStart"/>
      <w:r>
        <w:rPr>
          <w:rFonts w:ascii="Verdana" w:hAnsi="Verdana"/>
          <w:color w:val="000000"/>
          <w:sz w:val="18"/>
          <w:szCs w:val="18"/>
        </w:rPr>
        <w:t>Lazzarini</w:t>
      </w:r>
      <w:proofErr w:type="spellEnd"/>
      <w:r>
        <w:rPr>
          <w:rFonts w:ascii="Verdana" w:hAnsi="Verdana"/>
          <w:color w:val="000000"/>
          <w:sz w:val="18"/>
          <w:szCs w:val="18"/>
        </w:rPr>
        <w:t xml:space="preserve"> zegde de Raad toe </w:t>
      </w:r>
      <w:r w:rsidRPr="00BB6105">
        <w:rPr>
          <w:rFonts w:ascii="Verdana" w:hAnsi="Verdana"/>
          <w:color w:val="000000"/>
          <w:sz w:val="18"/>
          <w:szCs w:val="18"/>
        </w:rPr>
        <w:t>proactie</w:t>
      </w:r>
      <w:r>
        <w:rPr>
          <w:rFonts w:ascii="Verdana" w:hAnsi="Verdana"/>
          <w:color w:val="000000"/>
          <w:sz w:val="18"/>
          <w:szCs w:val="18"/>
        </w:rPr>
        <w:t>f</w:t>
      </w:r>
      <w:r w:rsidRPr="00BB6105">
        <w:rPr>
          <w:rFonts w:ascii="Verdana" w:hAnsi="Verdana"/>
          <w:color w:val="000000"/>
          <w:sz w:val="18"/>
          <w:szCs w:val="18"/>
        </w:rPr>
        <w:t xml:space="preserve"> te </w:t>
      </w:r>
      <w:r>
        <w:rPr>
          <w:rFonts w:ascii="Verdana" w:hAnsi="Verdana"/>
          <w:color w:val="000000"/>
          <w:sz w:val="18"/>
          <w:szCs w:val="18"/>
        </w:rPr>
        <w:t xml:space="preserve">zullen </w:t>
      </w:r>
      <w:r w:rsidRPr="00BB6105">
        <w:rPr>
          <w:rFonts w:ascii="Verdana" w:hAnsi="Verdana"/>
          <w:color w:val="000000"/>
          <w:sz w:val="18"/>
          <w:szCs w:val="18"/>
        </w:rPr>
        <w:t>communiceren met donoren</w:t>
      </w:r>
      <w:r>
        <w:rPr>
          <w:rFonts w:ascii="Verdana" w:hAnsi="Verdana"/>
          <w:color w:val="000000"/>
          <w:sz w:val="18"/>
          <w:szCs w:val="18"/>
        </w:rPr>
        <w:t>, ook</w:t>
      </w:r>
      <w:r w:rsidRPr="00BB6105">
        <w:rPr>
          <w:rFonts w:ascii="Verdana" w:hAnsi="Verdana"/>
          <w:color w:val="000000"/>
          <w:sz w:val="18"/>
          <w:szCs w:val="18"/>
        </w:rPr>
        <w:t xml:space="preserve"> over de </w:t>
      </w:r>
      <w:r>
        <w:rPr>
          <w:rFonts w:ascii="Verdana" w:hAnsi="Verdana"/>
          <w:color w:val="000000"/>
          <w:sz w:val="18"/>
          <w:szCs w:val="18"/>
        </w:rPr>
        <w:t xml:space="preserve">(tussentijdse) uitkomsten van dit en het andere onderzoek naar het integriteitsbeleid en risicomanagement binnen UNRWA onder leiding van </w:t>
      </w:r>
      <w:r w:rsidRPr="00A81307">
        <w:rPr>
          <w:rFonts w:ascii="Verdana" w:hAnsi="Verdana"/>
          <w:color w:val="000000"/>
          <w:sz w:val="18"/>
          <w:szCs w:val="18"/>
        </w:rPr>
        <w:t>de voormalige Franse minister van Buitenlandse Zaken, Catherine Colonna</w:t>
      </w:r>
      <w:r w:rsidRPr="00BB6105">
        <w:rPr>
          <w:rFonts w:ascii="Verdana" w:hAnsi="Verdana"/>
          <w:color w:val="000000"/>
          <w:sz w:val="18"/>
          <w:szCs w:val="18"/>
        </w:rPr>
        <w:t xml:space="preserve">. </w:t>
      </w:r>
    </w:p>
    <w:p w:rsidRPr="00ED394C" w:rsidR="00C8793E" w:rsidP="00BB6105" w:rsidRDefault="00C8793E" w14:paraId="7DF56D2F" w14:textId="7AAB18ED">
      <w:pPr>
        <w:pStyle w:val="NormalWeb"/>
        <w:rPr>
          <w:rFonts w:ascii="Verdana" w:hAnsi="Verdana"/>
          <w:color w:val="000000"/>
          <w:sz w:val="18"/>
          <w:szCs w:val="18"/>
        </w:rPr>
      </w:pPr>
      <w:r w:rsidRPr="00ED394C">
        <w:rPr>
          <w:rFonts w:ascii="Verdana" w:hAnsi="Verdana"/>
          <w:color w:val="000000"/>
          <w:sz w:val="18"/>
          <w:szCs w:val="18"/>
        </w:rPr>
        <w:t xml:space="preserve">Nederland </w:t>
      </w:r>
      <w:r w:rsidRPr="00ED394C">
        <w:rPr>
          <w:rFonts w:ascii="Verdana" w:hAnsi="Verdana" w:eastAsia="Verdana" w:cs="Verdana"/>
          <w:color w:val="000000"/>
          <w:sz w:val="18"/>
          <w:szCs w:val="18"/>
        </w:rPr>
        <w:t>benadrukte, net als andere lidstaten, het belang van de onafhankelijke onderzoeken die zo snel mogelijk meer duidelijkheid moeten bieden.</w:t>
      </w:r>
      <w:r w:rsidRPr="00ED394C" w:rsidR="00047F13">
        <w:rPr>
          <w:rFonts w:ascii="Verdana" w:hAnsi="Verdana" w:eastAsia="Verdana" w:cs="Verdana"/>
          <w:color w:val="000000"/>
          <w:sz w:val="18"/>
          <w:szCs w:val="18"/>
        </w:rPr>
        <w:t xml:space="preserve"> </w:t>
      </w:r>
      <w:r w:rsidRPr="00ED394C" w:rsidR="00C10142">
        <w:rPr>
          <w:rFonts w:ascii="Verdana" w:hAnsi="Verdana"/>
          <w:color w:val="000000"/>
          <w:sz w:val="18"/>
          <w:szCs w:val="18"/>
        </w:rPr>
        <w:t>In antwoord op de vraag van</w:t>
      </w:r>
      <w:r w:rsidRPr="00ED394C" w:rsidR="00EB6C8B">
        <w:rPr>
          <w:rFonts w:ascii="Verdana" w:hAnsi="Verdana"/>
          <w:color w:val="000000"/>
          <w:sz w:val="18"/>
          <w:szCs w:val="18"/>
        </w:rPr>
        <w:t xml:space="preserve"> onder meer</w:t>
      </w:r>
      <w:r w:rsidRPr="00ED394C" w:rsidR="00C10142">
        <w:rPr>
          <w:rFonts w:ascii="Verdana" w:hAnsi="Verdana"/>
          <w:color w:val="000000"/>
          <w:sz w:val="18"/>
          <w:szCs w:val="18"/>
        </w:rPr>
        <w:t xml:space="preserve"> Nederland om een reactie op berichten van Israël dat er tunnels </w:t>
      </w:r>
      <w:r w:rsidRPr="00ED394C" w:rsidR="009A5A54">
        <w:rPr>
          <w:rFonts w:ascii="Verdana" w:hAnsi="Verdana"/>
          <w:color w:val="000000"/>
          <w:sz w:val="18"/>
          <w:szCs w:val="18"/>
        </w:rPr>
        <w:t xml:space="preserve">van Hamas </w:t>
      </w:r>
      <w:r w:rsidRPr="00ED394C" w:rsidR="00C10142">
        <w:rPr>
          <w:rFonts w:ascii="Verdana" w:hAnsi="Verdana"/>
          <w:color w:val="000000"/>
          <w:sz w:val="18"/>
          <w:szCs w:val="18"/>
        </w:rPr>
        <w:t xml:space="preserve">onder het hoofdkantoor van UNRWA in Gaza zouden lopen, antwoordde </w:t>
      </w:r>
      <w:proofErr w:type="spellStart"/>
      <w:r w:rsidRPr="00ED394C" w:rsidR="00C10142">
        <w:rPr>
          <w:rFonts w:ascii="Verdana" w:hAnsi="Verdana"/>
          <w:color w:val="000000"/>
          <w:sz w:val="18"/>
          <w:szCs w:val="18"/>
        </w:rPr>
        <w:t>Lazzarini</w:t>
      </w:r>
      <w:proofErr w:type="spellEnd"/>
      <w:r w:rsidRPr="00ED394C" w:rsidR="00C10142">
        <w:rPr>
          <w:rFonts w:ascii="Verdana" w:hAnsi="Verdana"/>
          <w:color w:val="000000"/>
          <w:sz w:val="18"/>
          <w:szCs w:val="18"/>
        </w:rPr>
        <w:t xml:space="preserve"> dat het goed is dat dit uitgezocht wordt</w:t>
      </w:r>
      <w:r w:rsidRPr="00ED394C" w:rsidR="003763FE">
        <w:rPr>
          <w:rFonts w:ascii="Verdana" w:hAnsi="Verdana"/>
          <w:color w:val="000000"/>
          <w:sz w:val="18"/>
          <w:szCs w:val="18"/>
        </w:rPr>
        <w:t xml:space="preserve">. </w:t>
      </w:r>
      <w:r w:rsidRPr="00ED394C" w:rsidR="009A5A54">
        <w:rPr>
          <w:rFonts w:ascii="Verdana" w:hAnsi="Verdana"/>
          <w:color w:val="000000"/>
          <w:sz w:val="18"/>
          <w:szCs w:val="18"/>
        </w:rPr>
        <w:t xml:space="preserve">Hij gaf aan zich </w:t>
      </w:r>
      <w:r w:rsidRPr="00ED394C" w:rsidR="00EB6C8B">
        <w:rPr>
          <w:rFonts w:ascii="Verdana" w:hAnsi="Verdana"/>
          <w:color w:val="000000"/>
          <w:sz w:val="18"/>
          <w:szCs w:val="18"/>
        </w:rPr>
        <w:t xml:space="preserve">de publieke bezorgdheid hierover </w:t>
      </w:r>
      <w:r w:rsidRPr="00ED394C" w:rsidR="009A5A54">
        <w:rPr>
          <w:rFonts w:ascii="Verdana" w:hAnsi="Verdana"/>
          <w:color w:val="000000"/>
          <w:sz w:val="18"/>
          <w:szCs w:val="18"/>
        </w:rPr>
        <w:t xml:space="preserve">goed </w:t>
      </w:r>
      <w:r w:rsidRPr="00ED394C" w:rsidR="00EB6C8B">
        <w:rPr>
          <w:rFonts w:ascii="Verdana" w:hAnsi="Verdana"/>
          <w:color w:val="000000"/>
          <w:sz w:val="18"/>
          <w:szCs w:val="18"/>
        </w:rPr>
        <w:t xml:space="preserve">te kunnen voorstellen en </w:t>
      </w:r>
      <w:r w:rsidRPr="00ED394C" w:rsidR="009A5A54">
        <w:rPr>
          <w:rFonts w:ascii="Verdana" w:hAnsi="Verdana"/>
          <w:color w:val="000000"/>
          <w:sz w:val="18"/>
          <w:szCs w:val="18"/>
        </w:rPr>
        <w:t>erkende dat het goed is dat hij ook zijn bezorgdheid dat de berichten zouden kloppen publi</w:t>
      </w:r>
      <w:r w:rsidRPr="00ED394C" w:rsidR="00047F13">
        <w:rPr>
          <w:rFonts w:ascii="Verdana" w:hAnsi="Verdana"/>
          <w:color w:val="000000"/>
          <w:sz w:val="18"/>
          <w:szCs w:val="18"/>
        </w:rPr>
        <w:t>ekelijk</w:t>
      </w:r>
      <w:r w:rsidRPr="00ED394C" w:rsidR="009A5A54">
        <w:rPr>
          <w:rFonts w:ascii="Verdana" w:hAnsi="Verdana"/>
          <w:color w:val="000000"/>
          <w:sz w:val="18"/>
          <w:szCs w:val="18"/>
        </w:rPr>
        <w:t xml:space="preserve"> uit</w:t>
      </w:r>
      <w:r w:rsidRPr="00ED394C" w:rsidR="00C10142">
        <w:rPr>
          <w:rFonts w:ascii="Verdana" w:hAnsi="Verdana"/>
          <w:color w:val="000000"/>
          <w:sz w:val="18"/>
          <w:szCs w:val="18"/>
        </w:rPr>
        <w:t>.</w:t>
      </w:r>
    </w:p>
    <w:p w:rsidRPr="00DF69E5" w:rsidR="009F3BE0" w:rsidP="009F3BE0" w:rsidRDefault="009F3BE0" w14:paraId="1C758985" w14:textId="0B8BEB0A">
      <w:pPr>
        <w:pStyle w:val="NormalWeb"/>
        <w:rPr>
          <w:rFonts w:ascii="Verdana" w:hAnsi="Verdana"/>
          <w:color w:val="000000"/>
          <w:sz w:val="18"/>
          <w:szCs w:val="18"/>
        </w:rPr>
      </w:pPr>
      <w:r w:rsidRPr="00ED394C">
        <w:rPr>
          <w:rFonts w:ascii="Verdana" w:hAnsi="Verdana"/>
          <w:color w:val="000000"/>
          <w:sz w:val="18"/>
          <w:szCs w:val="18"/>
        </w:rPr>
        <w:t xml:space="preserve">Over de in februari/maart voorziene EU-bijdrage aan UNRWA van 82 miljoen </w:t>
      </w:r>
      <w:r w:rsidRPr="00ED394C" w:rsidR="00683A08">
        <w:rPr>
          <w:rFonts w:ascii="Verdana" w:hAnsi="Verdana"/>
          <w:color w:val="000000"/>
          <w:sz w:val="18"/>
          <w:szCs w:val="18"/>
        </w:rPr>
        <w:t>euro</w:t>
      </w:r>
      <w:r w:rsidRPr="00ED394C">
        <w:rPr>
          <w:rFonts w:ascii="Verdana" w:hAnsi="Verdana" w:eastAsia="Verdana" w:cs="Verdana"/>
          <w:color w:val="000000"/>
          <w:sz w:val="18"/>
          <w:szCs w:val="18"/>
        </w:rPr>
        <w:t xml:space="preserve"> is nog geen besluit genomen door de Europese Commissie. De Commissie </w:t>
      </w:r>
      <w:r w:rsidRPr="00ED394C" w:rsidR="004F3272">
        <w:rPr>
          <w:rFonts w:ascii="Verdana" w:hAnsi="Verdana" w:eastAsia="Verdana" w:cs="Verdana"/>
          <w:color w:val="000000"/>
          <w:sz w:val="18"/>
          <w:szCs w:val="18"/>
        </w:rPr>
        <w:t xml:space="preserve">zal hier een besluit over nemen </w:t>
      </w:r>
      <w:r w:rsidRPr="00ED394C" w:rsidR="00047F13">
        <w:rPr>
          <w:rFonts w:ascii="Verdana" w:hAnsi="Verdana" w:eastAsia="Verdana" w:cs="Verdana"/>
          <w:color w:val="000000"/>
          <w:sz w:val="18"/>
          <w:szCs w:val="18"/>
        </w:rPr>
        <w:t>op basis van de reactie van UNR</w:t>
      </w:r>
      <w:r w:rsidRPr="00ED394C" w:rsidR="006C5594">
        <w:rPr>
          <w:rFonts w:ascii="Verdana" w:hAnsi="Verdana" w:eastAsia="Verdana" w:cs="Verdana"/>
          <w:color w:val="000000"/>
          <w:sz w:val="18"/>
          <w:szCs w:val="18"/>
        </w:rPr>
        <w:t>W</w:t>
      </w:r>
      <w:r w:rsidRPr="00ED394C" w:rsidR="00047F13">
        <w:rPr>
          <w:rFonts w:ascii="Verdana" w:hAnsi="Verdana" w:eastAsia="Verdana" w:cs="Verdana"/>
          <w:color w:val="000000"/>
          <w:sz w:val="18"/>
          <w:szCs w:val="18"/>
        </w:rPr>
        <w:t>A op een aantal verzoeken</w:t>
      </w:r>
      <w:r w:rsidRPr="00ED394C" w:rsidR="00D24092">
        <w:rPr>
          <w:rFonts w:ascii="Verdana" w:hAnsi="Verdana"/>
          <w:color w:val="000000"/>
          <w:sz w:val="18"/>
          <w:szCs w:val="18"/>
        </w:rPr>
        <w:t xml:space="preserve">, zoals </w:t>
      </w:r>
      <w:r w:rsidRPr="00ED394C" w:rsidR="00A76006">
        <w:rPr>
          <w:rFonts w:ascii="Verdana" w:hAnsi="Verdana"/>
          <w:color w:val="000000"/>
          <w:sz w:val="18"/>
          <w:szCs w:val="18"/>
        </w:rPr>
        <w:t xml:space="preserve">het laten uitvoeren van </w:t>
      </w:r>
      <w:r w:rsidRPr="00ED394C" w:rsidR="00D24092">
        <w:rPr>
          <w:rFonts w:ascii="Verdana" w:hAnsi="Verdana"/>
          <w:color w:val="000000"/>
          <w:sz w:val="18"/>
          <w:szCs w:val="18"/>
        </w:rPr>
        <w:t xml:space="preserve">een </w:t>
      </w:r>
      <w:r w:rsidRPr="00ED394C" w:rsidR="00A76006">
        <w:rPr>
          <w:rFonts w:ascii="Verdana" w:hAnsi="Verdana"/>
          <w:color w:val="000000"/>
          <w:sz w:val="18"/>
          <w:szCs w:val="18"/>
        </w:rPr>
        <w:t>audit</w:t>
      </w:r>
      <w:r w:rsidRPr="00ED394C" w:rsidR="00D24092">
        <w:rPr>
          <w:rFonts w:ascii="Verdana" w:hAnsi="Verdana"/>
          <w:color w:val="000000"/>
          <w:sz w:val="18"/>
          <w:szCs w:val="18"/>
        </w:rPr>
        <w:t xml:space="preserve"> en andere interne maatregelen die UNRWA geacht wordt te nemen</w:t>
      </w:r>
      <w:r w:rsidRPr="00ED394C" w:rsidR="004F3272">
        <w:rPr>
          <w:rFonts w:ascii="Verdana" w:hAnsi="Verdana" w:eastAsia="Verdana" w:cs="Verdana"/>
          <w:color w:val="000000"/>
          <w:sz w:val="18"/>
          <w:szCs w:val="18"/>
        </w:rPr>
        <w:t>.</w:t>
      </w:r>
    </w:p>
    <w:sectPr w:rsidRPr="00DF69E5" w:rsidR="009F3BE0" w:rsidSect="00253A6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5B25" w14:textId="77777777" w:rsidR="00823D7C" w:rsidRDefault="00823D7C" w:rsidP="00823D7C">
      <w:pPr>
        <w:spacing w:after="0"/>
      </w:pPr>
      <w:r>
        <w:separator/>
      </w:r>
    </w:p>
  </w:endnote>
  <w:endnote w:type="continuationSeparator" w:id="0">
    <w:p w14:paraId="736A48CF" w14:textId="77777777" w:rsidR="00823D7C" w:rsidRDefault="00823D7C" w:rsidP="00823D7C">
      <w:pPr>
        <w:spacing w:after="0"/>
      </w:pPr>
      <w:r>
        <w:continuationSeparator/>
      </w:r>
    </w:p>
  </w:endnote>
  <w:endnote w:type="continuationNotice" w:id="1">
    <w:p w14:paraId="4D0BA146" w14:textId="77777777" w:rsidR="00457ECB" w:rsidRDefault="00457E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28E4" w14:textId="77777777" w:rsidR="00823D7C" w:rsidRDefault="00823D7C" w:rsidP="00823D7C">
      <w:pPr>
        <w:spacing w:after="0"/>
      </w:pPr>
      <w:r>
        <w:separator/>
      </w:r>
    </w:p>
  </w:footnote>
  <w:footnote w:type="continuationSeparator" w:id="0">
    <w:p w14:paraId="5C68E935" w14:textId="77777777" w:rsidR="00823D7C" w:rsidRDefault="00823D7C" w:rsidP="00823D7C">
      <w:pPr>
        <w:spacing w:after="0"/>
      </w:pPr>
      <w:r>
        <w:continuationSeparator/>
      </w:r>
    </w:p>
  </w:footnote>
  <w:footnote w:type="continuationNotice" w:id="1">
    <w:p w14:paraId="658527F4" w14:textId="77777777" w:rsidR="00457ECB" w:rsidRDefault="00457E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652CFB"/>
    <w:multiLevelType w:val="multilevel"/>
    <w:tmpl w:val="BCD48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2F7443D"/>
    <w:multiLevelType w:val="hybridMultilevel"/>
    <w:tmpl w:val="AC582C7E"/>
    <w:lvl w:ilvl="0" w:tplc="6254B8CA">
      <w:start w:val="1"/>
      <w:numFmt w:val="decimal"/>
      <w:lvlText w:val="%1."/>
      <w:lvlJc w:val="left"/>
      <w:pPr>
        <w:ind w:left="720" w:hanging="360"/>
      </w:pPr>
      <w:rPr>
        <w:b/>
        <w:u w:val="singl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131168177">
    <w:abstractNumId w:val="4"/>
  </w:num>
  <w:num w:numId="2" w16cid:durableId="813251532">
    <w:abstractNumId w:val="0"/>
  </w:num>
  <w:num w:numId="3" w16cid:durableId="574126289">
    <w:abstractNumId w:val="3"/>
  </w:num>
  <w:num w:numId="4" w16cid:durableId="920020461">
    <w:abstractNumId w:val="1"/>
  </w:num>
  <w:num w:numId="5" w16cid:durableId="1810629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95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4DA1"/>
    <w:rsid w:val="0001126A"/>
    <w:rsid w:val="000138AF"/>
    <w:rsid w:val="00016B8E"/>
    <w:rsid w:val="00023DAA"/>
    <w:rsid w:val="000255CB"/>
    <w:rsid w:val="00025B27"/>
    <w:rsid w:val="00025B4B"/>
    <w:rsid w:val="00027609"/>
    <w:rsid w:val="00030556"/>
    <w:rsid w:val="00036803"/>
    <w:rsid w:val="000411E0"/>
    <w:rsid w:val="00041A7A"/>
    <w:rsid w:val="00041D86"/>
    <w:rsid w:val="00042639"/>
    <w:rsid w:val="00042A4D"/>
    <w:rsid w:val="00045EF8"/>
    <w:rsid w:val="00047F13"/>
    <w:rsid w:val="00052562"/>
    <w:rsid w:val="00056E92"/>
    <w:rsid w:val="000613DF"/>
    <w:rsid w:val="00061E30"/>
    <w:rsid w:val="0006314F"/>
    <w:rsid w:val="00065219"/>
    <w:rsid w:val="00071626"/>
    <w:rsid w:val="00072B9A"/>
    <w:rsid w:val="0007634C"/>
    <w:rsid w:val="000812BD"/>
    <w:rsid w:val="000813F1"/>
    <w:rsid w:val="00082EB0"/>
    <w:rsid w:val="00083992"/>
    <w:rsid w:val="00087C6A"/>
    <w:rsid w:val="00095BD2"/>
    <w:rsid w:val="00097D39"/>
    <w:rsid w:val="000A17DD"/>
    <w:rsid w:val="000A2BF0"/>
    <w:rsid w:val="000A37FD"/>
    <w:rsid w:val="000A39C2"/>
    <w:rsid w:val="000A522F"/>
    <w:rsid w:val="000A5B69"/>
    <w:rsid w:val="000A76A4"/>
    <w:rsid w:val="000B34D7"/>
    <w:rsid w:val="000B45BC"/>
    <w:rsid w:val="000B4E67"/>
    <w:rsid w:val="000B644F"/>
    <w:rsid w:val="000B7E22"/>
    <w:rsid w:val="000C548F"/>
    <w:rsid w:val="000C739B"/>
    <w:rsid w:val="000D0871"/>
    <w:rsid w:val="000D1A35"/>
    <w:rsid w:val="000D1EC1"/>
    <w:rsid w:val="000D26F1"/>
    <w:rsid w:val="000E11EC"/>
    <w:rsid w:val="000E1500"/>
    <w:rsid w:val="000E355F"/>
    <w:rsid w:val="000E35EF"/>
    <w:rsid w:val="000E440C"/>
    <w:rsid w:val="000E6BA6"/>
    <w:rsid w:val="000F1596"/>
    <w:rsid w:val="000F2293"/>
    <w:rsid w:val="000F3379"/>
    <w:rsid w:val="000F6273"/>
    <w:rsid w:val="00100BE9"/>
    <w:rsid w:val="001055FE"/>
    <w:rsid w:val="00105DE6"/>
    <w:rsid w:val="00107813"/>
    <w:rsid w:val="0011288B"/>
    <w:rsid w:val="001146EF"/>
    <w:rsid w:val="00116D7A"/>
    <w:rsid w:val="00121B83"/>
    <w:rsid w:val="001230E2"/>
    <w:rsid w:val="00130635"/>
    <w:rsid w:val="00133543"/>
    <w:rsid w:val="00137661"/>
    <w:rsid w:val="001405EA"/>
    <w:rsid w:val="001456DB"/>
    <w:rsid w:val="00145E4A"/>
    <w:rsid w:val="0014743A"/>
    <w:rsid w:val="00152096"/>
    <w:rsid w:val="001524B4"/>
    <w:rsid w:val="00153BA0"/>
    <w:rsid w:val="001556D8"/>
    <w:rsid w:val="00156269"/>
    <w:rsid w:val="00163B35"/>
    <w:rsid w:val="00164C23"/>
    <w:rsid w:val="00166894"/>
    <w:rsid w:val="00167002"/>
    <w:rsid w:val="001762C0"/>
    <w:rsid w:val="00180793"/>
    <w:rsid w:val="00180D7B"/>
    <w:rsid w:val="00181A17"/>
    <w:rsid w:val="00190B31"/>
    <w:rsid w:val="0019132A"/>
    <w:rsid w:val="00191613"/>
    <w:rsid w:val="00197A20"/>
    <w:rsid w:val="001A0185"/>
    <w:rsid w:val="001A041A"/>
    <w:rsid w:val="001A247B"/>
    <w:rsid w:val="001A6B0E"/>
    <w:rsid w:val="001C246D"/>
    <w:rsid w:val="001C2ACC"/>
    <w:rsid w:val="001C370C"/>
    <w:rsid w:val="001C40FD"/>
    <w:rsid w:val="001C43B1"/>
    <w:rsid w:val="001C5E95"/>
    <w:rsid w:val="001C78D6"/>
    <w:rsid w:val="001C79C0"/>
    <w:rsid w:val="001D42D7"/>
    <w:rsid w:val="001D6992"/>
    <w:rsid w:val="001D6B3E"/>
    <w:rsid w:val="001E19D9"/>
    <w:rsid w:val="001E1D4B"/>
    <w:rsid w:val="001E1D82"/>
    <w:rsid w:val="001E5F2D"/>
    <w:rsid w:val="001F041E"/>
    <w:rsid w:val="001F18CC"/>
    <w:rsid w:val="001F27EA"/>
    <w:rsid w:val="001F4DDD"/>
    <w:rsid w:val="001F6852"/>
    <w:rsid w:val="001F7085"/>
    <w:rsid w:val="001F7BE1"/>
    <w:rsid w:val="00201905"/>
    <w:rsid w:val="002026CA"/>
    <w:rsid w:val="0020351C"/>
    <w:rsid w:val="00204B45"/>
    <w:rsid w:val="0020682E"/>
    <w:rsid w:val="00207099"/>
    <w:rsid w:val="002208D8"/>
    <w:rsid w:val="00220A0D"/>
    <w:rsid w:val="00222774"/>
    <w:rsid w:val="00224479"/>
    <w:rsid w:val="002246B6"/>
    <w:rsid w:val="00233228"/>
    <w:rsid w:val="0023403D"/>
    <w:rsid w:val="00236019"/>
    <w:rsid w:val="00236D05"/>
    <w:rsid w:val="00246290"/>
    <w:rsid w:val="0024630B"/>
    <w:rsid w:val="002505C0"/>
    <w:rsid w:val="00250CA9"/>
    <w:rsid w:val="00251921"/>
    <w:rsid w:val="002531FC"/>
    <w:rsid w:val="00253679"/>
    <w:rsid w:val="00253A6D"/>
    <w:rsid w:val="0025541B"/>
    <w:rsid w:val="002634F1"/>
    <w:rsid w:val="00264180"/>
    <w:rsid w:val="00264631"/>
    <w:rsid w:val="002653F6"/>
    <w:rsid w:val="00265B3B"/>
    <w:rsid w:val="002661EF"/>
    <w:rsid w:val="0026703A"/>
    <w:rsid w:val="00267AF9"/>
    <w:rsid w:val="002734F9"/>
    <w:rsid w:val="0027371F"/>
    <w:rsid w:val="00273CBD"/>
    <w:rsid w:val="00275840"/>
    <w:rsid w:val="00276BE2"/>
    <w:rsid w:val="00276DBA"/>
    <w:rsid w:val="00282DF6"/>
    <w:rsid w:val="002834D8"/>
    <w:rsid w:val="0028668E"/>
    <w:rsid w:val="002873B2"/>
    <w:rsid w:val="002914EE"/>
    <w:rsid w:val="002938EB"/>
    <w:rsid w:val="00293DDD"/>
    <w:rsid w:val="00294874"/>
    <w:rsid w:val="00295A58"/>
    <w:rsid w:val="00297176"/>
    <w:rsid w:val="002978CF"/>
    <w:rsid w:val="002A5CEE"/>
    <w:rsid w:val="002A6054"/>
    <w:rsid w:val="002B4891"/>
    <w:rsid w:val="002B5D71"/>
    <w:rsid w:val="002C0450"/>
    <w:rsid w:val="002D1F96"/>
    <w:rsid w:val="002D3251"/>
    <w:rsid w:val="002D3FFF"/>
    <w:rsid w:val="002D6A98"/>
    <w:rsid w:val="002D7FE4"/>
    <w:rsid w:val="002E226C"/>
    <w:rsid w:val="002E26BE"/>
    <w:rsid w:val="002E4B8D"/>
    <w:rsid w:val="002F03BD"/>
    <w:rsid w:val="002F40A5"/>
    <w:rsid w:val="002F6DD2"/>
    <w:rsid w:val="00301B4D"/>
    <w:rsid w:val="00305266"/>
    <w:rsid w:val="003054C1"/>
    <w:rsid w:val="00306956"/>
    <w:rsid w:val="003128EE"/>
    <w:rsid w:val="00317FA1"/>
    <w:rsid w:val="00320089"/>
    <w:rsid w:val="003207F7"/>
    <w:rsid w:val="003222D8"/>
    <w:rsid w:val="003247F4"/>
    <w:rsid w:val="003254D2"/>
    <w:rsid w:val="00325BD7"/>
    <w:rsid w:val="00330ECA"/>
    <w:rsid w:val="00331A19"/>
    <w:rsid w:val="00333680"/>
    <w:rsid w:val="00334F6B"/>
    <w:rsid w:val="00340258"/>
    <w:rsid w:val="00341DE4"/>
    <w:rsid w:val="003425D2"/>
    <w:rsid w:val="00345CCC"/>
    <w:rsid w:val="0034707F"/>
    <w:rsid w:val="003477B3"/>
    <w:rsid w:val="00360705"/>
    <w:rsid w:val="0036247B"/>
    <w:rsid w:val="0036391A"/>
    <w:rsid w:val="003650A9"/>
    <w:rsid w:val="003651BE"/>
    <w:rsid w:val="00367075"/>
    <w:rsid w:val="003763FE"/>
    <w:rsid w:val="003821EA"/>
    <w:rsid w:val="003845AB"/>
    <w:rsid w:val="003848CB"/>
    <w:rsid w:val="0038561C"/>
    <w:rsid w:val="00385D21"/>
    <w:rsid w:val="00387297"/>
    <w:rsid w:val="00394FCE"/>
    <w:rsid w:val="003A0F6B"/>
    <w:rsid w:val="003A563F"/>
    <w:rsid w:val="003B0443"/>
    <w:rsid w:val="003B1445"/>
    <w:rsid w:val="003B48E8"/>
    <w:rsid w:val="003B4FA1"/>
    <w:rsid w:val="003B60CC"/>
    <w:rsid w:val="003B6FA4"/>
    <w:rsid w:val="003C2C70"/>
    <w:rsid w:val="003C4450"/>
    <w:rsid w:val="003D2F6A"/>
    <w:rsid w:val="003D43C5"/>
    <w:rsid w:val="003D5008"/>
    <w:rsid w:val="003D7833"/>
    <w:rsid w:val="003D7BE4"/>
    <w:rsid w:val="003E071D"/>
    <w:rsid w:val="003E265F"/>
    <w:rsid w:val="003E3165"/>
    <w:rsid w:val="003E6655"/>
    <w:rsid w:val="003E72E3"/>
    <w:rsid w:val="003F0793"/>
    <w:rsid w:val="003F4FDC"/>
    <w:rsid w:val="003F7985"/>
    <w:rsid w:val="00407062"/>
    <w:rsid w:val="00407A3A"/>
    <w:rsid w:val="00410565"/>
    <w:rsid w:val="004112A5"/>
    <w:rsid w:val="00413CBB"/>
    <w:rsid w:val="00416BE8"/>
    <w:rsid w:val="00417AE8"/>
    <w:rsid w:val="00420673"/>
    <w:rsid w:val="00427437"/>
    <w:rsid w:val="00431371"/>
    <w:rsid w:val="00432BE4"/>
    <w:rsid w:val="00433B4F"/>
    <w:rsid w:val="004428AE"/>
    <w:rsid w:val="004504E6"/>
    <w:rsid w:val="00453641"/>
    <w:rsid w:val="00454028"/>
    <w:rsid w:val="004570F5"/>
    <w:rsid w:val="00457ECB"/>
    <w:rsid w:val="00460135"/>
    <w:rsid w:val="00462121"/>
    <w:rsid w:val="004637E5"/>
    <w:rsid w:val="00471AEE"/>
    <w:rsid w:val="00472097"/>
    <w:rsid w:val="00473886"/>
    <w:rsid w:val="00473D18"/>
    <w:rsid w:val="004753A7"/>
    <w:rsid w:val="004767D4"/>
    <w:rsid w:val="004827FB"/>
    <w:rsid w:val="00483067"/>
    <w:rsid w:val="00485027"/>
    <w:rsid w:val="00490AF5"/>
    <w:rsid w:val="00491BEC"/>
    <w:rsid w:val="004978F2"/>
    <w:rsid w:val="004A0AC5"/>
    <w:rsid w:val="004A27EF"/>
    <w:rsid w:val="004A6C9D"/>
    <w:rsid w:val="004B1691"/>
    <w:rsid w:val="004B5052"/>
    <w:rsid w:val="004B6828"/>
    <w:rsid w:val="004B7240"/>
    <w:rsid w:val="004C0896"/>
    <w:rsid w:val="004C0F72"/>
    <w:rsid w:val="004C325A"/>
    <w:rsid w:val="004C47E4"/>
    <w:rsid w:val="004D00BA"/>
    <w:rsid w:val="004D191F"/>
    <w:rsid w:val="004D1A72"/>
    <w:rsid w:val="004D2DCA"/>
    <w:rsid w:val="004D4D1F"/>
    <w:rsid w:val="004D4D93"/>
    <w:rsid w:val="004D6228"/>
    <w:rsid w:val="004E09B1"/>
    <w:rsid w:val="004E0FC3"/>
    <w:rsid w:val="004E12C3"/>
    <w:rsid w:val="004E6A68"/>
    <w:rsid w:val="004F0A05"/>
    <w:rsid w:val="004F177A"/>
    <w:rsid w:val="004F3272"/>
    <w:rsid w:val="004F32B9"/>
    <w:rsid w:val="004F6046"/>
    <w:rsid w:val="004F629F"/>
    <w:rsid w:val="004F6E99"/>
    <w:rsid w:val="005027A6"/>
    <w:rsid w:val="005038DA"/>
    <w:rsid w:val="005041BB"/>
    <w:rsid w:val="005048F4"/>
    <w:rsid w:val="00505D7F"/>
    <w:rsid w:val="005067A8"/>
    <w:rsid w:val="00512192"/>
    <w:rsid w:val="00513744"/>
    <w:rsid w:val="00520D1C"/>
    <w:rsid w:val="0052109B"/>
    <w:rsid w:val="00523CE5"/>
    <w:rsid w:val="00524564"/>
    <w:rsid w:val="005254DC"/>
    <w:rsid w:val="005261DC"/>
    <w:rsid w:val="00526DFE"/>
    <w:rsid w:val="00527DDC"/>
    <w:rsid w:val="00532DE9"/>
    <w:rsid w:val="00536EDF"/>
    <w:rsid w:val="00541844"/>
    <w:rsid w:val="00543453"/>
    <w:rsid w:val="00547272"/>
    <w:rsid w:val="0055040D"/>
    <w:rsid w:val="005505B7"/>
    <w:rsid w:val="005529ED"/>
    <w:rsid w:val="00552AA9"/>
    <w:rsid w:val="00553353"/>
    <w:rsid w:val="00563162"/>
    <w:rsid w:val="005635D8"/>
    <w:rsid w:val="00565F3B"/>
    <w:rsid w:val="00566F2D"/>
    <w:rsid w:val="00570ED8"/>
    <w:rsid w:val="00571047"/>
    <w:rsid w:val="0057334A"/>
    <w:rsid w:val="005733DB"/>
    <w:rsid w:val="00590858"/>
    <w:rsid w:val="00590F7A"/>
    <w:rsid w:val="00591483"/>
    <w:rsid w:val="0059456B"/>
    <w:rsid w:val="005972A0"/>
    <w:rsid w:val="0059768A"/>
    <w:rsid w:val="00597724"/>
    <w:rsid w:val="005977AB"/>
    <w:rsid w:val="005A1192"/>
    <w:rsid w:val="005A7832"/>
    <w:rsid w:val="005B099A"/>
    <w:rsid w:val="005B2317"/>
    <w:rsid w:val="005C0E84"/>
    <w:rsid w:val="005C3BD3"/>
    <w:rsid w:val="005C681C"/>
    <w:rsid w:val="005C6938"/>
    <w:rsid w:val="005D32F4"/>
    <w:rsid w:val="005D38DF"/>
    <w:rsid w:val="005E1E4B"/>
    <w:rsid w:val="005E23F7"/>
    <w:rsid w:val="005E2808"/>
    <w:rsid w:val="005E57E1"/>
    <w:rsid w:val="005F042D"/>
    <w:rsid w:val="005F6B3C"/>
    <w:rsid w:val="005F6EE6"/>
    <w:rsid w:val="005F746A"/>
    <w:rsid w:val="00604961"/>
    <w:rsid w:val="00616C6A"/>
    <w:rsid w:val="00617A26"/>
    <w:rsid w:val="00617AC2"/>
    <w:rsid w:val="00620AF5"/>
    <w:rsid w:val="006210CF"/>
    <w:rsid w:val="0062320D"/>
    <w:rsid w:val="00623AFB"/>
    <w:rsid w:val="00623BA8"/>
    <w:rsid w:val="0062716A"/>
    <w:rsid w:val="00627BA6"/>
    <w:rsid w:val="00631A22"/>
    <w:rsid w:val="00631E87"/>
    <w:rsid w:val="00632322"/>
    <w:rsid w:val="00632FCD"/>
    <w:rsid w:val="006343AB"/>
    <w:rsid w:val="0063472D"/>
    <w:rsid w:val="00634EEA"/>
    <w:rsid w:val="00643B3B"/>
    <w:rsid w:val="006466B2"/>
    <w:rsid w:val="006547B7"/>
    <w:rsid w:val="00660A1E"/>
    <w:rsid w:val="006628DC"/>
    <w:rsid w:val="006653E8"/>
    <w:rsid w:val="00672F17"/>
    <w:rsid w:val="0067363F"/>
    <w:rsid w:val="00673990"/>
    <w:rsid w:val="006743B1"/>
    <w:rsid w:val="006761E6"/>
    <w:rsid w:val="00676240"/>
    <w:rsid w:val="006769AF"/>
    <w:rsid w:val="00680246"/>
    <w:rsid w:val="00683A08"/>
    <w:rsid w:val="00690652"/>
    <w:rsid w:val="0069249E"/>
    <w:rsid w:val="0069367B"/>
    <w:rsid w:val="00693BBF"/>
    <w:rsid w:val="0069452E"/>
    <w:rsid w:val="006958AC"/>
    <w:rsid w:val="006A09C2"/>
    <w:rsid w:val="006A5882"/>
    <w:rsid w:val="006A64A9"/>
    <w:rsid w:val="006A6DF2"/>
    <w:rsid w:val="006A7CEC"/>
    <w:rsid w:val="006B07FA"/>
    <w:rsid w:val="006B1210"/>
    <w:rsid w:val="006B774F"/>
    <w:rsid w:val="006C0877"/>
    <w:rsid w:val="006C53D2"/>
    <w:rsid w:val="006C5594"/>
    <w:rsid w:val="006D00B6"/>
    <w:rsid w:val="006D01D7"/>
    <w:rsid w:val="006D036F"/>
    <w:rsid w:val="006D073B"/>
    <w:rsid w:val="006D0DDF"/>
    <w:rsid w:val="006D15CF"/>
    <w:rsid w:val="006D2D0A"/>
    <w:rsid w:val="006D439C"/>
    <w:rsid w:val="006D4CEA"/>
    <w:rsid w:val="006D5585"/>
    <w:rsid w:val="006E013C"/>
    <w:rsid w:val="006E4073"/>
    <w:rsid w:val="006E4B19"/>
    <w:rsid w:val="006E638B"/>
    <w:rsid w:val="006F304D"/>
    <w:rsid w:val="006F46BD"/>
    <w:rsid w:val="006F5192"/>
    <w:rsid w:val="006F64DF"/>
    <w:rsid w:val="006F6C63"/>
    <w:rsid w:val="00701164"/>
    <w:rsid w:val="00703C63"/>
    <w:rsid w:val="00712291"/>
    <w:rsid w:val="00713C5F"/>
    <w:rsid w:val="00721955"/>
    <w:rsid w:val="007264DF"/>
    <w:rsid w:val="007309B3"/>
    <w:rsid w:val="007349F5"/>
    <w:rsid w:val="007411C3"/>
    <w:rsid w:val="00742BB2"/>
    <w:rsid w:val="00747308"/>
    <w:rsid w:val="007509A8"/>
    <w:rsid w:val="00752050"/>
    <w:rsid w:val="00752F22"/>
    <w:rsid w:val="00754062"/>
    <w:rsid w:val="00754296"/>
    <w:rsid w:val="007543D5"/>
    <w:rsid w:val="00757301"/>
    <w:rsid w:val="00761CC8"/>
    <w:rsid w:val="00765E92"/>
    <w:rsid w:val="00765F42"/>
    <w:rsid w:val="0077200B"/>
    <w:rsid w:val="007736D1"/>
    <w:rsid w:val="00774828"/>
    <w:rsid w:val="007765C0"/>
    <w:rsid w:val="00782A70"/>
    <w:rsid w:val="00782C34"/>
    <w:rsid w:val="007830E7"/>
    <w:rsid w:val="007839EA"/>
    <w:rsid w:val="00790D77"/>
    <w:rsid w:val="00791A91"/>
    <w:rsid w:val="00792850"/>
    <w:rsid w:val="007932E9"/>
    <w:rsid w:val="00796B51"/>
    <w:rsid w:val="007A0E72"/>
    <w:rsid w:val="007A1A54"/>
    <w:rsid w:val="007A1FBA"/>
    <w:rsid w:val="007A311B"/>
    <w:rsid w:val="007A382E"/>
    <w:rsid w:val="007A385A"/>
    <w:rsid w:val="007A42D2"/>
    <w:rsid w:val="007A7361"/>
    <w:rsid w:val="007B1334"/>
    <w:rsid w:val="007B3A76"/>
    <w:rsid w:val="007B3E05"/>
    <w:rsid w:val="007B5866"/>
    <w:rsid w:val="007B687E"/>
    <w:rsid w:val="007B74F0"/>
    <w:rsid w:val="007B7CDE"/>
    <w:rsid w:val="007B7F48"/>
    <w:rsid w:val="007B7F6A"/>
    <w:rsid w:val="007C0CD1"/>
    <w:rsid w:val="007D3A24"/>
    <w:rsid w:val="007D679F"/>
    <w:rsid w:val="007D6D37"/>
    <w:rsid w:val="007E243E"/>
    <w:rsid w:val="007E60D7"/>
    <w:rsid w:val="007E76C4"/>
    <w:rsid w:val="007E7D70"/>
    <w:rsid w:val="007F11CE"/>
    <w:rsid w:val="007F58D2"/>
    <w:rsid w:val="007F5E85"/>
    <w:rsid w:val="007F621C"/>
    <w:rsid w:val="00800BC0"/>
    <w:rsid w:val="00800DD1"/>
    <w:rsid w:val="00801269"/>
    <w:rsid w:val="008113AD"/>
    <w:rsid w:val="0081294C"/>
    <w:rsid w:val="00813D25"/>
    <w:rsid w:val="00816160"/>
    <w:rsid w:val="00822331"/>
    <w:rsid w:val="00823A71"/>
    <w:rsid w:val="00823D7C"/>
    <w:rsid w:val="00825243"/>
    <w:rsid w:val="008320AF"/>
    <w:rsid w:val="0083346D"/>
    <w:rsid w:val="0083579E"/>
    <w:rsid w:val="008374BE"/>
    <w:rsid w:val="0084250A"/>
    <w:rsid w:val="00842528"/>
    <w:rsid w:val="00842BD6"/>
    <w:rsid w:val="00843F15"/>
    <w:rsid w:val="00852F62"/>
    <w:rsid w:val="008532A2"/>
    <w:rsid w:val="00855F42"/>
    <w:rsid w:val="008605C0"/>
    <w:rsid w:val="0086491C"/>
    <w:rsid w:val="00864D2A"/>
    <w:rsid w:val="00866155"/>
    <w:rsid w:val="0087217F"/>
    <w:rsid w:val="00875EDD"/>
    <w:rsid w:val="008825EE"/>
    <w:rsid w:val="00894A66"/>
    <w:rsid w:val="008955E2"/>
    <w:rsid w:val="00895784"/>
    <w:rsid w:val="00895ADD"/>
    <w:rsid w:val="008A046A"/>
    <w:rsid w:val="008A1378"/>
    <w:rsid w:val="008A5A66"/>
    <w:rsid w:val="008B6339"/>
    <w:rsid w:val="008B6443"/>
    <w:rsid w:val="008B7610"/>
    <w:rsid w:val="008C11EC"/>
    <w:rsid w:val="008C1B95"/>
    <w:rsid w:val="008C7A78"/>
    <w:rsid w:val="008D38F2"/>
    <w:rsid w:val="008D4248"/>
    <w:rsid w:val="008D44B0"/>
    <w:rsid w:val="008D5A25"/>
    <w:rsid w:val="008E0128"/>
    <w:rsid w:val="008F2310"/>
    <w:rsid w:val="008F5B61"/>
    <w:rsid w:val="008F76FF"/>
    <w:rsid w:val="00900E07"/>
    <w:rsid w:val="00902D9B"/>
    <w:rsid w:val="00906CC5"/>
    <w:rsid w:val="00907C34"/>
    <w:rsid w:val="00910898"/>
    <w:rsid w:val="00920592"/>
    <w:rsid w:val="00921BAF"/>
    <w:rsid w:val="00923C95"/>
    <w:rsid w:val="00930C84"/>
    <w:rsid w:val="00931031"/>
    <w:rsid w:val="009337FF"/>
    <w:rsid w:val="009350A3"/>
    <w:rsid w:val="009376C5"/>
    <w:rsid w:val="00937A35"/>
    <w:rsid w:val="00937EBB"/>
    <w:rsid w:val="0094439D"/>
    <w:rsid w:val="009470C6"/>
    <w:rsid w:val="00951D6F"/>
    <w:rsid w:val="00957DB1"/>
    <w:rsid w:val="009605AD"/>
    <w:rsid w:val="00961C7F"/>
    <w:rsid w:val="00962FD0"/>
    <w:rsid w:val="00963029"/>
    <w:rsid w:val="00963873"/>
    <w:rsid w:val="00964581"/>
    <w:rsid w:val="009752F0"/>
    <w:rsid w:val="00975FA2"/>
    <w:rsid w:val="009760C7"/>
    <w:rsid w:val="00977814"/>
    <w:rsid w:val="0098218A"/>
    <w:rsid w:val="00985506"/>
    <w:rsid w:val="009859A6"/>
    <w:rsid w:val="00986FD4"/>
    <w:rsid w:val="009871A4"/>
    <w:rsid w:val="00987A6C"/>
    <w:rsid w:val="0099096E"/>
    <w:rsid w:val="009937D5"/>
    <w:rsid w:val="009A344F"/>
    <w:rsid w:val="009A3876"/>
    <w:rsid w:val="009A5A54"/>
    <w:rsid w:val="009B0995"/>
    <w:rsid w:val="009B1259"/>
    <w:rsid w:val="009B4023"/>
    <w:rsid w:val="009B51CF"/>
    <w:rsid w:val="009B5F69"/>
    <w:rsid w:val="009C126C"/>
    <w:rsid w:val="009C1737"/>
    <w:rsid w:val="009C19CF"/>
    <w:rsid w:val="009C330C"/>
    <w:rsid w:val="009D1BCA"/>
    <w:rsid w:val="009D200E"/>
    <w:rsid w:val="009D52A6"/>
    <w:rsid w:val="009D6FD7"/>
    <w:rsid w:val="009E7061"/>
    <w:rsid w:val="009E7854"/>
    <w:rsid w:val="009F2293"/>
    <w:rsid w:val="009F3BE0"/>
    <w:rsid w:val="009F5974"/>
    <w:rsid w:val="009F652A"/>
    <w:rsid w:val="00A03573"/>
    <w:rsid w:val="00A041C6"/>
    <w:rsid w:val="00A061AD"/>
    <w:rsid w:val="00A108FD"/>
    <w:rsid w:val="00A10D45"/>
    <w:rsid w:val="00A11593"/>
    <w:rsid w:val="00A14F78"/>
    <w:rsid w:val="00A22F62"/>
    <w:rsid w:val="00A23466"/>
    <w:rsid w:val="00A259B3"/>
    <w:rsid w:val="00A278BB"/>
    <w:rsid w:val="00A3562B"/>
    <w:rsid w:val="00A35E0A"/>
    <w:rsid w:val="00A3707C"/>
    <w:rsid w:val="00A40477"/>
    <w:rsid w:val="00A42AD0"/>
    <w:rsid w:val="00A444A5"/>
    <w:rsid w:val="00A50135"/>
    <w:rsid w:val="00A527EC"/>
    <w:rsid w:val="00A548E2"/>
    <w:rsid w:val="00A54C06"/>
    <w:rsid w:val="00A55267"/>
    <w:rsid w:val="00A55983"/>
    <w:rsid w:val="00A617C0"/>
    <w:rsid w:val="00A62483"/>
    <w:rsid w:val="00A63B1D"/>
    <w:rsid w:val="00A63E5F"/>
    <w:rsid w:val="00A65A8C"/>
    <w:rsid w:val="00A66447"/>
    <w:rsid w:val="00A70719"/>
    <w:rsid w:val="00A71F18"/>
    <w:rsid w:val="00A72F54"/>
    <w:rsid w:val="00A730CA"/>
    <w:rsid w:val="00A74CC4"/>
    <w:rsid w:val="00A76006"/>
    <w:rsid w:val="00A80D75"/>
    <w:rsid w:val="00A81307"/>
    <w:rsid w:val="00A932CF"/>
    <w:rsid w:val="00A939FD"/>
    <w:rsid w:val="00A94125"/>
    <w:rsid w:val="00A94194"/>
    <w:rsid w:val="00A96ABD"/>
    <w:rsid w:val="00A96DB4"/>
    <w:rsid w:val="00AA20C3"/>
    <w:rsid w:val="00AA28FF"/>
    <w:rsid w:val="00AA3603"/>
    <w:rsid w:val="00AA3799"/>
    <w:rsid w:val="00AC0204"/>
    <w:rsid w:val="00AC095F"/>
    <w:rsid w:val="00AC0BF8"/>
    <w:rsid w:val="00AC25A3"/>
    <w:rsid w:val="00AD1962"/>
    <w:rsid w:val="00AD6ABE"/>
    <w:rsid w:val="00AE31B5"/>
    <w:rsid w:val="00AE34D4"/>
    <w:rsid w:val="00AE3C69"/>
    <w:rsid w:val="00AE4804"/>
    <w:rsid w:val="00AE4819"/>
    <w:rsid w:val="00AE5476"/>
    <w:rsid w:val="00AE6652"/>
    <w:rsid w:val="00AE721A"/>
    <w:rsid w:val="00AF0742"/>
    <w:rsid w:val="00AF3143"/>
    <w:rsid w:val="00AF4018"/>
    <w:rsid w:val="00AF7E34"/>
    <w:rsid w:val="00B01832"/>
    <w:rsid w:val="00B036E3"/>
    <w:rsid w:val="00B06732"/>
    <w:rsid w:val="00B068E6"/>
    <w:rsid w:val="00B122BF"/>
    <w:rsid w:val="00B1377B"/>
    <w:rsid w:val="00B144A5"/>
    <w:rsid w:val="00B15593"/>
    <w:rsid w:val="00B22DAB"/>
    <w:rsid w:val="00B2313C"/>
    <w:rsid w:val="00B305E9"/>
    <w:rsid w:val="00B316A8"/>
    <w:rsid w:val="00B33A7C"/>
    <w:rsid w:val="00B34D6E"/>
    <w:rsid w:val="00B35B2F"/>
    <w:rsid w:val="00B3694B"/>
    <w:rsid w:val="00B431FB"/>
    <w:rsid w:val="00B46647"/>
    <w:rsid w:val="00B469F9"/>
    <w:rsid w:val="00B50934"/>
    <w:rsid w:val="00B518E7"/>
    <w:rsid w:val="00B52EFA"/>
    <w:rsid w:val="00B56649"/>
    <w:rsid w:val="00B56B46"/>
    <w:rsid w:val="00B62878"/>
    <w:rsid w:val="00B64948"/>
    <w:rsid w:val="00B658D0"/>
    <w:rsid w:val="00B70DDF"/>
    <w:rsid w:val="00B73D94"/>
    <w:rsid w:val="00B740D7"/>
    <w:rsid w:val="00B75816"/>
    <w:rsid w:val="00B77CE2"/>
    <w:rsid w:val="00B84517"/>
    <w:rsid w:val="00B847B6"/>
    <w:rsid w:val="00B858A1"/>
    <w:rsid w:val="00B8760E"/>
    <w:rsid w:val="00B87A1B"/>
    <w:rsid w:val="00B91F2C"/>
    <w:rsid w:val="00B93B4D"/>
    <w:rsid w:val="00B960AC"/>
    <w:rsid w:val="00B96523"/>
    <w:rsid w:val="00B97DA1"/>
    <w:rsid w:val="00BA0815"/>
    <w:rsid w:val="00BA13EE"/>
    <w:rsid w:val="00BA1B65"/>
    <w:rsid w:val="00BA1EB3"/>
    <w:rsid w:val="00BA382D"/>
    <w:rsid w:val="00BA60F2"/>
    <w:rsid w:val="00BA7A51"/>
    <w:rsid w:val="00BB6105"/>
    <w:rsid w:val="00BC0F8B"/>
    <w:rsid w:val="00BC1F7D"/>
    <w:rsid w:val="00BC335E"/>
    <w:rsid w:val="00BC4CF6"/>
    <w:rsid w:val="00BC60D0"/>
    <w:rsid w:val="00BD511C"/>
    <w:rsid w:val="00BD6527"/>
    <w:rsid w:val="00BD6BB1"/>
    <w:rsid w:val="00BD7C5F"/>
    <w:rsid w:val="00BE295E"/>
    <w:rsid w:val="00BF080E"/>
    <w:rsid w:val="00BF1CBD"/>
    <w:rsid w:val="00BF6710"/>
    <w:rsid w:val="00BF7922"/>
    <w:rsid w:val="00C06CE5"/>
    <w:rsid w:val="00C10142"/>
    <w:rsid w:val="00C101C2"/>
    <w:rsid w:val="00C12A09"/>
    <w:rsid w:val="00C15A61"/>
    <w:rsid w:val="00C174E7"/>
    <w:rsid w:val="00C1775D"/>
    <w:rsid w:val="00C209AB"/>
    <w:rsid w:val="00C221A9"/>
    <w:rsid w:val="00C22B96"/>
    <w:rsid w:val="00C25407"/>
    <w:rsid w:val="00C2657C"/>
    <w:rsid w:val="00C351EC"/>
    <w:rsid w:val="00C35B5B"/>
    <w:rsid w:val="00C35B89"/>
    <w:rsid w:val="00C35C0F"/>
    <w:rsid w:val="00C36C48"/>
    <w:rsid w:val="00C36CAB"/>
    <w:rsid w:val="00C36F66"/>
    <w:rsid w:val="00C41E08"/>
    <w:rsid w:val="00C42768"/>
    <w:rsid w:val="00C4317E"/>
    <w:rsid w:val="00C434BF"/>
    <w:rsid w:val="00C4754D"/>
    <w:rsid w:val="00C4792E"/>
    <w:rsid w:val="00C503D1"/>
    <w:rsid w:val="00C51670"/>
    <w:rsid w:val="00C53325"/>
    <w:rsid w:val="00C56DCB"/>
    <w:rsid w:val="00C617DE"/>
    <w:rsid w:val="00C61F09"/>
    <w:rsid w:val="00C63291"/>
    <w:rsid w:val="00C65B19"/>
    <w:rsid w:val="00C701FC"/>
    <w:rsid w:val="00C7077E"/>
    <w:rsid w:val="00C72A9A"/>
    <w:rsid w:val="00C73B03"/>
    <w:rsid w:val="00C742F4"/>
    <w:rsid w:val="00C74BDB"/>
    <w:rsid w:val="00C807E2"/>
    <w:rsid w:val="00C81575"/>
    <w:rsid w:val="00C822FD"/>
    <w:rsid w:val="00C8243F"/>
    <w:rsid w:val="00C83AA9"/>
    <w:rsid w:val="00C872E8"/>
    <w:rsid w:val="00C8793E"/>
    <w:rsid w:val="00C9065C"/>
    <w:rsid w:val="00C94C26"/>
    <w:rsid w:val="00C9578D"/>
    <w:rsid w:val="00C95EFA"/>
    <w:rsid w:val="00C96211"/>
    <w:rsid w:val="00C96DC8"/>
    <w:rsid w:val="00C96E29"/>
    <w:rsid w:val="00CA04A8"/>
    <w:rsid w:val="00CA04B2"/>
    <w:rsid w:val="00CA083B"/>
    <w:rsid w:val="00CA3D69"/>
    <w:rsid w:val="00CA4B9F"/>
    <w:rsid w:val="00CA7CD5"/>
    <w:rsid w:val="00CB0475"/>
    <w:rsid w:val="00CC3A3A"/>
    <w:rsid w:val="00CC76E9"/>
    <w:rsid w:val="00CC7BE0"/>
    <w:rsid w:val="00CD0FA7"/>
    <w:rsid w:val="00CD1D25"/>
    <w:rsid w:val="00CD1F04"/>
    <w:rsid w:val="00CD23EE"/>
    <w:rsid w:val="00CD410D"/>
    <w:rsid w:val="00CD4F03"/>
    <w:rsid w:val="00CD5011"/>
    <w:rsid w:val="00CD6195"/>
    <w:rsid w:val="00CD64A2"/>
    <w:rsid w:val="00CE0BF8"/>
    <w:rsid w:val="00CE17E6"/>
    <w:rsid w:val="00CE3732"/>
    <w:rsid w:val="00CE4DD5"/>
    <w:rsid w:val="00CE53CB"/>
    <w:rsid w:val="00CE5D9F"/>
    <w:rsid w:val="00CF3AA8"/>
    <w:rsid w:val="00CF5A99"/>
    <w:rsid w:val="00D0228F"/>
    <w:rsid w:val="00D04CC4"/>
    <w:rsid w:val="00D07427"/>
    <w:rsid w:val="00D11161"/>
    <w:rsid w:val="00D11380"/>
    <w:rsid w:val="00D11734"/>
    <w:rsid w:val="00D1254E"/>
    <w:rsid w:val="00D141B2"/>
    <w:rsid w:val="00D16012"/>
    <w:rsid w:val="00D17ED0"/>
    <w:rsid w:val="00D20640"/>
    <w:rsid w:val="00D24092"/>
    <w:rsid w:val="00D26F46"/>
    <w:rsid w:val="00D274EB"/>
    <w:rsid w:val="00D309B7"/>
    <w:rsid w:val="00D339DD"/>
    <w:rsid w:val="00D343BC"/>
    <w:rsid w:val="00D354F7"/>
    <w:rsid w:val="00D40507"/>
    <w:rsid w:val="00D41752"/>
    <w:rsid w:val="00D441BE"/>
    <w:rsid w:val="00D44EAC"/>
    <w:rsid w:val="00D468A0"/>
    <w:rsid w:val="00D507B6"/>
    <w:rsid w:val="00D55F91"/>
    <w:rsid w:val="00D560AF"/>
    <w:rsid w:val="00D562BA"/>
    <w:rsid w:val="00D601D4"/>
    <w:rsid w:val="00D70957"/>
    <w:rsid w:val="00D75A66"/>
    <w:rsid w:val="00D75C37"/>
    <w:rsid w:val="00D7688A"/>
    <w:rsid w:val="00D77705"/>
    <w:rsid w:val="00D8013B"/>
    <w:rsid w:val="00D84233"/>
    <w:rsid w:val="00D86AC6"/>
    <w:rsid w:val="00D93933"/>
    <w:rsid w:val="00D93DEF"/>
    <w:rsid w:val="00D96DE4"/>
    <w:rsid w:val="00D96E93"/>
    <w:rsid w:val="00D97927"/>
    <w:rsid w:val="00DA06A3"/>
    <w:rsid w:val="00DA1355"/>
    <w:rsid w:val="00DA47A8"/>
    <w:rsid w:val="00DA5613"/>
    <w:rsid w:val="00DA5A72"/>
    <w:rsid w:val="00DA76AC"/>
    <w:rsid w:val="00DA76F1"/>
    <w:rsid w:val="00DA7862"/>
    <w:rsid w:val="00DB4C70"/>
    <w:rsid w:val="00DB56E1"/>
    <w:rsid w:val="00DB78C7"/>
    <w:rsid w:val="00DC2A3D"/>
    <w:rsid w:val="00DC5BE0"/>
    <w:rsid w:val="00DC5CFF"/>
    <w:rsid w:val="00DD06DB"/>
    <w:rsid w:val="00DD5C34"/>
    <w:rsid w:val="00DD665F"/>
    <w:rsid w:val="00DE135E"/>
    <w:rsid w:val="00DE18AF"/>
    <w:rsid w:val="00DE22D4"/>
    <w:rsid w:val="00DE2DAA"/>
    <w:rsid w:val="00DE319E"/>
    <w:rsid w:val="00DE4093"/>
    <w:rsid w:val="00DE558B"/>
    <w:rsid w:val="00DE625E"/>
    <w:rsid w:val="00DE7EEE"/>
    <w:rsid w:val="00DF1081"/>
    <w:rsid w:val="00DF69E5"/>
    <w:rsid w:val="00E0273A"/>
    <w:rsid w:val="00E056AD"/>
    <w:rsid w:val="00E11AA5"/>
    <w:rsid w:val="00E12B26"/>
    <w:rsid w:val="00E14A71"/>
    <w:rsid w:val="00E1661C"/>
    <w:rsid w:val="00E21EC4"/>
    <w:rsid w:val="00E27A30"/>
    <w:rsid w:val="00E316F7"/>
    <w:rsid w:val="00E31BA7"/>
    <w:rsid w:val="00E32BCC"/>
    <w:rsid w:val="00E353BF"/>
    <w:rsid w:val="00E41BBF"/>
    <w:rsid w:val="00E42334"/>
    <w:rsid w:val="00E432BF"/>
    <w:rsid w:val="00E51DFE"/>
    <w:rsid w:val="00E540B3"/>
    <w:rsid w:val="00E545F4"/>
    <w:rsid w:val="00E60B15"/>
    <w:rsid w:val="00E61FE9"/>
    <w:rsid w:val="00E642D6"/>
    <w:rsid w:val="00E64532"/>
    <w:rsid w:val="00E6645F"/>
    <w:rsid w:val="00E738C4"/>
    <w:rsid w:val="00E73C2B"/>
    <w:rsid w:val="00E763BE"/>
    <w:rsid w:val="00E80430"/>
    <w:rsid w:val="00E8154F"/>
    <w:rsid w:val="00E847B0"/>
    <w:rsid w:val="00E90EBF"/>
    <w:rsid w:val="00E92640"/>
    <w:rsid w:val="00E96F90"/>
    <w:rsid w:val="00EA3A0F"/>
    <w:rsid w:val="00EA3AF8"/>
    <w:rsid w:val="00EA3E19"/>
    <w:rsid w:val="00EA53AD"/>
    <w:rsid w:val="00EA721A"/>
    <w:rsid w:val="00EA783E"/>
    <w:rsid w:val="00EB0415"/>
    <w:rsid w:val="00EB1D46"/>
    <w:rsid w:val="00EB3931"/>
    <w:rsid w:val="00EB6C8B"/>
    <w:rsid w:val="00EC14BC"/>
    <w:rsid w:val="00EC4905"/>
    <w:rsid w:val="00EC5497"/>
    <w:rsid w:val="00EC5BBD"/>
    <w:rsid w:val="00ED009D"/>
    <w:rsid w:val="00ED2118"/>
    <w:rsid w:val="00ED394C"/>
    <w:rsid w:val="00ED46C9"/>
    <w:rsid w:val="00ED5965"/>
    <w:rsid w:val="00ED69B8"/>
    <w:rsid w:val="00EE3A36"/>
    <w:rsid w:val="00EE62AB"/>
    <w:rsid w:val="00EE7705"/>
    <w:rsid w:val="00EF19C0"/>
    <w:rsid w:val="00EF1D44"/>
    <w:rsid w:val="00EF4318"/>
    <w:rsid w:val="00EF443F"/>
    <w:rsid w:val="00EF4573"/>
    <w:rsid w:val="00EF5770"/>
    <w:rsid w:val="00F00AEA"/>
    <w:rsid w:val="00F025AF"/>
    <w:rsid w:val="00F03FB1"/>
    <w:rsid w:val="00F05594"/>
    <w:rsid w:val="00F10AA1"/>
    <w:rsid w:val="00F14BFB"/>
    <w:rsid w:val="00F14E7C"/>
    <w:rsid w:val="00F20A52"/>
    <w:rsid w:val="00F25281"/>
    <w:rsid w:val="00F254FF"/>
    <w:rsid w:val="00F276FB"/>
    <w:rsid w:val="00F278D7"/>
    <w:rsid w:val="00F54F8C"/>
    <w:rsid w:val="00F56BC6"/>
    <w:rsid w:val="00F6102B"/>
    <w:rsid w:val="00F624F3"/>
    <w:rsid w:val="00F67FA3"/>
    <w:rsid w:val="00F70E62"/>
    <w:rsid w:val="00F720FD"/>
    <w:rsid w:val="00F723E4"/>
    <w:rsid w:val="00F840BE"/>
    <w:rsid w:val="00F84DF0"/>
    <w:rsid w:val="00F85244"/>
    <w:rsid w:val="00F87338"/>
    <w:rsid w:val="00F90D62"/>
    <w:rsid w:val="00F93768"/>
    <w:rsid w:val="00FA5762"/>
    <w:rsid w:val="00FA7BB0"/>
    <w:rsid w:val="00FB0314"/>
    <w:rsid w:val="00FB08FE"/>
    <w:rsid w:val="00FB18C0"/>
    <w:rsid w:val="00FB18E7"/>
    <w:rsid w:val="00FC4B96"/>
    <w:rsid w:val="00FD1994"/>
    <w:rsid w:val="00FD4AB5"/>
    <w:rsid w:val="00FD4F2F"/>
    <w:rsid w:val="00FD7320"/>
    <w:rsid w:val="00FE19AF"/>
    <w:rsid w:val="00FE2CBA"/>
    <w:rsid w:val="00FF1DB7"/>
    <w:rsid w:val="00FF54CC"/>
    <w:rsid w:val="00FF632E"/>
    <w:rsid w:val="00FF77BF"/>
    <w:rsid w:val="20E7A9B7"/>
    <w:rsid w:val="751203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Revision">
    <w:name w:val="Revision"/>
    <w:hidden/>
    <w:uiPriority w:val="99"/>
    <w:semiHidden/>
    <w:rsid w:val="006A5882"/>
    <w:pPr>
      <w:spacing w:after="0"/>
    </w:pPr>
  </w:style>
  <w:style w:type="paragraph" w:styleId="FootnoteText">
    <w:name w:val="footnote text"/>
    <w:basedOn w:val="Normal"/>
    <w:link w:val="FootnoteTextChar"/>
    <w:uiPriority w:val="99"/>
    <w:semiHidden/>
    <w:unhideWhenUsed/>
    <w:rsid w:val="00457ECB"/>
    <w:pPr>
      <w:spacing w:after="0"/>
    </w:pPr>
    <w:rPr>
      <w:sz w:val="20"/>
      <w:szCs w:val="20"/>
    </w:rPr>
  </w:style>
  <w:style w:type="character" w:customStyle="1" w:styleId="FootnoteTextChar">
    <w:name w:val="Footnote Text Char"/>
    <w:basedOn w:val="DefaultParagraphFont"/>
    <w:link w:val="FootnoteText"/>
    <w:uiPriority w:val="99"/>
    <w:semiHidden/>
    <w:rsid w:val="00457ECB"/>
    <w:rPr>
      <w:sz w:val="20"/>
      <w:szCs w:val="20"/>
    </w:rPr>
  </w:style>
  <w:style w:type="character" w:styleId="FootnoteReference">
    <w:name w:val="footnote reference"/>
    <w:basedOn w:val="DefaultParagraphFont"/>
    <w:uiPriority w:val="99"/>
    <w:semiHidden/>
    <w:unhideWhenUsed/>
    <w:rsid w:val="00457ECB"/>
    <w:rPr>
      <w:vertAlign w:val="superscript"/>
    </w:rPr>
  </w:style>
  <w:style w:type="character" w:styleId="UnresolvedMention">
    <w:name w:val="Unresolved Mention"/>
    <w:basedOn w:val="DefaultParagraphFont"/>
    <w:uiPriority w:val="99"/>
    <w:semiHidden/>
    <w:unhideWhenUsed/>
    <w:rsid w:val="00462121"/>
    <w:rPr>
      <w:color w:val="605E5C"/>
      <w:shd w:val="clear" w:color="auto" w:fill="E1DFDD"/>
    </w:rPr>
  </w:style>
  <w:style w:type="character" w:styleId="Mention">
    <w:name w:val="Mention"/>
    <w:basedOn w:val="DefaultParagraphFont"/>
    <w:uiPriority w:val="99"/>
    <w:unhideWhenUsed/>
    <w:rsid w:val="00EC5B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35479212">
      <w:bodyDiv w:val="1"/>
      <w:marLeft w:val="0"/>
      <w:marRight w:val="0"/>
      <w:marTop w:val="0"/>
      <w:marBottom w:val="0"/>
      <w:divBdr>
        <w:top w:val="none" w:sz="0" w:space="0" w:color="auto"/>
        <w:left w:val="none" w:sz="0" w:space="0" w:color="auto"/>
        <w:bottom w:val="none" w:sz="0" w:space="0" w:color="auto"/>
        <w:right w:val="none" w:sz="0" w:space="0" w:color="auto"/>
      </w:divBdr>
    </w:div>
    <w:div w:id="1669289588">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1003</ap:Words>
  <ap:Characters>5519</ap:Characters>
  <ap:DocSecurity>0</ap:DocSecurity>
  <ap:Lines>45</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2015-06-26T08:09:00.0000000Z</lastPrinted>
  <dcterms:created xsi:type="dcterms:W3CDTF">2015-07-20T08:06:00.0000000Z</dcterms:created>
  <dcterms:modified xsi:type="dcterms:W3CDTF">2024-02-19T09:20:00.0000000Z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0x0101009FFE7A2FBA144D4699EC54818DF680F2003E3A3F7CCC50A443BFF7BE9EDF760389</vt:lpwstr>
  </property>
  <property fmtid="{D5CDD505-2E9C-101B-9397-08002B2CF9AE}" pid="3" name="_dlc_DocIdItemGuid">
    <vt:lpwstr>381c60ef-da38-41cf-b13a-33b1981bc139</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3;#The Netherlands|7f69a7bb-478c-499d-a6cf-5869916dfee4</vt:lpwstr>
  </property>
  <property fmtid="{D5CDD505-2E9C-101B-9397-08002B2CF9AE}" pid="9" name="BZ_Classification">
    <vt:lpwstr>5;#Unclassified|d92c6340-bc14-4cb2-a9a6-6deda93c493b</vt:lpwstr>
  </property>
  <property fmtid="{D5CDD505-2E9C-101B-9397-08002B2CF9AE}" pid="10" name="BZ_Forum">
    <vt:lpwstr>4;#EU|4d8f9873-61b3-4ee5-b6f7-0bb00c6df5e8</vt:lpwstr>
  </property>
  <property fmtid="{D5CDD505-2E9C-101B-9397-08002B2CF9AE}" pid="11" name="BZ_Theme">
    <vt:lpwstr>1;#Organization|d3f777fe-abca-43dd-b11c-a7496ad32ea5;#2;#Visits (logistic)|53e8069b-a40e-4a89-b4f3-9b7112716272</vt:lpwstr>
  </property>
  <property fmtid="{D5CDD505-2E9C-101B-9397-08002B2CF9AE}" pid="12" name="_docset_NoMedatataSyncRequired">
    <vt:lpwstr>False</vt:lpwstr>
  </property>
</Properties>
</file>