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5187" w:rsidR="00282C05" w:rsidRDefault="009E5187" w14:paraId="5FAAABA6" w14:textId="5E01D43A">
      <w:pPr>
        <w:rPr>
          <w:b/>
          <w:bCs/>
          <w:sz w:val="32"/>
          <w:szCs w:val="32"/>
        </w:rPr>
      </w:pPr>
      <w:r w:rsidRPr="009E5187">
        <w:rPr>
          <w:b/>
          <w:bCs/>
          <w:sz w:val="32"/>
          <w:szCs w:val="32"/>
        </w:rPr>
        <w:t>Kernwapens en Europese Veiligheid</w:t>
      </w:r>
    </w:p>
    <w:p w:rsidR="0035171D" w:rsidRDefault="00C67F46" w14:paraId="77D2EFCC" w14:textId="268966D1">
      <w:r>
        <w:t>Dr. Paul van Hooft</w:t>
      </w:r>
    </w:p>
    <w:p w:rsidR="00C67F46" w:rsidRDefault="009E5187" w14:paraId="0489E57A" w14:textId="094005AE">
      <w:r>
        <w:t>Commissie Buitenlandse Zaken, 15 februari 2024</w:t>
      </w:r>
    </w:p>
    <w:p w:rsidR="009A0B98" w:rsidP="0035171D" w:rsidRDefault="009A0B98" w14:paraId="164F938C" w14:textId="75D7534B">
      <w:pPr>
        <w:pStyle w:val="Lijstalinea"/>
        <w:numPr>
          <w:ilvl w:val="0"/>
          <w:numId w:val="2"/>
        </w:numPr>
        <w:rPr>
          <w:b/>
          <w:bCs/>
        </w:rPr>
      </w:pPr>
      <w:r w:rsidRPr="00E50EF9">
        <w:rPr>
          <w:b/>
          <w:bCs/>
        </w:rPr>
        <w:t xml:space="preserve">Samengevat: </w:t>
      </w:r>
      <w:r w:rsidR="009B16E0">
        <w:rPr>
          <w:b/>
          <w:bCs/>
        </w:rPr>
        <w:t xml:space="preserve"> recente</w:t>
      </w:r>
      <w:r w:rsidRPr="00E50EF9">
        <w:rPr>
          <w:b/>
          <w:bCs/>
        </w:rPr>
        <w:t xml:space="preserve"> ontwikkelingen met betrekking tot kernwapens en wapenbeheersing in Europa en wereldwijd zijn zeer zorgwekkend. Europ</w:t>
      </w:r>
      <w:r w:rsidR="00136B4D">
        <w:rPr>
          <w:b/>
          <w:bCs/>
        </w:rPr>
        <w:t>ese staten kunnen</w:t>
      </w:r>
      <w:r w:rsidRPr="00E50EF9">
        <w:rPr>
          <w:b/>
          <w:bCs/>
        </w:rPr>
        <w:t xml:space="preserve"> niet wachten op de Verenigde Staten, maar moet meer doen om</w:t>
      </w:r>
      <w:r w:rsidR="00614DEA">
        <w:rPr>
          <w:b/>
          <w:bCs/>
        </w:rPr>
        <w:t xml:space="preserve"> hun</w:t>
      </w:r>
      <w:r w:rsidRPr="00E50EF9">
        <w:rPr>
          <w:b/>
          <w:bCs/>
        </w:rPr>
        <w:t xml:space="preserve"> eigen (conventionele) afschrikking te versterken</w:t>
      </w:r>
      <w:r w:rsidR="001A5318">
        <w:rPr>
          <w:b/>
          <w:bCs/>
        </w:rPr>
        <w:t xml:space="preserve">. </w:t>
      </w:r>
      <w:r w:rsidR="00DC0800">
        <w:rPr>
          <w:b/>
          <w:bCs/>
        </w:rPr>
        <w:t>T</w:t>
      </w:r>
      <w:r w:rsidRPr="00E50EF9">
        <w:rPr>
          <w:b/>
          <w:bCs/>
        </w:rPr>
        <w:t>egelijkertijd</w:t>
      </w:r>
      <w:r w:rsidRPr="00E50EF9" w:rsidR="00EF1C06">
        <w:rPr>
          <w:b/>
          <w:bCs/>
        </w:rPr>
        <w:t xml:space="preserve"> moet</w:t>
      </w:r>
      <w:r w:rsidRPr="00E50EF9">
        <w:rPr>
          <w:b/>
          <w:bCs/>
        </w:rPr>
        <w:t xml:space="preserve"> </w:t>
      </w:r>
      <w:r w:rsidR="00DC0800">
        <w:rPr>
          <w:b/>
          <w:bCs/>
        </w:rPr>
        <w:t>Europa</w:t>
      </w:r>
      <w:r w:rsidR="00614DEA">
        <w:rPr>
          <w:b/>
          <w:bCs/>
        </w:rPr>
        <w:t>, zowel afzonderlijke staten als de Europese Unie,</w:t>
      </w:r>
      <w:r w:rsidR="00DC0800">
        <w:rPr>
          <w:b/>
          <w:bCs/>
        </w:rPr>
        <w:t xml:space="preserve"> </w:t>
      </w:r>
      <w:r w:rsidRPr="00E50EF9">
        <w:rPr>
          <w:b/>
          <w:bCs/>
        </w:rPr>
        <w:t>blijven proberen het wapenbeheersingsregime in leven te houden.</w:t>
      </w:r>
    </w:p>
    <w:p w:rsidRPr="00E50EF9" w:rsidR="00C22472" w:rsidP="00C22472" w:rsidRDefault="00C22472" w14:paraId="1159847E" w14:textId="77777777">
      <w:pPr>
        <w:pStyle w:val="Lijstalinea"/>
        <w:rPr>
          <w:b/>
          <w:bCs/>
        </w:rPr>
      </w:pPr>
    </w:p>
    <w:p w:rsidR="0035171D" w:rsidP="0035171D" w:rsidRDefault="00471CC4" w14:paraId="0B3F46A3" w14:textId="4860FFB8">
      <w:pPr>
        <w:pStyle w:val="Lijstalinea"/>
        <w:numPr>
          <w:ilvl w:val="0"/>
          <w:numId w:val="2"/>
        </w:numPr>
      </w:pPr>
      <w:r w:rsidRPr="003E457D">
        <w:rPr>
          <w:b/>
          <w:bCs/>
        </w:rPr>
        <w:t>Rusland maakt vaker gebruik van expliciete en impliciete dreigingen met  kernwapen</w:t>
      </w:r>
      <w:r w:rsidR="00446F09">
        <w:rPr>
          <w:b/>
          <w:bCs/>
        </w:rPr>
        <w:t>s</w:t>
      </w:r>
      <w:r>
        <w:t xml:space="preserve">, niet alleen na de invasie van </w:t>
      </w:r>
      <w:r w:rsidR="009A0B98">
        <w:t>Oekraïne</w:t>
      </w:r>
      <w:r>
        <w:t xml:space="preserve"> in 2022, maar ook daarvoor al.</w:t>
      </w:r>
      <w:r w:rsidR="00111EC1">
        <w:t xml:space="preserve"> </w:t>
      </w:r>
      <w:r>
        <w:t>Door te beweren d</w:t>
      </w:r>
      <w:r w:rsidR="009A0B98">
        <w:t xml:space="preserve">at gebieden in de </w:t>
      </w:r>
      <w:proofErr w:type="spellStart"/>
      <w:r w:rsidRPr="009A0B98" w:rsidR="009A0B98">
        <w:t>Donetsk</w:t>
      </w:r>
      <w:proofErr w:type="spellEnd"/>
      <w:r w:rsidRPr="009A0B98" w:rsidR="009A0B98">
        <w:t xml:space="preserve">, </w:t>
      </w:r>
      <w:proofErr w:type="spellStart"/>
      <w:r w:rsidR="00FB3EE0">
        <w:t>C</w:t>
      </w:r>
      <w:r w:rsidRPr="009A0B98" w:rsidR="009A0B98">
        <w:t>herson</w:t>
      </w:r>
      <w:proofErr w:type="spellEnd"/>
      <w:r w:rsidRPr="009A0B98" w:rsidR="009A0B98">
        <w:t xml:space="preserve">, </w:t>
      </w:r>
      <w:proofErr w:type="spellStart"/>
      <w:r w:rsidRPr="009A0B98" w:rsidR="009A0B98">
        <w:t>L</w:t>
      </w:r>
      <w:r w:rsidR="00C24283">
        <w:t>oe</w:t>
      </w:r>
      <w:r w:rsidRPr="009A0B98" w:rsidR="009A0B98">
        <w:t>hansk</w:t>
      </w:r>
      <w:proofErr w:type="spellEnd"/>
      <w:r w:rsidRPr="009A0B98" w:rsidR="009A0B98">
        <w:t xml:space="preserve"> </w:t>
      </w:r>
      <w:r w:rsidR="009A0B98">
        <w:t xml:space="preserve">en </w:t>
      </w:r>
      <w:proofErr w:type="spellStart"/>
      <w:r w:rsidRPr="009A0B98" w:rsidR="009A0B98">
        <w:t>Zaporizhzhia</w:t>
      </w:r>
      <w:proofErr w:type="spellEnd"/>
      <w:r w:rsidR="009A0B98">
        <w:t xml:space="preserve"> nu Russisch grondgebied zijn, hee</w:t>
      </w:r>
      <w:r w:rsidR="002B5CCC">
        <w:t>f</w:t>
      </w:r>
      <w:r w:rsidR="009A0B98">
        <w:t>t Rusland</w:t>
      </w:r>
      <w:r w:rsidR="00540CCD">
        <w:t xml:space="preserve">  meer</w:t>
      </w:r>
      <w:r w:rsidR="009A0B98">
        <w:t xml:space="preserve"> zogenaamde aanleidingen voor </w:t>
      </w:r>
      <w:r w:rsidR="00540CCD">
        <w:t>potentiële</w:t>
      </w:r>
      <w:r w:rsidR="00E45699">
        <w:t xml:space="preserve"> </w:t>
      </w:r>
      <w:r w:rsidR="009A0B98">
        <w:t>escalatie</w:t>
      </w:r>
      <w:r w:rsidR="00540CCD">
        <w:t xml:space="preserve"> naar het nucleaire niveau</w:t>
      </w:r>
      <w:r w:rsidRPr="009A0B98" w:rsidR="009A0B98">
        <w:t>.</w:t>
      </w:r>
      <w:r w:rsidR="009A0B98">
        <w:t xml:space="preserve"> </w:t>
      </w:r>
      <w:r>
        <w:t xml:space="preserve">Het heeft ook </w:t>
      </w:r>
      <w:r w:rsidRPr="005F4F35">
        <w:rPr>
          <w:i/>
          <w:iCs/>
        </w:rPr>
        <w:t>waarschijnlijk</w:t>
      </w:r>
      <w:r>
        <w:t xml:space="preserve"> kernwapens in Belarus geplaatst,</w:t>
      </w:r>
      <w:r w:rsidR="00D721B1">
        <w:t xml:space="preserve"> echter</w:t>
      </w:r>
      <w:r>
        <w:t xml:space="preserve"> zonder operationele controle over te dragen</w:t>
      </w:r>
      <w:r w:rsidR="006E12CF">
        <w:t xml:space="preserve"> (die blijft voorbehouden aan de Russische president)</w:t>
      </w:r>
      <w:r>
        <w:t xml:space="preserve">. Tegelijkertijd is </w:t>
      </w:r>
      <w:r w:rsidRPr="003E457D">
        <w:rPr>
          <w:b/>
          <w:bCs/>
        </w:rPr>
        <w:t>het wapenbeheersingsregime</w:t>
      </w:r>
      <w:r>
        <w:t xml:space="preserve"> dat tijdens en in de nasleep van de Koude Oorlog is opgebouwd </w:t>
      </w:r>
      <w:r w:rsidRPr="003E457D">
        <w:rPr>
          <w:b/>
          <w:bCs/>
        </w:rPr>
        <w:t>uit elkaar gevallen</w:t>
      </w:r>
      <w:r>
        <w:t xml:space="preserve">: met het </w:t>
      </w:r>
      <w:r w:rsidRPr="00C67F46">
        <w:rPr>
          <w:i/>
          <w:iCs/>
        </w:rPr>
        <w:t>Anti-</w:t>
      </w:r>
      <w:proofErr w:type="spellStart"/>
      <w:r w:rsidRPr="00C67F46">
        <w:rPr>
          <w:i/>
          <w:iCs/>
        </w:rPr>
        <w:t>Ballistic</w:t>
      </w:r>
      <w:proofErr w:type="spellEnd"/>
      <w:r w:rsidRPr="00C67F46">
        <w:rPr>
          <w:i/>
          <w:iCs/>
        </w:rPr>
        <w:t xml:space="preserve"> </w:t>
      </w:r>
      <w:proofErr w:type="spellStart"/>
      <w:r w:rsidRPr="00C67F46">
        <w:rPr>
          <w:i/>
          <w:iCs/>
        </w:rPr>
        <w:t>Missile</w:t>
      </w:r>
      <w:proofErr w:type="spellEnd"/>
      <w:r w:rsidRPr="00C67F46">
        <w:rPr>
          <w:i/>
          <w:iCs/>
        </w:rPr>
        <w:t xml:space="preserve"> </w:t>
      </w:r>
      <w:proofErr w:type="spellStart"/>
      <w:r w:rsidRPr="00C67F46">
        <w:rPr>
          <w:i/>
          <w:iCs/>
        </w:rPr>
        <w:t>Treaty</w:t>
      </w:r>
      <w:proofErr w:type="spellEnd"/>
      <w:r>
        <w:t xml:space="preserve"> (</w:t>
      </w:r>
      <w:r w:rsidR="00B6621B">
        <w:t xml:space="preserve">door VS verlaten in </w:t>
      </w:r>
      <w:r>
        <w:t>200</w:t>
      </w:r>
      <w:r w:rsidR="00B6621B">
        <w:t>2</w:t>
      </w:r>
      <w:r>
        <w:t xml:space="preserve">); </w:t>
      </w:r>
      <w:proofErr w:type="spellStart"/>
      <w:r w:rsidRPr="00C67F46">
        <w:rPr>
          <w:i/>
          <w:iCs/>
        </w:rPr>
        <w:t>Intermediate</w:t>
      </w:r>
      <w:proofErr w:type="spellEnd"/>
      <w:r w:rsidRPr="00C67F46">
        <w:rPr>
          <w:i/>
          <w:iCs/>
        </w:rPr>
        <w:t xml:space="preserve"> range </w:t>
      </w:r>
      <w:proofErr w:type="spellStart"/>
      <w:r w:rsidRPr="00C67F46">
        <w:rPr>
          <w:i/>
          <w:iCs/>
        </w:rPr>
        <w:t>Nuclear</w:t>
      </w:r>
      <w:proofErr w:type="spellEnd"/>
      <w:r w:rsidRPr="00C67F46">
        <w:rPr>
          <w:i/>
          <w:iCs/>
        </w:rPr>
        <w:t xml:space="preserve"> </w:t>
      </w:r>
      <w:proofErr w:type="spellStart"/>
      <w:r w:rsidRPr="00C67F46">
        <w:rPr>
          <w:i/>
          <w:iCs/>
        </w:rPr>
        <w:t>Forces</w:t>
      </w:r>
      <w:proofErr w:type="spellEnd"/>
      <w:r w:rsidRPr="00C67F46">
        <w:rPr>
          <w:i/>
          <w:iCs/>
        </w:rPr>
        <w:t xml:space="preserve"> </w:t>
      </w:r>
      <w:proofErr w:type="spellStart"/>
      <w:r w:rsidRPr="00C67F46">
        <w:rPr>
          <w:i/>
          <w:iCs/>
        </w:rPr>
        <w:t>Treaty</w:t>
      </w:r>
      <w:proofErr w:type="spellEnd"/>
      <w:r>
        <w:t xml:space="preserve"> (</w:t>
      </w:r>
      <w:r w:rsidR="00B6621B">
        <w:t>door Rusland en VS verla</w:t>
      </w:r>
      <w:r w:rsidR="00186605">
        <w:t>t</w:t>
      </w:r>
      <w:r w:rsidR="00B6621B">
        <w:t xml:space="preserve">en in </w:t>
      </w:r>
      <w:r>
        <w:t>20</w:t>
      </w:r>
      <w:r w:rsidR="00186605">
        <w:t>19</w:t>
      </w:r>
      <w:r>
        <w:t xml:space="preserve">; </w:t>
      </w:r>
      <w:proofErr w:type="spellStart"/>
      <w:r w:rsidRPr="00647A62" w:rsidR="00647A62">
        <w:rPr>
          <w:i/>
          <w:iCs/>
        </w:rPr>
        <w:t>Treaty</w:t>
      </w:r>
      <w:proofErr w:type="spellEnd"/>
      <w:r w:rsidRPr="00647A62" w:rsidR="00647A62">
        <w:rPr>
          <w:i/>
          <w:iCs/>
        </w:rPr>
        <w:t xml:space="preserve"> on</w:t>
      </w:r>
      <w:r w:rsidR="00647A62">
        <w:t xml:space="preserve"> </w:t>
      </w:r>
      <w:proofErr w:type="spellStart"/>
      <w:r w:rsidRPr="00C67F46">
        <w:rPr>
          <w:i/>
          <w:iCs/>
        </w:rPr>
        <w:t>Conventional</w:t>
      </w:r>
      <w:proofErr w:type="spellEnd"/>
      <w:r w:rsidRPr="00C67F46">
        <w:rPr>
          <w:i/>
          <w:iCs/>
        </w:rPr>
        <w:t xml:space="preserve"> </w:t>
      </w:r>
      <w:proofErr w:type="spellStart"/>
      <w:r w:rsidR="00647A62">
        <w:rPr>
          <w:i/>
          <w:iCs/>
        </w:rPr>
        <w:t>Armed</w:t>
      </w:r>
      <w:proofErr w:type="spellEnd"/>
      <w:r w:rsidR="00647A62">
        <w:rPr>
          <w:i/>
          <w:iCs/>
        </w:rPr>
        <w:t xml:space="preserve"> </w:t>
      </w:r>
      <w:proofErr w:type="spellStart"/>
      <w:r w:rsidRPr="00C67F46">
        <w:rPr>
          <w:i/>
          <w:iCs/>
        </w:rPr>
        <w:t>Forces</w:t>
      </w:r>
      <w:proofErr w:type="spellEnd"/>
      <w:r w:rsidRPr="00C67F46">
        <w:rPr>
          <w:i/>
          <w:iCs/>
        </w:rPr>
        <w:t xml:space="preserve"> </w:t>
      </w:r>
      <w:r w:rsidR="00647A62">
        <w:rPr>
          <w:i/>
          <w:iCs/>
        </w:rPr>
        <w:t xml:space="preserve">in </w:t>
      </w:r>
      <w:r w:rsidRPr="00C67F46">
        <w:rPr>
          <w:i/>
          <w:iCs/>
        </w:rPr>
        <w:t>Europe</w:t>
      </w:r>
      <w:r>
        <w:t xml:space="preserve"> (</w:t>
      </w:r>
      <w:r w:rsidR="00186605">
        <w:t>Rusland in</w:t>
      </w:r>
      <w:r w:rsidR="00B90524">
        <w:t xml:space="preserve"> gebreke sinds in</w:t>
      </w:r>
      <w:r w:rsidR="00186605">
        <w:t xml:space="preserve"> </w:t>
      </w:r>
      <w:r>
        <w:t xml:space="preserve">2007, </w:t>
      </w:r>
      <w:r w:rsidR="00186605">
        <w:t xml:space="preserve">verlaten door VS in </w:t>
      </w:r>
      <w:r>
        <w:t>2023)</w:t>
      </w:r>
      <w:r w:rsidR="00186605">
        <w:t xml:space="preserve">; </w:t>
      </w:r>
      <w:r w:rsidRPr="00CF48D1" w:rsidR="00186605">
        <w:rPr>
          <w:i/>
          <w:iCs/>
        </w:rPr>
        <w:t xml:space="preserve">Open Skies </w:t>
      </w:r>
      <w:proofErr w:type="spellStart"/>
      <w:r w:rsidRPr="00CF48D1" w:rsidR="00186605">
        <w:rPr>
          <w:i/>
          <w:iCs/>
        </w:rPr>
        <w:t>Treaty</w:t>
      </w:r>
      <w:proofErr w:type="spellEnd"/>
      <w:r w:rsidR="00186605">
        <w:t xml:space="preserve"> (</w:t>
      </w:r>
      <w:r w:rsidR="007C0265">
        <w:t>door</w:t>
      </w:r>
      <w:r w:rsidR="000540F0">
        <w:t xml:space="preserve"> VS verlaten in 2020, door</w:t>
      </w:r>
      <w:r w:rsidR="007C0265">
        <w:t xml:space="preserve"> Rusland verlaten in 2021);</w:t>
      </w:r>
      <w:r>
        <w:t xml:space="preserve"> </w:t>
      </w:r>
      <w:r w:rsidRPr="00C67F46">
        <w:rPr>
          <w:i/>
          <w:iCs/>
        </w:rPr>
        <w:t>New</w:t>
      </w:r>
      <w:r>
        <w:t xml:space="preserve"> </w:t>
      </w:r>
      <w:r w:rsidRPr="00C67F46">
        <w:rPr>
          <w:i/>
          <w:iCs/>
        </w:rPr>
        <w:t>START</w:t>
      </w:r>
      <w:r>
        <w:t xml:space="preserve"> (</w:t>
      </w:r>
      <w:r w:rsidR="00752C5D">
        <w:t>Rusland heeft medewerking opgezegd in 2023, status onzeker</w:t>
      </w:r>
      <w:r>
        <w:t>).</w:t>
      </w:r>
      <w:r w:rsidR="009A0B98">
        <w:t xml:space="preserve">  </w:t>
      </w:r>
      <w:r w:rsidR="00752C5D">
        <w:t>D</w:t>
      </w:r>
      <w:r w:rsidR="009A0B98">
        <w:t xml:space="preserve">e Verenigde Staten </w:t>
      </w:r>
      <w:r w:rsidR="00752C5D">
        <w:t xml:space="preserve">aarzelt </w:t>
      </w:r>
      <w:r w:rsidR="009A0B98">
        <w:t>of het bilateraal met Rusland wil onderhandelen</w:t>
      </w:r>
      <w:r w:rsidR="00752C5D">
        <w:t xml:space="preserve"> over voortzetting van eerdere</w:t>
      </w:r>
      <w:r w:rsidR="005F4F35">
        <w:t xml:space="preserve"> of</w:t>
      </w:r>
      <w:r w:rsidR="00752C5D">
        <w:t xml:space="preserve"> </w:t>
      </w:r>
      <w:r w:rsidR="00A81857">
        <w:t xml:space="preserve">lopende </w:t>
      </w:r>
      <w:r w:rsidR="00752C5D">
        <w:t>verdragen of over</w:t>
      </w:r>
      <w:r w:rsidR="009F3BE2">
        <w:t xml:space="preserve"> het afsluiten</w:t>
      </w:r>
      <w:r w:rsidR="00752C5D">
        <w:t xml:space="preserve"> </w:t>
      </w:r>
      <w:r w:rsidR="00D04C35">
        <w:t xml:space="preserve">van </w:t>
      </w:r>
      <w:r w:rsidR="00752C5D">
        <w:t>nieuwe verdragen</w:t>
      </w:r>
      <w:r w:rsidR="00D04C35">
        <w:t>,</w:t>
      </w:r>
      <w:r w:rsidR="00752C5D">
        <w:t xml:space="preserve"> als </w:t>
      </w:r>
      <w:r w:rsidR="009A0B98">
        <w:t xml:space="preserve">China </w:t>
      </w:r>
      <w:r w:rsidR="00752C5D">
        <w:t>daar niet bij betrokken zou zijn</w:t>
      </w:r>
      <w:r w:rsidR="009A0B98">
        <w:t xml:space="preserve">. </w:t>
      </w:r>
    </w:p>
    <w:p w:rsidR="00C22472" w:rsidP="00C22472" w:rsidRDefault="00C22472" w14:paraId="0BEF3310" w14:textId="77777777">
      <w:pPr>
        <w:pStyle w:val="Lijstalinea"/>
      </w:pPr>
    </w:p>
    <w:p w:rsidR="00C67F46" w:rsidP="00C67F46" w:rsidRDefault="00EF1C06" w14:paraId="1794316B" w14:textId="57CC6D8F">
      <w:pPr>
        <w:pStyle w:val="Lijstalinea"/>
        <w:numPr>
          <w:ilvl w:val="0"/>
          <w:numId w:val="2"/>
        </w:numPr>
      </w:pPr>
      <w:r w:rsidRPr="00E50EF9">
        <w:rPr>
          <w:b/>
          <w:bCs/>
        </w:rPr>
        <w:t xml:space="preserve">Niet alleen </w:t>
      </w:r>
      <w:r w:rsidR="008D6196">
        <w:rPr>
          <w:b/>
          <w:bCs/>
        </w:rPr>
        <w:t xml:space="preserve">zijn </w:t>
      </w:r>
      <w:r w:rsidRPr="00E50EF9">
        <w:rPr>
          <w:b/>
          <w:bCs/>
        </w:rPr>
        <w:t>de Russische dreigingen</w:t>
      </w:r>
      <w:r w:rsidRPr="00E50EF9" w:rsidR="006F258B">
        <w:rPr>
          <w:b/>
          <w:bCs/>
        </w:rPr>
        <w:t xml:space="preserve"> </w:t>
      </w:r>
      <w:r w:rsidR="00835DB2">
        <w:rPr>
          <w:b/>
          <w:bCs/>
        </w:rPr>
        <w:t xml:space="preserve"> in het bijzonder</w:t>
      </w:r>
      <w:r w:rsidRPr="00E50EF9" w:rsidR="006F258B">
        <w:rPr>
          <w:b/>
          <w:bCs/>
        </w:rPr>
        <w:t xml:space="preserve"> voor Europa gevaarlijk</w:t>
      </w:r>
      <w:r w:rsidRPr="00E50EF9">
        <w:rPr>
          <w:b/>
          <w:bCs/>
        </w:rPr>
        <w:t>,</w:t>
      </w:r>
      <w:r w:rsidR="005F4F35">
        <w:rPr>
          <w:b/>
          <w:bCs/>
        </w:rPr>
        <w:t xml:space="preserve"> </w:t>
      </w:r>
      <w:r w:rsidRPr="00E50EF9">
        <w:rPr>
          <w:b/>
          <w:bCs/>
        </w:rPr>
        <w:t xml:space="preserve">ook </w:t>
      </w:r>
      <w:r w:rsidR="006C4774">
        <w:rPr>
          <w:b/>
          <w:bCs/>
        </w:rPr>
        <w:t xml:space="preserve">vormt </w:t>
      </w:r>
      <w:r w:rsidRPr="00E50EF9">
        <w:rPr>
          <w:b/>
          <w:bCs/>
        </w:rPr>
        <w:t xml:space="preserve">het uiteenvallen van het </w:t>
      </w:r>
      <w:r w:rsidR="006C4774">
        <w:rPr>
          <w:b/>
          <w:bCs/>
        </w:rPr>
        <w:t xml:space="preserve">bestaande </w:t>
      </w:r>
      <w:r w:rsidRPr="00E50EF9">
        <w:rPr>
          <w:b/>
          <w:bCs/>
        </w:rPr>
        <w:t>wapenbeheersingsregime</w:t>
      </w:r>
      <w:r w:rsidR="00B9415D">
        <w:rPr>
          <w:b/>
          <w:bCs/>
        </w:rPr>
        <w:t>,</w:t>
      </w:r>
      <w:r w:rsidRPr="00E50EF9">
        <w:rPr>
          <w:b/>
          <w:bCs/>
        </w:rPr>
        <w:t xml:space="preserve"> </w:t>
      </w:r>
      <w:r w:rsidR="00314A08">
        <w:rPr>
          <w:b/>
          <w:bCs/>
        </w:rPr>
        <w:t>dat zich richtte</w:t>
      </w:r>
      <w:r w:rsidRPr="00E50EF9" w:rsidR="006F258B">
        <w:rPr>
          <w:b/>
          <w:bCs/>
        </w:rPr>
        <w:t xml:space="preserve"> </w:t>
      </w:r>
      <w:r w:rsidR="008037DC">
        <w:rPr>
          <w:b/>
          <w:bCs/>
        </w:rPr>
        <w:t xml:space="preserve">op </w:t>
      </w:r>
      <w:r w:rsidRPr="00E50EF9" w:rsidR="006F258B">
        <w:rPr>
          <w:b/>
          <w:bCs/>
        </w:rPr>
        <w:t xml:space="preserve">sommige </w:t>
      </w:r>
      <w:r w:rsidR="006C4774">
        <w:rPr>
          <w:b/>
          <w:bCs/>
        </w:rPr>
        <w:t xml:space="preserve">van deze </w:t>
      </w:r>
      <w:r w:rsidRPr="00E50EF9" w:rsidR="006F258B">
        <w:rPr>
          <w:b/>
          <w:bCs/>
        </w:rPr>
        <w:t>wapens</w:t>
      </w:r>
      <w:r w:rsidRPr="00E50EF9" w:rsidR="00E50EF9">
        <w:rPr>
          <w:b/>
          <w:bCs/>
        </w:rPr>
        <w:t xml:space="preserve"> die eerder in</w:t>
      </w:r>
      <w:r w:rsidR="008D6196">
        <w:rPr>
          <w:b/>
          <w:bCs/>
        </w:rPr>
        <w:t xml:space="preserve"> en tegen</w:t>
      </w:r>
      <w:r w:rsidRPr="00E50EF9" w:rsidR="00E50EF9">
        <w:rPr>
          <w:b/>
          <w:bCs/>
        </w:rPr>
        <w:t xml:space="preserve"> Europa gebruikt kunnen worden</w:t>
      </w:r>
      <w:r w:rsidR="006C4774">
        <w:rPr>
          <w:b/>
          <w:bCs/>
        </w:rPr>
        <w:t xml:space="preserve">, een </w:t>
      </w:r>
      <w:r w:rsidR="001A5318">
        <w:rPr>
          <w:b/>
          <w:bCs/>
        </w:rPr>
        <w:t xml:space="preserve">bijzondere </w:t>
      </w:r>
      <w:r w:rsidR="001C1E2D">
        <w:rPr>
          <w:b/>
          <w:bCs/>
        </w:rPr>
        <w:t>dreiging</w:t>
      </w:r>
      <w:r w:rsidR="001A5318">
        <w:rPr>
          <w:b/>
          <w:bCs/>
        </w:rPr>
        <w:t xml:space="preserve"> voor Europa</w:t>
      </w:r>
      <w:r>
        <w:t xml:space="preserve">. Een einde aan START </w:t>
      </w:r>
      <w:r w:rsidR="00C63785">
        <w:t xml:space="preserve">zou een </w:t>
      </w:r>
      <w:r>
        <w:t>probleem</w:t>
      </w:r>
      <w:r w:rsidR="00C63785">
        <w:t xml:space="preserve"> zijn</w:t>
      </w:r>
      <w:r>
        <w:t xml:space="preserve">  </w:t>
      </w:r>
      <w:r w:rsidR="008037DC">
        <w:t xml:space="preserve">aangezien </w:t>
      </w:r>
      <w:r>
        <w:t xml:space="preserve">het de bovengrenzen </w:t>
      </w:r>
      <w:r w:rsidR="00314A08">
        <w:t xml:space="preserve">van het aantal kernkoppen bepaalt en daarmee </w:t>
      </w:r>
      <w:r>
        <w:t xml:space="preserve">een </w:t>
      </w:r>
      <w:r w:rsidR="00314A08">
        <w:t xml:space="preserve">nieuwe </w:t>
      </w:r>
      <w:r>
        <w:t xml:space="preserve">wapenwedloop </w:t>
      </w:r>
      <w:r w:rsidR="00314A08">
        <w:t>minder waarschijnlijk maa</w:t>
      </w:r>
      <w:r w:rsidR="00921C46">
        <w:t>kt</w:t>
      </w:r>
      <w:r w:rsidR="00314A08">
        <w:t>. Maar START</w:t>
      </w:r>
      <w:r w:rsidR="006F258B">
        <w:t xml:space="preserve"> </w:t>
      </w:r>
      <w:r w:rsidR="00921C46">
        <w:t xml:space="preserve">is vooral bedoeld om </w:t>
      </w:r>
      <w:r w:rsidR="00C63785">
        <w:t>het totale aantal kernwapens voor strategische doeleinden (oftewel degene die de Verenigde Staten en Rusland op elkaar richten)</w:t>
      </w:r>
      <w:r w:rsidR="00921C46">
        <w:t xml:space="preserve"> te beperken</w:t>
      </w:r>
      <w:r w:rsidR="00C63785">
        <w:t>.</w:t>
      </w:r>
      <w:r>
        <w:t xml:space="preserve"> Europa heeft meer te duchten van de Russische conventionele dreiging (zie het CFE verdrag), en vooral van de </w:t>
      </w:r>
      <w:r w:rsidR="000149E9">
        <w:t xml:space="preserve">bestaande </w:t>
      </w:r>
      <w:r>
        <w:t xml:space="preserve">Russische voordelen met betrekking tot </w:t>
      </w:r>
      <w:r w:rsidR="00E50EF9">
        <w:t xml:space="preserve">zogenaamde </w:t>
      </w:r>
      <w:r>
        <w:t xml:space="preserve">tactische kernwapens </w:t>
      </w:r>
      <w:r w:rsidR="000149E9">
        <w:t xml:space="preserve">die het kan uitbuiten met </w:t>
      </w:r>
      <w:r>
        <w:t xml:space="preserve">korte- en middellange afstandsraketten (zie het INF verdrag). </w:t>
      </w:r>
      <w:r w:rsidR="000149E9">
        <w:t xml:space="preserve">Rusland was in overtreding van het INF </w:t>
      </w:r>
      <w:r w:rsidR="000149E9">
        <w:lastRenderedPageBreak/>
        <w:t>verdrag, maar d</w:t>
      </w:r>
      <w:r>
        <w:t>e Verenigde Staten vond de INF beperkingen</w:t>
      </w:r>
      <w:r w:rsidR="000149E9">
        <w:t xml:space="preserve"> even goed</w:t>
      </w:r>
      <w:r>
        <w:t xml:space="preserve"> een probleem door de competitie met China in Azië</w:t>
      </w:r>
      <w:r w:rsidR="00C6708B">
        <w:t xml:space="preserve">. In dezelfde lijn zijn er </w:t>
      </w:r>
      <w:r>
        <w:t>genoeg Amerikaanse strategen</w:t>
      </w:r>
      <w:r w:rsidR="00C6708B">
        <w:t xml:space="preserve"> die START zien als een beperking bij</w:t>
      </w:r>
      <w:r w:rsidR="00C12004">
        <w:t xml:space="preserve"> de heropbouw van </w:t>
      </w:r>
      <w:r w:rsidR="0093063E">
        <w:t>een</w:t>
      </w:r>
      <w:r>
        <w:t xml:space="preserve"> kernwapenarsenaal  om de gelijktijdige competitie </w:t>
      </w:r>
      <w:r w:rsidR="00111EC1">
        <w:t xml:space="preserve">aan te kunnen gaan </w:t>
      </w:r>
      <w:r>
        <w:t xml:space="preserve">met niet alleen de Sovjetunie/Rusland, maar nu ook </w:t>
      </w:r>
      <w:r w:rsidR="00111EC1">
        <w:t xml:space="preserve">met </w:t>
      </w:r>
      <w:r>
        <w:t>China.</w:t>
      </w:r>
    </w:p>
    <w:p w:rsidR="00C22472" w:rsidP="00C22472" w:rsidRDefault="00C22472" w14:paraId="462367C8" w14:textId="77777777">
      <w:pPr>
        <w:pStyle w:val="Lijstalinea"/>
      </w:pPr>
    </w:p>
    <w:p w:rsidR="0013346B" w:rsidP="00C67F46" w:rsidRDefault="00111EC1" w14:paraId="753DC26E" w14:textId="730D12AA">
      <w:pPr>
        <w:pStyle w:val="Lijstalinea"/>
        <w:numPr>
          <w:ilvl w:val="0"/>
          <w:numId w:val="2"/>
        </w:numPr>
      </w:pPr>
      <w:r>
        <w:rPr>
          <w:b/>
          <w:bCs/>
        </w:rPr>
        <w:t>De n</w:t>
      </w:r>
      <w:r w:rsidRPr="006F258B" w:rsidR="0035171D">
        <w:rPr>
          <w:b/>
          <w:bCs/>
        </w:rPr>
        <w:t xml:space="preserve">ucleaire dreiging lijkt </w:t>
      </w:r>
      <w:r w:rsidRPr="006F258B" w:rsidR="00EF1C06">
        <w:rPr>
          <w:b/>
          <w:bCs/>
        </w:rPr>
        <w:t xml:space="preserve">nu plotseling </w:t>
      </w:r>
      <w:r w:rsidRPr="006F258B" w:rsidR="0035171D">
        <w:rPr>
          <w:b/>
          <w:bCs/>
        </w:rPr>
        <w:t>terug</w:t>
      </w:r>
      <w:r w:rsidRPr="006F258B" w:rsidR="00EF1C06">
        <w:rPr>
          <w:b/>
          <w:bCs/>
        </w:rPr>
        <w:t xml:space="preserve"> op het wereldtoneel</w:t>
      </w:r>
      <w:r w:rsidRPr="006F258B" w:rsidR="0035171D">
        <w:rPr>
          <w:b/>
          <w:bCs/>
        </w:rPr>
        <w:t xml:space="preserve"> te zijn, maar </w:t>
      </w:r>
      <w:r w:rsidRPr="006F258B" w:rsidR="00EF1C06">
        <w:rPr>
          <w:b/>
          <w:bCs/>
        </w:rPr>
        <w:t xml:space="preserve">dit is onderdeel van een </w:t>
      </w:r>
      <w:r w:rsidR="00773356">
        <w:rPr>
          <w:b/>
          <w:bCs/>
        </w:rPr>
        <w:t xml:space="preserve">al </w:t>
      </w:r>
      <w:r w:rsidRPr="006F258B" w:rsidR="0035171D">
        <w:rPr>
          <w:b/>
          <w:bCs/>
        </w:rPr>
        <w:t>langer</w:t>
      </w:r>
      <w:r w:rsidRPr="006F258B" w:rsidR="00EF1C06">
        <w:rPr>
          <w:b/>
          <w:bCs/>
        </w:rPr>
        <w:t xml:space="preserve"> </w:t>
      </w:r>
      <w:r w:rsidRPr="006F258B" w:rsidR="0035171D">
        <w:rPr>
          <w:b/>
          <w:bCs/>
        </w:rPr>
        <w:t>lopende trend</w:t>
      </w:r>
      <w:r w:rsidRPr="006F258B" w:rsidR="00EF1C06">
        <w:rPr>
          <w:b/>
          <w:bCs/>
        </w:rPr>
        <w:t xml:space="preserve"> die samengevat kan worden als het derde nucleaire tijdperk.</w:t>
      </w:r>
      <w:r w:rsidR="00EF1C06">
        <w:t xml:space="preserve"> Het eerste nucleaire tijdperk </w:t>
      </w:r>
      <w:r w:rsidR="00B56568">
        <w:t xml:space="preserve">vond plaats </w:t>
      </w:r>
      <w:r w:rsidR="00EF1C06">
        <w:t xml:space="preserve">tijdens de Koude Oorlog </w:t>
      </w:r>
      <w:r w:rsidR="00B56568">
        <w:t xml:space="preserve">en </w:t>
      </w:r>
      <w:r w:rsidR="00EF1C06">
        <w:t>richtte zich vooral op de Verenigde Staten en de Sovjetunie,</w:t>
      </w:r>
      <w:r w:rsidR="00B56568">
        <w:t xml:space="preserve"> terwijl</w:t>
      </w:r>
      <w:r w:rsidR="00EF1C06">
        <w:t xml:space="preserve"> het tweede tijdperk</w:t>
      </w:r>
      <w:r w:rsidR="00B56568">
        <w:t xml:space="preserve"> na de Koude Oorlog zich richtte</w:t>
      </w:r>
      <w:r w:rsidR="00EF1C06">
        <w:t xml:space="preserve"> op de</w:t>
      </w:r>
      <w:r w:rsidR="00B56568">
        <w:t xml:space="preserve"> risico’s van proliferatie naar</w:t>
      </w:r>
      <w:r w:rsidR="00EF1C06">
        <w:t xml:space="preserve"> zogenaamde schurkenstaten en terroristische organisaties. Het derde tijdperk behelst de nucleaire </w:t>
      </w:r>
      <w:proofErr w:type="spellStart"/>
      <w:r w:rsidR="0035171D">
        <w:t>multipolariteit</w:t>
      </w:r>
      <w:proofErr w:type="spellEnd"/>
      <w:r w:rsidR="00EF1C06">
        <w:t xml:space="preserve"> die is ontstaan met de toevoeging van </w:t>
      </w:r>
      <w:r w:rsidR="0035171D">
        <w:t xml:space="preserve">India, Pakistan, </w:t>
      </w:r>
      <w:r w:rsidR="00EF1C06">
        <w:t xml:space="preserve">en </w:t>
      </w:r>
      <w:r w:rsidR="0035171D">
        <w:t>Noord-Korea</w:t>
      </w:r>
      <w:r w:rsidR="00EF1C06">
        <w:t xml:space="preserve"> aan de </w:t>
      </w:r>
      <w:r w:rsidR="00E63F37">
        <w:t xml:space="preserve">bestaande </w:t>
      </w:r>
      <w:r w:rsidR="00EF1C06">
        <w:t xml:space="preserve">nucleaire staten – de VS, Rusland, China, </w:t>
      </w:r>
      <w:r w:rsidR="00E63F37">
        <w:t xml:space="preserve">Frankrijk, </w:t>
      </w:r>
      <w:r w:rsidR="00EF1C06">
        <w:t xml:space="preserve">VK, en (onofficieel) Israël – en het snel groeiende Chinese kernwapenarsenaal (dat nog steeds kleiner is dan de Amerikaanse of Russische arsenalen) </w:t>
      </w:r>
      <w:r w:rsidR="000D29A9">
        <w:t>E</w:t>
      </w:r>
      <w:r w:rsidR="00EF1C06">
        <w:t xml:space="preserve">venals nieuwere </w:t>
      </w:r>
      <w:r w:rsidR="00C67F46">
        <w:t>technologieën</w:t>
      </w:r>
      <w:r w:rsidR="00EF1C06">
        <w:t xml:space="preserve"> zoals kunstmatige intelligentie.</w:t>
      </w:r>
      <w:r w:rsidR="00C67F46">
        <w:t xml:space="preserve"> </w:t>
      </w:r>
      <w:r w:rsidR="00EF1C06">
        <w:t xml:space="preserve">Zolang de </w:t>
      </w:r>
      <w:r w:rsidR="00CB0E7D">
        <w:t>bestaande kernwapenstaten</w:t>
      </w:r>
      <w:r w:rsidR="00EF1C06">
        <w:t xml:space="preserve"> niet bereid zijn afstand te doen van hun kernwapens – en gezien de toenemende spanningen en risico’s op confrontatie is dit steeds minder waarschijnlijk – zullen mondiale pogingen tot ontwapening </w:t>
      </w:r>
      <w:r w:rsidR="00C67F46">
        <w:t>– zie</w:t>
      </w:r>
      <w:r w:rsidR="00CC3087">
        <w:t xml:space="preserve"> de </w:t>
      </w:r>
      <w:proofErr w:type="spellStart"/>
      <w:r w:rsidRPr="00CC3087" w:rsidR="00CC3087">
        <w:rPr>
          <w:i/>
          <w:iCs/>
        </w:rPr>
        <w:t>Nuclear</w:t>
      </w:r>
      <w:proofErr w:type="spellEnd"/>
      <w:r w:rsidRPr="00CC3087" w:rsidR="00C67F46">
        <w:rPr>
          <w:i/>
          <w:iCs/>
        </w:rPr>
        <w:t xml:space="preserve"> </w:t>
      </w:r>
      <w:r w:rsidRPr="00CC3087" w:rsidR="0013346B">
        <w:rPr>
          <w:i/>
          <w:iCs/>
        </w:rPr>
        <w:t xml:space="preserve">Ban </w:t>
      </w:r>
      <w:proofErr w:type="spellStart"/>
      <w:r w:rsidRPr="00CC3087" w:rsidR="0013346B">
        <w:rPr>
          <w:i/>
          <w:iCs/>
        </w:rPr>
        <w:t>Treaty</w:t>
      </w:r>
      <w:proofErr w:type="spellEnd"/>
      <w:r w:rsidR="00C67F46">
        <w:t xml:space="preserve"> – niet veel resultaat bereiken. Maar, samen met het </w:t>
      </w:r>
      <w:proofErr w:type="spellStart"/>
      <w:r w:rsidRPr="00CC3087" w:rsidR="00CC3087">
        <w:rPr>
          <w:i/>
          <w:iCs/>
        </w:rPr>
        <w:t>Nonproliferation</w:t>
      </w:r>
      <w:proofErr w:type="spellEnd"/>
      <w:r w:rsidRPr="00CC3087" w:rsidR="00CC3087">
        <w:rPr>
          <w:i/>
          <w:iCs/>
        </w:rPr>
        <w:t xml:space="preserve"> </w:t>
      </w:r>
      <w:proofErr w:type="spellStart"/>
      <w:r w:rsidRPr="00CC3087" w:rsidR="00CC3087">
        <w:rPr>
          <w:i/>
          <w:iCs/>
        </w:rPr>
        <w:t>Treaty</w:t>
      </w:r>
      <w:proofErr w:type="spellEnd"/>
      <w:r w:rsidR="00C67F46">
        <w:t xml:space="preserve">, blijft </w:t>
      </w:r>
      <w:r w:rsidR="00CB0E7D">
        <w:t xml:space="preserve">door deze verdragen </w:t>
      </w:r>
      <w:r w:rsidR="00C67F46">
        <w:t>de normatieve grens</w:t>
      </w:r>
      <w:r w:rsidR="0045428F">
        <w:t xml:space="preserve"> hoog</w:t>
      </w:r>
      <w:r w:rsidR="00C67F46">
        <w:t xml:space="preserve"> voor </w:t>
      </w:r>
      <w:r w:rsidR="00CB0E7D">
        <w:t>andere</w:t>
      </w:r>
      <w:r w:rsidR="00C67F46">
        <w:t xml:space="preserve"> staten om kernwapens te verkrijgen.</w:t>
      </w:r>
    </w:p>
    <w:p w:rsidRPr="00C22472" w:rsidR="00C22472" w:rsidP="00C22472" w:rsidRDefault="00C22472" w14:paraId="0E95948E" w14:textId="77777777">
      <w:pPr>
        <w:pStyle w:val="Lijstalinea"/>
      </w:pPr>
    </w:p>
    <w:p w:rsidR="0035171D" w:rsidP="0035171D" w:rsidRDefault="00C67F46" w14:paraId="22977F11" w14:textId="4AE7AA4B">
      <w:pPr>
        <w:pStyle w:val="Lijstalinea"/>
        <w:numPr>
          <w:ilvl w:val="0"/>
          <w:numId w:val="2"/>
        </w:numPr>
      </w:pPr>
      <w:r w:rsidRPr="00C33B48">
        <w:rPr>
          <w:b/>
          <w:bCs/>
        </w:rPr>
        <w:t>Voor Europa blijft de g</w:t>
      </w:r>
      <w:r w:rsidRPr="00C33B48" w:rsidR="0035171D">
        <w:rPr>
          <w:b/>
          <w:bCs/>
        </w:rPr>
        <w:t>eloofwaardigheid van Amerikaanse beloften</w:t>
      </w:r>
      <w:r w:rsidRPr="00C33B48">
        <w:rPr>
          <w:b/>
          <w:bCs/>
        </w:rPr>
        <w:t xml:space="preserve"> om Europese NAVO-bondgenoten te beschermen een probleem</w:t>
      </w:r>
      <w:r>
        <w:t xml:space="preserve"> – zie </w:t>
      </w:r>
      <w:proofErr w:type="spellStart"/>
      <w:r>
        <w:t>Trump’s</w:t>
      </w:r>
      <w:proofErr w:type="spellEnd"/>
      <w:r>
        <w:t xml:space="preserve"> laatste uitspraken. Die Amerikaanse belofte was historisch een reden voor meeste Europese staten om af te zien van een eigen kernwapen, met de uitzondering van Frankrijk en (gedeeltelijk) het Verenigd Koninkrijk. De geloofwaardigheid van die Amerikaanse belofte </w:t>
      </w:r>
      <w:r w:rsidR="0048443C">
        <w:t>i</w:t>
      </w:r>
      <w:r>
        <w:t xml:space="preserve">s altijd een probleem </w:t>
      </w:r>
      <w:r w:rsidR="0048443C">
        <w:t xml:space="preserve">geweest </w:t>
      </w:r>
      <w:r>
        <w:t>binnen het bondgenootschap</w:t>
      </w:r>
      <w:r w:rsidR="0048443C">
        <w:t>, juist</w:t>
      </w:r>
      <w:r>
        <w:t xml:space="preserve"> vooral tijdens de Koude Oorlog. </w:t>
      </w:r>
      <w:r w:rsidR="0048443C">
        <w:t>Maar o</w:t>
      </w:r>
      <w:r w:rsidR="00015BF2">
        <w:t xml:space="preserve">mdat de Verenigde Staten de belofte hebben gemaakt aan Europese en Aziatische bondgenoten, zou het bijvoorbeeld moeilijk zijn om een </w:t>
      </w:r>
      <w:r w:rsidRPr="009342A5" w:rsidR="00015BF2">
        <w:rPr>
          <w:i/>
          <w:iCs/>
        </w:rPr>
        <w:t xml:space="preserve">No First </w:t>
      </w:r>
      <w:proofErr w:type="spellStart"/>
      <w:r w:rsidRPr="009342A5" w:rsidR="00015BF2">
        <w:rPr>
          <w:i/>
          <w:iCs/>
        </w:rPr>
        <w:t>Use</w:t>
      </w:r>
      <w:proofErr w:type="spellEnd"/>
      <w:r w:rsidR="00015BF2">
        <w:t xml:space="preserve"> belofte te doen</w:t>
      </w:r>
      <w:r w:rsidR="00554892">
        <w:t xml:space="preserve"> om nooit als eerste kernwapens te gebruiken</w:t>
      </w:r>
      <w:r w:rsidR="00015BF2">
        <w:t>.</w:t>
      </w:r>
    </w:p>
    <w:p w:rsidRPr="00C22472" w:rsidR="00C22472" w:rsidP="00C22472" w:rsidRDefault="00C22472" w14:paraId="4DD1EC55" w14:textId="77777777">
      <w:pPr>
        <w:pStyle w:val="Lijstalinea"/>
      </w:pPr>
    </w:p>
    <w:p w:rsidR="0035171D" w:rsidP="0035171D" w:rsidRDefault="00C33B48" w14:paraId="2B44F87D" w14:textId="04B9090A">
      <w:pPr>
        <w:pStyle w:val="Lijstalinea"/>
        <w:numPr>
          <w:ilvl w:val="0"/>
          <w:numId w:val="2"/>
        </w:numPr>
      </w:pPr>
      <w:r>
        <w:rPr>
          <w:b/>
          <w:bCs/>
        </w:rPr>
        <w:t>Z</w:t>
      </w:r>
      <w:r w:rsidRPr="00C33B48">
        <w:rPr>
          <w:b/>
          <w:bCs/>
        </w:rPr>
        <w:t>onder de Verenigde Staten</w:t>
      </w:r>
      <w:r>
        <w:rPr>
          <w:b/>
          <w:bCs/>
        </w:rPr>
        <w:t>, hebben</w:t>
      </w:r>
      <w:r w:rsidRPr="00C33B48">
        <w:rPr>
          <w:b/>
          <w:bCs/>
        </w:rPr>
        <w:t xml:space="preserve"> </w:t>
      </w:r>
      <w:r w:rsidRPr="00C33B48" w:rsidR="00C74E3F">
        <w:rPr>
          <w:b/>
          <w:bCs/>
        </w:rPr>
        <w:t>Europese NAVO</w:t>
      </w:r>
      <w:r>
        <w:rPr>
          <w:b/>
          <w:bCs/>
        </w:rPr>
        <w:t>-lidstaten</w:t>
      </w:r>
      <w:r w:rsidRPr="00C33B48" w:rsidR="00C74E3F">
        <w:rPr>
          <w:b/>
          <w:bCs/>
        </w:rPr>
        <w:t xml:space="preserve"> beperkte middelen om Rusland af te schrikken.</w:t>
      </w:r>
      <w:r w:rsidR="00C74E3F">
        <w:t xml:space="preserve"> Frankrijk en het Verenigd Koninkrijk hebben kernwapens, maar beperkte </w:t>
      </w:r>
      <w:r w:rsidR="005D7F8C">
        <w:t>arsenalen</w:t>
      </w:r>
      <w:r w:rsidR="00F40120">
        <w:t xml:space="preserve"> voor escalatie tijdens een eventuele crisis. De NAVO </w:t>
      </w:r>
      <w:proofErr w:type="spellStart"/>
      <w:r w:rsidRPr="00F40120" w:rsidR="00F40120">
        <w:rPr>
          <w:i/>
          <w:iCs/>
        </w:rPr>
        <w:t>nuclear</w:t>
      </w:r>
      <w:proofErr w:type="spellEnd"/>
      <w:r w:rsidRPr="00F40120" w:rsidR="00F40120">
        <w:rPr>
          <w:i/>
          <w:iCs/>
        </w:rPr>
        <w:t xml:space="preserve"> </w:t>
      </w:r>
      <w:proofErr w:type="spellStart"/>
      <w:r w:rsidRPr="00F40120" w:rsidR="00F40120">
        <w:rPr>
          <w:i/>
          <w:iCs/>
        </w:rPr>
        <w:t>sharing</w:t>
      </w:r>
      <w:proofErr w:type="spellEnd"/>
      <w:r w:rsidR="00F40120">
        <w:t xml:space="preserve"> regeling met de Verenigde Staten  - </w:t>
      </w:r>
      <w:r w:rsidR="0040491E">
        <w:t xml:space="preserve">waarbij vliegtuigen van </w:t>
      </w:r>
      <w:r w:rsidR="00F40120">
        <w:t>België, Duitsland, Italië, Nederland, Turkije</w:t>
      </w:r>
      <w:r w:rsidR="0040491E">
        <w:t xml:space="preserve"> zogenaamde tactische kernwapens kunnen dragen</w:t>
      </w:r>
      <w:r w:rsidR="00F40120">
        <w:t xml:space="preserve"> </w:t>
      </w:r>
      <w:r w:rsidR="006E12CF">
        <w:t>–</w:t>
      </w:r>
      <w:r w:rsidR="00F40120">
        <w:t xml:space="preserve"> </w:t>
      </w:r>
      <w:r w:rsidR="006E12CF">
        <w:t>is bedoeld om het gesprek binnen de NAVO over kernwapens te kunnen blijven voeren</w:t>
      </w:r>
      <w:r w:rsidR="00554892">
        <w:t>. Deze NAVO lid</w:t>
      </w:r>
      <w:r w:rsidR="006E12CF">
        <w:t xml:space="preserve">staten </w:t>
      </w:r>
      <w:r w:rsidR="00554892">
        <w:t xml:space="preserve">hebben </w:t>
      </w:r>
      <w:r w:rsidR="006E12CF">
        <w:t>ook geen operationele controle (die blijft voorbehouden aan de Amerikaanse president). Uit het oogpunt van vermeende gaten in escal</w:t>
      </w:r>
      <w:r w:rsidR="00DF6BFE">
        <w:t xml:space="preserve">atie wil </w:t>
      </w:r>
      <w:r w:rsidR="00DF6BFE">
        <w:lastRenderedPageBreak/>
        <w:t>de Verenigde Staten minder afhankelijk zijn van Europese bondgenoten, en plant het alternatieve manieren om zogenaamde tactische kernwapens in Europa te kunnen inzetten.</w:t>
      </w:r>
    </w:p>
    <w:p w:rsidR="00C22472" w:rsidP="00C22472" w:rsidRDefault="00C22472" w14:paraId="67B23AEE" w14:textId="77777777">
      <w:pPr>
        <w:pStyle w:val="Lijstalinea"/>
      </w:pPr>
    </w:p>
    <w:p w:rsidR="0035171D" w:rsidP="00C22472" w:rsidRDefault="00E1102A" w14:paraId="324A3BA0" w14:textId="3B462103">
      <w:pPr>
        <w:pStyle w:val="Lijstalinea"/>
        <w:numPr>
          <w:ilvl w:val="0"/>
          <w:numId w:val="2"/>
        </w:numPr>
      </w:pPr>
      <w:r>
        <w:rPr>
          <w:b/>
          <w:bCs/>
        </w:rPr>
        <w:t xml:space="preserve">Met het oog op de verschillende trends en onzekerheden, moet </w:t>
      </w:r>
      <w:r w:rsidRPr="00C22472" w:rsidR="0035171D">
        <w:rPr>
          <w:b/>
          <w:bCs/>
        </w:rPr>
        <w:t>Europa</w:t>
      </w:r>
      <w:r w:rsidR="00B43380">
        <w:rPr>
          <w:b/>
          <w:bCs/>
        </w:rPr>
        <w:t xml:space="preserve"> zich</w:t>
      </w:r>
      <w:r w:rsidRPr="00C22472" w:rsidR="0035171D">
        <w:rPr>
          <w:b/>
          <w:bCs/>
        </w:rPr>
        <w:t xml:space="preserve"> richten op geavanceerde conventionele wapens voor afschrikking</w:t>
      </w:r>
      <w:r w:rsidRPr="00C22472" w:rsidR="00C22472">
        <w:rPr>
          <w:b/>
          <w:bCs/>
        </w:rPr>
        <w:t xml:space="preserve"> van Rusland</w:t>
      </w:r>
      <w:r w:rsidR="00C22472">
        <w:t>. Dit kan door grootschalige investeringen in conventionele k</w:t>
      </w:r>
      <w:r w:rsidR="0035171D">
        <w:t>ruisvluchtwapens</w:t>
      </w:r>
      <w:r w:rsidR="00452C64">
        <w:t xml:space="preserve"> (en mogelijk hypersone wapens) en geavanceerde vijfde/zesde generatie vliegtuigen. Gezien de onzekerheden met betrekking tot de toekomst van de Verenigde Staten in Europa, kunnen deze beter in Europ</w:t>
      </w:r>
      <w:r w:rsidR="00CD077E">
        <w:t>a</w:t>
      </w:r>
      <w:r w:rsidR="00452C64">
        <w:t xml:space="preserve"> geproduceerd worden.</w:t>
      </w:r>
      <w:r w:rsidR="0019101E">
        <w:t xml:space="preserve"> </w:t>
      </w:r>
      <w:r w:rsidR="00CB16D7">
        <w:t xml:space="preserve"> </w:t>
      </w:r>
      <w:r w:rsidR="00075A70">
        <w:t xml:space="preserve">Dit </w:t>
      </w:r>
      <w:r w:rsidR="00CB16D7">
        <w:t>onderstreept verder het belang van het snel op orde brengen van Europese defensie-industrie</w:t>
      </w:r>
      <w:r w:rsidR="005E0ED9">
        <w:t xml:space="preserve">, en het risico van het niet kunnen nakomen van beloften aan </w:t>
      </w:r>
      <w:r w:rsidR="00A46DE5">
        <w:t>Oekraïne</w:t>
      </w:r>
      <w:r w:rsidR="005E0ED9">
        <w:t xml:space="preserve"> om munitie te leveren. Geavanceerde conventionele wapens zijn moeilijk, maar haalbaarder</w:t>
      </w:r>
      <w:r w:rsidR="00075A70">
        <w:t>,</w:t>
      </w:r>
      <w:r w:rsidR="005E0ED9">
        <w:t xml:space="preserve"> </w:t>
      </w:r>
      <w:r w:rsidR="00A46DE5">
        <w:t xml:space="preserve">en veruit minder destabiliserend </w:t>
      </w:r>
      <w:r w:rsidR="005E0ED9">
        <w:t xml:space="preserve">dan het </w:t>
      </w:r>
      <w:r w:rsidR="00A46DE5">
        <w:t xml:space="preserve">uitbreiden </w:t>
      </w:r>
      <w:r w:rsidR="005E0ED9">
        <w:t xml:space="preserve">van </w:t>
      </w:r>
      <w:r w:rsidR="00A46DE5">
        <w:t>Franse en Britse nucleaire arsenalen, laat staan het toevoegen van nieuwe Europese kernwapenmachten.</w:t>
      </w:r>
    </w:p>
    <w:p w:rsidR="00C22472" w:rsidP="00C22472" w:rsidRDefault="00C22472" w14:paraId="2BB2C2A0" w14:textId="77777777">
      <w:pPr>
        <w:pStyle w:val="Lijstalinea"/>
        <w:ind w:left="1440"/>
      </w:pPr>
    </w:p>
    <w:p w:rsidR="0035171D" w:rsidP="00724CE4" w:rsidRDefault="00A46DE5" w14:paraId="0342499F" w14:textId="23D71A58">
      <w:pPr>
        <w:pStyle w:val="Lijstalinea"/>
        <w:numPr>
          <w:ilvl w:val="0"/>
          <w:numId w:val="2"/>
        </w:numPr>
      </w:pPr>
      <w:r w:rsidRPr="007451C9">
        <w:rPr>
          <w:b/>
          <w:bCs/>
        </w:rPr>
        <w:t xml:space="preserve">Tegelijkertijd moet </w:t>
      </w:r>
      <w:r w:rsidRPr="007451C9" w:rsidR="0035171D">
        <w:rPr>
          <w:b/>
          <w:bCs/>
        </w:rPr>
        <w:t xml:space="preserve">Europa </w:t>
      </w:r>
      <w:r w:rsidRPr="007451C9">
        <w:rPr>
          <w:b/>
          <w:bCs/>
        </w:rPr>
        <w:t xml:space="preserve">meer tijd en energie investeren in </w:t>
      </w:r>
      <w:r w:rsidR="001A5318">
        <w:rPr>
          <w:b/>
          <w:bCs/>
        </w:rPr>
        <w:t xml:space="preserve">internationale </w:t>
      </w:r>
      <w:r w:rsidR="004453DA">
        <w:rPr>
          <w:b/>
          <w:bCs/>
        </w:rPr>
        <w:t xml:space="preserve">discussies over </w:t>
      </w:r>
      <w:r w:rsidRPr="007451C9" w:rsidR="00F45D8A">
        <w:rPr>
          <w:b/>
          <w:bCs/>
        </w:rPr>
        <w:t>wapenbeheersing</w:t>
      </w:r>
      <w:r w:rsidRPr="007451C9">
        <w:rPr>
          <w:b/>
          <w:bCs/>
        </w:rPr>
        <w:t>, en Nederland is goed gepositioneerd om die rol te spelen</w:t>
      </w:r>
      <w:r>
        <w:t xml:space="preserve"> </w:t>
      </w:r>
      <w:r w:rsidR="005C0FC9">
        <w:t>door de sterke aanwezigheid in zowel het trans-Atlantische als het wapenbeheersingsdossier</w:t>
      </w:r>
      <w:r>
        <w:t xml:space="preserve">. </w:t>
      </w:r>
      <w:r w:rsidR="005C0FC9">
        <w:t xml:space="preserve">Wapenbeheersing </w:t>
      </w:r>
      <w:r>
        <w:t>moet een gespreksonderwerp blijven in trans-Atlantische discussie</w:t>
      </w:r>
      <w:r w:rsidR="005C0FC9">
        <w:t>. Daarnaast kunnen</w:t>
      </w:r>
      <w:r w:rsidR="002A67E1">
        <w:t xml:space="preserve"> gesprekken over</w:t>
      </w:r>
      <w:r w:rsidR="005C0FC9">
        <w:t xml:space="preserve"> nieuwere </w:t>
      </w:r>
      <w:r w:rsidR="00F45D8A">
        <w:t>technologieën</w:t>
      </w:r>
      <w:r w:rsidR="005C0FC9">
        <w:t xml:space="preserve"> zoals kunstmatige </w:t>
      </w:r>
      <w:r w:rsidR="002A67E1">
        <w:t xml:space="preserve">intelligentie een aanknooppunt zijn met zowel China als andere Aziatische staten, zoals Zuid Korea (zie RE:AIM) en Japan. Tenslotte zou </w:t>
      </w:r>
      <w:r w:rsidR="00234C31">
        <w:t xml:space="preserve">een </w:t>
      </w:r>
      <w:r w:rsidR="00F45D8A">
        <w:t>sterkere Europese afschrikking</w:t>
      </w:r>
      <w:r w:rsidR="00234C31">
        <w:t>,</w:t>
      </w:r>
      <w:r w:rsidR="00F45D8A">
        <w:t xml:space="preserve"> door meer conventionele wapens die een strategisch effect kunnen bereiken</w:t>
      </w:r>
      <w:r w:rsidR="00724CE4">
        <w:t>, de druk op Rusland om het gesprek met Europa aan te gaan kunnen vergroten</w:t>
      </w:r>
      <w:r w:rsidR="00F45D8A">
        <w:t xml:space="preserve">. </w:t>
      </w:r>
      <w:r w:rsidR="00DB3FB5">
        <w:t xml:space="preserve"> Daarbij moet b</w:t>
      </w:r>
      <w:r w:rsidR="00044500">
        <w:t xml:space="preserve">innen Nederland, en binnen de NAVO, </w:t>
      </w:r>
      <w:r w:rsidR="000C7BEB">
        <w:t xml:space="preserve">meer </w:t>
      </w:r>
      <w:r w:rsidR="00DB3FB5">
        <w:t xml:space="preserve">geld en </w:t>
      </w:r>
      <w:r w:rsidR="000C7BEB">
        <w:t>tijd gestoken worden in het opnieuw op orde krijgen van het kennisniveau over kernwapens, afschrikking, en wapenbeheersing.</w:t>
      </w:r>
    </w:p>
    <w:p w:rsidR="000E0315" w:rsidRDefault="000E0315" w14:paraId="381D5CD3" w14:textId="1C1111D6">
      <w:r>
        <w:t xml:space="preserve">Zie </w:t>
      </w:r>
      <w:r w:rsidR="00044500">
        <w:t>verder</w:t>
      </w:r>
      <w:r>
        <w:t>:</w:t>
      </w:r>
    </w:p>
    <w:p w:rsidRPr="00614DEA" w:rsidR="00AA1078" w:rsidP="001C64B7" w:rsidRDefault="001C64B7" w14:paraId="3B4C4A14" w14:textId="6469E4DB">
      <w:pPr>
        <w:pStyle w:val="Bibliografie"/>
        <w:numPr>
          <w:ilvl w:val="0"/>
          <w:numId w:val="3"/>
        </w:numPr>
        <w:rPr>
          <w:rFonts w:ascii="Calibri" w:hAnsi="Calibri" w:cs="Calibri"/>
          <w:sz w:val="18"/>
          <w:szCs w:val="18"/>
          <w:lang w:val="en-US"/>
        </w:rPr>
      </w:pPr>
      <w:r w:rsidRPr="00614DEA">
        <w:rPr>
          <w:sz w:val="18"/>
          <w:szCs w:val="18"/>
        </w:rPr>
        <w:t xml:space="preserve">Van </w:t>
      </w:r>
      <w:r w:rsidRPr="00614DEA" w:rsidR="00C349B8">
        <w:rPr>
          <w:sz w:val="18"/>
          <w:szCs w:val="18"/>
        </w:rPr>
        <w:fldChar w:fldCharType="begin"/>
      </w:r>
      <w:r w:rsidRPr="00614DEA" w:rsidR="00AA1078">
        <w:rPr>
          <w:sz w:val="18"/>
          <w:szCs w:val="18"/>
        </w:rPr>
        <w:instrText xml:space="preserve"> ADDIN ZOTERO_BIBL {"uncited":[],"omitted":[],"custom":[]} CSL_BIBLIOGRAPHY </w:instrText>
      </w:r>
      <w:r w:rsidRPr="00614DEA" w:rsidR="00C349B8">
        <w:rPr>
          <w:sz w:val="18"/>
          <w:szCs w:val="18"/>
        </w:rPr>
        <w:fldChar w:fldCharType="separate"/>
      </w:r>
      <w:r w:rsidRPr="00614DEA" w:rsidR="00AA1078">
        <w:rPr>
          <w:rFonts w:ascii="Calibri" w:hAnsi="Calibri" w:cs="Calibri"/>
          <w:sz w:val="18"/>
          <w:szCs w:val="18"/>
        </w:rPr>
        <w:t xml:space="preserve">Hooft, Paul. “Europa kan zichzelf verdedigen, met conventionele wapens.” </w:t>
      </w:r>
      <w:r w:rsidRPr="00614DEA" w:rsidR="00AA1078">
        <w:rPr>
          <w:rFonts w:ascii="Calibri" w:hAnsi="Calibri" w:cs="Calibri"/>
          <w:sz w:val="18"/>
          <w:szCs w:val="18"/>
          <w:lang w:val="en-US"/>
        </w:rPr>
        <w:t>NRC. Accessed November 30, 2021. https://www.nrc.nl/nieuws/2021/11/28/europa-kan-zichzelf-verdedigen-met-conventionele-wapens-a4067097.</w:t>
      </w:r>
    </w:p>
    <w:p w:rsidRPr="00614DEA" w:rsidR="00AA1078" w:rsidP="001C64B7" w:rsidRDefault="001C64B7" w14:paraId="78C2ACA4" w14:textId="5588AF02">
      <w:pPr>
        <w:pStyle w:val="Bibliografie"/>
        <w:numPr>
          <w:ilvl w:val="0"/>
          <w:numId w:val="3"/>
        </w:numPr>
        <w:rPr>
          <w:rFonts w:ascii="Calibri" w:hAnsi="Calibri" w:cs="Calibri"/>
          <w:sz w:val="18"/>
          <w:szCs w:val="18"/>
          <w:lang w:val="en-US"/>
        </w:rPr>
      </w:pPr>
      <w:r w:rsidRPr="00614DEA">
        <w:rPr>
          <w:rFonts w:ascii="Calibri" w:hAnsi="Calibri" w:cs="Calibri"/>
          <w:sz w:val="18"/>
          <w:szCs w:val="18"/>
          <w:lang w:val="en-US"/>
        </w:rPr>
        <w:t xml:space="preserve">Van </w:t>
      </w:r>
      <w:r w:rsidRPr="00614DEA" w:rsidR="00AA1078">
        <w:rPr>
          <w:rFonts w:ascii="Calibri" w:hAnsi="Calibri" w:cs="Calibri"/>
          <w:sz w:val="18"/>
          <w:szCs w:val="18"/>
          <w:lang w:val="en-US"/>
        </w:rPr>
        <w:t xml:space="preserve">Hooft, Paul. “The US and Extended Deterrence.” In </w:t>
      </w:r>
      <w:r w:rsidRPr="00614DEA" w:rsidR="00AA1078">
        <w:rPr>
          <w:rFonts w:ascii="Calibri" w:hAnsi="Calibri" w:cs="Calibri"/>
          <w:i/>
          <w:iCs/>
          <w:sz w:val="18"/>
          <w:szCs w:val="18"/>
          <w:lang w:val="en-US"/>
        </w:rPr>
        <w:t>NL ARMS Netherlands Annual Review of Military Studies 2020: Deterrence in the 21st Century—Insights from Theory and Practice</w:t>
      </w:r>
      <w:r w:rsidRPr="00614DEA" w:rsidR="00AA1078">
        <w:rPr>
          <w:rFonts w:ascii="Calibri" w:hAnsi="Calibri" w:cs="Calibri"/>
          <w:sz w:val="18"/>
          <w:szCs w:val="18"/>
          <w:lang w:val="en-US"/>
        </w:rPr>
        <w:t>, edited by Frans Osinga and Tim Sweijs, 87–107. NL ARMS. The Hague: T.M.C. Asser Press, 2021. https://doi.org/10.1007/978-94-6265-419-8_6.</w:t>
      </w:r>
    </w:p>
    <w:p w:rsidRPr="00614DEA" w:rsidR="00AA1078" w:rsidP="001C64B7" w:rsidRDefault="00AA1078" w14:paraId="5F660570" w14:textId="77777777">
      <w:pPr>
        <w:pStyle w:val="Bibliografie"/>
        <w:numPr>
          <w:ilvl w:val="0"/>
          <w:numId w:val="3"/>
        </w:numPr>
        <w:rPr>
          <w:rFonts w:ascii="Calibri" w:hAnsi="Calibri" w:cs="Calibri"/>
          <w:sz w:val="18"/>
          <w:szCs w:val="18"/>
        </w:rPr>
      </w:pPr>
      <w:r w:rsidRPr="00614DEA">
        <w:rPr>
          <w:rFonts w:ascii="Calibri" w:hAnsi="Calibri" w:cs="Calibri"/>
          <w:sz w:val="18"/>
          <w:szCs w:val="18"/>
        </w:rPr>
        <w:t xml:space="preserve">Van Hooft, Paul. “‘Oppenheimer’ Toont Het Begin van Het Nucleaire Tijdperk. En de Dilemma’s Waar We Nog Steeds Voor Staan.” </w:t>
      </w:r>
      <w:r w:rsidRPr="00614DEA">
        <w:rPr>
          <w:rFonts w:ascii="Calibri" w:hAnsi="Calibri" w:cs="Calibri"/>
          <w:i/>
          <w:iCs/>
          <w:sz w:val="18"/>
          <w:szCs w:val="18"/>
        </w:rPr>
        <w:t>NRC</w:t>
      </w:r>
      <w:r w:rsidRPr="00614DEA">
        <w:rPr>
          <w:rFonts w:ascii="Calibri" w:hAnsi="Calibri" w:cs="Calibri"/>
          <w:sz w:val="18"/>
          <w:szCs w:val="18"/>
        </w:rPr>
        <w:t>, August 4, 2023. https://www.nrc.nl/nieuws/2023/08/04/oppenheimer-is-actueel-we-moeten-met-kernwapens-leren-leven-a4171277.</w:t>
      </w:r>
    </w:p>
    <w:p w:rsidRPr="00614DEA" w:rsidR="00AA1078" w:rsidP="001C64B7" w:rsidRDefault="00AA1078" w14:paraId="67EB8F3F" w14:textId="77777777">
      <w:pPr>
        <w:pStyle w:val="Bibliografie"/>
        <w:numPr>
          <w:ilvl w:val="0"/>
          <w:numId w:val="3"/>
        </w:numPr>
        <w:rPr>
          <w:rFonts w:ascii="Calibri" w:hAnsi="Calibri" w:cs="Calibri"/>
          <w:sz w:val="18"/>
          <w:szCs w:val="18"/>
          <w:lang w:val="en-US"/>
        </w:rPr>
      </w:pPr>
      <w:r w:rsidRPr="00614DEA">
        <w:rPr>
          <w:rFonts w:ascii="Calibri" w:hAnsi="Calibri" w:cs="Calibri"/>
          <w:sz w:val="18"/>
          <w:szCs w:val="18"/>
        </w:rPr>
        <w:t xml:space="preserve">Van Hooft, Paul, Lotje Boswinkel, and Tim Sweijs. </w:t>
      </w:r>
      <w:r w:rsidRPr="00614DEA">
        <w:rPr>
          <w:rFonts w:ascii="Calibri" w:hAnsi="Calibri" w:cs="Calibri"/>
          <w:sz w:val="18"/>
          <w:szCs w:val="18"/>
          <w:lang w:val="en-US"/>
        </w:rPr>
        <w:t>“Shifting Sands of Strategic Stability: Towards a New Arms Control Agenda.” The Hague, Netherlands: Hague Centre for Strategic Studies, 2022.</w:t>
      </w:r>
    </w:p>
    <w:p w:rsidRPr="00614DEA" w:rsidR="00AA1078" w:rsidP="001C64B7" w:rsidRDefault="00AA1078" w14:paraId="52E363DD" w14:textId="77777777">
      <w:pPr>
        <w:pStyle w:val="Bibliografie"/>
        <w:numPr>
          <w:ilvl w:val="0"/>
          <w:numId w:val="3"/>
        </w:numPr>
        <w:rPr>
          <w:rFonts w:ascii="Calibri" w:hAnsi="Calibri" w:cs="Calibri"/>
          <w:sz w:val="18"/>
          <w:szCs w:val="18"/>
          <w:lang w:val="en-US"/>
        </w:rPr>
      </w:pPr>
      <w:r w:rsidRPr="00614DEA">
        <w:rPr>
          <w:rFonts w:ascii="Calibri" w:hAnsi="Calibri" w:cs="Calibri"/>
          <w:sz w:val="18"/>
          <w:szCs w:val="18"/>
          <w:lang w:val="en-US"/>
        </w:rPr>
        <w:t>Van Hooft, Paul, and Davis Ellison. “Good Fear, Bad Fear: How European Defence Investments Could Be Leveraged to Restart Arms Control Negotiations with Russia.” The Hague, Netherlands: Hague Centre for Strategic Studies, 2023.</w:t>
      </w:r>
    </w:p>
    <w:p w:rsidRPr="00614DEA" w:rsidR="000E0315" w:rsidP="00E1552D" w:rsidRDefault="00AA1078" w14:paraId="4D4CCFE0" w14:textId="3C5FFF92">
      <w:pPr>
        <w:pStyle w:val="Bibliografie"/>
        <w:numPr>
          <w:ilvl w:val="0"/>
          <w:numId w:val="3"/>
        </w:numPr>
        <w:rPr>
          <w:sz w:val="22"/>
          <w:szCs w:val="22"/>
        </w:rPr>
      </w:pPr>
      <w:r w:rsidRPr="00614DEA">
        <w:rPr>
          <w:rFonts w:ascii="Calibri" w:hAnsi="Calibri" w:cs="Calibri"/>
          <w:sz w:val="18"/>
          <w:szCs w:val="18"/>
          <w:lang w:val="en-US"/>
        </w:rPr>
        <w:t xml:space="preserve">Van Hooft, Paul, Davis Ellison, and Tim Sweijs. “Pathways to Disaster: Russia’s War against Ukraine and the Risks of  Inadvertent Nuclear Escalation.” </w:t>
      </w:r>
      <w:r w:rsidRPr="00614DEA">
        <w:rPr>
          <w:rFonts w:ascii="Calibri" w:hAnsi="Calibri" w:cs="Calibri"/>
          <w:sz w:val="18"/>
          <w:szCs w:val="18"/>
        </w:rPr>
        <w:t>The Hague, Netherlands: Hague Centre for Strategic Studies, 2023.</w:t>
      </w:r>
      <w:r w:rsidRPr="00614DEA" w:rsidR="00C349B8">
        <w:rPr>
          <w:sz w:val="18"/>
          <w:szCs w:val="18"/>
        </w:rPr>
        <w:fldChar w:fldCharType="end"/>
      </w:r>
    </w:p>
    <w:sectPr w:rsidRPr="00614DEA" w:rsidR="000E0315">
      <w:footerReference w:type="default" r:id="rId11"/>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BBDB" w14:textId="77777777" w:rsidR="007D5214" w:rsidRDefault="007D5214" w:rsidP="00471CC4">
      <w:pPr>
        <w:spacing w:after="0" w:line="240" w:lineRule="auto"/>
      </w:pPr>
      <w:r>
        <w:separator/>
      </w:r>
    </w:p>
  </w:endnote>
  <w:endnote w:type="continuationSeparator" w:id="0">
    <w:p w14:paraId="241CC108" w14:textId="77777777" w:rsidR="007D5214" w:rsidRDefault="007D5214" w:rsidP="0047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97721"/>
      <w:docPartObj>
        <w:docPartGallery w:val="Page Numbers (Bottom of Page)"/>
        <w:docPartUnique/>
      </w:docPartObj>
    </w:sdtPr>
    <w:sdtEndPr/>
    <w:sdtContent>
      <w:p w14:paraId="1FDAA46F" w14:textId="3D29A0B1" w:rsidR="00E20DF5" w:rsidRDefault="00E20DF5">
        <w:pPr>
          <w:pStyle w:val="Voettekst"/>
          <w:jc w:val="center"/>
        </w:pPr>
        <w:r>
          <w:fldChar w:fldCharType="begin"/>
        </w:r>
        <w:r>
          <w:instrText>PAGE   \* MERGEFORMAT</w:instrText>
        </w:r>
        <w:r>
          <w:fldChar w:fldCharType="separate"/>
        </w:r>
        <w:r>
          <w:t>2</w:t>
        </w:r>
        <w:r>
          <w:fldChar w:fldCharType="end"/>
        </w:r>
      </w:p>
    </w:sdtContent>
  </w:sdt>
  <w:p w14:paraId="73AC3ACD" w14:textId="77777777" w:rsidR="00E20DF5" w:rsidRDefault="00E20D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BB19" w14:textId="77777777" w:rsidR="007D5214" w:rsidRDefault="007D5214" w:rsidP="00471CC4">
      <w:pPr>
        <w:spacing w:after="0" w:line="240" w:lineRule="auto"/>
      </w:pPr>
      <w:r>
        <w:separator/>
      </w:r>
    </w:p>
  </w:footnote>
  <w:footnote w:type="continuationSeparator" w:id="0">
    <w:p w14:paraId="70C17DB6" w14:textId="77777777" w:rsidR="007D5214" w:rsidRDefault="007D5214" w:rsidP="0047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C48"/>
    <w:multiLevelType w:val="hybridMultilevel"/>
    <w:tmpl w:val="C81A0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B27DDF"/>
    <w:multiLevelType w:val="hybridMultilevel"/>
    <w:tmpl w:val="6B24B8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915810"/>
    <w:multiLevelType w:val="hybridMultilevel"/>
    <w:tmpl w:val="A8AA01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7077467">
    <w:abstractNumId w:val="0"/>
  </w:num>
  <w:num w:numId="2" w16cid:durableId="1928683625">
    <w:abstractNumId w:val="2"/>
  </w:num>
  <w:num w:numId="3" w16cid:durableId="769081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05"/>
    <w:rsid w:val="000149E9"/>
    <w:rsid w:val="00015BF2"/>
    <w:rsid w:val="00044500"/>
    <w:rsid w:val="000540F0"/>
    <w:rsid w:val="00075A70"/>
    <w:rsid w:val="000C7BEB"/>
    <w:rsid w:val="000D29A9"/>
    <w:rsid w:val="000E0315"/>
    <w:rsid w:val="00111EC1"/>
    <w:rsid w:val="0013346B"/>
    <w:rsid w:val="00136B4D"/>
    <w:rsid w:val="00186605"/>
    <w:rsid w:val="0019101E"/>
    <w:rsid w:val="001A5318"/>
    <w:rsid w:val="001C1E2D"/>
    <w:rsid w:val="001C64B7"/>
    <w:rsid w:val="001F39EE"/>
    <w:rsid w:val="00234C31"/>
    <w:rsid w:val="00282C05"/>
    <w:rsid w:val="002A67E1"/>
    <w:rsid w:val="002B5CCC"/>
    <w:rsid w:val="002C720A"/>
    <w:rsid w:val="00305F0A"/>
    <w:rsid w:val="00314A08"/>
    <w:rsid w:val="0035171D"/>
    <w:rsid w:val="00395B71"/>
    <w:rsid w:val="003E457D"/>
    <w:rsid w:val="0040491E"/>
    <w:rsid w:val="004453DA"/>
    <w:rsid w:val="00446F09"/>
    <w:rsid w:val="00452C64"/>
    <w:rsid w:val="0045428F"/>
    <w:rsid w:val="00471CC4"/>
    <w:rsid w:val="0048443C"/>
    <w:rsid w:val="004B4693"/>
    <w:rsid w:val="00540CCD"/>
    <w:rsid w:val="00554892"/>
    <w:rsid w:val="005A5706"/>
    <w:rsid w:val="005B7C9B"/>
    <w:rsid w:val="005C0FC9"/>
    <w:rsid w:val="005D7F8C"/>
    <w:rsid w:val="005E0DFC"/>
    <w:rsid w:val="005E0ED9"/>
    <w:rsid w:val="005F4F35"/>
    <w:rsid w:val="00606255"/>
    <w:rsid w:val="00614DEA"/>
    <w:rsid w:val="00647A62"/>
    <w:rsid w:val="00677DB4"/>
    <w:rsid w:val="00697A57"/>
    <w:rsid w:val="006C4774"/>
    <w:rsid w:val="006E12CF"/>
    <w:rsid w:val="006F258B"/>
    <w:rsid w:val="00724CE4"/>
    <w:rsid w:val="007451C9"/>
    <w:rsid w:val="00752C5D"/>
    <w:rsid w:val="00773356"/>
    <w:rsid w:val="007C0265"/>
    <w:rsid w:val="007D5214"/>
    <w:rsid w:val="008037DC"/>
    <w:rsid w:val="00804760"/>
    <w:rsid w:val="00835DB2"/>
    <w:rsid w:val="008406C9"/>
    <w:rsid w:val="00877893"/>
    <w:rsid w:val="008D6196"/>
    <w:rsid w:val="00921C46"/>
    <w:rsid w:val="0093063E"/>
    <w:rsid w:val="00930F86"/>
    <w:rsid w:val="009342A5"/>
    <w:rsid w:val="009A0B98"/>
    <w:rsid w:val="009B16E0"/>
    <w:rsid w:val="009E5187"/>
    <w:rsid w:val="009F3BE2"/>
    <w:rsid w:val="00A31EE0"/>
    <w:rsid w:val="00A46DE5"/>
    <w:rsid w:val="00A81857"/>
    <w:rsid w:val="00AA1078"/>
    <w:rsid w:val="00B43380"/>
    <w:rsid w:val="00B56568"/>
    <w:rsid w:val="00B6621B"/>
    <w:rsid w:val="00B90524"/>
    <w:rsid w:val="00B9415D"/>
    <w:rsid w:val="00BD2A08"/>
    <w:rsid w:val="00BE733A"/>
    <w:rsid w:val="00BF4953"/>
    <w:rsid w:val="00C12004"/>
    <w:rsid w:val="00C22472"/>
    <w:rsid w:val="00C24283"/>
    <w:rsid w:val="00C33B48"/>
    <w:rsid w:val="00C349B8"/>
    <w:rsid w:val="00C56FA5"/>
    <w:rsid w:val="00C63785"/>
    <w:rsid w:val="00C6708B"/>
    <w:rsid w:val="00C67F46"/>
    <w:rsid w:val="00C74E3F"/>
    <w:rsid w:val="00C75DAF"/>
    <w:rsid w:val="00CB0E7D"/>
    <w:rsid w:val="00CB16D7"/>
    <w:rsid w:val="00CC3087"/>
    <w:rsid w:val="00CD077E"/>
    <w:rsid w:val="00CF48D1"/>
    <w:rsid w:val="00D04C35"/>
    <w:rsid w:val="00D721B1"/>
    <w:rsid w:val="00DB3FB5"/>
    <w:rsid w:val="00DC0800"/>
    <w:rsid w:val="00DF6BFE"/>
    <w:rsid w:val="00E1102A"/>
    <w:rsid w:val="00E1552D"/>
    <w:rsid w:val="00E20DF5"/>
    <w:rsid w:val="00E45699"/>
    <w:rsid w:val="00E50EF9"/>
    <w:rsid w:val="00E63F37"/>
    <w:rsid w:val="00ED09B6"/>
    <w:rsid w:val="00EF1C06"/>
    <w:rsid w:val="00F40120"/>
    <w:rsid w:val="00F45D8A"/>
    <w:rsid w:val="00FB3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FFD9"/>
  <w15:chartTrackingRefBased/>
  <w15:docId w15:val="{350A3D18-7817-4D78-8BF5-89E0C105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171D"/>
    <w:pPr>
      <w:ind w:left="720"/>
      <w:contextualSpacing/>
    </w:pPr>
  </w:style>
  <w:style w:type="paragraph" w:styleId="Voetnoottekst">
    <w:name w:val="footnote text"/>
    <w:basedOn w:val="Standaard"/>
    <w:link w:val="VoetnoottekstChar"/>
    <w:uiPriority w:val="99"/>
    <w:semiHidden/>
    <w:unhideWhenUsed/>
    <w:rsid w:val="00471CC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71CC4"/>
    <w:rPr>
      <w:sz w:val="20"/>
      <w:szCs w:val="20"/>
    </w:rPr>
  </w:style>
  <w:style w:type="character" w:styleId="Voetnootmarkering">
    <w:name w:val="footnote reference"/>
    <w:basedOn w:val="Standaardalinea-lettertype"/>
    <w:uiPriority w:val="99"/>
    <w:semiHidden/>
    <w:unhideWhenUsed/>
    <w:rsid w:val="00471CC4"/>
    <w:rPr>
      <w:vertAlign w:val="superscript"/>
    </w:rPr>
  </w:style>
  <w:style w:type="paragraph" w:styleId="Koptekst">
    <w:name w:val="header"/>
    <w:basedOn w:val="Standaard"/>
    <w:link w:val="KoptekstChar"/>
    <w:uiPriority w:val="99"/>
    <w:unhideWhenUsed/>
    <w:rsid w:val="004B46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4693"/>
  </w:style>
  <w:style w:type="paragraph" w:styleId="Voettekst">
    <w:name w:val="footer"/>
    <w:basedOn w:val="Standaard"/>
    <w:link w:val="VoettekstChar"/>
    <w:uiPriority w:val="99"/>
    <w:unhideWhenUsed/>
    <w:rsid w:val="004B46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4693"/>
  </w:style>
  <w:style w:type="paragraph" w:styleId="Bibliografie">
    <w:name w:val="Bibliography"/>
    <w:basedOn w:val="Standaard"/>
    <w:next w:val="Standaard"/>
    <w:uiPriority w:val="37"/>
    <w:unhideWhenUsed/>
    <w:rsid w:val="00C349B8"/>
    <w:pPr>
      <w:spacing w:after="0" w:line="240" w:lineRule="auto"/>
      <w:ind w:left="720" w:hanging="720"/>
    </w:pPr>
  </w:style>
  <w:style w:type="paragraph" w:styleId="Revisie">
    <w:name w:val="Revision"/>
    <w:hidden/>
    <w:uiPriority w:val="99"/>
    <w:semiHidden/>
    <w:rsid w:val="009B16E0"/>
    <w:pPr>
      <w:spacing w:after="0" w:line="240" w:lineRule="auto"/>
    </w:pPr>
  </w:style>
  <w:style w:type="character" w:styleId="Verwijzingopmerking">
    <w:name w:val="annotation reference"/>
    <w:basedOn w:val="Standaardalinea-lettertype"/>
    <w:uiPriority w:val="99"/>
    <w:semiHidden/>
    <w:unhideWhenUsed/>
    <w:rsid w:val="00DC0800"/>
    <w:rPr>
      <w:sz w:val="16"/>
      <w:szCs w:val="16"/>
    </w:rPr>
  </w:style>
  <w:style w:type="paragraph" w:styleId="Tekstopmerking">
    <w:name w:val="annotation text"/>
    <w:basedOn w:val="Standaard"/>
    <w:link w:val="TekstopmerkingChar"/>
    <w:uiPriority w:val="99"/>
    <w:unhideWhenUsed/>
    <w:rsid w:val="00DC0800"/>
    <w:pPr>
      <w:spacing w:line="240" w:lineRule="auto"/>
    </w:pPr>
    <w:rPr>
      <w:sz w:val="20"/>
      <w:szCs w:val="20"/>
    </w:rPr>
  </w:style>
  <w:style w:type="character" w:customStyle="1" w:styleId="TekstopmerkingChar">
    <w:name w:val="Tekst opmerking Char"/>
    <w:basedOn w:val="Standaardalinea-lettertype"/>
    <w:link w:val="Tekstopmerking"/>
    <w:uiPriority w:val="99"/>
    <w:rsid w:val="00DC0800"/>
    <w:rPr>
      <w:sz w:val="20"/>
      <w:szCs w:val="20"/>
    </w:rPr>
  </w:style>
  <w:style w:type="paragraph" w:styleId="Onderwerpvanopmerking">
    <w:name w:val="annotation subject"/>
    <w:basedOn w:val="Tekstopmerking"/>
    <w:next w:val="Tekstopmerking"/>
    <w:link w:val="OnderwerpvanopmerkingChar"/>
    <w:uiPriority w:val="99"/>
    <w:semiHidden/>
    <w:unhideWhenUsed/>
    <w:rsid w:val="00DC0800"/>
    <w:rPr>
      <w:b/>
      <w:bCs/>
    </w:rPr>
  </w:style>
  <w:style w:type="character" w:customStyle="1" w:styleId="OnderwerpvanopmerkingChar">
    <w:name w:val="Onderwerp van opmerking Char"/>
    <w:basedOn w:val="TekstopmerkingChar"/>
    <w:link w:val="Onderwerpvanopmerking"/>
    <w:uiPriority w:val="99"/>
    <w:semiHidden/>
    <w:rsid w:val="00DC0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ap:Properties xmlns:vt="http://schemas.openxmlformats.org/officeDocument/2006/docPropsVTypes" xmlns:ap="http://schemas.openxmlformats.org/officeDocument/2006/extended-properties">
  <ap:Pages>3</ap:Pages>
  <ap:Words>1423</ap:Words>
  <ap:Characters>7829</ap:Characters>
  <ap:DocSecurity>0</ap:DocSecurity>
  <ap:Lines>65</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2024-02-13T11:17:00.0000000Z</dcterms:created>
  <dcterms:modified xsi:type="dcterms:W3CDTF">2024-02-13T12:35:00.0000000Z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id="d7sqPe8B"/&gt;&lt;style id="http://www.zotero.org/styles/american-political-science-association" locale="en-US" hasBibliography="1" bibliographyStyleHasBeenSet="0"/&gt;&lt;prefs&gt;&lt;pref name="fieldType" value=</vt:lpwstr>
  </property>
  <property fmtid="{D5CDD505-2E9C-101B-9397-08002B2CF9AE}" pid="3" name="ZOTERO_PREF_2">
    <vt:lpwstr>"Field"/&gt;&lt;pref name="automaticJournalAbbreviations" value="true"/&gt;&lt;/prefs&gt;&lt;/data&gt;</vt:lpwstr>
  </property>
  <property fmtid="{D5CDD505-2E9C-101B-9397-08002B2CF9AE}" pid="4" name="ContentTypeId">
    <vt:lpwstr>0x0101005620E30A39CC06468CAF1422BF03BD06</vt:lpwstr>
  </property>
</Properties>
</file>