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83F18" w:rsidR="00E64C75" w:rsidTr="00964CF2" w14:paraId="2951FDC2" w14:textId="77777777">
        <w:trPr>
          <w:cantSplit/>
        </w:trPr>
        <w:tc>
          <w:tcPr>
            <w:tcW w:w="9142" w:type="dxa"/>
            <w:gridSpan w:val="2"/>
            <w:tcBorders>
              <w:top w:val="nil"/>
              <w:left w:val="nil"/>
              <w:bottom w:val="nil"/>
              <w:right w:val="nil"/>
            </w:tcBorders>
          </w:tcPr>
          <w:p w:rsidRPr="00B905C1" w:rsidR="00E64C75" w:rsidP="00AB373F" w:rsidRDefault="00B905C1" w14:paraId="388D8C74" w14:textId="5F4B9C85">
            <w:pPr>
              <w:widowControl w:val="0"/>
              <w:tabs>
                <w:tab w:val="left" w:pos="3310"/>
                <w:tab w:val="left" w:pos="3600"/>
              </w:tabs>
              <w:suppressAutoHyphens/>
              <w:rPr>
                <w:bCs/>
                <w:i/>
              </w:rPr>
            </w:pPr>
            <w:r w:rsidRPr="00B905C1">
              <w:rPr>
                <w:bCs/>
                <w:i/>
              </w:rPr>
              <w:t>Bijgewerkt t/m nr. 8</w:t>
            </w:r>
            <w:r w:rsidRPr="00B905C1" w:rsidR="00BA71D9">
              <w:rPr>
                <w:bCs/>
                <w:i/>
              </w:rPr>
              <w:t xml:space="preserve"> (</w:t>
            </w:r>
            <w:r w:rsidRPr="00B905C1">
              <w:rPr>
                <w:bCs/>
                <w:i/>
              </w:rPr>
              <w:t>overnamebrief d.d. 25 januari 2024)</w:t>
            </w:r>
          </w:p>
        </w:tc>
      </w:tr>
      <w:tr w:rsidRPr="00F83F18" w:rsidR="00E64C75" w:rsidTr="00964CF2" w14:paraId="4D0F24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83F18" w:rsidR="00E64C75" w:rsidP="00964CF2" w:rsidRDefault="00E64C75" w14:paraId="4980B71F" w14:textId="77777777">
            <w:pPr>
              <w:widowControl w:val="0"/>
              <w:tabs>
                <w:tab w:val="left" w:pos="3310"/>
                <w:tab w:val="left" w:pos="3600"/>
              </w:tabs>
              <w:suppressAutoHyphens/>
              <w:rPr>
                <w:b/>
                <w:bCs/>
              </w:rPr>
            </w:pPr>
          </w:p>
        </w:tc>
        <w:tc>
          <w:tcPr>
            <w:tcW w:w="6590" w:type="dxa"/>
            <w:tcBorders>
              <w:top w:val="nil"/>
              <w:left w:val="nil"/>
              <w:bottom w:val="nil"/>
              <w:right w:val="nil"/>
            </w:tcBorders>
          </w:tcPr>
          <w:p w:rsidRPr="00F83F18" w:rsidR="00E64C75" w:rsidP="00964CF2" w:rsidRDefault="00E64C75" w14:paraId="69FDEA37" w14:textId="77777777">
            <w:pPr>
              <w:tabs>
                <w:tab w:val="left" w:pos="-1440"/>
                <w:tab w:val="left" w:pos="-720"/>
              </w:tabs>
              <w:suppressAutoHyphens/>
              <w:rPr>
                <w:b/>
                <w:bCs/>
                <w:sz w:val="20"/>
              </w:rPr>
            </w:pPr>
          </w:p>
        </w:tc>
      </w:tr>
      <w:tr w:rsidRPr="00F83F18" w:rsidR="00E64C75" w:rsidTr="00964CF2" w14:paraId="1B5B99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12376" w:rsidR="00E64C75" w:rsidP="00964CF2" w:rsidRDefault="00314192" w14:paraId="58F96C77" w14:textId="58DA052B">
            <w:pPr>
              <w:rPr>
                <w:b/>
              </w:rPr>
            </w:pPr>
            <w:r w:rsidRPr="00AB373F">
              <w:rPr>
                <w:b/>
              </w:rPr>
              <w:t>34 632 (R2080)</w:t>
            </w:r>
          </w:p>
        </w:tc>
        <w:tc>
          <w:tcPr>
            <w:tcW w:w="6590" w:type="dxa"/>
            <w:tcBorders>
              <w:top w:val="nil"/>
              <w:left w:val="nil"/>
              <w:bottom w:val="nil"/>
              <w:right w:val="nil"/>
            </w:tcBorders>
          </w:tcPr>
          <w:p w:rsidRPr="00F83F18" w:rsidR="00E64C75" w:rsidP="00BA71D9" w:rsidRDefault="00E64C75" w14:paraId="73C3031E" w14:textId="3189D40F">
            <w:pPr>
              <w:rPr>
                <w:b/>
              </w:rPr>
            </w:pPr>
            <w:r>
              <w:rPr>
                <w:b/>
              </w:rPr>
              <w:t xml:space="preserve">Voorstel van Rijkswet van </w:t>
            </w:r>
            <w:r w:rsidR="00FA6D11">
              <w:rPr>
                <w:b/>
              </w:rPr>
              <w:t>de le</w:t>
            </w:r>
            <w:r w:rsidRPr="00FA6D11" w:rsidR="009C6DAD">
              <w:rPr>
                <w:b/>
              </w:rPr>
              <w:t>d</w:t>
            </w:r>
            <w:r w:rsidR="00FA6D11">
              <w:rPr>
                <w:b/>
              </w:rPr>
              <w:t>en</w:t>
            </w:r>
            <w:r w:rsidRPr="00FA6D11" w:rsidR="000E64E6">
              <w:rPr>
                <w:b/>
              </w:rPr>
              <w:t xml:space="preserve"> </w:t>
            </w:r>
            <w:r w:rsidR="00BA71D9">
              <w:rPr>
                <w:b/>
              </w:rPr>
              <w:t>Paternotte en Mutluer</w:t>
            </w:r>
            <w:r w:rsidR="00D35E1C">
              <w:rPr>
                <w:b/>
              </w:rPr>
              <w:t xml:space="preserve"> </w:t>
            </w:r>
            <w:r>
              <w:rPr>
                <w:b/>
              </w:rPr>
              <w:t>tot wijziging van de Rijkswet op het Nederlanderschap teneinde het nationaliteitsrecht te moderniseren</w:t>
            </w:r>
            <w:r w:rsidRPr="00236D20" w:rsidR="002A6381">
              <w:rPr>
                <w:b/>
              </w:rPr>
              <w:t xml:space="preserve">, alsmede </w:t>
            </w:r>
            <w:r w:rsidRPr="00236D20" w:rsidR="00236D20">
              <w:rPr>
                <w:b/>
              </w:rPr>
              <w:t xml:space="preserve">tot </w:t>
            </w:r>
            <w:r w:rsidRPr="00236D20" w:rsidR="002A6381">
              <w:rPr>
                <w:b/>
              </w:rPr>
              <w:t xml:space="preserve">de </w:t>
            </w:r>
            <w:r w:rsidRPr="00236D20" w:rsidR="00236D20">
              <w:rPr>
                <w:b/>
              </w:rPr>
              <w:t xml:space="preserve">in verband </w:t>
            </w:r>
            <w:r w:rsidRPr="00D330CD" w:rsidR="002A6381">
              <w:rPr>
                <w:b/>
              </w:rPr>
              <w:t xml:space="preserve">daarmee houdende </w:t>
            </w:r>
            <w:r w:rsidRPr="00236D20" w:rsidR="002A6381">
              <w:rPr>
                <w:b/>
              </w:rPr>
              <w:t>goedkeuring van het voornemen tot opzegging van hoofdstuk I van het op 6 mei 1963 te Straatsburg tot stand gekom</w:t>
            </w:r>
            <w:r w:rsidRPr="00236D20" w:rsidR="00723054">
              <w:rPr>
                <w:b/>
              </w:rPr>
              <w:t>e</w:t>
            </w:r>
            <w:r w:rsidRPr="00236D20" w:rsidR="002A6381">
              <w:rPr>
                <w:b/>
              </w:rPr>
              <w:t xml:space="preserve">n Verdrag betreffende beperking van gevallen van meervoudige nationaliteit en betreffende militaire verplichtingen in geval van meervoudige nationaliteit </w:t>
            </w:r>
            <w:r w:rsidR="00CD24E9">
              <w:rPr>
                <w:b/>
              </w:rPr>
              <w:t>(</w:t>
            </w:r>
            <w:r w:rsidRPr="00CD24E9" w:rsidR="00CD24E9">
              <w:rPr>
                <w:b/>
              </w:rPr>
              <w:t>Trb.</w:t>
            </w:r>
            <w:r w:rsidR="00CD24E9">
              <w:rPr>
                <w:b/>
              </w:rPr>
              <w:t xml:space="preserve"> 1964, 4) </w:t>
            </w:r>
            <w:r w:rsidRPr="00236D20" w:rsidR="00CD24E9">
              <w:rPr>
                <w:b/>
              </w:rPr>
              <w:t xml:space="preserve">en </w:t>
            </w:r>
            <w:r w:rsidR="006777F4">
              <w:rPr>
                <w:b/>
              </w:rPr>
              <w:t xml:space="preserve">daarmee </w:t>
            </w:r>
            <w:r w:rsidRPr="00236D20" w:rsidR="00CD24E9">
              <w:rPr>
                <w:b/>
              </w:rPr>
              <w:t xml:space="preserve">van het daarbij behorende Tweede Protocol </w:t>
            </w:r>
            <w:r w:rsidRPr="00236D20" w:rsidR="00CD24E9">
              <w:rPr>
                <w:b/>
                <w:color w:val="000000"/>
              </w:rPr>
              <w:t>(</w:t>
            </w:r>
            <w:r w:rsidRPr="00CD24E9" w:rsidR="00CD24E9">
              <w:rPr>
                <w:b/>
                <w:color w:val="000000"/>
              </w:rPr>
              <w:t>Trb. 1994</w:t>
            </w:r>
            <w:r w:rsidRPr="00236D20" w:rsidR="00CD24E9">
              <w:rPr>
                <w:b/>
                <w:color w:val="000000"/>
              </w:rPr>
              <w:t>, 265</w:t>
            </w:r>
            <w:r w:rsidR="00CD24E9">
              <w:rPr>
                <w:b/>
                <w:color w:val="000000"/>
              </w:rPr>
              <w:t>)</w:t>
            </w:r>
          </w:p>
        </w:tc>
      </w:tr>
      <w:tr w:rsidRPr="00F83F18" w:rsidR="00E64C75" w:rsidTr="00964CF2" w14:paraId="683EED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83F18" w:rsidR="00E64C75" w:rsidP="00964CF2" w:rsidRDefault="00E64C75" w14:paraId="24242EFD" w14:textId="77777777">
            <w:pPr>
              <w:widowControl w:val="0"/>
              <w:tabs>
                <w:tab w:val="left" w:pos="3310"/>
                <w:tab w:val="left" w:pos="3600"/>
              </w:tabs>
              <w:suppressAutoHyphens/>
              <w:rPr>
                <w:b/>
                <w:bCs/>
              </w:rPr>
            </w:pPr>
          </w:p>
        </w:tc>
        <w:tc>
          <w:tcPr>
            <w:tcW w:w="6590" w:type="dxa"/>
            <w:tcBorders>
              <w:top w:val="nil"/>
              <w:left w:val="nil"/>
              <w:bottom w:val="nil"/>
              <w:right w:val="nil"/>
            </w:tcBorders>
          </w:tcPr>
          <w:p w:rsidRPr="00F83F18" w:rsidR="00E64C75" w:rsidP="00964CF2" w:rsidRDefault="00E64C75" w14:paraId="1B2B53EA" w14:textId="77777777">
            <w:pPr>
              <w:widowControl w:val="0"/>
              <w:tabs>
                <w:tab w:val="left" w:pos="3310"/>
                <w:tab w:val="left" w:pos="3600"/>
              </w:tabs>
              <w:suppressAutoHyphens/>
              <w:rPr>
                <w:b/>
                <w:bCs/>
              </w:rPr>
            </w:pPr>
          </w:p>
        </w:tc>
      </w:tr>
      <w:tr w:rsidRPr="00F83F18" w:rsidR="00E64C75" w:rsidTr="00964CF2" w14:paraId="51861B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83F18" w:rsidR="00E64C75" w:rsidP="00964CF2" w:rsidRDefault="00E64C75" w14:paraId="513301D7" w14:textId="77777777">
            <w:pPr>
              <w:widowControl w:val="0"/>
              <w:tabs>
                <w:tab w:val="left" w:pos="3310"/>
                <w:tab w:val="left" w:pos="3600"/>
              </w:tabs>
              <w:suppressAutoHyphens/>
              <w:rPr>
                <w:b/>
                <w:bCs/>
              </w:rPr>
            </w:pPr>
          </w:p>
        </w:tc>
        <w:tc>
          <w:tcPr>
            <w:tcW w:w="6590" w:type="dxa"/>
            <w:tcBorders>
              <w:top w:val="nil"/>
              <w:left w:val="nil"/>
              <w:bottom w:val="nil"/>
              <w:right w:val="nil"/>
            </w:tcBorders>
          </w:tcPr>
          <w:p w:rsidRPr="00F83F18" w:rsidR="00E64C75" w:rsidP="00964CF2" w:rsidRDefault="00E64C75" w14:paraId="2CDA65F4" w14:textId="77777777">
            <w:pPr>
              <w:widowControl w:val="0"/>
              <w:tabs>
                <w:tab w:val="left" w:pos="3310"/>
                <w:tab w:val="left" w:pos="3600"/>
              </w:tabs>
              <w:suppressAutoHyphens/>
              <w:rPr>
                <w:b/>
                <w:bCs/>
              </w:rPr>
            </w:pPr>
          </w:p>
        </w:tc>
      </w:tr>
      <w:tr w:rsidRPr="00F83F18" w:rsidR="00E64C75" w:rsidTr="00964CF2" w14:paraId="0D274B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83F18" w:rsidR="00E64C75" w:rsidP="00964CF2" w:rsidRDefault="00E64C75" w14:paraId="20CAB001" w14:textId="6A8B6773">
            <w:pPr>
              <w:widowControl w:val="0"/>
              <w:tabs>
                <w:tab w:val="left" w:pos="3310"/>
                <w:tab w:val="left" w:pos="3600"/>
              </w:tabs>
              <w:suppressAutoHyphens/>
              <w:rPr>
                <w:b/>
                <w:bCs/>
              </w:rPr>
            </w:pPr>
            <w:r w:rsidRPr="00F83F18">
              <w:rPr>
                <w:b/>
                <w:bCs/>
              </w:rPr>
              <w:t xml:space="preserve">Nr. </w:t>
            </w:r>
            <w:r w:rsidR="00270848">
              <w:rPr>
                <w:b/>
                <w:bCs/>
              </w:rPr>
              <w:t>6</w:t>
            </w:r>
          </w:p>
        </w:tc>
        <w:tc>
          <w:tcPr>
            <w:tcW w:w="6590" w:type="dxa"/>
            <w:tcBorders>
              <w:top w:val="nil"/>
              <w:left w:val="nil"/>
              <w:bottom w:val="nil"/>
              <w:right w:val="nil"/>
            </w:tcBorders>
          </w:tcPr>
          <w:p w:rsidRPr="00F83F18" w:rsidR="00E64C75" w:rsidP="00627DFE" w:rsidRDefault="00E64C75" w14:paraId="1ACEDDFF" w14:textId="77777777">
            <w:pPr>
              <w:widowControl w:val="0"/>
              <w:tabs>
                <w:tab w:val="left" w:pos="3310"/>
                <w:tab w:val="left" w:pos="3600"/>
              </w:tabs>
              <w:suppressAutoHyphens/>
              <w:rPr>
                <w:b/>
                <w:bCs/>
              </w:rPr>
            </w:pPr>
            <w:r w:rsidRPr="00F83F18">
              <w:rPr>
                <w:b/>
                <w:bCs/>
              </w:rPr>
              <w:t xml:space="preserve">VOORSTEL VAN </w:t>
            </w:r>
            <w:r w:rsidR="00627DFE">
              <w:rPr>
                <w:b/>
                <w:bCs/>
              </w:rPr>
              <w:t>RIJKS</w:t>
            </w:r>
            <w:r w:rsidRPr="00F83F18">
              <w:rPr>
                <w:b/>
                <w:bCs/>
              </w:rPr>
              <w:t>WET</w:t>
            </w:r>
            <w:r w:rsidR="0038247A">
              <w:rPr>
                <w:b/>
                <w:bCs/>
              </w:rPr>
              <w:t xml:space="preserve"> ZOALS GEWIJZIGD NAAR AANLEIDING VAN HET ADVIES VAN DE AFDELING ADVISERING VAN DE RAAD VAN STATE VAN HET KONINKRIJK</w:t>
            </w:r>
          </w:p>
        </w:tc>
      </w:tr>
      <w:tr w:rsidRPr="00F83F18" w:rsidR="00E64C75" w:rsidTr="00964CF2" w14:paraId="7BBEE6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83F18" w:rsidR="00E64C75" w:rsidP="00964CF2" w:rsidRDefault="00E64C75" w14:paraId="379B0646" w14:textId="77777777">
            <w:pPr>
              <w:widowControl w:val="0"/>
              <w:tabs>
                <w:tab w:val="left" w:pos="3310"/>
                <w:tab w:val="left" w:pos="3600"/>
              </w:tabs>
              <w:suppressAutoHyphens/>
              <w:rPr>
                <w:b/>
                <w:bCs/>
              </w:rPr>
            </w:pPr>
          </w:p>
        </w:tc>
        <w:tc>
          <w:tcPr>
            <w:tcW w:w="6590" w:type="dxa"/>
            <w:tcBorders>
              <w:top w:val="nil"/>
              <w:left w:val="nil"/>
              <w:bottom w:val="nil"/>
              <w:right w:val="nil"/>
            </w:tcBorders>
          </w:tcPr>
          <w:p w:rsidRPr="00F83F18" w:rsidR="00E64C75" w:rsidP="00964CF2" w:rsidRDefault="00E64C75" w14:paraId="514C6B58" w14:textId="77777777">
            <w:pPr>
              <w:widowControl w:val="0"/>
              <w:tabs>
                <w:tab w:val="left" w:pos="3310"/>
                <w:tab w:val="left" w:pos="3600"/>
              </w:tabs>
              <w:suppressAutoHyphens/>
              <w:rPr>
                <w:b/>
                <w:bCs/>
              </w:rPr>
            </w:pPr>
          </w:p>
        </w:tc>
      </w:tr>
    </w:tbl>
    <w:p w:rsidR="00E64C75" w:rsidRDefault="00E64C75" w14:paraId="659D02E1" w14:textId="77777777"/>
    <w:p w:rsidRPr="00966A45" w:rsidR="00E02649" w:rsidP="00E02649" w:rsidRDefault="00E02649" w14:paraId="538457DD" w14:textId="77777777">
      <w:pPr>
        <w:ind w:firstLine="284"/>
      </w:pPr>
      <w:r w:rsidRPr="00966A45">
        <w:t>Wij Willem-Alexander, bij de gratie Gods, Koning der Nederlanden, Prins van Oranje-Nassau, enz. enz. enz.</w:t>
      </w:r>
    </w:p>
    <w:p w:rsidRPr="00966A45" w:rsidR="00E02649" w:rsidP="00E02649" w:rsidRDefault="00E02649" w14:paraId="172BA93B" w14:textId="77777777"/>
    <w:p w:rsidRPr="00966A45" w:rsidR="00E02649" w:rsidP="00E02649" w:rsidRDefault="00E02649" w14:paraId="0107FE26" w14:textId="77777777">
      <w:pPr>
        <w:ind w:firstLine="284"/>
      </w:pPr>
      <w:r w:rsidRPr="00966A45">
        <w:t>Allen, die deze zullen zien of horen lezen, saluut! doen te weten:</w:t>
      </w:r>
    </w:p>
    <w:p w:rsidRPr="002E5438" w:rsidR="008F66B3" w:rsidP="00E02649" w:rsidRDefault="00E02649" w14:paraId="2AADB6BF" w14:textId="4D4DB0E8">
      <w:pPr>
        <w:ind w:firstLine="284"/>
      </w:pPr>
      <w:r w:rsidRPr="00966A45">
        <w:t xml:space="preserve">Alzo Wij in overweging genomen hebben, </w:t>
      </w:r>
      <w:r w:rsidRPr="002E5438">
        <w:t xml:space="preserve">dat </w:t>
      </w:r>
      <w:r w:rsidRPr="002E5438" w:rsidR="001F282F">
        <w:t>het wenselijk is het nationaliteitsrecht te moderniseren om zodoende uitdrukking te geven aan</w:t>
      </w:r>
      <w:r w:rsidRPr="002E5438" w:rsidR="00854558">
        <w:t xml:space="preserve"> </w:t>
      </w:r>
      <w:r w:rsidR="00545953">
        <w:t>een modern</w:t>
      </w:r>
      <w:r w:rsidRPr="002E5438" w:rsidR="00854558">
        <w:t xml:space="preserve"> </w:t>
      </w:r>
      <w:r w:rsidR="00DE4C69">
        <w:t>nationaliteitsbeleid</w:t>
      </w:r>
      <w:r w:rsidRPr="002E5438" w:rsidR="003B0FA9">
        <w:t>,</w:t>
      </w:r>
      <w:r w:rsidRPr="002E5438" w:rsidR="00A316EF">
        <w:t xml:space="preserve"> </w:t>
      </w:r>
      <w:r w:rsidR="00030669">
        <w:t xml:space="preserve">waarin </w:t>
      </w:r>
      <w:r w:rsidR="002E697A">
        <w:t>meervoudige nationaliteit</w:t>
      </w:r>
      <w:r w:rsidRPr="002E5438" w:rsidR="003B0FA9">
        <w:t xml:space="preserve"> </w:t>
      </w:r>
      <w:r w:rsidR="0006617F">
        <w:t>geïmplementeerd</w:t>
      </w:r>
      <w:r w:rsidR="00EB397F">
        <w:t xml:space="preserve"> en </w:t>
      </w:r>
      <w:r w:rsidRPr="002E5438" w:rsidR="003B0FA9">
        <w:t>erkend wordt</w:t>
      </w:r>
      <w:r w:rsidR="00030669">
        <w:t xml:space="preserve"> in overeenstemming met de </w:t>
      </w:r>
      <w:r w:rsidRPr="00236D20" w:rsidR="00030669">
        <w:t>huidige internationale statenpraktijk</w:t>
      </w:r>
      <w:r w:rsidRPr="00236D20" w:rsidR="00090ADD">
        <w:t>, alsmede dat de in verband daarmee voorgenomen opzegging van hoofdstuk I van het op 6 mei 1963 te Straatsburg tot stand gekomen Verdrag betreffende beperking van gevallen van meervoudige nationaliteit en betreffende militaire verplichtingen in geval van meervoudige nationaliteit (Trb. 1964, 4) en van het op 2 februari 1993 te Straatsburg tot stand gekomen Tweede Protocol</w:t>
      </w:r>
      <w:r w:rsidRPr="00236D20" w:rsidR="00090ADD">
        <w:rPr>
          <w:color w:val="000000"/>
        </w:rPr>
        <w:t xml:space="preserve"> </w:t>
      </w:r>
      <w:r w:rsidRPr="00236D20" w:rsidR="00090ADD">
        <w:t xml:space="preserve">tot wijziging van het op 6 mei 1963 te Straatsburg tot stand gekomen Verdrag betreffende beperking van gevallen van meervoudige nationaliteit en betreffende militaire verplichtingen in geval van meervoudige nationaliteit </w:t>
      </w:r>
      <w:r w:rsidR="00CD24E9">
        <w:rPr>
          <w:color w:val="000000"/>
        </w:rPr>
        <w:t>(Trb. 1994, 2</w:t>
      </w:r>
      <w:r w:rsidRPr="00236D20" w:rsidR="00090ADD">
        <w:rPr>
          <w:color w:val="000000"/>
        </w:rPr>
        <w:t>65)</w:t>
      </w:r>
      <w:r w:rsidRPr="00236D20" w:rsidR="00090ADD">
        <w:t xml:space="preserve"> de goedkeuring van de Staten-Generaal behoeft, alvorens het Koninkrijk daaraan kan worden gebonden</w:t>
      </w:r>
      <w:r w:rsidRPr="00236D20" w:rsidR="00F368FE">
        <w:t>;</w:t>
      </w:r>
    </w:p>
    <w:p w:rsidRPr="00966A45" w:rsidR="00E02649" w:rsidP="00E02649" w:rsidRDefault="00225900" w14:paraId="6548870A" w14:textId="77777777">
      <w:pPr>
        <w:ind w:firstLine="284"/>
      </w:pPr>
      <w:r w:rsidRPr="00225900">
        <w:t xml:space="preserve">Zo is het, dat Wij, de </w:t>
      </w:r>
      <w:r w:rsidR="00166370">
        <w:t xml:space="preserve">Afdeling advisering van de </w:t>
      </w:r>
      <w:r w:rsidRPr="00225900">
        <w:t>Raad van State van het Koninkrijk gehoord, en met gemeen overleg der Staten-Generaal, de bepalingen van het Statuut voor het Koninkrijk in acht genomen zijnde, hebben goedgevonden en verstaan, gelijk Wij goedvinden en verstaan bij deze:</w:t>
      </w:r>
    </w:p>
    <w:p w:rsidR="00E02649" w:rsidP="00E02649" w:rsidRDefault="00E02649" w14:paraId="2A71852E" w14:textId="77777777"/>
    <w:p w:rsidRPr="00966A45" w:rsidR="00E02649" w:rsidP="00E02649" w:rsidRDefault="00E02649" w14:paraId="600EFF24" w14:textId="7D8B5DF4"/>
    <w:p w:rsidRPr="00966A45" w:rsidR="00E02649" w:rsidP="00E02649" w:rsidRDefault="00E02649" w14:paraId="3A5EE238" w14:textId="77777777">
      <w:r w:rsidRPr="00966A45">
        <w:rPr>
          <w:b/>
        </w:rPr>
        <w:t>ARTIKEL I</w:t>
      </w:r>
    </w:p>
    <w:p w:rsidRPr="00966A45" w:rsidR="00E02649" w:rsidP="00E02649" w:rsidRDefault="00E02649" w14:paraId="65194586" w14:textId="77777777"/>
    <w:p w:rsidR="00E02649" w:rsidP="00E02649" w:rsidRDefault="00E02649" w14:paraId="158D14F3" w14:textId="77777777">
      <w:pPr>
        <w:ind w:firstLine="284"/>
      </w:pPr>
      <w:bookmarkStart w:name="_GoBack" w:id="0"/>
      <w:bookmarkEnd w:id="0"/>
      <w:r>
        <w:t>De Rijkswet op het Nederlanderschap</w:t>
      </w:r>
      <w:r w:rsidRPr="00966A45">
        <w:t xml:space="preserve"> wordt als volgt gewijzigd:</w:t>
      </w:r>
    </w:p>
    <w:p w:rsidR="0020318D" w:rsidP="007874F7" w:rsidRDefault="0020318D" w14:paraId="60697E00" w14:textId="77777777"/>
    <w:p w:rsidR="0020318D" w:rsidP="007874F7" w:rsidRDefault="007874F7" w14:paraId="4A13AA07" w14:textId="77777777">
      <w:r>
        <w:t>A</w:t>
      </w:r>
    </w:p>
    <w:p w:rsidR="0020318D" w:rsidP="007874F7" w:rsidRDefault="0020318D" w14:paraId="6F6EBB30" w14:textId="77777777"/>
    <w:p w:rsidRPr="00966A45" w:rsidR="0020318D" w:rsidP="00FC7461" w:rsidRDefault="0020318D" w14:paraId="061008D1" w14:textId="0D68A4AD">
      <w:pPr>
        <w:ind w:firstLine="284"/>
      </w:pPr>
      <w:r>
        <w:t>In artikel 1, tweede lid, aanhef, wordt “Behoudens voor de toepassing van artikel 15A, onder a, van deze rijkswet” vervangen door</w:t>
      </w:r>
      <w:r w:rsidR="00306361">
        <w:t xml:space="preserve"> “</w:t>
      </w:r>
      <w:r>
        <w:t>Voor de toepassing van deze rijkswet</w:t>
      </w:r>
      <w:r w:rsidR="00306361">
        <w:t>”</w:t>
      </w:r>
      <w:r w:rsidR="00FC7461">
        <w:t>.</w:t>
      </w:r>
      <w:r>
        <w:t xml:space="preserve"> </w:t>
      </w:r>
    </w:p>
    <w:p w:rsidR="00E02649" w:rsidP="00E02649" w:rsidRDefault="00E02649" w14:paraId="302EEE74" w14:textId="77777777"/>
    <w:p w:rsidR="00BA482C" w:rsidP="00E02649" w:rsidRDefault="007874F7" w14:paraId="137E9848" w14:textId="77777777">
      <w:r>
        <w:t>B</w:t>
      </w:r>
    </w:p>
    <w:p w:rsidR="00BA482C" w:rsidP="00E02649" w:rsidRDefault="00BA482C" w14:paraId="7AA4C836" w14:textId="77777777"/>
    <w:p w:rsidR="000E071A" w:rsidP="00AE43C5" w:rsidRDefault="000E071A" w14:paraId="35EAFE44" w14:textId="3CD9350C">
      <w:pPr>
        <w:ind w:firstLine="284"/>
      </w:pPr>
      <w:r>
        <w:t>Artikel 6 wordt als volgt gewijzigd:</w:t>
      </w:r>
    </w:p>
    <w:p w:rsidR="000E071A" w:rsidP="00AE43C5" w:rsidRDefault="000E071A" w14:paraId="69061F68" w14:textId="2AEFD696">
      <w:pPr>
        <w:ind w:firstLine="284"/>
      </w:pPr>
    </w:p>
    <w:p w:rsidR="00B51277" w:rsidP="009B12D9" w:rsidRDefault="003A1B89" w14:paraId="50C9EAAA" w14:textId="048624C4">
      <w:pPr>
        <w:ind w:firstLine="284"/>
      </w:pPr>
      <w:r w:rsidRPr="003A1B89">
        <w:t xml:space="preserve">1. </w:t>
      </w:r>
      <w:r w:rsidR="0004032F">
        <w:t xml:space="preserve">Aan </w:t>
      </w:r>
      <w:r w:rsidR="00891E52">
        <w:t xml:space="preserve">het </w:t>
      </w:r>
      <w:r w:rsidR="0004032F">
        <w:t>eerste lid wordt, onder vervanging van de punt aan het slot van dat lid door een puntkomma, een onderdeel toegevoegd, luidende:</w:t>
      </w:r>
    </w:p>
    <w:p w:rsidR="0004032F" w:rsidP="009B12D9" w:rsidRDefault="00CE2858" w14:paraId="3C47A8E8" w14:textId="7891558C">
      <w:pPr>
        <w:ind w:firstLine="284"/>
      </w:pPr>
      <w:r>
        <w:t>r</w:t>
      </w:r>
      <w:r w:rsidR="0004032F">
        <w:t xml:space="preserve">. </w:t>
      </w:r>
      <w:r w:rsidRPr="0004032F" w:rsidR="0004032F">
        <w:t xml:space="preserve">de vreemdeling die het Nederlanderschap of de staat van Nederlands onderdaan-niet-Nederlander </w:t>
      </w:r>
      <w:r w:rsidR="00CC1C56">
        <w:t>is</w:t>
      </w:r>
      <w:r w:rsidRPr="0004032F" w:rsidR="0004032F">
        <w:t xml:space="preserve"> verloren op enig moment </w:t>
      </w:r>
      <w:r w:rsidR="00ED065C">
        <w:t xml:space="preserve">op of </w:t>
      </w:r>
      <w:r w:rsidRPr="0004032F" w:rsidR="0004032F">
        <w:t>na 1 april 2003, tenzij het Nederlanderschap is ingetrokken op grond van artikel 14, eerste</w:t>
      </w:r>
      <w:r w:rsidR="00781DC2">
        <w:t>, tweede, derde of vierde</w:t>
      </w:r>
      <w:r w:rsidRPr="0004032F" w:rsidR="0004032F">
        <w:t xml:space="preserve"> lid.</w:t>
      </w:r>
    </w:p>
    <w:p w:rsidR="003A1B89" w:rsidRDefault="003A1B89" w14:paraId="5F7F0351" w14:textId="77777777">
      <w:pPr>
        <w:pStyle w:val="Lijstalinea"/>
        <w:ind w:left="285"/>
      </w:pPr>
    </w:p>
    <w:p w:rsidR="00985A37" w:rsidRDefault="00985A37" w14:paraId="5D3E8464" w14:textId="7A8BCE1F">
      <w:pPr>
        <w:ind w:firstLine="284"/>
      </w:pPr>
      <w:r>
        <w:t xml:space="preserve">2. </w:t>
      </w:r>
      <w:r w:rsidRPr="003A1B89" w:rsidR="006F4B01">
        <w:t>In het achtste lid</w:t>
      </w:r>
      <w:r>
        <w:t xml:space="preserve"> wordt “het eerste lid, onder c</w:t>
      </w:r>
      <w:r w:rsidR="0004422C">
        <w:t>,</w:t>
      </w:r>
      <w:r>
        <w:t xml:space="preserve"> d</w:t>
      </w:r>
      <w:r w:rsidR="0004422C">
        <w:t xml:space="preserve"> of p,</w:t>
      </w:r>
      <w:r>
        <w:t>” vervangen door “</w:t>
      </w:r>
      <w:r w:rsidR="00987134">
        <w:t>het eerste lid, onder c, d</w:t>
      </w:r>
      <w:r w:rsidR="0004422C">
        <w:t>, p</w:t>
      </w:r>
      <w:r>
        <w:t xml:space="preserve"> of </w:t>
      </w:r>
      <w:r w:rsidR="00DB416C">
        <w:t>r</w:t>
      </w:r>
      <w:r w:rsidR="00987134">
        <w:t>,</w:t>
      </w:r>
      <w:r w:rsidR="00FA6D11">
        <w:t>”</w:t>
      </w:r>
      <w:r w:rsidRPr="003A1B89" w:rsidR="006F4B01">
        <w:t>.</w:t>
      </w:r>
    </w:p>
    <w:p w:rsidRPr="0008472E" w:rsidR="00985A37" w:rsidP="00FA6D11" w:rsidRDefault="00985A37" w14:paraId="68B5FEB2" w14:textId="77777777">
      <w:pPr>
        <w:ind w:firstLine="284"/>
      </w:pPr>
    </w:p>
    <w:p w:rsidRPr="0008472E" w:rsidR="006F4B01" w:rsidP="00FA6D11" w:rsidRDefault="00985A37" w14:paraId="2372D0FF" w14:textId="606F7B9D">
      <w:pPr>
        <w:ind w:firstLine="284"/>
      </w:pPr>
      <w:r w:rsidRPr="0008472E">
        <w:t xml:space="preserve">3. </w:t>
      </w:r>
      <w:r w:rsidRPr="0008472E" w:rsidR="00A33444">
        <w:t>In he</w:t>
      </w:r>
      <w:r w:rsidRPr="0008472E" w:rsidR="006F4B01">
        <w:t xml:space="preserve">t negende lid </w:t>
      </w:r>
      <w:r w:rsidRPr="0008472E" w:rsidR="00A33444">
        <w:t>wordt “onder f</w:t>
      </w:r>
      <w:r w:rsidR="0004422C">
        <w:t xml:space="preserve"> en p</w:t>
      </w:r>
      <w:r w:rsidRPr="0008472E" w:rsidR="00A33444">
        <w:t>,” vervangen door “onder f</w:t>
      </w:r>
      <w:r w:rsidR="0004422C">
        <w:t>, p en</w:t>
      </w:r>
      <w:r w:rsidR="0004032F">
        <w:t xml:space="preserve"> </w:t>
      </w:r>
      <w:r w:rsidR="00DB416C">
        <w:t>r</w:t>
      </w:r>
      <w:r w:rsidRPr="0008472E" w:rsidR="00A33444">
        <w:t>,”</w:t>
      </w:r>
      <w:r w:rsidRPr="0008472E" w:rsidR="006F4B01">
        <w:t>.</w:t>
      </w:r>
    </w:p>
    <w:p w:rsidRPr="00D2786B" w:rsidR="006F2F72" w:rsidP="00E02649" w:rsidRDefault="006F2F72" w14:paraId="3D54581B" w14:textId="77777777"/>
    <w:p w:rsidRPr="00D2786B" w:rsidR="00E02649" w:rsidP="00E02649" w:rsidRDefault="007874F7" w14:paraId="67C4C9CA" w14:textId="77777777">
      <w:r>
        <w:t>C</w:t>
      </w:r>
    </w:p>
    <w:p w:rsidR="00391A1E" w:rsidRDefault="00391A1E" w14:paraId="037E3D40" w14:textId="77777777"/>
    <w:p w:rsidR="00BC5D49" w:rsidP="00AE43C5" w:rsidRDefault="002931A3" w14:paraId="1D008530" w14:textId="77777777">
      <w:pPr>
        <w:ind w:firstLine="284"/>
      </w:pPr>
      <w:r>
        <w:t>Artikel 6a vervalt.</w:t>
      </w:r>
    </w:p>
    <w:p w:rsidR="002931A3" w:rsidRDefault="002931A3" w14:paraId="38023A1C" w14:textId="77777777"/>
    <w:p w:rsidR="002931A3" w:rsidRDefault="007874F7" w14:paraId="487C1C70" w14:textId="77777777">
      <w:r>
        <w:t>D</w:t>
      </w:r>
    </w:p>
    <w:p w:rsidR="002931A3" w:rsidRDefault="002931A3" w14:paraId="5C5BCD7A" w14:textId="77777777">
      <w:r>
        <w:tab/>
      </w:r>
    </w:p>
    <w:p w:rsidR="002931A3" w:rsidP="00AE43C5" w:rsidRDefault="002931A3" w14:paraId="48E6A486" w14:textId="77777777">
      <w:pPr>
        <w:ind w:firstLine="284"/>
      </w:pPr>
      <w:r>
        <w:t>Artikel 9 wordt als volgt gewijzigd:</w:t>
      </w:r>
    </w:p>
    <w:p w:rsidR="002931A3" w:rsidRDefault="002931A3" w14:paraId="53429566" w14:textId="77777777"/>
    <w:p w:rsidR="002931A3" w:rsidP="00AE43C5" w:rsidRDefault="002931A3" w14:paraId="3C6A5966" w14:textId="48505F6A">
      <w:pPr>
        <w:ind w:firstLine="284"/>
      </w:pPr>
      <w:r>
        <w:t>1. In het eerste lid vervalt onderdeel b</w:t>
      </w:r>
      <w:r w:rsidR="0004032F">
        <w:t>,</w:t>
      </w:r>
      <w:r>
        <w:t xml:space="preserve"> onder verlettering</w:t>
      </w:r>
      <w:r w:rsidR="000F1323">
        <w:t xml:space="preserve"> van onderdeel c tot onderdeel </w:t>
      </w:r>
      <w:r>
        <w:t>b.</w:t>
      </w:r>
    </w:p>
    <w:p w:rsidR="002931A3" w:rsidRDefault="002931A3" w14:paraId="56F474BF" w14:textId="77777777"/>
    <w:p w:rsidR="002931A3" w:rsidP="00AE43C5" w:rsidRDefault="002931A3" w14:paraId="7B2FA34B" w14:textId="335B1564">
      <w:pPr>
        <w:ind w:firstLine="284"/>
      </w:pPr>
      <w:r>
        <w:t>2. Het derde lid vervalt</w:t>
      </w:r>
      <w:r w:rsidR="0004032F">
        <w:t>,</w:t>
      </w:r>
      <w:r>
        <w:t xml:space="preserve"> onder vernummering van het vie</w:t>
      </w:r>
      <w:r w:rsidR="000F1323">
        <w:t xml:space="preserve">rde en vijfde lid tot derde en </w:t>
      </w:r>
      <w:r>
        <w:t>vierde lid.</w:t>
      </w:r>
    </w:p>
    <w:p w:rsidR="00E82665" w:rsidRDefault="00E82665" w14:paraId="4AE6DE1A" w14:textId="77777777"/>
    <w:p w:rsidR="002931A3" w:rsidRDefault="007874F7" w14:paraId="15E36FB4" w14:textId="77777777">
      <w:r>
        <w:t>E</w:t>
      </w:r>
    </w:p>
    <w:p w:rsidR="002931A3" w:rsidRDefault="002931A3" w14:paraId="51410137" w14:textId="77777777"/>
    <w:p w:rsidR="002931A3" w:rsidRDefault="002931A3" w14:paraId="45D876FE" w14:textId="039D34CF">
      <w:pPr>
        <w:ind w:firstLine="284"/>
      </w:pPr>
      <w:r>
        <w:t>In artikel 10 wordt</w:t>
      </w:r>
      <w:r w:rsidR="00BA482C">
        <w:t xml:space="preserve"> </w:t>
      </w:r>
      <w:r>
        <w:t>“artikel 9, eerste lid, aanhef en onder c</w:t>
      </w:r>
      <w:r w:rsidR="00EA4FEA">
        <w:t>,</w:t>
      </w:r>
      <w:r>
        <w:t>” vervangen door</w:t>
      </w:r>
      <w:r w:rsidR="00306361">
        <w:t xml:space="preserve"> “</w:t>
      </w:r>
      <w:r>
        <w:t>artikel 9, eerste lid, aanhef en onder b</w:t>
      </w:r>
      <w:r w:rsidR="00EA4FEA">
        <w:t>,</w:t>
      </w:r>
      <w:r w:rsidR="00306361">
        <w:t>”</w:t>
      </w:r>
      <w:r>
        <w:t>.</w:t>
      </w:r>
    </w:p>
    <w:p w:rsidR="002931A3" w:rsidRDefault="002931A3" w14:paraId="1C59CA37" w14:textId="77777777"/>
    <w:p w:rsidR="002931A3" w:rsidRDefault="007874F7" w14:paraId="3BAF4E96" w14:textId="77777777">
      <w:r>
        <w:t>F</w:t>
      </w:r>
    </w:p>
    <w:p w:rsidR="002931A3" w:rsidRDefault="002931A3" w14:paraId="4F66A995" w14:textId="77777777"/>
    <w:p w:rsidR="0039168C" w:rsidP="00AE43C5" w:rsidRDefault="002931A3" w14:paraId="395BB7BC" w14:textId="0D8F01C8">
      <w:pPr>
        <w:ind w:firstLine="284"/>
      </w:pPr>
      <w:r>
        <w:t>Artikel 15</w:t>
      </w:r>
      <w:r w:rsidR="0039168C">
        <w:t xml:space="preserve"> komt te luiden:</w:t>
      </w:r>
    </w:p>
    <w:p w:rsidR="0039168C" w:rsidP="007D4632" w:rsidRDefault="0039168C" w14:paraId="36B8CC8B" w14:textId="0C40808F"/>
    <w:p w:rsidRPr="007D4632" w:rsidR="0039168C" w:rsidP="007D4632" w:rsidRDefault="0039168C" w14:paraId="2190B79B" w14:textId="2CDACF6C">
      <w:pPr>
        <w:rPr>
          <w:b/>
        </w:rPr>
      </w:pPr>
      <w:r w:rsidRPr="007D4632">
        <w:rPr>
          <w:b/>
        </w:rPr>
        <w:t>Artikel 15</w:t>
      </w:r>
    </w:p>
    <w:p w:rsidR="0039168C" w:rsidP="00AE43C5" w:rsidRDefault="0039168C" w14:paraId="55126EE2" w14:textId="77777777">
      <w:pPr>
        <w:ind w:firstLine="284"/>
      </w:pPr>
    </w:p>
    <w:p w:rsidRPr="007D4632" w:rsidR="0039168C" w:rsidP="00AE43C5" w:rsidRDefault="0039168C" w14:paraId="61EAF4C4" w14:textId="60AD2605">
      <w:pPr>
        <w:ind w:firstLine="284"/>
        <w:rPr>
          <w:strike/>
        </w:rPr>
      </w:pPr>
      <w:r>
        <w:t>Het Nederlanderschap gaat voor een meerderjarige verloren door het afleggen van een verklaring van afstand.</w:t>
      </w:r>
    </w:p>
    <w:p w:rsidR="00EA61A6" w:rsidRDefault="00EA61A6" w14:paraId="3EB26E21" w14:textId="77777777">
      <w:pPr>
        <w:rPr>
          <w:strike/>
        </w:rPr>
      </w:pPr>
    </w:p>
    <w:p w:rsidR="000378F7" w:rsidRDefault="007874F7" w14:paraId="1BE783DF" w14:textId="77777777">
      <w:r>
        <w:t>G</w:t>
      </w:r>
    </w:p>
    <w:p w:rsidR="000378F7" w:rsidRDefault="000378F7" w14:paraId="1BBAC47A" w14:textId="77777777"/>
    <w:p w:rsidR="00727010" w:rsidP="00AE43C5" w:rsidRDefault="000378F7" w14:paraId="67103437" w14:textId="5B433871">
      <w:pPr>
        <w:ind w:firstLine="284"/>
      </w:pPr>
      <w:r>
        <w:t>Artikel 15</w:t>
      </w:r>
      <w:r w:rsidR="000E5337">
        <w:t>A</w:t>
      </w:r>
      <w:r>
        <w:t xml:space="preserve"> </w:t>
      </w:r>
      <w:r w:rsidR="000D098A">
        <w:t>komt te luiden:</w:t>
      </w:r>
    </w:p>
    <w:p w:rsidR="00727010" w:rsidP="00B41C0E" w:rsidRDefault="00727010" w14:paraId="73B00F26" w14:textId="77777777"/>
    <w:p w:rsidRPr="00B41C0E" w:rsidR="000378F7" w:rsidP="00B41C0E" w:rsidRDefault="00727010" w14:paraId="44421798" w14:textId="77777777">
      <w:pPr>
        <w:rPr>
          <w:b/>
        </w:rPr>
      </w:pPr>
      <w:r w:rsidRPr="00B41C0E">
        <w:rPr>
          <w:b/>
        </w:rPr>
        <w:t>Artikel 15</w:t>
      </w:r>
      <w:r w:rsidR="00456F71">
        <w:rPr>
          <w:b/>
        </w:rPr>
        <w:t>A</w:t>
      </w:r>
    </w:p>
    <w:p w:rsidR="000D098A" w:rsidP="00AE43C5" w:rsidRDefault="000D098A" w14:paraId="3690068C" w14:textId="77777777">
      <w:pPr>
        <w:ind w:firstLine="284"/>
      </w:pPr>
    </w:p>
    <w:p w:rsidR="000D098A" w:rsidP="00AE43C5" w:rsidRDefault="000D098A" w14:paraId="4E580B04" w14:textId="77777777">
      <w:pPr>
        <w:ind w:firstLine="284"/>
      </w:pPr>
      <w:r w:rsidRPr="000D098A">
        <w:lastRenderedPageBreak/>
        <w:t xml:space="preserve">Voorts gaat het Nederlanderschap </w:t>
      </w:r>
      <w:r>
        <w:t xml:space="preserve">voor een meerderjarige verloren </w:t>
      </w:r>
      <w:r w:rsidRPr="000D098A">
        <w:t>indien hij ingevolge de op 25 november 1975 te Paramaribo gesloten Toescheidingsovereenkomst inzake nationaliteiten tussen het Koninkrijk der Nederlanden en de Republiek Suriname (Trb. 1975, nr. 132) de Surinaamse nationaliteit verkrijgt.</w:t>
      </w:r>
    </w:p>
    <w:p w:rsidR="00E85AFD" w:rsidRDefault="00E85AFD" w14:paraId="22AB7059" w14:textId="77777777"/>
    <w:p w:rsidR="00E85AFD" w:rsidRDefault="007874F7" w14:paraId="2601BC48" w14:textId="77777777">
      <w:r>
        <w:t>H</w:t>
      </w:r>
    </w:p>
    <w:p w:rsidR="00E85AFD" w:rsidRDefault="00E85AFD" w14:paraId="2BA0E79B" w14:textId="77777777"/>
    <w:p w:rsidR="00E85AFD" w:rsidP="00AE43C5" w:rsidRDefault="00E85AFD" w14:paraId="56E1E9CB" w14:textId="77777777">
      <w:pPr>
        <w:ind w:firstLine="284"/>
      </w:pPr>
      <w:r>
        <w:t>Artikel 16 wordt als volgt gewijzigd:</w:t>
      </w:r>
    </w:p>
    <w:p w:rsidR="00E85AFD" w:rsidRDefault="00E85AFD" w14:paraId="33D2EB56" w14:textId="77777777"/>
    <w:p w:rsidR="00D2366F" w:rsidP="00AE43C5" w:rsidRDefault="00E85AFD" w14:paraId="3D9B0CDF" w14:textId="77777777">
      <w:pPr>
        <w:ind w:firstLine="284"/>
      </w:pPr>
      <w:r>
        <w:t xml:space="preserve">1. </w:t>
      </w:r>
      <w:r w:rsidR="00D2366F">
        <w:t>H</w:t>
      </w:r>
      <w:r>
        <w:t>et eerste lid</w:t>
      </w:r>
      <w:r w:rsidR="00D2366F">
        <w:t xml:space="preserve"> wordt als volgt gewijzigd:</w:t>
      </w:r>
    </w:p>
    <w:p w:rsidR="00D2366F" w:rsidP="00AE43C5" w:rsidRDefault="00D2366F" w14:paraId="00499D8F" w14:textId="77777777">
      <w:pPr>
        <w:ind w:firstLine="284"/>
      </w:pPr>
    </w:p>
    <w:p w:rsidR="00E85AFD" w:rsidP="00AE43C5" w:rsidRDefault="00D2366F" w14:paraId="232E228F" w14:textId="7B27DBA2">
      <w:pPr>
        <w:ind w:firstLine="284"/>
      </w:pPr>
      <w:r>
        <w:t xml:space="preserve">a. </w:t>
      </w:r>
      <w:r w:rsidR="00085B2C">
        <w:t xml:space="preserve">De onderdelen c, d en e vervallen, </w:t>
      </w:r>
      <w:r w:rsidR="00655925">
        <w:t>onder vervanging van de puntkomma aan het slot van onderdeel b door een punt</w:t>
      </w:r>
      <w:r w:rsidR="00E85AFD">
        <w:t>.</w:t>
      </w:r>
    </w:p>
    <w:p w:rsidR="005A78F2" w:rsidP="00AE43C5" w:rsidRDefault="005A78F2" w14:paraId="3BF096DA" w14:textId="77777777">
      <w:pPr>
        <w:ind w:firstLine="284"/>
      </w:pPr>
    </w:p>
    <w:p w:rsidR="00D2366F" w:rsidP="00AE43C5" w:rsidRDefault="00D2366F" w14:paraId="17D7F553" w14:textId="683423FC">
      <w:pPr>
        <w:ind w:firstLine="284"/>
      </w:pPr>
      <w:r>
        <w:t xml:space="preserve">b. </w:t>
      </w:r>
      <w:r w:rsidR="00085B2C">
        <w:t xml:space="preserve">De zin “Voor de toepassing van </w:t>
      </w:r>
      <w:r w:rsidRPr="00A00D8E" w:rsidR="00A00D8E">
        <w:t xml:space="preserve">de onderdelen c, d en e wordt onder vader of moeder mede verstaan de adoptiefouder aan wie de minderjarige het Nederlanderschap ontleent, en de persoon die mede het gezamenlijk gezag over de minderjarige uitoefent en aan wie hij </w:t>
      </w:r>
      <w:r w:rsidR="00085B2C">
        <w:t xml:space="preserve">het Nederlanderschap ontleent.” vervalt. </w:t>
      </w:r>
    </w:p>
    <w:p w:rsidR="00290E03" w:rsidRDefault="00290E03" w14:paraId="52EB399B" w14:textId="77777777">
      <w:r>
        <w:tab/>
      </w:r>
    </w:p>
    <w:p w:rsidR="00290E03" w:rsidP="00AE43C5" w:rsidRDefault="00290E03" w14:paraId="250DE1F3" w14:textId="77777777">
      <w:pPr>
        <w:ind w:firstLine="284"/>
      </w:pPr>
      <w:r>
        <w:t>2. Het tweede lid wordt als volgt gewijzigd:</w:t>
      </w:r>
    </w:p>
    <w:p w:rsidR="00711287" w:rsidRDefault="00711287" w14:paraId="20A1FDAC" w14:textId="77777777"/>
    <w:p w:rsidR="00134915" w:rsidP="00AE43C5" w:rsidRDefault="00134915" w14:paraId="018D7386" w14:textId="3D909DCF">
      <w:pPr>
        <w:ind w:firstLine="284"/>
      </w:pPr>
      <w:r>
        <w:t xml:space="preserve">a. In </w:t>
      </w:r>
      <w:r w:rsidR="00085B2C">
        <w:t xml:space="preserve">onderdeel e </w:t>
      </w:r>
      <w:r>
        <w:t xml:space="preserve">wordt </w:t>
      </w:r>
      <w:r w:rsidR="00727010">
        <w:t xml:space="preserve">na </w:t>
      </w:r>
      <w:r w:rsidR="004D73EB">
        <w:t>d</w:t>
      </w:r>
      <w:r>
        <w:t xml:space="preserve">e </w:t>
      </w:r>
      <w:r w:rsidR="004D73EB">
        <w:t xml:space="preserve">puntkomma </w:t>
      </w:r>
      <w:r w:rsidR="00727010">
        <w:t>ingevoegd</w:t>
      </w:r>
      <w:r w:rsidR="00306361">
        <w:t xml:space="preserve"> “</w:t>
      </w:r>
      <w:r w:rsidR="00B91163">
        <w:t xml:space="preserve"> </w:t>
      </w:r>
      <w:r>
        <w:t>of</w:t>
      </w:r>
      <w:r w:rsidR="00306361">
        <w:t>”</w:t>
      </w:r>
      <w:r>
        <w:t>.</w:t>
      </w:r>
    </w:p>
    <w:p w:rsidR="00134915" w:rsidP="00AE43C5" w:rsidRDefault="00134915" w14:paraId="2A958C76" w14:textId="77777777">
      <w:pPr>
        <w:ind w:firstLine="284"/>
      </w:pPr>
    </w:p>
    <w:p w:rsidR="00290E03" w:rsidP="00AE43C5" w:rsidRDefault="00134915" w14:paraId="463A47DC" w14:textId="3A759A57">
      <w:pPr>
        <w:ind w:firstLine="284"/>
      </w:pPr>
      <w:r>
        <w:t>b</w:t>
      </w:r>
      <w:r w:rsidR="00290E03">
        <w:t xml:space="preserve">. </w:t>
      </w:r>
      <w:r w:rsidR="0041638E">
        <w:t xml:space="preserve">Onderdeel g vervalt, </w:t>
      </w:r>
      <w:r>
        <w:t>onder vervanging van “; of” aan het slot van onderdeel f door</w:t>
      </w:r>
      <w:r w:rsidR="006A35D0">
        <w:t xml:space="preserve"> een punt</w:t>
      </w:r>
      <w:r w:rsidR="00290E03">
        <w:t>.</w:t>
      </w:r>
    </w:p>
    <w:p w:rsidR="003864D0" w:rsidRDefault="00290E03" w14:paraId="44E3A2B8" w14:textId="77777777">
      <w:r>
        <w:tab/>
      </w:r>
    </w:p>
    <w:p w:rsidR="00290E03" w:rsidP="00AE43C5" w:rsidRDefault="00134915" w14:paraId="6BE63C44" w14:textId="203AB865">
      <w:pPr>
        <w:ind w:firstLine="284"/>
      </w:pPr>
      <w:r>
        <w:t>c</w:t>
      </w:r>
      <w:r w:rsidR="00290E03">
        <w:t xml:space="preserve">. In </w:t>
      </w:r>
      <w:r>
        <w:t>de tweede volzin</w:t>
      </w:r>
      <w:r w:rsidR="00290E03">
        <w:t xml:space="preserve"> </w:t>
      </w:r>
      <w:r w:rsidR="00D4285C">
        <w:t>wordt “onderdelen a, b, c en g” vervangen door</w:t>
      </w:r>
      <w:r w:rsidR="00306361">
        <w:t xml:space="preserve"> “</w:t>
      </w:r>
      <w:r w:rsidR="00D4285C">
        <w:t>onderdelen a, b en c</w:t>
      </w:r>
      <w:r w:rsidR="00306361">
        <w:t>”</w:t>
      </w:r>
      <w:r w:rsidR="00D4285C">
        <w:t>.</w:t>
      </w:r>
    </w:p>
    <w:p w:rsidR="00E85AFD" w:rsidRDefault="00E85AFD" w14:paraId="7AA2EB38" w14:textId="77777777"/>
    <w:p w:rsidR="00E85AFD" w:rsidRDefault="007874F7" w14:paraId="5726C08C" w14:textId="77777777">
      <w:r>
        <w:t>I</w:t>
      </w:r>
    </w:p>
    <w:p w:rsidR="00E85AFD" w:rsidRDefault="00E85AFD" w14:paraId="04B5A8C8" w14:textId="77777777"/>
    <w:p w:rsidR="00E85AFD" w:rsidP="00AE43C5" w:rsidRDefault="00E85AFD" w14:paraId="4818C60A" w14:textId="77777777">
      <w:pPr>
        <w:ind w:firstLine="284"/>
      </w:pPr>
      <w:r>
        <w:t>Artikel 16</w:t>
      </w:r>
      <w:r w:rsidR="000E5337">
        <w:t>A</w:t>
      </w:r>
      <w:r>
        <w:t xml:space="preserve"> vervalt.</w:t>
      </w:r>
    </w:p>
    <w:p w:rsidRPr="00B664BF" w:rsidR="004127D9" w:rsidRDefault="004127D9" w14:paraId="79724F1D" w14:textId="77777777"/>
    <w:p w:rsidRPr="00B664BF" w:rsidR="004127D9" w:rsidRDefault="007874F7" w14:paraId="3151F170" w14:textId="77777777">
      <w:r w:rsidRPr="00B664BF">
        <w:t>J</w:t>
      </w:r>
    </w:p>
    <w:p w:rsidRPr="00B664BF" w:rsidR="004127D9" w:rsidRDefault="004127D9" w14:paraId="2FA830BA" w14:textId="77777777"/>
    <w:p w:rsidRPr="00B664BF" w:rsidR="004127D9" w:rsidP="00AE43C5" w:rsidRDefault="00E430DF" w14:paraId="62621DA5" w14:textId="663F1539">
      <w:pPr>
        <w:ind w:firstLine="284"/>
      </w:pPr>
      <w:r w:rsidRPr="00B664BF">
        <w:t xml:space="preserve">In artikel 22, </w:t>
      </w:r>
      <w:r w:rsidRPr="00B664BF" w:rsidR="004127D9">
        <w:t>eerste lid, onder</w:t>
      </w:r>
      <w:r w:rsidRPr="00B664BF" w:rsidR="00134915">
        <w:t>deel</w:t>
      </w:r>
      <w:r w:rsidRPr="00B664BF" w:rsidR="004127D9">
        <w:t xml:space="preserve"> d, vervalt</w:t>
      </w:r>
      <w:r w:rsidRPr="00B664BF" w:rsidR="00306361">
        <w:t xml:space="preserve"> “</w:t>
      </w:r>
      <w:r w:rsidRPr="00B664BF" w:rsidR="004127D9">
        <w:t>, en artikel 15, eerste lid, onder d</w:t>
      </w:r>
      <w:r w:rsidRPr="00B664BF" w:rsidR="00306361">
        <w:t>”</w:t>
      </w:r>
      <w:r w:rsidRPr="00B664BF" w:rsidR="00134915">
        <w:t>.</w:t>
      </w:r>
    </w:p>
    <w:p w:rsidRPr="00B664BF" w:rsidR="006A42B8" w:rsidP="00AE43C5" w:rsidRDefault="006A42B8" w14:paraId="1D1E17FB" w14:textId="268ABDB8">
      <w:pPr>
        <w:ind w:firstLine="284"/>
      </w:pPr>
    </w:p>
    <w:p w:rsidRPr="00B664BF" w:rsidR="006A42B8" w:rsidP="00BD4023" w:rsidRDefault="006A42B8" w14:paraId="339D04E6" w14:textId="542D00F9">
      <w:r w:rsidRPr="00B664BF">
        <w:t>K</w:t>
      </w:r>
    </w:p>
    <w:p w:rsidRPr="00B664BF" w:rsidR="006A42B8" w:rsidP="00BD4023" w:rsidRDefault="006A42B8" w14:paraId="5D8B33BC" w14:textId="404CA6FD"/>
    <w:p w:rsidRPr="00BD4023" w:rsidR="006A42B8" w:rsidP="00BD4023" w:rsidRDefault="006A42B8" w14:paraId="57AEFCC5" w14:textId="40FF9974">
      <w:pPr>
        <w:rPr>
          <w:rFonts w:asciiTheme="majorBidi" w:hAnsiTheme="majorBidi" w:cstheme="majorBidi"/>
        </w:rPr>
      </w:pPr>
      <w:r w:rsidRPr="00BD4023">
        <w:rPr>
          <w:rFonts w:asciiTheme="majorBidi" w:hAnsiTheme="majorBidi" w:cstheme="majorBidi"/>
        </w:rPr>
        <w:tab/>
        <w:t>In artikel 26, eerste lid, wordt “, dan wel dit heeft verloren op grond van artikel 15, aanhef en onder a,” vervangen door “</w:t>
      </w:r>
      <w:r w:rsidRPr="00BD4023">
        <w:rPr>
          <w:rFonts w:asciiTheme="majorBidi" w:hAnsiTheme="majorBidi" w:cstheme="majorBidi"/>
          <w:shd w:val="clear" w:color="auto" w:fill="FFFFFF"/>
        </w:rPr>
        <w:t xml:space="preserve">, dan wel dit heeft verloren </w:t>
      </w:r>
      <w:r w:rsidRPr="00BD4023" w:rsidR="00BF6B5C">
        <w:rPr>
          <w:rFonts w:asciiTheme="majorBidi" w:hAnsiTheme="majorBidi" w:cstheme="majorBidi"/>
          <w:shd w:val="clear" w:color="auto" w:fill="FFFFFF"/>
        </w:rPr>
        <w:t>door het vrijwillig verkrijgen van een andere nationaliteit</w:t>
      </w:r>
      <w:r w:rsidR="00EA4FEA">
        <w:rPr>
          <w:rFonts w:asciiTheme="majorBidi" w:hAnsiTheme="majorBidi" w:cstheme="majorBidi"/>
          <w:shd w:val="clear" w:color="auto" w:fill="FFFFFF"/>
        </w:rPr>
        <w:t>,</w:t>
      </w:r>
      <w:r w:rsidRPr="00BD4023" w:rsidR="00BF6B5C">
        <w:rPr>
          <w:rFonts w:asciiTheme="majorBidi" w:hAnsiTheme="majorBidi" w:cstheme="majorBidi"/>
          <w:shd w:val="clear" w:color="auto" w:fill="FFFFFF"/>
        </w:rPr>
        <w:t>”.</w:t>
      </w:r>
    </w:p>
    <w:p w:rsidR="0039168C" w:rsidP="007D4632" w:rsidRDefault="0039168C" w14:paraId="6E57E31B" w14:textId="60588F25"/>
    <w:p w:rsidR="00E121E1" w:rsidP="007D4632" w:rsidRDefault="00E121E1" w14:paraId="40786132" w14:textId="77777777"/>
    <w:p w:rsidR="005F2F09" w:rsidRDefault="005F2F09" w14:paraId="7A2FE2D0" w14:textId="77777777">
      <w:pPr>
        <w:rPr>
          <w:b/>
        </w:rPr>
      </w:pPr>
      <w:r w:rsidRPr="005F2F09">
        <w:rPr>
          <w:b/>
        </w:rPr>
        <w:t>ARTIKEL II</w:t>
      </w:r>
    </w:p>
    <w:p w:rsidRPr="00AA1D0E" w:rsidR="00AA1D0E" w:rsidRDefault="00AA1D0E" w14:paraId="1A1D477E" w14:textId="77777777">
      <w:pPr>
        <w:rPr>
          <w:b/>
        </w:rPr>
      </w:pPr>
    </w:p>
    <w:p w:rsidR="0020318D" w:rsidP="005C541D" w:rsidRDefault="00D83037" w14:paraId="704C5F0C" w14:textId="6591756B">
      <w:pPr>
        <w:ind w:firstLine="284"/>
      </w:pPr>
      <w:r w:rsidRPr="00AA1D0E">
        <w:t xml:space="preserve">In artikel 6, eerste lid, van de </w:t>
      </w:r>
      <w:r w:rsidRPr="00AA1D0E" w:rsidR="0020318D">
        <w:t>Wet betre</w:t>
      </w:r>
      <w:r w:rsidRPr="00AA1D0E">
        <w:t>ffende de positie van Molukkers vervalt “15</w:t>
      </w:r>
      <w:r w:rsidR="000E5337">
        <w:t>A</w:t>
      </w:r>
      <w:r w:rsidRPr="00AA1D0E">
        <w:t xml:space="preserve">,” </w:t>
      </w:r>
      <w:r w:rsidRPr="00AA1D0E" w:rsidR="005C541D">
        <w:t>en</w:t>
      </w:r>
      <w:r w:rsidR="00306361">
        <w:t xml:space="preserve"> “</w:t>
      </w:r>
      <w:r w:rsidRPr="00AA1D0E" w:rsidR="005C541D">
        <w:t>16</w:t>
      </w:r>
      <w:r w:rsidR="000E5337">
        <w:t>A</w:t>
      </w:r>
      <w:r w:rsidRPr="00AA1D0E" w:rsidR="005C541D">
        <w:t>,</w:t>
      </w:r>
      <w:r w:rsidR="00306361">
        <w:t>”</w:t>
      </w:r>
      <w:r w:rsidRPr="00AA1D0E" w:rsidR="005C541D">
        <w:t xml:space="preserve">. </w:t>
      </w:r>
    </w:p>
    <w:p w:rsidR="00AC0252" w:rsidP="00214E69" w:rsidRDefault="00AC0252" w14:paraId="16C984A5" w14:textId="6535A470"/>
    <w:p w:rsidR="00E121E1" w:rsidP="00214E69" w:rsidRDefault="00E121E1" w14:paraId="55F23E65" w14:textId="77777777"/>
    <w:p w:rsidR="00987134" w:rsidP="00214E69" w:rsidRDefault="00987134" w14:paraId="190B5243" w14:textId="5914036F">
      <w:r w:rsidRPr="0008472E">
        <w:rPr>
          <w:b/>
        </w:rPr>
        <w:lastRenderedPageBreak/>
        <w:t>A</w:t>
      </w:r>
      <w:r>
        <w:rPr>
          <w:b/>
        </w:rPr>
        <w:t>RTIKEL III</w:t>
      </w:r>
    </w:p>
    <w:p w:rsidR="00527E43" w:rsidP="00214E69" w:rsidRDefault="00527E43" w14:paraId="48F17DD6" w14:textId="77777777"/>
    <w:p w:rsidR="00C2667F" w:rsidP="00214E69" w:rsidRDefault="00987134" w14:paraId="49FEBD29" w14:textId="360AD62F">
      <w:pPr>
        <w:rPr>
          <w:i/>
        </w:rPr>
      </w:pPr>
      <w:r>
        <w:tab/>
      </w:r>
      <w:r w:rsidR="00527E43">
        <w:t>De</w:t>
      </w:r>
      <w:r w:rsidRPr="00527E43" w:rsidR="00527E43">
        <w:t xml:space="preserve"> </w:t>
      </w:r>
      <w:r w:rsidR="00527E43">
        <w:t>Rijkswet inperking gevolgen Brexit</w:t>
      </w:r>
      <w:r w:rsidRPr="00527E43" w:rsidR="00527E43">
        <w:t xml:space="preserve"> </w:t>
      </w:r>
      <w:r w:rsidR="00527E43">
        <w:t xml:space="preserve">wordt </w:t>
      </w:r>
      <w:r w:rsidR="001419EA">
        <w:t>ingetrokken.</w:t>
      </w:r>
      <w:r w:rsidDel="001419EA" w:rsidR="001419EA">
        <w:t xml:space="preserve"> </w:t>
      </w:r>
    </w:p>
    <w:p w:rsidRPr="00214E69" w:rsidR="00214E69" w:rsidP="00214E69" w:rsidRDefault="00214E69" w14:paraId="75D7F9CD" w14:textId="77777777"/>
    <w:p w:rsidR="00E121E1" w:rsidP="00214E69" w:rsidRDefault="00E121E1" w14:paraId="2FDD7664" w14:textId="77777777">
      <w:pPr>
        <w:rPr>
          <w:b/>
        </w:rPr>
      </w:pPr>
    </w:p>
    <w:p w:rsidRPr="00214E69" w:rsidR="006561F0" w:rsidP="00214E69" w:rsidRDefault="00592EA8" w14:paraId="101DA8CE" w14:textId="00E615C0">
      <w:pPr>
        <w:rPr>
          <w:b/>
        </w:rPr>
      </w:pPr>
      <w:r>
        <w:rPr>
          <w:b/>
        </w:rPr>
        <w:t>ARTIKEL IV</w:t>
      </w:r>
    </w:p>
    <w:p w:rsidR="006561F0" w:rsidP="00214E69" w:rsidRDefault="006561F0" w14:paraId="54BA0D3A" w14:textId="7C8B4682">
      <w:pPr>
        <w:rPr>
          <w:i/>
        </w:rPr>
      </w:pPr>
    </w:p>
    <w:p w:rsidRPr="000E71D7" w:rsidR="006561F0" w:rsidP="00361F6A" w:rsidRDefault="006561F0" w14:paraId="061CE024" w14:textId="7DDE7B62">
      <w:r w:rsidRPr="000E71D7">
        <w:tab/>
        <w:t xml:space="preserve">Indien </w:t>
      </w:r>
      <w:r w:rsidR="008552F2">
        <w:t xml:space="preserve">artikel </w:t>
      </w:r>
      <w:r w:rsidR="000E71D7">
        <w:t xml:space="preserve">VIb, </w:t>
      </w:r>
      <w:r w:rsidR="00361F6A">
        <w:t>onderdeel 1</w:t>
      </w:r>
      <w:r w:rsidR="000E71D7">
        <w:t>,</w:t>
      </w:r>
      <w:r w:rsidRPr="000E71D7" w:rsidR="000E71D7">
        <w:t xml:space="preserve"> van</w:t>
      </w:r>
      <w:r w:rsidRPr="000E71D7">
        <w:t xml:space="preserve"> de</w:t>
      </w:r>
      <w:bookmarkStart w:name="d17e46" w:id="1"/>
      <w:bookmarkEnd w:id="1"/>
      <w:r w:rsidRPr="000E71D7" w:rsidR="000E71D7">
        <w:t xml:space="preserve"> </w:t>
      </w:r>
      <w:r w:rsidRPr="00214E69" w:rsidR="000E71D7">
        <w:rPr>
          <w:bCs/>
        </w:rPr>
        <w:t xml:space="preserve">Rijkswet van 10 februari 2017 tot wijziging van de Paspoortwet in verband met het van rechtswege laten vervallen van reisdocumenten van personen aan wie een uitreisverbod is opgelegd </w:t>
      </w:r>
      <w:r w:rsidRPr="001419EA" w:rsidR="000E71D7">
        <w:rPr>
          <w:bCs/>
        </w:rPr>
        <w:t>(</w:t>
      </w:r>
      <w:r w:rsidRPr="00BD4023" w:rsidR="000E71D7">
        <w:rPr>
          <w:bCs/>
        </w:rPr>
        <w:t>Stb. 2017, 53</w:t>
      </w:r>
      <w:r w:rsidRPr="00214E69" w:rsidR="000E71D7">
        <w:rPr>
          <w:bCs/>
        </w:rPr>
        <w:t>) later in werking tre</w:t>
      </w:r>
      <w:r w:rsidR="00B45668">
        <w:rPr>
          <w:bCs/>
        </w:rPr>
        <w:t>e</w:t>
      </w:r>
      <w:r w:rsidRPr="00214E69" w:rsidR="000E71D7">
        <w:rPr>
          <w:bCs/>
        </w:rPr>
        <w:t>d</w:t>
      </w:r>
      <w:r w:rsidR="00B45668">
        <w:rPr>
          <w:bCs/>
        </w:rPr>
        <w:t>t</w:t>
      </w:r>
      <w:r w:rsidRPr="00214E69" w:rsidR="000E71D7">
        <w:rPr>
          <w:bCs/>
        </w:rPr>
        <w:t xml:space="preserve"> dan deze wet, </w:t>
      </w:r>
      <w:r w:rsidRPr="000E71D7" w:rsidR="000E71D7">
        <w:rPr>
          <w:bCs/>
        </w:rPr>
        <w:t>dan verval</w:t>
      </w:r>
      <w:r w:rsidR="00B45668">
        <w:rPr>
          <w:bCs/>
        </w:rPr>
        <w:t xml:space="preserve">t </w:t>
      </w:r>
      <w:r w:rsidR="008F6924">
        <w:t xml:space="preserve">artikel VIb, </w:t>
      </w:r>
      <w:r w:rsidR="004115DD">
        <w:t>onderdeel 1</w:t>
      </w:r>
      <w:r w:rsidR="008F6924">
        <w:t>,</w:t>
      </w:r>
      <w:r w:rsidRPr="000E71D7" w:rsidR="008F6924">
        <w:t xml:space="preserve"> van</w:t>
      </w:r>
      <w:r w:rsidR="008F6924">
        <w:rPr>
          <w:bCs/>
        </w:rPr>
        <w:t xml:space="preserve"> die rijkswet.</w:t>
      </w:r>
    </w:p>
    <w:p w:rsidR="006F2F72" w:rsidRDefault="006F2F72" w14:paraId="3CE74AFE" w14:textId="4C6BC20B"/>
    <w:p w:rsidR="007A2CFE" w:rsidRDefault="007A2CFE" w14:paraId="5CFFF689" w14:textId="77777777"/>
    <w:p w:rsidRPr="008246F9" w:rsidR="008246F9" w:rsidP="008246F9" w:rsidRDefault="00F40C5F" w14:paraId="216C3090" w14:textId="23A3ABD7">
      <w:r w:rsidRPr="005F2F09">
        <w:rPr>
          <w:b/>
        </w:rPr>
        <w:t xml:space="preserve">ARTIKEL </w:t>
      </w:r>
      <w:r w:rsidR="006561F0">
        <w:rPr>
          <w:b/>
        </w:rPr>
        <w:t>V</w:t>
      </w:r>
    </w:p>
    <w:p w:rsidR="008246F9" w:rsidP="00F40C5F" w:rsidRDefault="008246F9" w14:paraId="45F1642F" w14:textId="589D2A87">
      <w:pPr>
        <w:rPr>
          <w:b/>
        </w:rPr>
      </w:pPr>
    </w:p>
    <w:p w:rsidRPr="007D4632" w:rsidR="00F40C5F" w:rsidP="009B12D9" w:rsidRDefault="00F40C5F" w14:paraId="23E800D4" w14:textId="42080CFF">
      <w:pPr>
        <w:ind w:firstLine="284"/>
      </w:pPr>
      <w:r w:rsidRPr="007D4632">
        <w:t>Het voornemen tot opzegging van</w:t>
      </w:r>
      <w:r w:rsidRPr="007D4632" w:rsidR="004C3211">
        <w:t xml:space="preserve"> hoofdstuk I van</w:t>
      </w:r>
      <w:r w:rsidRPr="007D4632">
        <w:t xml:space="preserve"> het op 6 mei 1963 te Straatsburg tot stand gekomen </w:t>
      </w:r>
      <w:r w:rsidRPr="007D4632" w:rsidR="00FB3A33">
        <w:t>Verdrag betreffende beperking van gevallen van meervoudige nationaliteit en betreffende militaire verplichtingen in geval van meervoudige nationaliteit</w:t>
      </w:r>
      <w:r w:rsidRPr="007D4632" w:rsidR="00642D37">
        <w:t xml:space="preserve"> (</w:t>
      </w:r>
      <w:r w:rsidRPr="007D4632">
        <w:t>Tr</w:t>
      </w:r>
      <w:r w:rsidRPr="007D4632" w:rsidR="006B7C2C">
        <w:t>b. 1</w:t>
      </w:r>
      <w:r w:rsidRPr="007D4632">
        <w:t>9</w:t>
      </w:r>
      <w:r w:rsidRPr="007D4632" w:rsidR="00FB3A33">
        <w:t>64</w:t>
      </w:r>
      <w:r w:rsidRPr="007D4632">
        <w:t>,</w:t>
      </w:r>
      <w:r w:rsidRPr="007D4632" w:rsidR="003567FA">
        <w:t xml:space="preserve"> </w:t>
      </w:r>
      <w:r w:rsidRPr="007D4632" w:rsidR="00FB3A33">
        <w:t>4</w:t>
      </w:r>
      <w:r w:rsidRPr="007D4632" w:rsidR="00642D37">
        <w:t>)</w:t>
      </w:r>
      <w:r w:rsidRPr="007D4632" w:rsidR="00E244D2">
        <w:t xml:space="preserve"> </w:t>
      </w:r>
      <w:r w:rsidRPr="007F6EB6">
        <w:t xml:space="preserve">wordt </w:t>
      </w:r>
      <w:r w:rsidRPr="007D4632">
        <w:t>goedgekeurd voor het gehele Koninkrijk.</w:t>
      </w:r>
    </w:p>
    <w:p w:rsidR="00F40C5F" w:rsidRDefault="00F40C5F" w14:paraId="0EB21AC4" w14:textId="62A1DE1A"/>
    <w:p w:rsidR="007A2CFE" w:rsidRDefault="007A2CFE" w14:paraId="76D280B4" w14:textId="77777777"/>
    <w:p w:rsidR="000A04E5" w:rsidP="000A04E5" w:rsidRDefault="00F40C5F" w14:paraId="61B989B3" w14:textId="0DA34A72">
      <w:pPr>
        <w:rPr>
          <w:b/>
        </w:rPr>
      </w:pPr>
      <w:r>
        <w:rPr>
          <w:b/>
        </w:rPr>
        <w:t>ARTIKEL V</w:t>
      </w:r>
      <w:r w:rsidR="00592EA8">
        <w:rPr>
          <w:b/>
        </w:rPr>
        <w:t>I</w:t>
      </w:r>
    </w:p>
    <w:p w:rsidR="000A04E5" w:rsidP="000A04E5" w:rsidRDefault="000A04E5" w14:paraId="25E47038" w14:textId="77777777"/>
    <w:p w:rsidR="00200094" w:rsidP="004C78F0" w:rsidRDefault="00200094" w14:paraId="47B1E62A" w14:textId="77777777">
      <w:pPr>
        <w:pStyle w:val="Default"/>
        <w:ind w:firstLine="284"/>
        <w:rPr>
          <w:rFonts w:ascii="Times New Roman" w:hAnsi="Times New Roman" w:cs="Times New Roman"/>
        </w:rPr>
      </w:pPr>
      <w:r>
        <w:rPr>
          <w:rFonts w:ascii="Times New Roman" w:hAnsi="Times New Roman" w:cs="Times New Roman"/>
        </w:rPr>
        <w:t xml:space="preserve">1. </w:t>
      </w:r>
      <w:r w:rsidRPr="004C78F0" w:rsidR="00BC5D49">
        <w:rPr>
          <w:rFonts w:ascii="Times New Roman" w:hAnsi="Times New Roman" w:cs="Times New Roman"/>
        </w:rPr>
        <w:t xml:space="preserve">Deze </w:t>
      </w:r>
      <w:r w:rsidRPr="004C78F0" w:rsidR="00166370">
        <w:rPr>
          <w:rFonts w:ascii="Times New Roman" w:hAnsi="Times New Roman" w:cs="Times New Roman"/>
        </w:rPr>
        <w:t>rijks</w:t>
      </w:r>
      <w:r w:rsidRPr="004C78F0" w:rsidR="00BC5D49">
        <w:rPr>
          <w:rFonts w:ascii="Times New Roman" w:hAnsi="Times New Roman" w:cs="Times New Roman"/>
        </w:rPr>
        <w:t>wet treedt in werking op een bij koninklijk besluit te bepalen tijdstip</w:t>
      </w:r>
      <w:r>
        <w:rPr>
          <w:rFonts w:ascii="Times New Roman" w:hAnsi="Times New Roman" w:cs="Times New Roman"/>
        </w:rPr>
        <w:t>.</w:t>
      </w:r>
    </w:p>
    <w:p w:rsidRPr="004C78F0" w:rsidR="00BC5D49" w:rsidRDefault="00200094" w14:paraId="0ED7C096" w14:textId="5B305B81">
      <w:pPr>
        <w:pStyle w:val="Default"/>
        <w:ind w:firstLine="284"/>
        <w:rPr>
          <w:rFonts w:ascii="Times New Roman" w:hAnsi="Times New Roman" w:cs="Times New Roman"/>
        </w:rPr>
      </w:pPr>
      <w:r>
        <w:rPr>
          <w:rFonts w:ascii="Times New Roman" w:hAnsi="Times New Roman" w:cs="Times New Roman"/>
        </w:rPr>
        <w:t>2. In afwijking van het eerste lid treedt a</w:t>
      </w:r>
      <w:r w:rsidRPr="004C78F0" w:rsidR="004C78F0">
        <w:rPr>
          <w:rFonts w:ascii="Times New Roman" w:hAnsi="Times New Roman" w:cs="Times New Roman"/>
        </w:rPr>
        <w:t>r</w:t>
      </w:r>
      <w:r>
        <w:rPr>
          <w:rFonts w:ascii="Times New Roman" w:hAnsi="Times New Roman" w:cs="Times New Roman"/>
        </w:rPr>
        <w:t xml:space="preserve">tikel </w:t>
      </w:r>
      <w:r w:rsidR="00006871">
        <w:rPr>
          <w:rFonts w:ascii="Times New Roman" w:hAnsi="Times New Roman" w:cs="Times New Roman"/>
        </w:rPr>
        <w:t>V</w:t>
      </w:r>
      <w:r w:rsidRPr="004C78F0" w:rsidR="00006871">
        <w:rPr>
          <w:rFonts w:ascii="Times New Roman" w:hAnsi="Times New Roman" w:cs="Times New Roman"/>
        </w:rPr>
        <w:t xml:space="preserve"> </w:t>
      </w:r>
      <w:r w:rsidRPr="004C78F0" w:rsidR="004C78F0">
        <w:rPr>
          <w:rFonts w:ascii="Times New Roman" w:hAnsi="Times New Roman" w:cs="Times New Roman"/>
        </w:rPr>
        <w:t xml:space="preserve">in werking met ingang van de dag na de datum van uitgifte van het Staatsblad waarin </w:t>
      </w:r>
      <w:r w:rsidR="00CA7782">
        <w:rPr>
          <w:rFonts w:ascii="Times New Roman" w:hAnsi="Times New Roman" w:cs="Times New Roman"/>
        </w:rPr>
        <w:t>deze rijkswet</w:t>
      </w:r>
      <w:r w:rsidRPr="004C78F0" w:rsidR="00CA7782">
        <w:rPr>
          <w:rFonts w:ascii="Times New Roman" w:hAnsi="Times New Roman" w:cs="Times New Roman"/>
        </w:rPr>
        <w:t xml:space="preserve"> </w:t>
      </w:r>
      <w:r w:rsidRPr="004C78F0" w:rsidR="004C78F0">
        <w:rPr>
          <w:rFonts w:ascii="Times New Roman" w:hAnsi="Times New Roman" w:cs="Times New Roman"/>
        </w:rPr>
        <w:t>wordt geplaatst</w:t>
      </w:r>
      <w:r w:rsidRPr="004C78F0" w:rsidR="00BC5D49">
        <w:rPr>
          <w:rFonts w:ascii="Times New Roman" w:hAnsi="Times New Roman" w:cs="Times New Roman"/>
        </w:rPr>
        <w:t>.</w:t>
      </w:r>
      <w:r w:rsidRPr="004C78F0" w:rsidR="00BC5D49">
        <w:rPr>
          <w:rFonts w:ascii="Times New Roman" w:hAnsi="Times New Roman" w:cs="Times New Roman"/>
        </w:rPr>
        <w:fldChar w:fldCharType="begin"/>
      </w:r>
      <w:r w:rsidRPr="004C78F0" w:rsidR="00BC5D49">
        <w:rPr>
          <w:rFonts w:ascii="Times New Roman" w:hAnsi="Times New Roman" w:cs="Times New Roman"/>
        </w:rPr>
        <w:instrText xml:space="preserve"> =  \* MERGEFORMAT </w:instrText>
      </w:r>
      <w:r w:rsidRPr="004C78F0" w:rsidR="00BC5D49">
        <w:rPr>
          <w:rFonts w:ascii="Times New Roman" w:hAnsi="Times New Roman" w:cs="Times New Roman"/>
        </w:rPr>
        <w:fldChar w:fldCharType="end"/>
      </w:r>
    </w:p>
    <w:p w:rsidRPr="00966A45" w:rsidR="00BC5D49" w:rsidP="00BC5D49" w:rsidRDefault="00BC5D49" w14:paraId="0604007B" w14:textId="77777777"/>
    <w:p w:rsidR="00BC5D49" w:rsidP="00AE43C5" w:rsidRDefault="007B6FFB" w14:paraId="629314D2" w14:textId="77777777">
      <w:pPr>
        <w:ind w:firstLine="284"/>
      </w:pPr>
      <w:r w:rsidRPr="007B6FFB">
        <w:t>Lasten en bevelen dat deze in het Staatsblad, in het Afkondigingsblad van Aruba, in het Publicatieblad van Curaçao en in het Afkondigingsblad van Sint Maarten zal worden geplaatst en dat alle ministeries, autoriteiten, colleges en ambtenaren die zulks aangaat, aan de nauwkeurige uitvoering de hand zullen houden.</w:t>
      </w:r>
    </w:p>
    <w:p w:rsidRPr="00D2786B" w:rsidR="007B6FFB" w:rsidP="00BC5D49" w:rsidRDefault="007B6FFB" w14:paraId="3F92A796" w14:textId="77777777"/>
    <w:p w:rsidRPr="00D2786B" w:rsidR="00BC5D49" w:rsidP="00BC5D49" w:rsidRDefault="00BC5D49" w14:paraId="78340386" w14:textId="77777777">
      <w:r w:rsidRPr="00D2786B">
        <w:t>Gegeven</w:t>
      </w:r>
    </w:p>
    <w:p w:rsidRPr="00D2786B" w:rsidR="00BC5D49" w:rsidP="00BC5D49" w:rsidRDefault="00BC5D49" w14:paraId="7E782A4E" w14:textId="77777777"/>
    <w:p w:rsidRPr="005A2925" w:rsidR="00BC5D49" w:rsidP="00BC5D49" w:rsidRDefault="00BC5D49" w14:paraId="08A2CEE2" w14:textId="77777777"/>
    <w:p w:rsidRPr="005A2925" w:rsidR="00BC5D49" w:rsidP="00BC5D49" w:rsidRDefault="00BC5D49" w14:paraId="0F35B92F" w14:textId="77777777"/>
    <w:p w:rsidR="00F62DFB" w:rsidRDefault="00F62DFB" w14:paraId="7075DAD6" w14:textId="77777777"/>
    <w:p w:rsidR="00F62DFB" w:rsidRDefault="00F62DFB" w14:paraId="1AD0834B" w14:textId="77777777"/>
    <w:p w:rsidR="00F62DFB" w:rsidRDefault="00F62DFB" w14:paraId="3E60F96D" w14:textId="77777777"/>
    <w:p w:rsidR="00F62DFB" w:rsidRDefault="00F62DFB" w14:paraId="6DB9F6B0" w14:textId="77777777"/>
    <w:p w:rsidR="00BC5D49" w:rsidRDefault="00BC5D49" w14:paraId="1B0DFC8B" w14:textId="5BD0A0E9">
      <w:r w:rsidRPr="005A2925">
        <w:t>D</w:t>
      </w:r>
      <w:r w:rsidRPr="00AA1D0E">
        <w:t xml:space="preserve">e </w:t>
      </w:r>
      <w:r w:rsidR="001419EA">
        <w:t>Staatssecretaris</w:t>
      </w:r>
      <w:r w:rsidRPr="00AA1D0E" w:rsidR="001419EA">
        <w:t xml:space="preserve"> </w:t>
      </w:r>
      <w:r w:rsidRPr="005A2925">
        <w:t xml:space="preserve">van </w:t>
      </w:r>
      <w:r w:rsidR="00306361">
        <w:t xml:space="preserve">Justitie en </w:t>
      </w:r>
      <w:r w:rsidRPr="005A2925">
        <w:t>Veiligheid</w:t>
      </w:r>
      <w:r w:rsidR="00E244D2">
        <w:t>,</w:t>
      </w:r>
    </w:p>
    <w:p w:rsidR="00E244D2" w:rsidP="00F92B50" w:rsidRDefault="00E244D2" w14:paraId="1CF8BB6C" w14:textId="77777777"/>
    <w:p w:rsidR="00E244D2" w:rsidP="00F92B50" w:rsidRDefault="00E244D2" w14:paraId="0D3AE01A" w14:textId="77777777"/>
    <w:p w:rsidR="00E244D2" w:rsidP="00F92B50" w:rsidRDefault="00E244D2" w14:paraId="26B3EBF6" w14:textId="77777777"/>
    <w:p w:rsidR="00F62DFB" w:rsidP="00F92B50" w:rsidRDefault="00F62DFB" w14:paraId="4BD301BD" w14:textId="77777777"/>
    <w:p w:rsidR="00F62DFB" w:rsidP="00F92B50" w:rsidRDefault="00F62DFB" w14:paraId="2678947E" w14:textId="77777777"/>
    <w:p w:rsidR="00F62DFB" w:rsidP="00F92B50" w:rsidRDefault="00F62DFB" w14:paraId="4C613521" w14:textId="77777777"/>
    <w:p w:rsidR="00F62DFB" w:rsidP="00F92B50" w:rsidRDefault="00F62DFB" w14:paraId="5A6D0761" w14:textId="77777777"/>
    <w:p w:rsidR="00F62DFB" w:rsidP="00F92B50" w:rsidRDefault="00F62DFB" w14:paraId="3C7CFB4C" w14:textId="77777777"/>
    <w:p w:rsidR="00BC5D49" w:rsidP="00A00D8E" w:rsidRDefault="00E244D2" w14:paraId="0A6E193A" w14:textId="5A9E495A">
      <w:r>
        <w:t>De Minister van Buitenlandse Zaken,</w:t>
      </w:r>
    </w:p>
    <w:sectPr w:rsidR="00BC5D49">
      <w:pgSz w:w="11906" w:h="16838"/>
      <w:pgMar w:top="1417" w:right="1417" w:bottom="1417" w:left="1417" w:header="708" w:footer="708" w:gutter="0"/>
      <w:cols w:space="708"/>
      <w:docGrid w:linePitch="360"/>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7F20F" w16cex:dateUtc="2023-09-22T08:59:00Z"/>
  <w16cex:commentExtensible w16cex:durableId="28B803BE" w16cex:dateUtc="2023-09-22T10:14:00Z"/>
  <w16cex:commentExtensible w16cex:durableId="28B80001" w16cex:dateUtc="2023-09-22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023294" w16cid:durableId="28B7EF73"/>
  <w16cid:commentId w16cid:paraId="6622D132" w16cid:durableId="28B7F20F"/>
  <w16cid:commentId w16cid:paraId="478DCDAF" w16cid:durableId="28B803BE"/>
  <w16cid:commentId w16cid:paraId="71C7EE92" w16cid:durableId="28B7EF74"/>
  <w16cid:commentId w16cid:paraId="68E73D7B" w16cid:durableId="28B800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29B11" w14:textId="77777777" w:rsidR="00806751" w:rsidRDefault="00806751" w:rsidP="00D96773">
      <w:r>
        <w:separator/>
      </w:r>
    </w:p>
  </w:endnote>
  <w:endnote w:type="continuationSeparator" w:id="0">
    <w:p w14:paraId="7796CFEE" w14:textId="77777777" w:rsidR="00806751" w:rsidRDefault="00806751" w:rsidP="00D96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KNHJ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05775" w14:textId="77777777" w:rsidR="00806751" w:rsidRDefault="00806751" w:rsidP="00D96773">
      <w:r>
        <w:separator/>
      </w:r>
    </w:p>
  </w:footnote>
  <w:footnote w:type="continuationSeparator" w:id="0">
    <w:p w14:paraId="6D338009" w14:textId="77777777" w:rsidR="00806751" w:rsidRDefault="00806751" w:rsidP="00D96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10BF"/>
    <w:multiLevelType w:val="hybridMultilevel"/>
    <w:tmpl w:val="6556224E"/>
    <w:lvl w:ilvl="0" w:tplc="4B2E9ECC">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09A07D64"/>
    <w:multiLevelType w:val="hybridMultilevel"/>
    <w:tmpl w:val="4CEA2B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B94EBC"/>
    <w:multiLevelType w:val="hybridMultilevel"/>
    <w:tmpl w:val="46E87E56"/>
    <w:lvl w:ilvl="0" w:tplc="35EE46BE">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3" w15:restartNumberingAfterBreak="0">
    <w:nsid w:val="17C6413F"/>
    <w:multiLevelType w:val="hybridMultilevel"/>
    <w:tmpl w:val="A97EF95C"/>
    <w:lvl w:ilvl="0" w:tplc="C5DAD42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80635B"/>
    <w:multiLevelType w:val="hybridMultilevel"/>
    <w:tmpl w:val="ED4C0792"/>
    <w:lvl w:ilvl="0" w:tplc="1C3CB3C4">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AC57EA"/>
    <w:multiLevelType w:val="hybridMultilevel"/>
    <w:tmpl w:val="E56634B4"/>
    <w:lvl w:ilvl="0" w:tplc="6558545C">
      <w:start w:val="3"/>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434137D"/>
    <w:multiLevelType w:val="hybridMultilevel"/>
    <w:tmpl w:val="652E28DC"/>
    <w:lvl w:ilvl="0" w:tplc="969C6A60">
      <w:start w:val="3"/>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7" w15:restartNumberingAfterBreak="0">
    <w:nsid w:val="38C76945"/>
    <w:multiLevelType w:val="hybridMultilevel"/>
    <w:tmpl w:val="9CF62D2A"/>
    <w:lvl w:ilvl="0" w:tplc="15F265E0">
      <w:start w:val="2"/>
      <w:numFmt w:val="bullet"/>
      <w:lvlText w:val="-"/>
      <w:lvlJc w:val="left"/>
      <w:pPr>
        <w:ind w:left="720" w:hanging="360"/>
      </w:pPr>
      <w:rPr>
        <w:rFonts w:ascii="Times New Roman" w:eastAsia="Times New Roman" w:hAnsi="Times New Roman" w:cs="Times New Roman"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29855A1"/>
    <w:multiLevelType w:val="hybridMultilevel"/>
    <w:tmpl w:val="E37CB5FE"/>
    <w:lvl w:ilvl="0" w:tplc="17E89AA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2917F7E"/>
    <w:multiLevelType w:val="hybridMultilevel"/>
    <w:tmpl w:val="17627D2A"/>
    <w:lvl w:ilvl="0" w:tplc="43A0CB20">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C5814B0"/>
    <w:multiLevelType w:val="hybridMultilevel"/>
    <w:tmpl w:val="844AA336"/>
    <w:lvl w:ilvl="0" w:tplc="6DB88C50">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abstractNumId w:val="9"/>
  </w:num>
  <w:num w:numId="2">
    <w:abstractNumId w:val="7"/>
  </w:num>
  <w:num w:numId="3">
    <w:abstractNumId w:val="0"/>
  </w:num>
  <w:num w:numId="4">
    <w:abstractNumId w:val="2"/>
  </w:num>
  <w:num w:numId="5">
    <w:abstractNumId w:val="6"/>
  </w:num>
  <w:num w:numId="6">
    <w:abstractNumId w:val="10"/>
  </w:num>
  <w:num w:numId="7">
    <w:abstractNumId w:val="4"/>
  </w:num>
  <w:num w:numId="8">
    <w:abstractNumId w:val="5"/>
  </w:num>
  <w:num w:numId="9">
    <w:abstractNumId w:val="8"/>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111"/>
    <w:rsid w:val="000045A5"/>
    <w:rsid w:val="000045EE"/>
    <w:rsid w:val="00006871"/>
    <w:rsid w:val="000133D4"/>
    <w:rsid w:val="00016873"/>
    <w:rsid w:val="00020110"/>
    <w:rsid w:val="00030669"/>
    <w:rsid w:val="00031527"/>
    <w:rsid w:val="000378F7"/>
    <w:rsid w:val="0004032F"/>
    <w:rsid w:val="0004422C"/>
    <w:rsid w:val="00053336"/>
    <w:rsid w:val="000613C7"/>
    <w:rsid w:val="0006151A"/>
    <w:rsid w:val="0006297D"/>
    <w:rsid w:val="00064FA0"/>
    <w:rsid w:val="0006617F"/>
    <w:rsid w:val="000673AC"/>
    <w:rsid w:val="00074214"/>
    <w:rsid w:val="000839DB"/>
    <w:rsid w:val="0008472E"/>
    <w:rsid w:val="00085B2C"/>
    <w:rsid w:val="00090ADD"/>
    <w:rsid w:val="00095809"/>
    <w:rsid w:val="000A04E5"/>
    <w:rsid w:val="000A529E"/>
    <w:rsid w:val="000B12A7"/>
    <w:rsid w:val="000C0396"/>
    <w:rsid w:val="000C2F71"/>
    <w:rsid w:val="000D044D"/>
    <w:rsid w:val="000D098A"/>
    <w:rsid w:val="000D24C3"/>
    <w:rsid w:val="000D2764"/>
    <w:rsid w:val="000E071A"/>
    <w:rsid w:val="000E1E26"/>
    <w:rsid w:val="000E3D10"/>
    <w:rsid w:val="000E5337"/>
    <w:rsid w:val="000E5AF8"/>
    <w:rsid w:val="000E64E6"/>
    <w:rsid w:val="000E6FFD"/>
    <w:rsid w:val="000E71D7"/>
    <w:rsid w:val="000F1323"/>
    <w:rsid w:val="00101D08"/>
    <w:rsid w:val="00123E8F"/>
    <w:rsid w:val="001246DF"/>
    <w:rsid w:val="00133336"/>
    <w:rsid w:val="00134915"/>
    <w:rsid w:val="00137278"/>
    <w:rsid w:val="00137661"/>
    <w:rsid w:val="001404B4"/>
    <w:rsid w:val="001419EA"/>
    <w:rsid w:val="00150AC4"/>
    <w:rsid w:val="00152D30"/>
    <w:rsid w:val="0016489D"/>
    <w:rsid w:val="00166370"/>
    <w:rsid w:val="00166E7D"/>
    <w:rsid w:val="00173C8A"/>
    <w:rsid w:val="00173F14"/>
    <w:rsid w:val="00176462"/>
    <w:rsid w:val="00180D51"/>
    <w:rsid w:val="00193298"/>
    <w:rsid w:val="001A1BDB"/>
    <w:rsid w:val="001A4FA8"/>
    <w:rsid w:val="001B0859"/>
    <w:rsid w:val="001B4280"/>
    <w:rsid w:val="001B7CD9"/>
    <w:rsid w:val="001C74EA"/>
    <w:rsid w:val="001D75BD"/>
    <w:rsid w:val="001F1237"/>
    <w:rsid w:val="001F282F"/>
    <w:rsid w:val="001F2D34"/>
    <w:rsid w:val="00200094"/>
    <w:rsid w:val="0020318D"/>
    <w:rsid w:val="00203B70"/>
    <w:rsid w:val="00204029"/>
    <w:rsid w:val="00205AC5"/>
    <w:rsid w:val="00214E69"/>
    <w:rsid w:val="00220655"/>
    <w:rsid w:val="00225900"/>
    <w:rsid w:val="00236D20"/>
    <w:rsid w:val="00242B6F"/>
    <w:rsid w:val="00243064"/>
    <w:rsid w:val="002568F2"/>
    <w:rsid w:val="002569B5"/>
    <w:rsid w:val="002569E4"/>
    <w:rsid w:val="00261ADE"/>
    <w:rsid w:val="00270848"/>
    <w:rsid w:val="00290E03"/>
    <w:rsid w:val="002931A3"/>
    <w:rsid w:val="002A2DC3"/>
    <w:rsid w:val="002A6381"/>
    <w:rsid w:val="002B0743"/>
    <w:rsid w:val="002C6922"/>
    <w:rsid w:val="002D0187"/>
    <w:rsid w:val="002D4719"/>
    <w:rsid w:val="002D4DF0"/>
    <w:rsid w:val="002D736D"/>
    <w:rsid w:val="002D76C2"/>
    <w:rsid w:val="002E10A0"/>
    <w:rsid w:val="002E5438"/>
    <w:rsid w:val="002E697A"/>
    <w:rsid w:val="002E6E34"/>
    <w:rsid w:val="002F4757"/>
    <w:rsid w:val="002F4C93"/>
    <w:rsid w:val="002F5381"/>
    <w:rsid w:val="002F66B0"/>
    <w:rsid w:val="00300467"/>
    <w:rsid w:val="00306361"/>
    <w:rsid w:val="00306B1A"/>
    <w:rsid w:val="00313DAA"/>
    <w:rsid w:val="00314192"/>
    <w:rsid w:val="003272B8"/>
    <w:rsid w:val="00335098"/>
    <w:rsid w:val="00335216"/>
    <w:rsid w:val="00337AA8"/>
    <w:rsid w:val="00343132"/>
    <w:rsid w:val="00354000"/>
    <w:rsid w:val="003567FA"/>
    <w:rsid w:val="00361F6A"/>
    <w:rsid w:val="0038247A"/>
    <w:rsid w:val="0038341E"/>
    <w:rsid w:val="003864D0"/>
    <w:rsid w:val="0038706F"/>
    <w:rsid w:val="0039168C"/>
    <w:rsid w:val="00391A1E"/>
    <w:rsid w:val="003A1B89"/>
    <w:rsid w:val="003A237E"/>
    <w:rsid w:val="003A4647"/>
    <w:rsid w:val="003A561F"/>
    <w:rsid w:val="003B0FA9"/>
    <w:rsid w:val="003B1D77"/>
    <w:rsid w:val="003B594F"/>
    <w:rsid w:val="003B60E3"/>
    <w:rsid w:val="003B7C95"/>
    <w:rsid w:val="003C5A27"/>
    <w:rsid w:val="003C6005"/>
    <w:rsid w:val="003D339A"/>
    <w:rsid w:val="003D4528"/>
    <w:rsid w:val="003D7BD7"/>
    <w:rsid w:val="003E7281"/>
    <w:rsid w:val="003F519D"/>
    <w:rsid w:val="00400487"/>
    <w:rsid w:val="00404E51"/>
    <w:rsid w:val="004060E9"/>
    <w:rsid w:val="004115DD"/>
    <w:rsid w:val="004127D9"/>
    <w:rsid w:val="0041638E"/>
    <w:rsid w:val="00427451"/>
    <w:rsid w:val="00432567"/>
    <w:rsid w:val="00433D6E"/>
    <w:rsid w:val="004363D9"/>
    <w:rsid w:val="0045077B"/>
    <w:rsid w:val="00451B1A"/>
    <w:rsid w:val="00455717"/>
    <w:rsid w:val="00456F71"/>
    <w:rsid w:val="00470B56"/>
    <w:rsid w:val="00470BF0"/>
    <w:rsid w:val="00476B3D"/>
    <w:rsid w:val="00486D74"/>
    <w:rsid w:val="00491174"/>
    <w:rsid w:val="004B3BAB"/>
    <w:rsid w:val="004C3211"/>
    <w:rsid w:val="004C5A34"/>
    <w:rsid w:val="004C78F0"/>
    <w:rsid w:val="004C791A"/>
    <w:rsid w:val="004D0092"/>
    <w:rsid w:val="004D13F2"/>
    <w:rsid w:val="004D2F52"/>
    <w:rsid w:val="004D6422"/>
    <w:rsid w:val="004D73EB"/>
    <w:rsid w:val="004D7B84"/>
    <w:rsid w:val="004E1334"/>
    <w:rsid w:val="004E2CD9"/>
    <w:rsid w:val="004E67C8"/>
    <w:rsid w:val="004F0162"/>
    <w:rsid w:val="004F45BE"/>
    <w:rsid w:val="005026C5"/>
    <w:rsid w:val="005028D9"/>
    <w:rsid w:val="00503077"/>
    <w:rsid w:val="0051644A"/>
    <w:rsid w:val="00521801"/>
    <w:rsid w:val="0052299E"/>
    <w:rsid w:val="00523747"/>
    <w:rsid w:val="00527E43"/>
    <w:rsid w:val="0053330D"/>
    <w:rsid w:val="005373D7"/>
    <w:rsid w:val="00537595"/>
    <w:rsid w:val="00545953"/>
    <w:rsid w:val="00546565"/>
    <w:rsid w:val="00546F76"/>
    <w:rsid w:val="0056329E"/>
    <w:rsid w:val="00570CD3"/>
    <w:rsid w:val="00576567"/>
    <w:rsid w:val="005817A7"/>
    <w:rsid w:val="00581972"/>
    <w:rsid w:val="00584E37"/>
    <w:rsid w:val="005860E5"/>
    <w:rsid w:val="00586854"/>
    <w:rsid w:val="00592EA8"/>
    <w:rsid w:val="00594749"/>
    <w:rsid w:val="005A049A"/>
    <w:rsid w:val="005A78F2"/>
    <w:rsid w:val="005B123B"/>
    <w:rsid w:val="005B52C3"/>
    <w:rsid w:val="005C4921"/>
    <w:rsid w:val="005C541D"/>
    <w:rsid w:val="005D5173"/>
    <w:rsid w:val="005D7EB9"/>
    <w:rsid w:val="005F2F09"/>
    <w:rsid w:val="005F4E03"/>
    <w:rsid w:val="005F6758"/>
    <w:rsid w:val="00602D2A"/>
    <w:rsid w:val="0061660F"/>
    <w:rsid w:val="0062362F"/>
    <w:rsid w:val="00625442"/>
    <w:rsid w:val="006277A3"/>
    <w:rsid w:val="00627DFE"/>
    <w:rsid w:val="00635157"/>
    <w:rsid w:val="00636238"/>
    <w:rsid w:val="00642D37"/>
    <w:rsid w:val="00647AB6"/>
    <w:rsid w:val="00655925"/>
    <w:rsid w:val="006561F0"/>
    <w:rsid w:val="00660EB1"/>
    <w:rsid w:val="00666F62"/>
    <w:rsid w:val="0066762D"/>
    <w:rsid w:val="006764FC"/>
    <w:rsid w:val="006777F4"/>
    <w:rsid w:val="00681FDF"/>
    <w:rsid w:val="00685629"/>
    <w:rsid w:val="00686EEA"/>
    <w:rsid w:val="00691159"/>
    <w:rsid w:val="006922CF"/>
    <w:rsid w:val="006A0F62"/>
    <w:rsid w:val="006A35D0"/>
    <w:rsid w:val="006A42B8"/>
    <w:rsid w:val="006B7C2C"/>
    <w:rsid w:val="006C7D1D"/>
    <w:rsid w:val="006D5BFC"/>
    <w:rsid w:val="006E4BF5"/>
    <w:rsid w:val="006E5D49"/>
    <w:rsid w:val="006F2F72"/>
    <w:rsid w:val="006F4B01"/>
    <w:rsid w:val="006F5E17"/>
    <w:rsid w:val="00711287"/>
    <w:rsid w:val="007159D0"/>
    <w:rsid w:val="0072135D"/>
    <w:rsid w:val="00723054"/>
    <w:rsid w:val="0072379A"/>
    <w:rsid w:val="00723E7D"/>
    <w:rsid w:val="00727010"/>
    <w:rsid w:val="00732252"/>
    <w:rsid w:val="0073266C"/>
    <w:rsid w:val="0073462B"/>
    <w:rsid w:val="007403B5"/>
    <w:rsid w:val="00740A07"/>
    <w:rsid w:val="00743A6E"/>
    <w:rsid w:val="007455E5"/>
    <w:rsid w:val="007456A6"/>
    <w:rsid w:val="00747A8A"/>
    <w:rsid w:val="007500BE"/>
    <w:rsid w:val="007531F9"/>
    <w:rsid w:val="00762562"/>
    <w:rsid w:val="00764154"/>
    <w:rsid w:val="007751CF"/>
    <w:rsid w:val="00781DC2"/>
    <w:rsid w:val="007824C5"/>
    <w:rsid w:val="007874F7"/>
    <w:rsid w:val="00796D9C"/>
    <w:rsid w:val="007A2CFE"/>
    <w:rsid w:val="007A69E4"/>
    <w:rsid w:val="007B192E"/>
    <w:rsid w:val="007B4181"/>
    <w:rsid w:val="007B48C4"/>
    <w:rsid w:val="007B6AB1"/>
    <w:rsid w:val="007B6FFB"/>
    <w:rsid w:val="007B7E50"/>
    <w:rsid w:val="007C0C65"/>
    <w:rsid w:val="007C6860"/>
    <w:rsid w:val="007D0D0B"/>
    <w:rsid w:val="007D1683"/>
    <w:rsid w:val="007D4632"/>
    <w:rsid w:val="007D7B8D"/>
    <w:rsid w:val="007E00CE"/>
    <w:rsid w:val="007E1C3C"/>
    <w:rsid w:val="007E23CD"/>
    <w:rsid w:val="007E3E89"/>
    <w:rsid w:val="007E74C3"/>
    <w:rsid w:val="007F6EB6"/>
    <w:rsid w:val="00805ECC"/>
    <w:rsid w:val="00806751"/>
    <w:rsid w:val="00813ED5"/>
    <w:rsid w:val="00821449"/>
    <w:rsid w:val="008246F9"/>
    <w:rsid w:val="00825F9C"/>
    <w:rsid w:val="008276D9"/>
    <w:rsid w:val="00834208"/>
    <w:rsid w:val="0083474D"/>
    <w:rsid w:val="00834B2F"/>
    <w:rsid w:val="00841273"/>
    <w:rsid w:val="0084188E"/>
    <w:rsid w:val="00843695"/>
    <w:rsid w:val="00846921"/>
    <w:rsid w:val="00846E69"/>
    <w:rsid w:val="00851C86"/>
    <w:rsid w:val="0085323E"/>
    <w:rsid w:val="00854558"/>
    <w:rsid w:val="008552F2"/>
    <w:rsid w:val="00861A16"/>
    <w:rsid w:val="00862F71"/>
    <w:rsid w:val="00863167"/>
    <w:rsid w:val="008707EF"/>
    <w:rsid w:val="00876128"/>
    <w:rsid w:val="00883409"/>
    <w:rsid w:val="00886749"/>
    <w:rsid w:val="00891E52"/>
    <w:rsid w:val="008976E3"/>
    <w:rsid w:val="008A702D"/>
    <w:rsid w:val="008A7C6E"/>
    <w:rsid w:val="008D22CC"/>
    <w:rsid w:val="008D50A2"/>
    <w:rsid w:val="008D6D12"/>
    <w:rsid w:val="008F5597"/>
    <w:rsid w:val="008F66B3"/>
    <w:rsid w:val="008F6924"/>
    <w:rsid w:val="00902E5D"/>
    <w:rsid w:val="00912376"/>
    <w:rsid w:val="009153D3"/>
    <w:rsid w:val="009218D2"/>
    <w:rsid w:val="00923773"/>
    <w:rsid w:val="009254D6"/>
    <w:rsid w:val="00926059"/>
    <w:rsid w:val="00937BF2"/>
    <w:rsid w:val="0094034D"/>
    <w:rsid w:val="00946B17"/>
    <w:rsid w:val="00951596"/>
    <w:rsid w:val="00964CF2"/>
    <w:rsid w:val="00966570"/>
    <w:rsid w:val="00967073"/>
    <w:rsid w:val="00974F18"/>
    <w:rsid w:val="0097626C"/>
    <w:rsid w:val="009808B8"/>
    <w:rsid w:val="00984565"/>
    <w:rsid w:val="00985A37"/>
    <w:rsid w:val="00987134"/>
    <w:rsid w:val="009959BD"/>
    <w:rsid w:val="00997BD2"/>
    <w:rsid w:val="009A7208"/>
    <w:rsid w:val="009B12D9"/>
    <w:rsid w:val="009B27B6"/>
    <w:rsid w:val="009B4681"/>
    <w:rsid w:val="009B7B0B"/>
    <w:rsid w:val="009C2FB9"/>
    <w:rsid w:val="009C4CFE"/>
    <w:rsid w:val="009C6DAD"/>
    <w:rsid w:val="009D4CDE"/>
    <w:rsid w:val="009E2101"/>
    <w:rsid w:val="009E2AF6"/>
    <w:rsid w:val="009E76AE"/>
    <w:rsid w:val="009F1018"/>
    <w:rsid w:val="009F7157"/>
    <w:rsid w:val="009F784B"/>
    <w:rsid w:val="00A00D8E"/>
    <w:rsid w:val="00A103F5"/>
    <w:rsid w:val="00A1269B"/>
    <w:rsid w:val="00A129E5"/>
    <w:rsid w:val="00A15FB0"/>
    <w:rsid w:val="00A20EBF"/>
    <w:rsid w:val="00A254D1"/>
    <w:rsid w:val="00A30750"/>
    <w:rsid w:val="00A316EF"/>
    <w:rsid w:val="00A31FA2"/>
    <w:rsid w:val="00A328CD"/>
    <w:rsid w:val="00A33444"/>
    <w:rsid w:val="00A40D4F"/>
    <w:rsid w:val="00A41E31"/>
    <w:rsid w:val="00A53B16"/>
    <w:rsid w:val="00A63B80"/>
    <w:rsid w:val="00A64CF3"/>
    <w:rsid w:val="00A670D7"/>
    <w:rsid w:val="00A70D23"/>
    <w:rsid w:val="00A710F7"/>
    <w:rsid w:val="00A75CCC"/>
    <w:rsid w:val="00A81B71"/>
    <w:rsid w:val="00A84010"/>
    <w:rsid w:val="00A8742A"/>
    <w:rsid w:val="00A907AC"/>
    <w:rsid w:val="00A97290"/>
    <w:rsid w:val="00AA1C7F"/>
    <w:rsid w:val="00AA1D0E"/>
    <w:rsid w:val="00AB0BA9"/>
    <w:rsid w:val="00AB373F"/>
    <w:rsid w:val="00AB3770"/>
    <w:rsid w:val="00AB7F69"/>
    <w:rsid w:val="00AC0252"/>
    <w:rsid w:val="00AC18BB"/>
    <w:rsid w:val="00AC311E"/>
    <w:rsid w:val="00AC7E17"/>
    <w:rsid w:val="00AE43C5"/>
    <w:rsid w:val="00AE4952"/>
    <w:rsid w:val="00AF095D"/>
    <w:rsid w:val="00AF508D"/>
    <w:rsid w:val="00AF686C"/>
    <w:rsid w:val="00B02BCB"/>
    <w:rsid w:val="00B06C1E"/>
    <w:rsid w:val="00B101A5"/>
    <w:rsid w:val="00B143D6"/>
    <w:rsid w:val="00B25186"/>
    <w:rsid w:val="00B264BF"/>
    <w:rsid w:val="00B3214B"/>
    <w:rsid w:val="00B41C0E"/>
    <w:rsid w:val="00B4511D"/>
    <w:rsid w:val="00B45648"/>
    <w:rsid w:val="00B45668"/>
    <w:rsid w:val="00B4745D"/>
    <w:rsid w:val="00B51277"/>
    <w:rsid w:val="00B60311"/>
    <w:rsid w:val="00B664BF"/>
    <w:rsid w:val="00B7323C"/>
    <w:rsid w:val="00B802A0"/>
    <w:rsid w:val="00B86E13"/>
    <w:rsid w:val="00B905C1"/>
    <w:rsid w:val="00B91163"/>
    <w:rsid w:val="00B91F06"/>
    <w:rsid w:val="00B94C6F"/>
    <w:rsid w:val="00B962AB"/>
    <w:rsid w:val="00BA482C"/>
    <w:rsid w:val="00BA71D9"/>
    <w:rsid w:val="00BB08C3"/>
    <w:rsid w:val="00BB226B"/>
    <w:rsid w:val="00BB6570"/>
    <w:rsid w:val="00BC5D49"/>
    <w:rsid w:val="00BD1204"/>
    <w:rsid w:val="00BD24BA"/>
    <w:rsid w:val="00BD4023"/>
    <w:rsid w:val="00BE496A"/>
    <w:rsid w:val="00BF020D"/>
    <w:rsid w:val="00BF4893"/>
    <w:rsid w:val="00BF5C13"/>
    <w:rsid w:val="00BF6B5C"/>
    <w:rsid w:val="00C067C7"/>
    <w:rsid w:val="00C07D51"/>
    <w:rsid w:val="00C2568C"/>
    <w:rsid w:val="00C2667F"/>
    <w:rsid w:val="00C314D8"/>
    <w:rsid w:val="00C3691C"/>
    <w:rsid w:val="00C36EF5"/>
    <w:rsid w:val="00C45C92"/>
    <w:rsid w:val="00C66050"/>
    <w:rsid w:val="00C97E47"/>
    <w:rsid w:val="00CA49EF"/>
    <w:rsid w:val="00CA610E"/>
    <w:rsid w:val="00CA7782"/>
    <w:rsid w:val="00CB0BC9"/>
    <w:rsid w:val="00CC1C56"/>
    <w:rsid w:val="00CD119C"/>
    <w:rsid w:val="00CD24E9"/>
    <w:rsid w:val="00CD2D62"/>
    <w:rsid w:val="00CE094F"/>
    <w:rsid w:val="00CE2858"/>
    <w:rsid w:val="00D010E8"/>
    <w:rsid w:val="00D04023"/>
    <w:rsid w:val="00D04CFD"/>
    <w:rsid w:val="00D070A6"/>
    <w:rsid w:val="00D163C1"/>
    <w:rsid w:val="00D23112"/>
    <w:rsid w:val="00D2366F"/>
    <w:rsid w:val="00D243EF"/>
    <w:rsid w:val="00D3131D"/>
    <w:rsid w:val="00D330CD"/>
    <w:rsid w:val="00D354E0"/>
    <w:rsid w:val="00D35E1C"/>
    <w:rsid w:val="00D4285C"/>
    <w:rsid w:val="00D510E0"/>
    <w:rsid w:val="00D57E55"/>
    <w:rsid w:val="00D60955"/>
    <w:rsid w:val="00D62A67"/>
    <w:rsid w:val="00D630E9"/>
    <w:rsid w:val="00D66B4E"/>
    <w:rsid w:val="00D70D19"/>
    <w:rsid w:val="00D719E5"/>
    <w:rsid w:val="00D809AE"/>
    <w:rsid w:val="00D8247C"/>
    <w:rsid w:val="00D83037"/>
    <w:rsid w:val="00D84AE0"/>
    <w:rsid w:val="00D875C7"/>
    <w:rsid w:val="00D90004"/>
    <w:rsid w:val="00D9043F"/>
    <w:rsid w:val="00D96773"/>
    <w:rsid w:val="00D97D7C"/>
    <w:rsid w:val="00DB1780"/>
    <w:rsid w:val="00DB416C"/>
    <w:rsid w:val="00DE4C69"/>
    <w:rsid w:val="00DF1654"/>
    <w:rsid w:val="00E0139D"/>
    <w:rsid w:val="00E02649"/>
    <w:rsid w:val="00E03592"/>
    <w:rsid w:val="00E05789"/>
    <w:rsid w:val="00E059C5"/>
    <w:rsid w:val="00E121E1"/>
    <w:rsid w:val="00E172A1"/>
    <w:rsid w:val="00E217E3"/>
    <w:rsid w:val="00E242BB"/>
    <w:rsid w:val="00E244D2"/>
    <w:rsid w:val="00E25761"/>
    <w:rsid w:val="00E430DF"/>
    <w:rsid w:val="00E52D18"/>
    <w:rsid w:val="00E60947"/>
    <w:rsid w:val="00E63B58"/>
    <w:rsid w:val="00E64C75"/>
    <w:rsid w:val="00E72111"/>
    <w:rsid w:val="00E74731"/>
    <w:rsid w:val="00E75A74"/>
    <w:rsid w:val="00E7647C"/>
    <w:rsid w:val="00E77A93"/>
    <w:rsid w:val="00E804E3"/>
    <w:rsid w:val="00E8157E"/>
    <w:rsid w:val="00E82665"/>
    <w:rsid w:val="00E845F7"/>
    <w:rsid w:val="00E8569C"/>
    <w:rsid w:val="00E85AFD"/>
    <w:rsid w:val="00E8750E"/>
    <w:rsid w:val="00E92DDB"/>
    <w:rsid w:val="00E9344B"/>
    <w:rsid w:val="00EA36C9"/>
    <w:rsid w:val="00EA4BA9"/>
    <w:rsid w:val="00EA4FEA"/>
    <w:rsid w:val="00EA61A6"/>
    <w:rsid w:val="00EB1C16"/>
    <w:rsid w:val="00EB397F"/>
    <w:rsid w:val="00EC1459"/>
    <w:rsid w:val="00EC198E"/>
    <w:rsid w:val="00EC550C"/>
    <w:rsid w:val="00ED065C"/>
    <w:rsid w:val="00EE1965"/>
    <w:rsid w:val="00EE4A52"/>
    <w:rsid w:val="00EF3F5F"/>
    <w:rsid w:val="00F035A2"/>
    <w:rsid w:val="00F13A90"/>
    <w:rsid w:val="00F17A51"/>
    <w:rsid w:val="00F3107A"/>
    <w:rsid w:val="00F32459"/>
    <w:rsid w:val="00F368FE"/>
    <w:rsid w:val="00F40C5F"/>
    <w:rsid w:val="00F43E66"/>
    <w:rsid w:val="00F44E6C"/>
    <w:rsid w:val="00F46B55"/>
    <w:rsid w:val="00F62DFB"/>
    <w:rsid w:val="00F63485"/>
    <w:rsid w:val="00F63DD4"/>
    <w:rsid w:val="00F727C5"/>
    <w:rsid w:val="00F92B50"/>
    <w:rsid w:val="00F95BD6"/>
    <w:rsid w:val="00FA3CC4"/>
    <w:rsid w:val="00FA6339"/>
    <w:rsid w:val="00FA6D11"/>
    <w:rsid w:val="00FB3916"/>
    <w:rsid w:val="00FB3A33"/>
    <w:rsid w:val="00FB6C5B"/>
    <w:rsid w:val="00FB771E"/>
    <w:rsid w:val="00FC6901"/>
    <w:rsid w:val="00FC7461"/>
    <w:rsid w:val="00FC7469"/>
    <w:rsid w:val="00FD231A"/>
    <w:rsid w:val="00FD3739"/>
    <w:rsid w:val="00FE38A0"/>
    <w:rsid w:val="00FF08B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B03DEE"/>
  <w15:docId w15:val="{5F0C9AA6-4C01-49D0-A939-1C0E15EF4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72111"/>
    <w:rPr>
      <w:sz w:val="24"/>
      <w:szCs w:val="24"/>
    </w:rPr>
  </w:style>
  <w:style w:type="paragraph" w:styleId="Kop1">
    <w:name w:val="heading 1"/>
    <w:basedOn w:val="Standaard"/>
    <w:next w:val="Standaard"/>
    <w:link w:val="Kop1Char"/>
    <w:qFormat/>
    <w:rsid w:val="00C2667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23773"/>
    <w:pPr>
      <w:ind w:left="720"/>
      <w:contextualSpacing/>
    </w:pPr>
  </w:style>
  <w:style w:type="character" w:styleId="Verwijzingopmerking">
    <w:name w:val="annotation reference"/>
    <w:basedOn w:val="Standaardalinea-lettertype"/>
    <w:rsid w:val="00E85AFD"/>
    <w:rPr>
      <w:sz w:val="16"/>
      <w:szCs w:val="16"/>
    </w:rPr>
  </w:style>
  <w:style w:type="paragraph" w:styleId="Tekstopmerking">
    <w:name w:val="annotation text"/>
    <w:basedOn w:val="Standaard"/>
    <w:link w:val="TekstopmerkingChar"/>
    <w:rsid w:val="00E85AFD"/>
    <w:rPr>
      <w:sz w:val="20"/>
      <w:szCs w:val="20"/>
    </w:rPr>
  </w:style>
  <w:style w:type="character" w:customStyle="1" w:styleId="TekstopmerkingChar">
    <w:name w:val="Tekst opmerking Char"/>
    <w:basedOn w:val="Standaardalinea-lettertype"/>
    <w:link w:val="Tekstopmerking"/>
    <w:rsid w:val="00E85AFD"/>
  </w:style>
  <w:style w:type="paragraph" w:styleId="Onderwerpvanopmerking">
    <w:name w:val="annotation subject"/>
    <w:basedOn w:val="Tekstopmerking"/>
    <w:next w:val="Tekstopmerking"/>
    <w:link w:val="OnderwerpvanopmerkingChar"/>
    <w:rsid w:val="00E85AFD"/>
    <w:rPr>
      <w:b/>
      <w:bCs/>
    </w:rPr>
  </w:style>
  <w:style w:type="character" w:customStyle="1" w:styleId="OnderwerpvanopmerkingChar">
    <w:name w:val="Onderwerp van opmerking Char"/>
    <w:basedOn w:val="TekstopmerkingChar"/>
    <w:link w:val="Onderwerpvanopmerking"/>
    <w:rsid w:val="00E85AFD"/>
    <w:rPr>
      <w:b/>
      <w:bCs/>
    </w:rPr>
  </w:style>
  <w:style w:type="paragraph" w:styleId="Ballontekst">
    <w:name w:val="Balloon Text"/>
    <w:basedOn w:val="Standaard"/>
    <w:link w:val="BallontekstChar"/>
    <w:rsid w:val="00E85AFD"/>
    <w:rPr>
      <w:rFonts w:ascii="Tahoma" w:hAnsi="Tahoma" w:cs="Tahoma"/>
      <w:sz w:val="16"/>
      <w:szCs w:val="16"/>
    </w:rPr>
  </w:style>
  <w:style w:type="character" w:customStyle="1" w:styleId="BallontekstChar">
    <w:name w:val="Ballontekst Char"/>
    <w:basedOn w:val="Standaardalinea-lettertype"/>
    <w:link w:val="Ballontekst"/>
    <w:rsid w:val="00E85AFD"/>
    <w:rPr>
      <w:rFonts w:ascii="Tahoma" w:hAnsi="Tahoma" w:cs="Tahoma"/>
      <w:sz w:val="16"/>
      <w:szCs w:val="16"/>
    </w:rPr>
  </w:style>
  <w:style w:type="paragraph" w:styleId="Voetnoottekst">
    <w:name w:val="footnote text"/>
    <w:basedOn w:val="Standaard"/>
    <w:link w:val="VoetnoottekstChar"/>
    <w:rsid w:val="00D96773"/>
    <w:rPr>
      <w:sz w:val="20"/>
      <w:szCs w:val="20"/>
    </w:rPr>
  </w:style>
  <w:style w:type="character" w:customStyle="1" w:styleId="VoetnoottekstChar">
    <w:name w:val="Voetnoottekst Char"/>
    <w:basedOn w:val="Standaardalinea-lettertype"/>
    <w:link w:val="Voetnoottekst"/>
    <w:rsid w:val="00D96773"/>
  </w:style>
  <w:style w:type="character" w:styleId="Voetnootmarkering">
    <w:name w:val="footnote reference"/>
    <w:basedOn w:val="Standaardalinea-lettertype"/>
    <w:rsid w:val="00D96773"/>
    <w:rPr>
      <w:vertAlign w:val="superscript"/>
    </w:rPr>
  </w:style>
  <w:style w:type="paragraph" w:customStyle="1" w:styleId="Default">
    <w:name w:val="Default"/>
    <w:rsid w:val="004C78F0"/>
    <w:pPr>
      <w:autoSpaceDE w:val="0"/>
      <w:autoSpaceDN w:val="0"/>
      <w:adjustRightInd w:val="0"/>
    </w:pPr>
    <w:rPr>
      <w:rFonts w:ascii="MKNHJ P+ Univers" w:hAnsi="MKNHJ P+ Univers" w:cs="MKNHJ P+ Univers"/>
      <w:color w:val="000000"/>
      <w:sz w:val="24"/>
      <w:szCs w:val="24"/>
    </w:rPr>
  </w:style>
  <w:style w:type="character" w:styleId="Hyperlink">
    <w:name w:val="Hyperlink"/>
    <w:basedOn w:val="Standaardalinea-lettertype"/>
    <w:uiPriority w:val="99"/>
    <w:unhideWhenUsed/>
    <w:rsid w:val="00314192"/>
    <w:rPr>
      <w:color w:val="0000FF"/>
      <w:u w:val="single"/>
    </w:rPr>
  </w:style>
  <w:style w:type="paragraph" w:styleId="Revisie">
    <w:name w:val="Revision"/>
    <w:hidden/>
    <w:uiPriority w:val="99"/>
    <w:semiHidden/>
    <w:rsid w:val="00AB373F"/>
    <w:rPr>
      <w:sz w:val="24"/>
      <w:szCs w:val="24"/>
    </w:rPr>
  </w:style>
  <w:style w:type="character" w:customStyle="1" w:styleId="Kop1Char">
    <w:name w:val="Kop 1 Char"/>
    <w:basedOn w:val="Standaardalinea-lettertype"/>
    <w:link w:val="Kop1"/>
    <w:rsid w:val="00C2667F"/>
    <w:rPr>
      <w:rFonts w:asciiTheme="majorHAnsi" w:eastAsiaTheme="majorEastAsia" w:hAnsiTheme="majorHAnsi" w:cstheme="majorBidi"/>
      <w:color w:val="365F91" w:themeColor="accent1" w:themeShade="BF"/>
      <w:sz w:val="32"/>
      <w:szCs w:val="32"/>
    </w:rPr>
  </w:style>
  <w:style w:type="character" w:styleId="GevolgdeHyperlink">
    <w:name w:val="FollowedHyperlink"/>
    <w:basedOn w:val="Standaardalinea-lettertype"/>
    <w:semiHidden/>
    <w:unhideWhenUsed/>
    <w:rsid w:val="00AB7F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92514">
      <w:bodyDiv w:val="1"/>
      <w:marLeft w:val="0"/>
      <w:marRight w:val="0"/>
      <w:marTop w:val="0"/>
      <w:marBottom w:val="0"/>
      <w:divBdr>
        <w:top w:val="none" w:sz="0" w:space="0" w:color="auto"/>
        <w:left w:val="none" w:sz="0" w:space="0" w:color="auto"/>
        <w:bottom w:val="none" w:sz="0" w:space="0" w:color="auto"/>
        <w:right w:val="none" w:sz="0" w:space="0" w:color="auto"/>
      </w:divBdr>
    </w:div>
    <w:div w:id="729697479">
      <w:bodyDiv w:val="1"/>
      <w:marLeft w:val="0"/>
      <w:marRight w:val="0"/>
      <w:marTop w:val="0"/>
      <w:marBottom w:val="0"/>
      <w:divBdr>
        <w:top w:val="none" w:sz="0" w:space="0" w:color="auto"/>
        <w:left w:val="none" w:sz="0" w:space="0" w:color="auto"/>
        <w:bottom w:val="none" w:sz="0" w:space="0" w:color="auto"/>
        <w:right w:val="none" w:sz="0" w:space="0" w:color="auto"/>
      </w:divBdr>
      <w:divsChild>
        <w:div w:id="808547647">
          <w:marLeft w:val="0"/>
          <w:marRight w:val="0"/>
          <w:marTop w:val="0"/>
          <w:marBottom w:val="0"/>
          <w:divBdr>
            <w:top w:val="none" w:sz="0" w:space="0" w:color="auto"/>
            <w:left w:val="none" w:sz="0" w:space="0" w:color="auto"/>
            <w:bottom w:val="none" w:sz="0" w:space="0" w:color="auto"/>
            <w:right w:val="none" w:sz="0" w:space="0" w:color="auto"/>
          </w:divBdr>
        </w:div>
      </w:divsChild>
    </w:div>
    <w:div w:id="888996945">
      <w:bodyDiv w:val="1"/>
      <w:marLeft w:val="0"/>
      <w:marRight w:val="0"/>
      <w:marTop w:val="0"/>
      <w:marBottom w:val="0"/>
      <w:divBdr>
        <w:top w:val="none" w:sz="0" w:space="0" w:color="auto"/>
        <w:left w:val="none" w:sz="0" w:space="0" w:color="auto"/>
        <w:bottom w:val="none" w:sz="0" w:space="0" w:color="auto"/>
        <w:right w:val="none" w:sz="0" w:space="0" w:color="auto"/>
      </w:divBdr>
    </w:div>
    <w:div w:id="114827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18/08/relationships/commentsExtensible" Target="commentsExtensi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 Type="http://schemas.microsoft.com/office/2016/09/relationships/commentsIds" Target="commentsIds.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1053</ap:Words>
  <ap:Characters>5700</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2020-11-30T14:47:00.0000000Z</lastPrinted>
  <dcterms:created xsi:type="dcterms:W3CDTF">2024-01-25T16:25:00.0000000Z</dcterms:created>
  <dcterms:modified xsi:type="dcterms:W3CDTF">2024-01-26T10:02:00.0000000Z</dcterms:modified>
  <dc:description>------------------------</dc:description>
  <dc:subject/>
  <keywords/>
  <version/>
  <category/>
</coreProperties>
</file>