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4374" w:rsidR="00A5176B" w:rsidP="005C07B1" w:rsidRDefault="00ED4444" w14:paraId="5EFC69C3" w14:textId="00A2A36C">
      <w:pPr>
        <w:spacing w:after="0" w:line="240" w:lineRule="auto"/>
        <w:contextualSpacing/>
        <w:rPr>
          <w:rFonts w:ascii="Verdana" w:hAnsi="Verdana" w:cstheme="minorHAnsi"/>
          <w:b/>
          <w:sz w:val="24"/>
          <w:szCs w:val="24"/>
          <w:lang w:val="nl-NL"/>
        </w:rPr>
      </w:pPr>
      <w:r w:rsidRPr="0098774E">
        <w:rPr>
          <w:rFonts w:ascii="Verdana" w:hAnsi="Verdana" w:cstheme="minorHAnsi"/>
          <w:b/>
          <w:sz w:val="24"/>
          <w:szCs w:val="24"/>
          <w:lang w:val="nl-NL"/>
        </w:rPr>
        <w:t>Internationaal c</w:t>
      </w:r>
      <w:r w:rsidRPr="0098774E" w:rsidR="00DB0DBB">
        <w:rPr>
          <w:rFonts w:ascii="Verdana" w:hAnsi="Verdana" w:cstheme="minorHAnsi"/>
          <w:b/>
          <w:sz w:val="24"/>
          <w:szCs w:val="24"/>
          <w:lang w:val="nl-NL"/>
        </w:rPr>
        <w:t>ultuurbeleid</w:t>
      </w:r>
      <w:r w:rsidRPr="0098774E" w:rsidR="00A5176B">
        <w:rPr>
          <w:rFonts w:ascii="Verdana" w:hAnsi="Verdana" w:cstheme="minorHAnsi"/>
          <w:b/>
          <w:sz w:val="24"/>
          <w:szCs w:val="24"/>
          <w:lang w:val="nl-NL"/>
        </w:rPr>
        <w:t xml:space="preserve"> 202</w:t>
      </w:r>
      <w:r w:rsidRPr="0098774E" w:rsidR="00CA3164">
        <w:rPr>
          <w:rFonts w:ascii="Verdana" w:hAnsi="Verdana" w:cstheme="minorHAnsi"/>
          <w:b/>
          <w:sz w:val="24"/>
          <w:szCs w:val="24"/>
          <w:lang w:val="nl-NL"/>
        </w:rPr>
        <w:t>5</w:t>
      </w:r>
      <w:r w:rsidRPr="0098774E" w:rsidR="00A5176B">
        <w:rPr>
          <w:rFonts w:ascii="Verdana" w:hAnsi="Verdana" w:cstheme="minorHAnsi"/>
          <w:b/>
          <w:sz w:val="24"/>
          <w:szCs w:val="24"/>
          <w:lang w:val="nl-NL"/>
        </w:rPr>
        <w:t>-202</w:t>
      </w:r>
      <w:r w:rsidRPr="0098774E" w:rsidR="00CA3164">
        <w:rPr>
          <w:rFonts w:ascii="Verdana" w:hAnsi="Verdana" w:cstheme="minorHAnsi"/>
          <w:b/>
          <w:sz w:val="24"/>
          <w:szCs w:val="24"/>
          <w:lang w:val="nl-NL"/>
        </w:rPr>
        <w:t>8</w:t>
      </w:r>
    </w:p>
    <w:p w:rsidR="00260BD6" w:rsidP="005C07B1" w:rsidRDefault="00260BD6" w14:paraId="441446A9" w14:textId="302E29EA">
      <w:pPr>
        <w:spacing w:after="0" w:line="240" w:lineRule="auto"/>
        <w:contextualSpacing/>
        <w:rPr>
          <w:rFonts w:ascii="Verdana" w:hAnsi="Verdana" w:cstheme="minorHAnsi"/>
          <w:b/>
          <w:sz w:val="18"/>
          <w:szCs w:val="18"/>
          <w:lang w:val="nl-NL"/>
        </w:rPr>
      </w:pPr>
    </w:p>
    <w:p w:rsidRPr="0098774E" w:rsidR="00663864" w:rsidP="005C07B1" w:rsidRDefault="00663864" w14:paraId="760AC966" w14:textId="77777777">
      <w:pPr>
        <w:spacing w:after="0" w:line="240" w:lineRule="auto"/>
        <w:contextualSpacing/>
        <w:rPr>
          <w:rFonts w:ascii="Verdana" w:hAnsi="Verdana" w:cstheme="minorHAnsi"/>
          <w:b/>
          <w:sz w:val="18"/>
          <w:szCs w:val="18"/>
          <w:lang w:val="nl-NL"/>
        </w:rPr>
      </w:pPr>
    </w:p>
    <w:p w:rsidRPr="00824374" w:rsidR="00C4382E" w:rsidP="005C07B1" w:rsidRDefault="00C4382E" w14:paraId="3108F586" w14:textId="4A5FC2C2">
      <w:pPr>
        <w:spacing w:after="0" w:line="240" w:lineRule="auto"/>
        <w:contextualSpacing/>
        <w:rPr>
          <w:rFonts w:ascii="Verdana" w:hAnsi="Verdana" w:cstheme="minorHAnsi"/>
          <w:b/>
          <w:sz w:val="18"/>
          <w:szCs w:val="18"/>
          <w:lang w:val="nl-NL"/>
        </w:rPr>
      </w:pPr>
    </w:p>
    <w:p w:rsidRPr="0098774E" w:rsidR="005C2AB9" w:rsidP="00006666" w:rsidRDefault="002A2397" w14:paraId="5D3A5DBF" w14:textId="0A26E6B5">
      <w:pPr>
        <w:rPr>
          <w:rFonts w:ascii="Verdana" w:hAnsi="Verdana" w:cstheme="minorHAnsi"/>
          <w:b/>
          <w:bCs/>
          <w:lang w:val="nl-NL"/>
        </w:rPr>
      </w:pPr>
      <w:r>
        <w:rPr>
          <w:rFonts w:ascii="Verdana" w:hAnsi="Verdana" w:cstheme="minorHAnsi"/>
          <w:b/>
          <w:bCs/>
          <w:lang w:val="nl-NL"/>
        </w:rPr>
        <w:t>Inleiding</w:t>
      </w:r>
    </w:p>
    <w:p w:rsidRPr="005834AF" w:rsidR="00005F9C" w:rsidP="005C07B1" w:rsidRDefault="00E446A3" w14:paraId="1CF10D24" w14:textId="6740E32A">
      <w:pPr>
        <w:spacing w:after="0" w:line="240" w:lineRule="auto"/>
        <w:rPr>
          <w:rFonts w:ascii="Verdana" w:hAnsi="Verdana" w:cstheme="minorHAnsi"/>
          <w:sz w:val="18"/>
          <w:szCs w:val="18"/>
          <w:lang w:val="nl-NL"/>
        </w:rPr>
      </w:pPr>
      <w:r>
        <w:rPr>
          <w:rFonts w:ascii="Verdana" w:hAnsi="Verdana" w:cstheme="minorHAnsi"/>
          <w:sz w:val="18"/>
          <w:szCs w:val="18"/>
          <w:lang w:val="nl-NL"/>
        </w:rPr>
        <w:t>H</w:t>
      </w:r>
      <w:r w:rsidRPr="0098774E" w:rsidR="00DC4220">
        <w:rPr>
          <w:rFonts w:ascii="Verdana" w:hAnsi="Verdana" w:cstheme="minorHAnsi"/>
          <w:sz w:val="18"/>
          <w:szCs w:val="18"/>
          <w:lang w:val="nl-NL"/>
        </w:rPr>
        <w:t xml:space="preserve">et </w:t>
      </w:r>
      <w:r w:rsidR="005136D2">
        <w:rPr>
          <w:rFonts w:ascii="Verdana" w:hAnsi="Verdana" w:cstheme="minorHAnsi"/>
          <w:sz w:val="18"/>
          <w:szCs w:val="18"/>
          <w:lang w:val="nl-NL"/>
        </w:rPr>
        <w:t>i</w:t>
      </w:r>
      <w:r w:rsidR="002A14F9">
        <w:rPr>
          <w:rFonts w:ascii="Verdana" w:hAnsi="Verdana" w:cstheme="minorHAnsi"/>
          <w:sz w:val="18"/>
          <w:szCs w:val="18"/>
          <w:lang w:val="nl-NL"/>
        </w:rPr>
        <w:t xml:space="preserve">nternationaal </w:t>
      </w:r>
      <w:r w:rsidR="005136D2">
        <w:rPr>
          <w:rFonts w:ascii="Verdana" w:hAnsi="Verdana" w:cstheme="minorHAnsi"/>
          <w:sz w:val="18"/>
          <w:szCs w:val="18"/>
          <w:lang w:val="nl-NL"/>
        </w:rPr>
        <w:t>c</w:t>
      </w:r>
      <w:r w:rsidR="002A14F9">
        <w:rPr>
          <w:rFonts w:ascii="Verdana" w:hAnsi="Verdana" w:cstheme="minorHAnsi"/>
          <w:sz w:val="18"/>
          <w:szCs w:val="18"/>
          <w:lang w:val="nl-NL"/>
        </w:rPr>
        <w:t xml:space="preserve">ultuurbeleid </w:t>
      </w:r>
      <w:r>
        <w:rPr>
          <w:rFonts w:ascii="Verdana" w:hAnsi="Verdana" w:cstheme="minorHAnsi"/>
          <w:sz w:val="18"/>
          <w:szCs w:val="18"/>
          <w:lang w:val="nl-NL"/>
        </w:rPr>
        <w:t xml:space="preserve">verbindt al meer dan vijftig jaar </w:t>
      </w:r>
      <w:r w:rsidRPr="0098774E" w:rsidR="004C5F4B">
        <w:rPr>
          <w:rFonts w:ascii="Verdana" w:hAnsi="Verdana" w:cstheme="minorHAnsi"/>
          <w:sz w:val="18"/>
          <w:szCs w:val="18"/>
          <w:lang w:val="nl-NL"/>
        </w:rPr>
        <w:t xml:space="preserve">het Nederlandse cultuur- en </w:t>
      </w:r>
      <w:r w:rsidRPr="005834AF" w:rsidR="004C5F4B">
        <w:rPr>
          <w:rFonts w:ascii="Verdana" w:hAnsi="Verdana" w:cstheme="minorHAnsi"/>
          <w:sz w:val="18"/>
          <w:szCs w:val="18"/>
          <w:lang w:val="nl-NL"/>
        </w:rPr>
        <w:t>buitenlandbeleid.</w:t>
      </w:r>
      <w:r w:rsidRPr="005834AF">
        <w:rPr>
          <w:rFonts w:ascii="Verdana" w:hAnsi="Verdana" w:cstheme="minorHAnsi"/>
          <w:sz w:val="18"/>
          <w:szCs w:val="18"/>
          <w:lang w:val="nl-NL"/>
        </w:rPr>
        <w:t xml:space="preserve"> Cultuur en diplomatie zijn innig met elkaar verbonden</w:t>
      </w:r>
      <w:r w:rsidRPr="005834AF" w:rsidR="00D73FDD">
        <w:rPr>
          <w:rFonts w:ascii="Verdana" w:hAnsi="Verdana" w:cstheme="minorHAnsi"/>
          <w:sz w:val="18"/>
          <w:szCs w:val="18"/>
          <w:lang w:val="nl-NL"/>
        </w:rPr>
        <w:t>;</w:t>
      </w:r>
      <w:r w:rsidRPr="005834AF">
        <w:rPr>
          <w:rFonts w:ascii="Verdana" w:hAnsi="Verdana" w:cstheme="minorHAnsi"/>
          <w:sz w:val="18"/>
          <w:szCs w:val="18"/>
          <w:lang w:val="nl-NL"/>
        </w:rPr>
        <w:t xml:space="preserve"> c</w:t>
      </w:r>
      <w:r w:rsidRPr="005834AF" w:rsidR="00080AA9">
        <w:rPr>
          <w:rFonts w:ascii="Verdana" w:hAnsi="Verdana" w:cstheme="minorHAnsi"/>
          <w:sz w:val="18"/>
          <w:szCs w:val="18"/>
          <w:lang w:val="nl-NL"/>
        </w:rPr>
        <w:t xml:space="preserve">ulturele uitwisselingen inspireren en vergroten wederzijds begrip. </w:t>
      </w:r>
      <w:r w:rsidRPr="005834AF" w:rsidR="00B91EB1">
        <w:rPr>
          <w:rFonts w:ascii="Verdana" w:hAnsi="Verdana" w:cstheme="minorHAnsi"/>
          <w:sz w:val="18"/>
          <w:szCs w:val="18"/>
          <w:lang w:val="nl-NL"/>
        </w:rPr>
        <w:t>Cultuur</w:t>
      </w:r>
      <w:r w:rsidRPr="005834AF" w:rsidR="00080AA9">
        <w:rPr>
          <w:rFonts w:ascii="Verdana" w:hAnsi="Verdana" w:cstheme="minorHAnsi"/>
          <w:sz w:val="18"/>
          <w:szCs w:val="18"/>
          <w:lang w:val="nl-NL"/>
        </w:rPr>
        <w:t xml:space="preserve"> maakt moeilijke onderwerpen bespreekbaar</w:t>
      </w:r>
      <w:r w:rsidRPr="005834AF" w:rsidR="00240EA7">
        <w:rPr>
          <w:rFonts w:ascii="Verdana" w:hAnsi="Verdana" w:cstheme="minorHAnsi"/>
          <w:sz w:val="18"/>
          <w:szCs w:val="18"/>
          <w:lang w:val="nl-NL"/>
        </w:rPr>
        <w:t xml:space="preserve"> en draagt bij aan internationale samenwerking.</w:t>
      </w:r>
      <w:r w:rsidRPr="005834AF" w:rsidR="004347B4">
        <w:rPr>
          <w:rStyle w:val="FootnoteReference"/>
          <w:rFonts w:ascii="Verdana" w:hAnsi="Verdana" w:cstheme="minorHAnsi"/>
          <w:sz w:val="18"/>
          <w:szCs w:val="18"/>
          <w:lang w:val="nl-NL"/>
        </w:rPr>
        <w:footnoteReference w:id="2"/>
      </w:r>
      <w:r w:rsidRPr="005834AF" w:rsidR="00240EA7">
        <w:rPr>
          <w:rFonts w:ascii="Verdana" w:hAnsi="Verdana" w:cstheme="minorHAnsi"/>
          <w:sz w:val="18"/>
          <w:szCs w:val="18"/>
          <w:lang w:val="nl-NL"/>
        </w:rPr>
        <w:t xml:space="preserve"> </w:t>
      </w:r>
    </w:p>
    <w:p w:rsidRPr="005834AF" w:rsidR="00005F9C" w:rsidP="005C07B1" w:rsidRDefault="00005F9C" w14:paraId="7A6CC347" w14:textId="77777777">
      <w:pPr>
        <w:spacing w:after="0" w:line="240" w:lineRule="auto"/>
        <w:rPr>
          <w:rFonts w:ascii="Verdana" w:hAnsi="Verdana" w:cstheme="minorHAnsi"/>
          <w:sz w:val="18"/>
          <w:szCs w:val="18"/>
          <w:lang w:val="nl-NL"/>
        </w:rPr>
      </w:pPr>
    </w:p>
    <w:p w:rsidRPr="005834AF" w:rsidR="00941EC7" w:rsidP="005C07B1" w:rsidRDefault="00E446A3" w14:paraId="022F553F" w14:textId="61B11EEA">
      <w:pPr>
        <w:spacing w:after="0" w:line="240" w:lineRule="auto"/>
        <w:rPr>
          <w:rFonts w:ascii="Verdana" w:hAnsi="Verdana" w:cstheme="minorHAnsi"/>
          <w:sz w:val="18"/>
          <w:szCs w:val="18"/>
          <w:lang w:val="nl-NL"/>
        </w:rPr>
      </w:pPr>
      <w:r w:rsidRPr="005834AF">
        <w:rPr>
          <w:rFonts w:ascii="Verdana" w:hAnsi="Verdana" w:cstheme="minorHAnsi"/>
          <w:sz w:val="18"/>
          <w:szCs w:val="18"/>
          <w:lang w:val="nl-NL"/>
        </w:rPr>
        <w:t>H</w:t>
      </w:r>
      <w:r w:rsidRPr="005834AF" w:rsidR="003019C3">
        <w:rPr>
          <w:rFonts w:ascii="Verdana" w:hAnsi="Verdana" w:cstheme="minorHAnsi"/>
          <w:sz w:val="18"/>
          <w:szCs w:val="18"/>
          <w:lang w:val="nl-NL"/>
        </w:rPr>
        <w:t xml:space="preserve">et ICB </w:t>
      </w:r>
      <w:r w:rsidRPr="005834AF">
        <w:rPr>
          <w:rFonts w:ascii="Verdana" w:hAnsi="Verdana" w:cstheme="minorHAnsi"/>
          <w:sz w:val="18"/>
          <w:szCs w:val="18"/>
          <w:lang w:val="nl-NL"/>
        </w:rPr>
        <w:t>toont</w:t>
      </w:r>
      <w:r w:rsidRPr="005834AF" w:rsidR="007730E6">
        <w:rPr>
          <w:rFonts w:ascii="Verdana" w:hAnsi="Verdana" w:cstheme="minorHAnsi"/>
          <w:sz w:val="18"/>
          <w:szCs w:val="18"/>
          <w:lang w:val="nl-NL"/>
        </w:rPr>
        <w:t xml:space="preserve"> dat Nederland</w:t>
      </w:r>
      <w:r w:rsidRPr="005834AF" w:rsidR="00326F6C">
        <w:rPr>
          <w:rStyle w:val="FootnoteReference"/>
          <w:rFonts w:ascii="Verdana" w:hAnsi="Verdana" w:cstheme="minorHAnsi"/>
          <w:sz w:val="18"/>
          <w:szCs w:val="18"/>
          <w:lang w:val="nl-NL"/>
        </w:rPr>
        <w:footnoteReference w:id="3"/>
      </w:r>
      <w:r w:rsidRPr="005834AF" w:rsidR="007730E6">
        <w:rPr>
          <w:rFonts w:ascii="Verdana" w:hAnsi="Verdana" w:cstheme="minorHAnsi"/>
          <w:sz w:val="18"/>
          <w:szCs w:val="18"/>
          <w:lang w:val="nl-NL"/>
        </w:rPr>
        <w:t xml:space="preserve"> open staat voor</w:t>
      </w:r>
      <w:r w:rsidRPr="005834AF" w:rsidR="003019C3">
        <w:rPr>
          <w:rFonts w:ascii="Verdana" w:hAnsi="Verdana" w:cstheme="minorHAnsi"/>
          <w:sz w:val="18"/>
          <w:szCs w:val="18"/>
          <w:lang w:val="nl-NL"/>
        </w:rPr>
        <w:t xml:space="preserve"> </w:t>
      </w:r>
      <w:r w:rsidRPr="005834AF">
        <w:rPr>
          <w:rFonts w:ascii="Verdana" w:hAnsi="Verdana" w:cstheme="minorHAnsi"/>
          <w:sz w:val="18"/>
          <w:szCs w:val="18"/>
          <w:lang w:val="nl-NL"/>
        </w:rPr>
        <w:t xml:space="preserve">internationale </w:t>
      </w:r>
      <w:r w:rsidRPr="005834AF" w:rsidR="007730E6">
        <w:rPr>
          <w:rFonts w:ascii="Verdana" w:hAnsi="Verdana" w:cstheme="minorHAnsi"/>
          <w:sz w:val="18"/>
          <w:szCs w:val="18"/>
          <w:lang w:val="nl-NL"/>
        </w:rPr>
        <w:t>samenwerking</w:t>
      </w:r>
      <w:r w:rsidRPr="005834AF" w:rsidR="00006666">
        <w:rPr>
          <w:rFonts w:ascii="Verdana" w:hAnsi="Verdana" w:cstheme="minorHAnsi"/>
          <w:sz w:val="18"/>
          <w:szCs w:val="18"/>
          <w:lang w:val="nl-NL"/>
        </w:rPr>
        <w:t xml:space="preserve"> en </w:t>
      </w:r>
      <w:r w:rsidRPr="005834AF" w:rsidR="003019C3">
        <w:rPr>
          <w:rFonts w:ascii="Verdana" w:hAnsi="Verdana" w:cstheme="minorHAnsi"/>
          <w:sz w:val="18"/>
          <w:szCs w:val="18"/>
          <w:lang w:val="nl-NL"/>
        </w:rPr>
        <w:t>uitwisseling met andere landen</w:t>
      </w:r>
      <w:r w:rsidRPr="005834AF" w:rsidR="00006666">
        <w:rPr>
          <w:rFonts w:ascii="Verdana" w:hAnsi="Verdana" w:cstheme="minorHAnsi"/>
          <w:sz w:val="18"/>
          <w:szCs w:val="18"/>
          <w:lang w:val="nl-NL"/>
        </w:rPr>
        <w:t>.</w:t>
      </w:r>
      <w:r w:rsidRPr="005834AF" w:rsidR="003019C3">
        <w:rPr>
          <w:rFonts w:ascii="Verdana" w:hAnsi="Verdana" w:cstheme="minorHAnsi"/>
          <w:sz w:val="18"/>
          <w:szCs w:val="18"/>
          <w:lang w:val="nl-NL"/>
        </w:rPr>
        <w:t xml:space="preserve"> </w:t>
      </w:r>
      <w:r w:rsidRPr="005834AF" w:rsidR="00005F9C">
        <w:rPr>
          <w:rFonts w:ascii="Verdana" w:hAnsi="Verdana" w:cstheme="minorHAnsi"/>
          <w:sz w:val="18"/>
          <w:szCs w:val="18"/>
          <w:lang w:val="nl-NL"/>
        </w:rPr>
        <w:t>Daarnaast</w:t>
      </w:r>
      <w:r w:rsidRPr="005834AF" w:rsidR="00BD7419">
        <w:rPr>
          <w:rFonts w:ascii="Verdana" w:hAnsi="Verdana" w:cstheme="minorHAnsi"/>
          <w:sz w:val="18"/>
          <w:szCs w:val="18"/>
          <w:lang w:val="nl-NL"/>
        </w:rPr>
        <w:t xml:space="preserve"> </w:t>
      </w:r>
      <w:r w:rsidRPr="005834AF">
        <w:rPr>
          <w:rFonts w:ascii="Verdana" w:hAnsi="Verdana" w:cstheme="minorHAnsi"/>
          <w:sz w:val="18"/>
          <w:szCs w:val="18"/>
          <w:lang w:val="nl-NL"/>
        </w:rPr>
        <w:t xml:space="preserve">stimuleert </w:t>
      </w:r>
      <w:r w:rsidRPr="005834AF" w:rsidR="00005F9C">
        <w:rPr>
          <w:rFonts w:ascii="Verdana" w:hAnsi="Verdana" w:cstheme="minorHAnsi"/>
          <w:sz w:val="18"/>
          <w:szCs w:val="18"/>
          <w:lang w:val="nl-NL"/>
        </w:rPr>
        <w:t xml:space="preserve">het ICB </w:t>
      </w:r>
      <w:r w:rsidRPr="005834AF">
        <w:rPr>
          <w:rFonts w:ascii="Verdana" w:hAnsi="Verdana" w:cstheme="minorHAnsi"/>
          <w:sz w:val="18"/>
          <w:szCs w:val="18"/>
          <w:lang w:val="nl-NL"/>
        </w:rPr>
        <w:t xml:space="preserve">innovatieve oplossingen </w:t>
      </w:r>
      <w:r w:rsidRPr="005834AF" w:rsidR="00D73FDD">
        <w:rPr>
          <w:rFonts w:ascii="Verdana" w:hAnsi="Verdana" w:cstheme="minorHAnsi"/>
          <w:sz w:val="18"/>
          <w:szCs w:val="18"/>
          <w:lang w:val="nl-NL"/>
        </w:rPr>
        <w:t xml:space="preserve">voor maatschappelijke vraagstukken </w:t>
      </w:r>
      <w:r w:rsidRPr="005834AF">
        <w:rPr>
          <w:rFonts w:ascii="Verdana" w:hAnsi="Verdana" w:cstheme="minorHAnsi"/>
          <w:sz w:val="18"/>
          <w:szCs w:val="18"/>
          <w:lang w:val="nl-NL"/>
        </w:rPr>
        <w:t xml:space="preserve">en ondersteunt het </w:t>
      </w:r>
      <w:r w:rsidRPr="005834AF" w:rsidR="00BD7419">
        <w:rPr>
          <w:rFonts w:ascii="Verdana" w:hAnsi="Verdana" w:cstheme="minorHAnsi"/>
          <w:sz w:val="18"/>
          <w:szCs w:val="18"/>
          <w:lang w:val="nl-NL"/>
        </w:rPr>
        <w:t xml:space="preserve">de bredere politieke, economische en maatschappelijke belangen van Nederland en </w:t>
      </w:r>
      <w:r w:rsidRPr="005834AF">
        <w:rPr>
          <w:rFonts w:ascii="Verdana" w:hAnsi="Verdana" w:cstheme="minorHAnsi"/>
          <w:sz w:val="18"/>
          <w:szCs w:val="18"/>
          <w:lang w:val="nl-NL"/>
        </w:rPr>
        <w:t xml:space="preserve">zijn </w:t>
      </w:r>
      <w:r w:rsidRPr="005834AF" w:rsidR="00BD7419">
        <w:rPr>
          <w:rFonts w:ascii="Verdana" w:hAnsi="Verdana" w:cstheme="minorHAnsi"/>
          <w:sz w:val="18"/>
          <w:szCs w:val="18"/>
          <w:lang w:val="nl-NL"/>
        </w:rPr>
        <w:t>partners wereldwijd.</w:t>
      </w:r>
      <w:r w:rsidRPr="005834AF" w:rsidR="00861EFB">
        <w:rPr>
          <w:rStyle w:val="FootnoteReference"/>
          <w:rFonts w:ascii="Verdana" w:hAnsi="Verdana" w:cstheme="minorHAnsi"/>
          <w:sz w:val="18"/>
          <w:szCs w:val="18"/>
          <w:lang w:val="nl-NL"/>
        </w:rPr>
        <w:footnoteReference w:id="4"/>
      </w:r>
      <w:r w:rsidRPr="005834AF" w:rsidR="00BD7419">
        <w:rPr>
          <w:rFonts w:ascii="Verdana" w:hAnsi="Verdana" w:cstheme="minorHAnsi"/>
          <w:sz w:val="18"/>
          <w:szCs w:val="18"/>
          <w:lang w:val="nl-NL"/>
        </w:rPr>
        <w:t xml:space="preserve"> Het ICB is daarmee een van de pijlers van </w:t>
      </w:r>
      <w:r w:rsidRPr="005834AF" w:rsidR="00EA7289">
        <w:rPr>
          <w:rFonts w:ascii="Verdana" w:hAnsi="Verdana" w:cstheme="minorHAnsi"/>
          <w:sz w:val="18"/>
          <w:szCs w:val="18"/>
          <w:lang w:val="nl-NL"/>
        </w:rPr>
        <w:t>het buitenlandbeleid</w:t>
      </w:r>
      <w:r w:rsidRPr="005834AF" w:rsidR="00BD7419">
        <w:rPr>
          <w:rFonts w:ascii="Verdana" w:hAnsi="Verdana" w:cstheme="minorHAnsi"/>
          <w:sz w:val="18"/>
          <w:szCs w:val="18"/>
          <w:lang w:val="nl-NL"/>
        </w:rPr>
        <w:t xml:space="preserve"> van het Koninkrijk.</w:t>
      </w:r>
      <w:r w:rsidRPr="005834AF" w:rsidR="00BA74E3">
        <w:rPr>
          <w:rFonts w:ascii="Verdana" w:hAnsi="Verdana" w:cstheme="minorHAnsi"/>
          <w:sz w:val="18"/>
          <w:szCs w:val="18"/>
          <w:lang w:val="nl-NL"/>
        </w:rPr>
        <w:t xml:space="preserve"> </w:t>
      </w:r>
    </w:p>
    <w:p w:rsidRPr="005834AF" w:rsidR="0063677D" w:rsidP="005C07B1" w:rsidRDefault="0063677D" w14:paraId="62FBCFB9" w14:textId="715CC871">
      <w:pPr>
        <w:spacing w:after="0" w:line="240" w:lineRule="auto"/>
        <w:rPr>
          <w:rFonts w:ascii="Verdana" w:hAnsi="Verdana" w:cstheme="minorHAnsi"/>
          <w:sz w:val="18"/>
          <w:szCs w:val="18"/>
          <w:lang w:val="nl-NL"/>
        </w:rPr>
      </w:pPr>
    </w:p>
    <w:p w:rsidRPr="0063677D" w:rsidR="0063677D" w:rsidP="0063677D" w:rsidRDefault="0063677D" w14:paraId="1DA424F3" w14:textId="77777777">
      <w:pPr>
        <w:rPr>
          <w:rFonts w:ascii="Verdana" w:hAnsi="Verdana" w:cstheme="minorHAnsi"/>
          <w:sz w:val="18"/>
          <w:szCs w:val="18"/>
          <w:lang w:val="nl-NL"/>
        </w:rPr>
      </w:pPr>
      <w:r w:rsidRPr="005834AF">
        <w:rPr>
          <w:rFonts w:ascii="Verdana" w:hAnsi="Verdana" w:cstheme="minorHAnsi"/>
          <w:sz w:val="18"/>
          <w:szCs w:val="18"/>
          <w:lang w:val="nl-NL"/>
        </w:rPr>
        <w:t>Naast een waarde in zichzelf is cultuur een belangrijk instrument van ‘soft power’, zeker waar het bijdraagt aan het vergroten en versterken van democratisch burgerschap en weerbaarheid, de zogenaamde ‘</w:t>
      </w:r>
      <w:proofErr w:type="spellStart"/>
      <w:r w:rsidRPr="005834AF">
        <w:rPr>
          <w:rFonts w:ascii="Verdana" w:hAnsi="Verdana" w:cstheme="minorHAnsi"/>
          <w:sz w:val="18"/>
          <w:szCs w:val="18"/>
          <w:lang w:val="nl-NL"/>
        </w:rPr>
        <w:t>civic</w:t>
      </w:r>
      <w:proofErr w:type="spellEnd"/>
      <w:r w:rsidRPr="005834AF">
        <w:rPr>
          <w:rFonts w:ascii="Verdana" w:hAnsi="Verdana" w:cstheme="minorHAnsi"/>
          <w:sz w:val="18"/>
          <w:szCs w:val="18"/>
          <w:lang w:val="nl-NL"/>
        </w:rPr>
        <w:t xml:space="preserve"> </w:t>
      </w:r>
      <w:proofErr w:type="spellStart"/>
      <w:r w:rsidRPr="005834AF">
        <w:rPr>
          <w:rFonts w:ascii="Verdana" w:hAnsi="Verdana" w:cstheme="minorHAnsi"/>
          <w:sz w:val="18"/>
          <w:szCs w:val="18"/>
          <w:lang w:val="nl-NL"/>
        </w:rPr>
        <w:t>space</w:t>
      </w:r>
      <w:proofErr w:type="spellEnd"/>
      <w:r w:rsidRPr="005834AF">
        <w:rPr>
          <w:rFonts w:ascii="Verdana" w:hAnsi="Verdana" w:cstheme="minorHAnsi"/>
          <w:sz w:val="18"/>
          <w:szCs w:val="18"/>
          <w:lang w:val="nl-NL"/>
        </w:rPr>
        <w:t>’.</w:t>
      </w:r>
    </w:p>
    <w:p w:rsidRPr="0098774E" w:rsidR="00006666" w:rsidP="00006666" w:rsidRDefault="007B146F" w14:paraId="563FD7FE" w14:textId="6B61D8CE">
      <w:pPr>
        <w:spacing w:after="0" w:line="240" w:lineRule="auto"/>
        <w:contextualSpacing/>
        <w:rPr>
          <w:rFonts w:ascii="Verdana" w:hAnsi="Verdana" w:eastAsia="Times New Roman" w:cstheme="minorHAnsi"/>
          <w:sz w:val="18"/>
          <w:szCs w:val="18"/>
          <w:lang w:val="nl-NL" w:eastAsia="nl-NL"/>
        </w:rPr>
      </w:pPr>
      <w:r>
        <w:rPr>
          <w:rFonts w:ascii="Verdana" w:hAnsi="Verdana" w:cstheme="minorHAnsi"/>
          <w:sz w:val="18"/>
          <w:szCs w:val="18"/>
          <w:lang w:val="nl-NL"/>
        </w:rPr>
        <w:t>H</w:t>
      </w:r>
      <w:r w:rsidR="00006666">
        <w:rPr>
          <w:rFonts w:ascii="Verdana" w:hAnsi="Verdana" w:cstheme="minorHAnsi"/>
          <w:sz w:val="18"/>
          <w:szCs w:val="18"/>
          <w:lang w:val="nl-NL"/>
        </w:rPr>
        <w:t>et</w:t>
      </w:r>
      <w:r w:rsidR="00790C59">
        <w:rPr>
          <w:rFonts w:ascii="Verdana" w:hAnsi="Verdana" w:cstheme="minorHAnsi"/>
          <w:sz w:val="18"/>
          <w:szCs w:val="18"/>
          <w:lang w:val="nl-NL"/>
        </w:rPr>
        <w:t xml:space="preserve"> meerjarige </w:t>
      </w:r>
      <w:r w:rsidR="00006666">
        <w:rPr>
          <w:rFonts w:ascii="Verdana" w:hAnsi="Verdana" w:cstheme="minorHAnsi"/>
          <w:sz w:val="18"/>
          <w:szCs w:val="18"/>
          <w:lang w:val="nl-NL"/>
        </w:rPr>
        <w:t xml:space="preserve">ICB </w:t>
      </w:r>
      <w:r>
        <w:rPr>
          <w:rFonts w:ascii="Verdana" w:hAnsi="Verdana" w:cstheme="minorHAnsi"/>
          <w:sz w:val="18"/>
          <w:szCs w:val="18"/>
          <w:lang w:val="nl-NL"/>
        </w:rPr>
        <w:t>is gebaseerd op de</w:t>
      </w:r>
      <w:r w:rsidRPr="0098774E" w:rsidR="00006666">
        <w:rPr>
          <w:rFonts w:ascii="Verdana" w:hAnsi="Verdana" w:cstheme="minorHAnsi"/>
          <w:sz w:val="18"/>
          <w:szCs w:val="18"/>
          <w:lang w:val="nl-NL"/>
        </w:rPr>
        <w:t xml:space="preserve"> beleidsagenda’s van </w:t>
      </w:r>
      <w:r w:rsidR="00E46E59">
        <w:rPr>
          <w:rFonts w:ascii="Verdana" w:hAnsi="Verdana" w:cstheme="minorHAnsi"/>
          <w:sz w:val="18"/>
          <w:szCs w:val="18"/>
          <w:lang w:val="nl-NL"/>
        </w:rPr>
        <w:t>de minister</w:t>
      </w:r>
      <w:r w:rsidRPr="0098774E" w:rsidR="00006666">
        <w:rPr>
          <w:rFonts w:ascii="Verdana" w:hAnsi="Verdana" w:cstheme="minorHAnsi"/>
          <w:sz w:val="18"/>
          <w:szCs w:val="18"/>
          <w:lang w:val="nl-NL"/>
        </w:rPr>
        <w:t xml:space="preserve"> van Buitenlandse Zaken (BZ), </w:t>
      </w:r>
      <w:r w:rsidR="00E46E59">
        <w:rPr>
          <w:rFonts w:ascii="Verdana" w:hAnsi="Verdana" w:cstheme="minorHAnsi"/>
          <w:sz w:val="18"/>
          <w:szCs w:val="18"/>
          <w:lang w:val="nl-NL"/>
        </w:rPr>
        <w:t xml:space="preserve">minister voor </w:t>
      </w:r>
      <w:r w:rsidRPr="0098774E" w:rsidR="00006666">
        <w:rPr>
          <w:rFonts w:ascii="Verdana" w:hAnsi="Verdana" w:cstheme="minorHAnsi"/>
          <w:sz w:val="18"/>
          <w:szCs w:val="18"/>
          <w:lang w:val="nl-NL"/>
        </w:rPr>
        <w:t xml:space="preserve">Buitenlandse Handel en Ontwikkelingssamenwerking (BHOS), en </w:t>
      </w:r>
      <w:r w:rsidR="00E46E59">
        <w:rPr>
          <w:rFonts w:ascii="Verdana" w:hAnsi="Verdana" w:cstheme="minorHAnsi"/>
          <w:sz w:val="18"/>
          <w:szCs w:val="18"/>
          <w:lang w:val="nl-NL"/>
        </w:rPr>
        <w:t>de staatssecretaris van</w:t>
      </w:r>
      <w:r w:rsidRPr="0098774E" w:rsidR="00006666">
        <w:rPr>
          <w:rFonts w:ascii="Verdana" w:hAnsi="Verdana" w:cstheme="minorHAnsi"/>
          <w:sz w:val="18"/>
          <w:szCs w:val="18"/>
          <w:lang w:val="nl-NL"/>
        </w:rPr>
        <w:t xml:space="preserve"> Onderwijs, Cultuur en Wetenschap (OCW).</w:t>
      </w:r>
      <w:r w:rsidRPr="0098774E" w:rsidR="00584D46">
        <w:rPr>
          <w:rStyle w:val="FootnoteReference"/>
          <w:rFonts w:ascii="Verdana" w:hAnsi="Verdana" w:cstheme="minorHAnsi"/>
          <w:sz w:val="18"/>
          <w:szCs w:val="18"/>
          <w:lang w:val="nl-NL"/>
        </w:rPr>
        <w:footnoteReference w:id="5"/>
      </w:r>
      <w:r w:rsidRPr="0098774E" w:rsidR="00006666">
        <w:rPr>
          <w:rFonts w:ascii="Verdana" w:hAnsi="Verdana" w:cstheme="minorHAnsi"/>
          <w:sz w:val="18"/>
          <w:szCs w:val="18"/>
          <w:lang w:val="nl-NL"/>
        </w:rPr>
        <w:t xml:space="preserve"> Aan de basis van ons beleid liggen de </w:t>
      </w:r>
      <w:proofErr w:type="spellStart"/>
      <w:r w:rsidRPr="0098774E" w:rsidR="00006666">
        <w:rPr>
          <w:rFonts w:ascii="Verdana" w:hAnsi="Verdana" w:cstheme="minorHAnsi"/>
          <w:i/>
          <w:iCs/>
          <w:sz w:val="18"/>
          <w:szCs w:val="18"/>
          <w:lang w:val="nl-NL"/>
        </w:rPr>
        <w:t>Meerjarenbrief</w:t>
      </w:r>
      <w:proofErr w:type="spellEnd"/>
      <w:r w:rsidRPr="0098774E" w:rsidR="00006666">
        <w:rPr>
          <w:rFonts w:ascii="Verdana" w:hAnsi="Verdana" w:cstheme="minorHAnsi"/>
          <w:i/>
          <w:iCs/>
          <w:sz w:val="18"/>
          <w:szCs w:val="18"/>
          <w:lang w:val="nl-NL"/>
        </w:rPr>
        <w:t xml:space="preserve"> De Kracht van Creativiteit</w:t>
      </w:r>
      <w:r w:rsidRPr="0098774E" w:rsidR="00006666">
        <w:rPr>
          <w:rStyle w:val="FootnoteReference"/>
          <w:rFonts w:ascii="Verdana" w:hAnsi="Verdana" w:cstheme="minorHAnsi"/>
          <w:i/>
          <w:iCs/>
          <w:sz w:val="18"/>
          <w:szCs w:val="18"/>
          <w:lang w:val="nl-NL"/>
        </w:rPr>
        <w:footnoteReference w:id="6"/>
      </w:r>
      <w:r w:rsidRPr="0098774E" w:rsidR="00006666">
        <w:rPr>
          <w:rFonts w:ascii="Verdana" w:hAnsi="Verdana" w:cstheme="minorHAnsi"/>
          <w:sz w:val="18"/>
          <w:szCs w:val="18"/>
          <w:lang w:val="nl-NL"/>
        </w:rPr>
        <w:t xml:space="preserve"> (OCW), </w:t>
      </w:r>
      <w:r w:rsidRPr="0098774E" w:rsidR="00006666">
        <w:rPr>
          <w:rFonts w:ascii="Verdana" w:hAnsi="Verdana" w:eastAsia="Times New Roman" w:cstheme="minorHAnsi"/>
          <w:i/>
          <w:sz w:val="18"/>
          <w:szCs w:val="18"/>
          <w:lang w:val="nl-NL" w:eastAsia="nl-NL"/>
        </w:rPr>
        <w:t>Uitgangspuntenbrief culturele basisinfrastructuur 2025-2028</w:t>
      </w:r>
      <w:r w:rsidRPr="0098774E" w:rsidR="00006666">
        <w:rPr>
          <w:rStyle w:val="FootnoteReference"/>
          <w:rFonts w:ascii="Verdana" w:hAnsi="Verdana" w:eastAsia="Times New Roman" w:cstheme="minorHAnsi"/>
          <w:sz w:val="18"/>
          <w:szCs w:val="18"/>
          <w:lang w:val="nl-NL" w:eastAsia="nl-NL"/>
        </w:rPr>
        <w:footnoteReference w:id="7"/>
      </w:r>
      <w:r w:rsidRPr="0098774E" w:rsidR="00006666">
        <w:rPr>
          <w:rFonts w:ascii="Verdana" w:hAnsi="Verdana" w:eastAsia="Times New Roman" w:cstheme="minorHAnsi"/>
          <w:sz w:val="18"/>
          <w:szCs w:val="18"/>
          <w:lang w:val="nl-NL" w:eastAsia="nl-NL"/>
        </w:rPr>
        <w:t xml:space="preserve"> (OCW), </w:t>
      </w:r>
      <w:r w:rsidRPr="0098774E" w:rsidR="00006666">
        <w:rPr>
          <w:rFonts w:ascii="Verdana" w:hAnsi="Verdana" w:eastAsia="Times New Roman" w:cstheme="minorHAnsi"/>
          <w:i/>
          <w:iCs/>
          <w:sz w:val="18"/>
          <w:szCs w:val="18"/>
          <w:lang w:val="nl-NL" w:eastAsia="nl-NL"/>
        </w:rPr>
        <w:t>Beleidsnotitie 2022: Doen waar Nederland goed in is (BHOS)</w:t>
      </w:r>
      <w:r w:rsidRPr="0098774E" w:rsidR="00006666">
        <w:rPr>
          <w:rStyle w:val="FootnoteReference"/>
          <w:rFonts w:ascii="Verdana" w:hAnsi="Verdana" w:eastAsia="Times New Roman" w:cstheme="minorHAnsi"/>
          <w:sz w:val="18"/>
          <w:szCs w:val="18"/>
          <w:lang w:val="nl-NL" w:eastAsia="nl-NL"/>
        </w:rPr>
        <w:footnoteReference w:id="8"/>
      </w:r>
      <w:r w:rsidRPr="0098774E" w:rsidR="00006666">
        <w:rPr>
          <w:rFonts w:ascii="Verdana" w:hAnsi="Verdana" w:eastAsia="Times New Roman" w:cstheme="minorHAnsi"/>
          <w:sz w:val="18"/>
          <w:szCs w:val="18"/>
          <w:lang w:val="nl-NL" w:eastAsia="nl-NL"/>
        </w:rPr>
        <w:t xml:space="preserve"> en </w:t>
      </w:r>
      <w:r w:rsidR="00345E7A">
        <w:rPr>
          <w:rFonts w:ascii="Verdana" w:hAnsi="Verdana" w:eastAsia="Times New Roman" w:cstheme="minorHAnsi"/>
          <w:sz w:val="18"/>
          <w:szCs w:val="18"/>
          <w:lang w:val="nl-NL" w:eastAsia="nl-NL"/>
        </w:rPr>
        <w:t xml:space="preserve">de </w:t>
      </w:r>
      <w:r w:rsidRPr="0098774E" w:rsidR="00006666">
        <w:rPr>
          <w:rFonts w:ascii="Verdana" w:hAnsi="Verdana" w:eastAsia="Times New Roman" w:cstheme="minorHAnsi"/>
          <w:i/>
          <w:iCs/>
          <w:sz w:val="18"/>
          <w:szCs w:val="18"/>
          <w:lang w:val="nl-NL" w:eastAsia="nl-NL"/>
        </w:rPr>
        <w:t>Afrikastrategie 2023-2032</w:t>
      </w:r>
      <w:r w:rsidRPr="0098774E" w:rsidR="00006666">
        <w:rPr>
          <w:rFonts w:ascii="Verdana" w:hAnsi="Verdana" w:eastAsia="Times New Roman" w:cstheme="minorHAnsi"/>
          <w:sz w:val="18"/>
          <w:szCs w:val="18"/>
          <w:lang w:val="nl-NL" w:eastAsia="nl-NL"/>
        </w:rPr>
        <w:t xml:space="preserve"> </w:t>
      </w:r>
      <w:r w:rsidRPr="0098774E" w:rsidR="00006666">
        <w:rPr>
          <w:rFonts w:ascii="Verdana" w:hAnsi="Verdana" w:eastAsia="Times New Roman" w:cstheme="minorHAnsi"/>
          <w:i/>
          <w:iCs/>
          <w:sz w:val="18"/>
          <w:szCs w:val="18"/>
          <w:lang w:val="nl-NL" w:eastAsia="nl-NL"/>
        </w:rPr>
        <w:t>(BZ/BHOS)</w:t>
      </w:r>
      <w:r w:rsidRPr="0098774E" w:rsidR="00006666">
        <w:rPr>
          <w:rFonts w:ascii="Verdana" w:hAnsi="Verdana" w:eastAsia="Times New Roman" w:cstheme="minorHAnsi"/>
          <w:sz w:val="18"/>
          <w:szCs w:val="18"/>
          <w:lang w:val="nl-NL" w:eastAsia="nl-NL"/>
        </w:rPr>
        <w:t>.</w:t>
      </w:r>
      <w:r w:rsidRPr="0098774E" w:rsidR="00006666">
        <w:rPr>
          <w:rStyle w:val="FootnoteReference"/>
          <w:rFonts w:ascii="Verdana" w:hAnsi="Verdana" w:eastAsia="Times New Roman" w:cstheme="minorHAnsi"/>
          <w:sz w:val="18"/>
          <w:szCs w:val="18"/>
          <w:lang w:val="nl-NL" w:eastAsia="nl-NL"/>
        </w:rPr>
        <w:footnoteReference w:id="9"/>
      </w:r>
    </w:p>
    <w:p w:rsidRPr="0098774E" w:rsidR="00006666" w:rsidP="00006666" w:rsidRDefault="00006666" w14:paraId="6A4E2016" w14:textId="77777777">
      <w:pPr>
        <w:spacing w:after="0" w:line="240" w:lineRule="auto"/>
        <w:contextualSpacing/>
        <w:rPr>
          <w:rFonts w:ascii="Verdana" w:hAnsi="Verdana" w:eastAsia="Times New Roman" w:cstheme="minorHAnsi"/>
          <w:sz w:val="18"/>
          <w:szCs w:val="18"/>
          <w:lang w:val="nl-NL" w:eastAsia="nl-NL"/>
        </w:rPr>
      </w:pPr>
    </w:p>
    <w:p w:rsidR="00006666" w:rsidP="00006666" w:rsidRDefault="00006666" w14:paraId="5231CCA6" w14:textId="0995B12F">
      <w:pPr>
        <w:spacing w:after="0" w:line="240" w:lineRule="auto"/>
        <w:contextualSpacing/>
        <w:rPr>
          <w:rFonts w:ascii="Verdana" w:hAnsi="Verdana" w:cstheme="minorHAnsi"/>
          <w:sz w:val="18"/>
          <w:szCs w:val="18"/>
          <w:lang w:val="nl-NL"/>
        </w:rPr>
      </w:pPr>
      <w:r w:rsidRPr="0098774E">
        <w:rPr>
          <w:rFonts w:ascii="Verdana" w:hAnsi="Verdana" w:cstheme="minorHAnsi"/>
          <w:sz w:val="18"/>
          <w:szCs w:val="18"/>
          <w:lang w:val="nl-NL"/>
        </w:rPr>
        <w:t>Met dit kader presenteren wij het internationaal cultuurbeleid (ICB) voor de periode 2025-2028.</w:t>
      </w:r>
      <w:r w:rsidR="007B146F">
        <w:rPr>
          <w:rStyle w:val="FootnoteReference"/>
          <w:rFonts w:ascii="Verdana" w:hAnsi="Verdana" w:cstheme="minorHAnsi"/>
          <w:sz w:val="18"/>
          <w:szCs w:val="18"/>
          <w:lang w:val="nl-NL"/>
        </w:rPr>
        <w:footnoteReference w:id="10"/>
      </w:r>
      <w:r w:rsidRPr="0098774E">
        <w:rPr>
          <w:rFonts w:ascii="Verdana" w:hAnsi="Verdana" w:cstheme="minorHAnsi"/>
          <w:sz w:val="18"/>
          <w:szCs w:val="18"/>
          <w:lang w:val="nl-NL"/>
        </w:rPr>
        <w:t xml:space="preserve"> </w:t>
      </w:r>
    </w:p>
    <w:p w:rsidR="002A2397" w:rsidP="00006666" w:rsidRDefault="002A2397" w14:paraId="23F5BAAE" w14:textId="685084D4">
      <w:pPr>
        <w:spacing w:after="0" w:line="240" w:lineRule="auto"/>
        <w:contextualSpacing/>
        <w:rPr>
          <w:rFonts w:ascii="Verdana" w:hAnsi="Verdana" w:cstheme="minorHAnsi"/>
          <w:sz w:val="18"/>
          <w:szCs w:val="18"/>
          <w:lang w:val="nl-NL"/>
        </w:rPr>
      </w:pPr>
    </w:p>
    <w:p w:rsidR="002A2397" w:rsidP="00006666" w:rsidRDefault="002A2397" w14:paraId="74049626" w14:textId="77777777">
      <w:pPr>
        <w:spacing w:after="0" w:line="240" w:lineRule="auto"/>
        <w:contextualSpacing/>
        <w:rPr>
          <w:rFonts w:ascii="Verdana" w:hAnsi="Verdana" w:cstheme="minorHAnsi"/>
          <w:sz w:val="18"/>
          <w:szCs w:val="18"/>
          <w:lang w:val="nl-NL"/>
        </w:rPr>
      </w:pPr>
    </w:p>
    <w:p w:rsidR="004E288A" w:rsidRDefault="004E288A" w14:paraId="79F3FAD5" w14:textId="77777777">
      <w:pPr>
        <w:rPr>
          <w:rFonts w:ascii="Verdana" w:hAnsi="Verdana" w:cstheme="minorHAnsi"/>
          <w:b/>
          <w:bCs/>
          <w:lang w:val="nl-NL"/>
        </w:rPr>
      </w:pPr>
      <w:r>
        <w:rPr>
          <w:rFonts w:ascii="Verdana" w:hAnsi="Verdana" w:cstheme="minorHAnsi"/>
          <w:b/>
          <w:bCs/>
          <w:lang w:val="nl-NL"/>
        </w:rPr>
        <w:br w:type="page"/>
      </w:r>
    </w:p>
    <w:p w:rsidRPr="002A2397" w:rsidR="00941EC7" w:rsidP="002A2397" w:rsidRDefault="002A2397" w14:paraId="14F6F203" w14:textId="7418E41C">
      <w:pPr>
        <w:rPr>
          <w:rFonts w:ascii="Verdana" w:hAnsi="Verdana" w:cstheme="minorHAnsi"/>
          <w:b/>
          <w:bCs/>
          <w:lang w:val="nl-NL"/>
        </w:rPr>
      </w:pPr>
      <w:r w:rsidRPr="0098774E">
        <w:rPr>
          <w:rFonts w:ascii="Verdana" w:hAnsi="Verdana" w:cstheme="minorHAnsi"/>
          <w:b/>
          <w:bCs/>
          <w:lang w:val="nl-NL"/>
        </w:rPr>
        <w:lastRenderedPageBreak/>
        <w:t>Internationaal Cultuurbeleid in beweging</w:t>
      </w:r>
    </w:p>
    <w:p w:rsidRPr="0098774E" w:rsidR="00A83F7A" w:rsidP="005C07B1" w:rsidRDefault="007B146F" w14:paraId="3005B062" w14:textId="6076B2D0">
      <w:pPr>
        <w:spacing w:after="0" w:line="240" w:lineRule="auto"/>
        <w:rPr>
          <w:rFonts w:ascii="Verdana" w:hAnsi="Verdana" w:cstheme="minorHAnsi"/>
          <w:sz w:val="18"/>
          <w:szCs w:val="18"/>
          <w:lang w:val="nl-NL"/>
        </w:rPr>
      </w:pPr>
      <w:r>
        <w:rPr>
          <w:rFonts w:ascii="Verdana" w:hAnsi="Verdana" w:cstheme="minorHAnsi"/>
          <w:sz w:val="18"/>
          <w:szCs w:val="18"/>
          <w:lang w:val="nl-NL"/>
        </w:rPr>
        <w:t xml:space="preserve">Een ambitieus ICB speelt in </w:t>
      </w:r>
      <w:r w:rsidRPr="0098774E" w:rsidR="0081240A">
        <w:rPr>
          <w:rFonts w:ascii="Verdana" w:hAnsi="Verdana" w:cstheme="minorHAnsi"/>
          <w:sz w:val="18"/>
          <w:szCs w:val="18"/>
          <w:lang w:val="nl-NL"/>
        </w:rPr>
        <w:t>op een snel veranderende wereld.</w:t>
      </w:r>
      <w:r w:rsidRPr="0098774E" w:rsidR="0022299A">
        <w:rPr>
          <w:rFonts w:ascii="Verdana" w:hAnsi="Verdana" w:cstheme="minorHAnsi"/>
          <w:sz w:val="18"/>
          <w:szCs w:val="18"/>
          <w:lang w:val="nl-NL"/>
        </w:rPr>
        <w:t xml:space="preserve"> </w:t>
      </w:r>
      <w:r>
        <w:rPr>
          <w:rFonts w:ascii="Verdana" w:hAnsi="Verdana" w:cstheme="minorHAnsi"/>
          <w:sz w:val="18"/>
          <w:szCs w:val="18"/>
          <w:lang w:val="nl-NL"/>
        </w:rPr>
        <w:t xml:space="preserve">Dat was de afgelopen jaren zeker het geval. De cultuursector herstelt nog steeds van de grote impact die </w:t>
      </w:r>
      <w:r w:rsidRPr="0098774E" w:rsidR="000B421F">
        <w:rPr>
          <w:rFonts w:ascii="Verdana" w:hAnsi="Verdana" w:cstheme="minorHAnsi"/>
          <w:sz w:val="18"/>
          <w:szCs w:val="18"/>
          <w:lang w:val="nl-NL"/>
        </w:rPr>
        <w:t>COVID heeft gehad</w:t>
      </w:r>
      <w:r w:rsidRPr="0098774E" w:rsidR="00E26C50">
        <w:rPr>
          <w:rFonts w:ascii="Verdana" w:hAnsi="Verdana" w:cstheme="minorHAnsi"/>
          <w:sz w:val="18"/>
          <w:szCs w:val="18"/>
          <w:lang w:val="nl-NL"/>
        </w:rPr>
        <w:t>.</w:t>
      </w:r>
      <w:r w:rsidRPr="0098774E" w:rsidR="00EF2A49">
        <w:rPr>
          <w:rStyle w:val="FootnoteReference"/>
          <w:rFonts w:ascii="Verdana" w:hAnsi="Verdana" w:cstheme="minorHAnsi"/>
          <w:sz w:val="18"/>
          <w:szCs w:val="18"/>
          <w:lang w:val="nl-NL"/>
        </w:rPr>
        <w:footnoteReference w:id="11"/>
      </w:r>
      <w:r w:rsidRPr="0098774E" w:rsidR="00A83F7A">
        <w:rPr>
          <w:rFonts w:ascii="Verdana" w:hAnsi="Verdana" w:cstheme="minorHAnsi"/>
          <w:sz w:val="18"/>
          <w:szCs w:val="18"/>
          <w:lang w:val="nl-NL"/>
        </w:rPr>
        <w:t xml:space="preserve"> </w:t>
      </w:r>
      <w:r>
        <w:rPr>
          <w:rFonts w:ascii="Verdana" w:hAnsi="Verdana" w:cstheme="minorHAnsi"/>
          <w:sz w:val="18"/>
          <w:szCs w:val="18"/>
          <w:lang w:val="nl-NL"/>
        </w:rPr>
        <w:t>Net als in</w:t>
      </w:r>
      <w:r w:rsidRPr="0098774E" w:rsidR="00A83F7A">
        <w:rPr>
          <w:rFonts w:ascii="Verdana" w:hAnsi="Verdana" w:cstheme="minorHAnsi"/>
          <w:sz w:val="18"/>
          <w:szCs w:val="18"/>
          <w:lang w:val="nl-NL"/>
        </w:rPr>
        <w:t xml:space="preserve"> het nationale cultuurbeleid </w:t>
      </w:r>
      <w:r w:rsidR="00E52F3E">
        <w:rPr>
          <w:rFonts w:ascii="Verdana" w:hAnsi="Verdana" w:cstheme="minorHAnsi"/>
          <w:sz w:val="18"/>
          <w:szCs w:val="18"/>
          <w:lang w:val="nl-NL"/>
        </w:rPr>
        <w:t>wordt er in</w:t>
      </w:r>
      <w:r w:rsidRPr="0098774E" w:rsidR="00E52F3E">
        <w:rPr>
          <w:rFonts w:ascii="Verdana" w:hAnsi="Verdana" w:cstheme="minorHAnsi"/>
          <w:sz w:val="18"/>
          <w:szCs w:val="18"/>
          <w:lang w:val="nl-NL"/>
        </w:rPr>
        <w:t xml:space="preserve"> </w:t>
      </w:r>
      <w:r w:rsidRPr="0098774E" w:rsidR="00A83F7A">
        <w:rPr>
          <w:rFonts w:ascii="Verdana" w:hAnsi="Verdana" w:cstheme="minorHAnsi"/>
          <w:sz w:val="18"/>
          <w:szCs w:val="18"/>
          <w:lang w:val="nl-NL"/>
        </w:rPr>
        <w:t>het internationale cultuurbeleid</w:t>
      </w:r>
      <w:r w:rsidR="00E52F3E">
        <w:rPr>
          <w:rFonts w:ascii="Verdana" w:hAnsi="Verdana" w:cstheme="minorHAnsi"/>
          <w:sz w:val="18"/>
          <w:szCs w:val="18"/>
          <w:lang w:val="nl-NL"/>
        </w:rPr>
        <w:t xml:space="preserve"> voor gekozen</w:t>
      </w:r>
      <w:r w:rsidRPr="0098774E" w:rsidR="00A83F7A">
        <w:rPr>
          <w:rFonts w:ascii="Verdana" w:hAnsi="Verdana" w:cstheme="minorHAnsi"/>
          <w:sz w:val="18"/>
          <w:szCs w:val="18"/>
          <w:lang w:val="nl-NL"/>
        </w:rPr>
        <w:t xml:space="preserve"> om de sector </w:t>
      </w:r>
      <w:r>
        <w:rPr>
          <w:rFonts w:ascii="Verdana" w:hAnsi="Verdana" w:cstheme="minorHAnsi"/>
          <w:sz w:val="18"/>
          <w:szCs w:val="18"/>
          <w:lang w:val="nl-NL"/>
        </w:rPr>
        <w:t>te helpen met</w:t>
      </w:r>
      <w:r w:rsidRPr="0098774E" w:rsidR="00A83F7A">
        <w:rPr>
          <w:rFonts w:ascii="Verdana" w:hAnsi="Verdana" w:cstheme="minorHAnsi"/>
          <w:sz w:val="18"/>
          <w:szCs w:val="18"/>
          <w:lang w:val="nl-NL"/>
        </w:rPr>
        <w:t xml:space="preserve"> herstel.</w:t>
      </w:r>
      <w:r w:rsidRPr="0098774E" w:rsidR="001C2901">
        <w:rPr>
          <w:rFonts w:ascii="Verdana" w:hAnsi="Verdana" w:cstheme="minorHAnsi"/>
          <w:sz w:val="18"/>
          <w:szCs w:val="18"/>
          <w:lang w:val="nl-NL"/>
        </w:rPr>
        <w:t xml:space="preserve"> Dit doen we door te kiezen voor continuïteit, aangevuld met verdieping en nieuwe </w:t>
      </w:r>
      <w:r w:rsidR="00005F9C">
        <w:rPr>
          <w:rFonts w:ascii="Verdana" w:hAnsi="Verdana" w:cstheme="minorHAnsi"/>
          <w:sz w:val="18"/>
          <w:szCs w:val="18"/>
          <w:lang w:val="nl-NL"/>
        </w:rPr>
        <w:t>urgentie</w:t>
      </w:r>
      <w:r w:rsidR="00C4733D">
        <w:rPr>
          <w:rFonts w:ascii="Verdana" w:hAnsi="Verdana" w:cstheme="minorHAnsi"/>
          <w:sz w:val="18"/>
          <w:szCs w:val="18"/>
          <w:lang w:val="nl-NL"/>
        </w:rPr>
        <w:t>s</w:t>
      </w:r>
      <w:r w:rsidRPr="0098774E" w:rsidR="001C2901">
        <w:rPr>
          <w:rFonts w:ascii="Verdana" w:hAnsi="Verdana" w:cstheme="minorHAnsi"/>
          <w:sz w:val="18"/>
          <w:szCs w:val="18"/>
          <w:lang w:val="nl-NL"/>
        </w:rPr>
        <w:t>.</w:t>
      </w:r>
    </w:p>
    <w:p w:rsidRPr="0098774E" w:rsidR="00D00E2B" w:rsidP="005C07B1" w:rsidRDefault="00D00E2B" w14:paraId="4DA95CA8" w14:textId="475CD04F">
      <w:pPr>
        <w:spacing w:after="0" w:line="240" w:lineRule="auto"/>
        <w:contextualSpacing/>
        <w:rPr>
          <w:rFonts w:ascii="Verdana" w:hAnsi="Verdana" w:cstheme="minorHAnsi"/>
          <w:sz w:val="18"/>
          <w:szCs w:val="18"/>
          <w:lang w:val="nl-NL"/>
        </w:rPr>
      </w:pPr>
    </w:p>
    <w:p w:rsidRPr="0098774E" w:rsidR="009E535C" w:rsidP="005C07B1" w:rsidRDefault="007B146F" w14:paraId="690C6EC6" w14:textId="22BDD485">
      <w:pPr>
        <w:spacing w:after="0" w:line="240" w:lineRule="auto"/>
        <w:contextualSpacing/>
        <w:rPr>
          <w:rFonts w:ascii="Verdana" w:hAnsi="Verdana" w:cstheme="minorHAnsi"/>
          <w:sz w:val="18"/>
          <w:szCs w:val="18"/>
          <w:lang w:val="nl-NL"/>
        </w:rPr>
      </w:pPr>
      <w:r w:rsidRPr="005834AF">
        <w:rPr>
          <w:rFonts w:ascii="Verdana" w:hAnsi="Verdana" w:cstheme="minorHAnsi"/>
          <w:sz w:val="18"/>
          <w:szCs w:val="18"/>
          <w:lang w:val="nl-NL"/>
        </w:rPr>
        <w:t>Veranderende</w:t>
      </w:r>
      <w:r w:rsidRPr="005834AF" w:rsidR="00D00E2B">
        <w:rPr>
          <w:rFonts w:ascii="Verdana" w:hAnsi="Verdana" w:cstheme="minorHAnsi"/>
          <w:sz w:val="18"/>
          <w:szCs w:val="18"/>
          <w:lang w:val="nl-NL"/>
        </w:rPr>
        <w:t xml:space="preserve"> geopolitieke verhoudingen </w:t>
      </w:r>
      <w:r w:rsidRPr="005834AF">
        <w:rPr>
          <w:rFonts w:ascii="Verdana" w:hAnsi="Verdana" w:cstheme="minorHAnsi"/>
          <w:sz w:val="18"/>
          <w:szCs w:val="18"/>
          <w:lang w:val="nl-NL"/>
        </w:rPr>
        <w:t>raken ook</w:t>
      </w:r>
      <w:r w:rsidRPr="005834AF" w:rsidR="00D00E2B">
        <w:rPr>
          <w:rFonts w:ascii="Verdana" w:hAnsi="Verdana" w:cstheme="minorHAnsi"/>
          <w:sz w:val="18"/>
          <w:szCs w:val="18"/>
          <w:lang w:val="nl-NL"/>
        </w:rPr>
        <w:t xml:space="preserve"> het ICB. </w:t>
      </w:r>
      <w:r w:rsidRPr="005834AF">
        <w:rPr>
          <w:rFonts w:ascii="Verdana" w:hAnsi="Verdana" w:cstheme="minorHAnsi"/>
          <w:sz w:val="18"/>
          <w:szCs w:val="18"/>
          <w:lang w:val="nl-NL"/>
        </w:rPr>
        <w:t xml:space="preserve">Autoritaire grootmachten handelen </w:t>
      </w:r>
      <w:r w:rsidRPr="005834AF" w:rsidR="00C87CF9">
        <w:rPr>
          <w:rFonts w:ascii="Verdana" w:hAnsi="Verdana" w:cstheme="minorHAnsi"/>
          <w:sz w:val="18"/>
          <w:szCs w:val="18"/>
          <w:lang w:val="nl-NL"/>
        </w:rPr>
        <w:t xml:space="preserve">steeds vaker </w:t>
      </w:r>
      <w:r w:rsidRPr="005834AF" w:rsidR="00D00E2B">
        <w:rPr>
          <w:rFonts w:ascii="Verdana" w:hAnsi="Verdana" w:cstheme="minorHAnsi"/>
          <w:sz w:val="18"/>
          <w:szCs w:val="18"/>
          <w:lang w:val="nl-NL"/>
        </w:rPr>
        <w:t>competitie</w:t>
      </w:r>
      <w:r w:rsidRPr="005834AF">
        <w:rPr>
          <w:rFonts w:ascii="Verdana" w:hAnsi="Verdana" w:cstheme="minorHAnsi"/>
          <w:sz w:val="18"/>
          <w:szCs w:val="18"/>
          <w:lang w:val="nl-NL"/>
        </w:rPr>
        <w:t>f</w:t>
      </w:r>
      <w:r w:rsidRPr="005834AF" w:rsidR="00CA62F6">
        <w:rPr>
          <w:rFonts w:ascii="Verdana" w:hAnsi="Verdana" w:cstheme="minorHAnsi"/>
          <w:sz w:val="18"/>
          <w:szCs w:val="18"/>
          <w:lang w:val="nl-NL"/>
        </w:rPr>
        <w:t xml:space="preserve"> en</w:t>
      </w:r>
      <w:r w:rsidRPr="005834AF" w:rsidR="00D00E2B">
        <w:rPr>
          <w:rFonts w:ascii="Verdana" w:hAnsi="Verdana" w:cstheme="minorHAnsi"/>
          <w:sz w:val="18"/>
          <w:szCs w:val="18"/>
          <w:lang w:val="nl-NL"/>
        </w:rPr>
        <w:t xml:space="preserve"> opportunistisch</w:t>
      </w:r>
      <w:r w:rsidRPr="005834AF">
        <w:rPr>
          <w:rFonts w:ascii="Verdana" w:hAnsi="Verdana" w:cstheme="minorHAnsi"/>
          <w:sz w:val="18"/>
          <w:szCs w:val="18"/>
          <w:lang w:val="nl-NL"/>
        </w:rPr>
        <w:t xml:space="preserve">. Dit zorgt </w:t>
      </w:r>
      <w:r w:rsidRPr="005834AF" w:rsidR="00D00E2B">
        <w:rPr>
          <w:rFonts w:ascii="Verdana" w:hAnsi="Verdana" w:cstheme="minorHAnsi"/>
          <w:sz w:val="18"/>
          <w:szCs w:val="18"/>
          <w:lang w:val="nl-NL"/>
        </w:rPr>
        <w:t>voor toenemende internationale spanningen</w:t>
      </w:r>
      <w:r w:rsidRPr="005834AF" w:rsidR="0063677D">
        <w:rPr>
          <w:rFonts w:ascii="Verdana" w:hAnsi="Verdana" w:cstheme="minorHAnsi"/>
          <w:sz w:val="18"/>
          <w:szCs w:val="18"/>
          <w:lang w:val="nl-NL"/>
        </w:rPr>
        <w:t>, en meer aandacht voor vrede en veiligheid.</w:t>
      </w:r>
      <w:r w:rsidRPr="005834AF" w:rsidR="00D00E2B">
        <w:rPr>
          <w:rFonts w:ascii="Verdana" w:hAnsi="Verdana" w:cstheme="minorHAnsi"/>
          <w:sz w:val="18"/>
          <w:szCs w:val="18"/>
          <w:lang w:val="nl-NL"/>
        </w:rPr>
        <w:t xml:space="preserve"> </w:t>
      </w:r>
      <w:r w:rsidRPr="005834AF" w:rsidR="00D40993">
        <w:rPr>
          <w:rFonts w:ascii="Verdana" w:hAnsi="Verdana" w:cstheme="minorHAnsi"/>
          <w:sz w:val="18"/>
          <w:szCs w:val="18"/>
          <w:lang w:val="nl-NL"/>
        </w:rPr>
        <w:t>D</w:t>
      </w:r>
      <w:r w:rsidRPr="005834AF" w:rsidR="00D00E2B">
        <w:rPr>
          <w:rFonts w:ascii="Verdana" w:hAnsi="Verdana" w:cstheme="minorHAnsi"/>
          <w:sz w:val="18"/>
          <w:szCs w:val="18"/>
          <w:lang w:val="nl-NL"/>
        </w:rPr>
        <w:t xml:space="preserve">emocratische en maatschappelijke vrijheden </w:t>
      </w:r>
      <w:r w:rsidRPr="005834AF">
        <w:rPr>
          <w:rFonts w:ascii="Verdana" w:hAnsi="Verdana" w:cstheme="minorHAnsi"/>
          <w:sz w:val="18"/>
          <w:szCs w:val="18"/>
          <w:lang w:val="nl-NL"/>
        </w:rPr>
        <w:t>hebben er sinds</w:t>
      </w:r>
      <w:r w:rsidRPr="005834AF" w:rsidR="00D00E2B">
        <w:rPr>
          <w:rFonts w:ascii="Verdana" w:hAnsi="Verdana" w:cstheme="minorHAnsi"/>
          <w:sz w:val="18"/>
          <w:szCs w:val="18"/>
          <w:lang w:val="nl-NL"/>
        </w:rPr>
        <w:t xml:space="preserve"> 1986</w:t>
      </w:r>
      <w:r w:rsidRPr="005834AF">
        <w:rPr>
          <w:rFonts w:ascii="Verdana" w:hAnsi="Verdana" w:cstheme="minorHAnsi"/>
          <w:sz w:val="18"/>
          <w:szCs w:val="18"/>
          <w:lang w:val="nl-NL"/>
        </w:rPr>
        <w:t xml:space="preserve"> niet zo slecht voorgestaan</w:t>
      </w:r>
      <w:r w:rsidRPr="005834AF" w:rsidR="00D00E2B">
        <w:rPr>
          <w:rFonts w:ascii="Verdana" w:hAnsi="Verdana" w:cstheme="minorHAnsi"/>
          <w:sz w:val="18"/>
          <w:szCs w:val="18"/>
          <w:lang w:val="nl-NL"/>
        </w:rPr>
        <w:t>.</w:t>
      </w:r>
      <w:r w:rsidRPr="005834AF" w:rsidR="00D00E2B">
        <w:rPr>
          <w:rStyle w:val="FootnoteReference"/>
          <w:rFonts w:ascii="Verdana" w:hAnsi="Verdana" w:cstheme="minorHAnsi"/>
          <w:sz w:val="18"/>
          <w:szCs w:val="18"/>
          <w:lang w:val="nl-NL"/>
        </w:rPr>
        <w:footnoteReference w:id="12"/>
      </w:r>
      <w:r w:rsidRPr="005834AF" w:rsidR="00D00E2B">
        <w:rPr>
          <w:rFonts w:ascii="Verdana" w:hAnsi="Verdana" w:cstheme="minorHAnsi"/>
          <w:sz w:val="18"/>
          <w:szCs w:val="18"/>
          <w:lang w:val="nl-NL"/>
        </w:rPr>
        <w:t xml:space="preserve"> </w:t>
      </w:r>
      <w:r w:rsidRPr="005834AF">
        <w:rPr>
          <w:rFonts w:ascii="Verdana" w:hAnsi="Verdana" w:cstheme="minorHAnsi"/>
          <w:sz w:val="18"/>
          <w:szCs w:val="18"/>
          <w:lang w:val="nl-NL"/>
        </w:rPr>
        <w:t>De</w:t>
      </w:r>
      <w:r w:rsidRPr="005834AF" w:rsidR="00D00E2B">
        <w:rPr>
          <w:rFonts w:ascii="Verdana" w:hAnsi="Verdana" w:cstheme="minorHAnsi"/>
          <w:sz w:val="18"/>
          <w:szCs w:val="18"/>
          <w:lang w:val="nl-NL"/>
        </w:rPr>
        <w:t xml:space="preserve"> ruimte voor het maatschappelijk middenveld </w:t>
      </w:r>
      <w:r w:rsidRPr="005834AF" w:rsidR="00AA0F94">
        <w:rPr>
          <w:rFonts w:ascii="Verdana" w:hAnsi="Verdana" w:cstheme="minorHAnsi"/>
          <w:sz w:val="18"/>
          <w:szCs w:val="18"/>
          <w:lang w:val="nl-NL"/>
        </w:rPr>
        <w:t>neemt</w:t>
      </w:r>
      <w:r w:rsidRPr="005834AF" w:rsidR="003B3D1F">
        <w:rPr>
          <w:rFonts w:ascii="Verdana" w:hAnsi="Verdana" w:cstheme="minorHAnsi"/>
          <w:sz w:val="18"/>
          <w:szCs w:val="18"/>
          <w:lang w:val="nl-NL"/>
        </w:rPr>
        <w:t xml:space="preserve"> wereldwijd</w:t>
      </w:r>
      <w:r w:rsidRPr="005834AF" w:rsidR="00AA0F94">
        <w:rPr>
          <w:rFonts w:ascii="Verdana" w:hAnsi="Verdana" w:cstheme="minorHAnsi"/>
          <w:sz w:val="18"/>
          <w:szCs w:val="18"/>
          <w:lang w:val="nl-NL"/>
        </w:rPr>
        <w:t xml:space="preserve"> af</w:t>
      </w:r>
      <w:r w:rsidRPr="005834AF" w:rsidR="00E20044">
        <w:rPr>
          <w:rFonts w:ascii="Verdana" w:hAnsi="Verdana" w:cstheme="minorHAnsi"/>
          <w:sz w:val="18"/>
          <w:szCs w:val="18"/>
          <w:lang w:val="nl-NL"/>
        </w:rPr>
        <w:t xml:space="preserve">, </w:t>
      </w:r>
      <w:r w:rsidRPr="005834AF" w:rsidR="00D00E2B">
        <w:rPr>
          <w:rFonts w:ascii="Verdana" w:hAnsi="Verdana" w:cstheme="minorHAnsi"/>
          <w:sz w:val="18"/>
          <w:szCs w:val="18"/>
          <w:lang w:val="nl-NL"/>
        </w:rPr>
        <w:t>de z</w:t>
      </w:r>
      <w:r w:rsidRPr="005834AF" w:rsidR="00365A6C">
        <w:rPr>
          <w:rFonts w:ascii="Verdana" w:hAnsi="Verdana" w:cstheme="minorHAnsi"/>
          <w:sz w:val="18"/>
          <w:szCs w:val="18"/>
          <w:lang w:val="nl-NL"/>
        </w:rPr>
        <w:t>ogenaamde</w:t>
      </w:r>
      <w:r w:rsidRPr="005834AF" w:rsidR="00D00E2B">
        <w:rPr>
          <w:rFonts w:ascii="Verdana" w:hAnsi="Verdana" w:cstheme="minorHAnsi"/>
          <w:sz w:val="18"/>
          <w:szCs w:val="18"/>
          <w:lang w:val="nl-NL"/>
        </w:rPr>
        <w:t xml:space="preserve"> </w:t>
      </w:r>
      <w:proofErr w:type="spellStart"/>
      <w:r w:rsidRPr="005834AF" w:rsidR="00D00E2B">
        <w:rPr>
          <w:rFonts w:ascii="Verdana" w:hAnsi="Verdana" w:cstheme="minorHAnsi"/>
          <w:i/>
          <w:iCs/>
          <w:sz w:val="18"/>
          <w:szCs w:val="18"/>
          <w:lang w:val="nl-NL"/>
        </w:rPr>
        <w:t>shrinking</w:t>
      </w:r>
      <w:proofErr w:type="spellEnd"/>
      <w:r w:rsidRPr="005834AF" w:rsidR="00D00E2B">
        <w:rPr>
          <w:rFonts w:ascii="Verdana" w:hAnsi="Verdana" w:cstheme="minorHAnsi"/>
          <w:i/>
          <w:iCs/>
          <w:sz w:val="18"/>
          <w:szCs w:val="18"/>
          <w:lang w:val="nl-NL"/>
        </w:rPr>
        <w:t xml:space="preserve"> </w:t>
      </w:r>
      <w:proofErr w:type="spellStart"/>
      <w:r w:rsidRPr="005834AF" w:rsidR="00D00E2B">
        <w:rPr>
          <w:rFonts w:ascii="Verdana" w:hAnsi="Verdana" w:cstheme="minorHAnsi"/>
          <w:i/>
          <w:iCs/>
          <w:sz w:val="18"/>
          <w:szCs w:val="18"/>
          <w:lang w:val="nl-NL"/>
        </w:rPr>
        <w:t>spac</w:t>
      </w:r>
      <w:r w:rsidRPr="005834AF" w:rsidR="00E20044">
        <w:rPr>
          <w:rFonts w:ascii="Verdana" w:hAnsi="Verdana" w:cstheme="minorHAnsi"/>
          <w:i/>
          <w:iCs/>
          <w:sz w:val="18"/>
          <w:szCs w:val="18"/>
          <w:lang w:val="nl-NL"/>
        </w:rPr>
        <w:t>e</w:t>
      </w:r>
      <w:proofErr w:type="spellEnd"/>
      <w:r w:rsidRPr="005834AF" w:rsidR="003B3D1F">
        <w:rPr>
          <w:rFonts w:ascii="Verdana" w:hAnsi="Verdana" w:cstheme="minorHAnsi"/>
          <w:sz w:val="18"/>
          <w:szCs w:val="18"/>
          <w:lang w:val="nl-NL"/>
        </w:rPr>
        <w:t>.</w:t>
      </w:r>
      <w:r w:rsidRPr="005834AF" w:rsidR="00E20044">
        <w:rPr>
          <w:rStyle w:val="FootnoteReference"/>
          <w:rFonts w:ascii="Verdana" w:hAnsi="Verdana" w:cstheme="minorHAnsi"/>
          <w:sz w:val="18"/>
          <w:szCs w:val="18"/>
          <w:lang w:val="nl-NL"/>
        </w:rPr>
        <w:footnoteReference w:id="13"/>
      </w:r>
      <w:r w:rsidRPr="005834AF" w:rsidR="007959EE">
        <w:rPr>
          <w:rFonts w:ascii="Verdana" w:hAnsi="Verdana" w:cstheme="minorHAnsi"/>
          <w:sz w:val="18"/>
          <w:szCs w:val="18"/>
          <w:lang w:val="nl-NL"/>
        </w:rPr>
        <w:t xml:space="preserve"> </w:t>
      </w:r>
      <w:r w:rsidRPr="005834AF" w:rsidR="0063677D">
        <w:rPr>
          <w:rFonts w:ascii="Verdana" w:hAnsi="Verdana" w:cstheme="minorHAnsi"/>
          <w:sz w:val="18"/>
          <w:szCs w:val="18"/>
          <w:lang w:val="nl-NL"/>
        </w:rPr>
        <w:t xml:space="preserve"> Kunst en cultuur helpt om deze ruimte te versterken. </w:t>
      </w:r>
      <w:r w:rsidRPr="005834AF" w:rsidR="003B3D1F">
        <w:rPr>
          <w:rFonts w:ascii="Verdana" w:hAnsi="Verdana" w:cstheme="minorHAnsi"/>
          <w:sz w:val="18"/>
          <w:szCs w:val="18"/>
          <w:lang w:val="nl-NL"/>
        </w:rPr>
        <w:t xml:space="preserve">Dit </w:t>
      </w:r>
      <w:r w:rsidRPr="005834AF" w:rsidR="00D00E2B">
        <w:rPr>
          <w:rFonts w:ascii="Verdana" w:hAnsi="Verdana" w:cstheme="minorHAnsi"/>
          <w:sz w:val="18"/>
          <w:szCs w:val="18"/>
          <w:lang w:val="nl-NL"/>
        </w:rPr>
        <w:t xml:space="preserve">maakt een versterking van het culturele domein en steun aan makers </w:t>
      </w:r>
      <w:r w:rsidRPr="005834AF" w:rsidR="002A4371">
        <w:rPr>
          <w:rFonts w:ascii="Verdana" w:hAnsi="Verdana" w:cstheme="minorHAnsi"/>
          <w:sz w:val="18"/>
          <w:szCs w:val="18"/>
          <w:lang w:val="nl-NL"/>
        </w:rPr>
        <w:t>essentieel</w:t>
      </w:r>
      <w:r w:rsidRPr="005834AF" w:rsidR="00D00E2B">
        <w:rPr>
          <w:rFonts w:ascii="Verdana" w:hAnsi="Verdana" w:cstheme="minorHAnsi"/>
          <w:sz w:val="18"/>
          <w:szCs w:val="18"/>
          <w:lang w:val="nl-NL"/>
        </w:rPr>
        <w:t xml:space="preserve">. </w:t>
      </w:r>
      <w:r w:rsidRPr="005834AF" w:rsidR="0063677D">
        <w:rPr>
          <w:rFonts w:cstheme="minorHAnsi"/>
          <w:lang w:val="nl-NL"/>
        </w:rPr>
        <w:t xml:space="preserve">Juist in tijden van onzekerheid is deze bijdrage aan maatschappelijke en burgerlijke weerbaarheid van groot belang. </w:t>
      </w:r>
      <w:r w:rsidRPr="005834AF" w:rsidR="003B3D1F">
        <w:rPr>
          <w:rFonts w:ascii="Verdana" w:hAnsi="Verdana" w:cstheme="minorHAnsi"/>
          <w:sz w:val="18"/>
          <w:szCs w:val="18"/>
          <w:lang w:val="nl-NL"/>
        </w:rPr>
        <w:t>Cultuur vervult een belangrijke rol bij het laten klinken van tegenstemmen in de samenleving, i</w:t>
      </w:r>
      <w:r w:rsidRPr="005834AF" w:rsidR="00F96D98">
        <w:rPr>
          <w:rFonts w:ascii="Verdana" w:hAnsi="Verdana" w:cstheme="minorHAnsi"/>
          <w:sz w:val="18"/>
          <w:szCs w:val="18"/>
          <w:lang w:val="nl-NL"/>
        </w:rPr>
        <w:t>n het bijzonder</w:t>
      </w:r>
      <w:r w:rsidRPr="005834AF" w:rsidR="003B3D1F">
        <w:rPr>
          <w:rFonts w:ascii="Verdana" w:hAnsi="Verdana" w:cstheme="minorHAnsi"/>
          <w:sz w:val="18"/>
          <w:szCs w:val="18"/>
          <w:lang w:val="nl-NL"/>
        </w:rPr>
        <w:t xml:space="preserve"> daar</w:t>
      </w:r>
      <w:r w:rsidRPr="005834AF" w:rsidR="00F96D98">
        <w:rPr>
          <w:rFonts w:ascii="Verdana" w:hAnsi="Verdana" w:cstheme="minorHAnsi"/>
          <w:sz w:val="18"/>
          <w:szCs w:val="18"/>
          <w:lang w:val="nl-NL"/>
        </w:rPr>
        <w:t xml:space="preserve"> w</w:t>
      </w:r>
      <w:r w:rsidRPr="005834AF" w:rsidR="00D00E2B">
        <w:rPr>
          <w:rFonts w:ascii="Verdana" w:hAnsi="Verdana" w:cstheme="minorHAnsi"/>
          <w:sz w:val="18"/>
          <w:szCs w:val="18"/>
          <w:lang w:val="nl-NL"/>
        </w:rPr>
        <w:t>aar de vrijheid van meningsuiting onder druk staat.</w:t>
      </w:r>
    </w:p>
    <w:p w:rsidRPr="0098774E" w:rsidR="00843FF3" w:rsidP="005C07B1" w:rsidRDefault="00843FF3" w14:paraId="73842117" w14:textId="583A04A9">
      <w:pPr>
        <w:spacing w:after="0" w:line="240" w:lineRule="auto"/>
        <w:contextualSpacing/>
        <w:rPr>
          <w:rFonts w:ascii="Verdana" w:hAnsi="Verdana" w:cstheme="minorHAnsi"/>
          <w:sz w:val="18"/>
          <w:szCs w:val="18"/>
          <w:lang w:val="nl-NL"/>
        </w:rPr>
      </w:pPr>
    </w:p>
    <w:p w:rsidRPr="0098774E" w:rsidR="007B1168" w:rsidP="005C07B1" w:rsidRDefault="0031502C" w14:paraId="3002557E" w14:textId="69E84893">
      <w:pPr>
        <w:spacing w:after="0" w:line="240" w:lineRule="auto"/>
        <w:contextualSpacing/>
        <w:rPr>
          <w:rFonts w:ascii="Verdana" w:hAnsi="Verdana" w:cstheme="minorHAnsi"/>
          <w:sz w:val="18"/>
          <w:szCs w:val="18"/>
          <w:lang w:val="nl-NL"/>
        </w:rPr>
      </w:pPr>
      <w:r>
        <w:rPr>
          <w:rFonts w:ascii="Verdana" w:hAnsi="Verdana" w:cstheme="minorHAnsi"/>
          <w:sz w:val="18"/>
          <w:szCs w:val="18"/>
          <w:lang w:val="nl-NL"/>
        </w:rPr>
        <w:t>C</w:t>
      </w:r>
      <w:r w:rsidRPr="0098774E" w:rsidR="006A5CD3">
        <w:rPr>
          <w:rFonts w:ascii="Verdana" w:hAnsi="Verdana" w:cstheme="minorHAnsi"/>
          <w:sz w:val="18"/>
          <w:szCs w:val="18"/>
          <w:lang w:val="nl-NL"/>
        </w:rPr>
        <w:t xml:space="preserve">ultuur </w:t>
      </w:r>
      <w:r>
        <w:rPr>
          <w:rFonts w:ascii="Verdana" w:hAnsi="Verdana" w:cstheme="minorHAnsi"/>
          <w:sz w:val="18"/>
          <w:szCs w:val="18"/>
          <w:lang w:val="nl-NL"/>
        </w:rPr>
        <w:t>is</w:t>
      </w:r>
      <w:r w:rsidRPr="0098774E">
        <w:rPr>
          <w:rFonts w:ascii="Verdana" w:hAnsi="Verdana" w:cstheme="minorHAnsi"/>
          <w:sz w:val="18"/>
          <w:szCs w:val="18"/>
          <w:lang w:val="nl-NL"/>
        </w:rPr>
        <w:t xml:space="preserve"> </w:t>
      </w:r>
      <w:r w:rsidRPr="0098774E" w:rsidR="006A5CD3">
        <w:rPr>
          <w:rFonts w:ascii="Verdana" w:hAnsi="Verdana" w:cstheme="minorHAnsi"/>
          <w:i/>
          <w:iCs/>
          <w:sz w:val="18"/>
          <w:szCs w:val="18"/>
          <w:lang w:val="nl-NL"/>
        </w:rPr>
        <w:t>soft power</w:t>
      </w:r>
      <w:r>
        <w:rPr>
          <w:rFonts w:ascii="Verdana" w:hAnsi="Verdana" w:cstheme="minorHAnsi"/>
          <w:sz w:val="18"/>
          <w:szCs w:val="18"/>
          <w:lang w:val="nl-NL"/>
        </w:rPr>
        <w:t>, en daarmee een belangrijk instrument om</w:t>
      </w:r>
      <w:r w:rsidRPr="0098774E" w:rsidR="006A5CD3">
        <w:rPr>
          <w:rFonts w:ascii="Verdana" w:hAnsi="Verdana" w:cstheme="minorHAnsi"/>
          <w:sz w:val="18"/>
          <w:szCs w:val="18"/>
          <w:lang w:val="nl-NL"/>
        </w:rPr>
        <w:t xml:space="preserve"> onze bilaterale relaties positief</w:t>
      </w:r>
      <w:r>
        <w:rPr>
          <w:rFonts w:ascii="Verdana" w:hAnsi="Verdana" w:cstheme="minorHAnsi"/>
          <w:sz w:val="18"/>
          <w:szCs w:val="18"/>
          <w:lang w:val="nl-NL"/>
        </w:rPr>
        <w:t xml:space="preserve"> te</w:t>
      </w:r>
      <w:r w:rsidRPr="0098774E" w:rsidR="006A5CD3">
        <w:rPr>
          <w:rFonts w:ascii="Verdana" w:hAnsi="Verdana" w:cstheme="minorHAnsi"/>
          <w:sz w:val="18"/>
          <w:szCs w:val="18"/>
          <w:lang w:val="nl-NL"/>
        </w:rPr>
        <w:t xml:space="preserve"> beïnvloeden</w:t>
      </w:r>
      <w:r w:rsidRPr="0098774E" w:rsidR="009F05E4">
        <w:rPr>
          <w:rFonts w:ascii="Verdana" w:hAnsi="Verdana" w:cstheme="minorHAnsi"/>
          <w:sz w:val="18"/>
          <w:szCs w:val="18"/>
          <w:lang w:val="nl-NL"/>
        </w:rPr>
        <w:t xml:space="preserve"> en spanningen tegen</w:t>
      </w:r>
      <w:r>
        <w:rPr>
          <w:rFonts w:ascii="Verdana" w:hAnsi="Verdana" w:cstheme="minorHAnsi"/>
          <w:sz w:val="18"/>
          <w:szCs w:val="18"/>
          <w:lang w:val="nl-NL"/>
        </w:rPr>
        <w:t xml:space="preserve"> te </w:t>
      </w:r>
      <w:r w:rsidRPr="0098774E" w:rsidR="009F05E4">
        <w:rPr>
          <w:rFonts w:ascii="Verdana" w:hAnsi="Verdana" w:cstheme="minorHAnsi"/>
          <w:sz w:val="18"/>
          <w:szCs w:val="18"/>
          <w:lang w:val="nl-NL"/>
        </w:rPr>
        <w:t xml:space="preserve">gaan. </w:t>
      </w:r>
      <w:r w:rsidRPr="0098774E" w:rsidR="006A5CD3">
        <w:rPr>
          <w:rFonts w:ascii="Verdana" w:hAnsi="Verdana" w:cstheme="minorHAnsi"/>
          <w:sz w:val="18"/>
          <w:szCs w:val="18"/>
          <w:lang w:val="nl-NL"/>
        </w:rPr>
        <w:t>De positie van Europa en Nederland in de wereld verander</w:t>
      </w:r>
      <w:r w:rsidRPr="0098774E" w:rsidR="00F50D23">
        <w:rPr>
          <w:rFonts w:ascii="Verdana" w:hAnsi="Verdana" w:cstheme="minorHAnsi"/>
          <w:sz w:val="18"/>
          <w:szCs w:val="18"/>
          <w:lang w:val="nl-NL"/>
        </w:rPr>
        <w:t xml:space="preserve">t, </w:t>
      </w:r>
      <w:r w:rsidRPr="0098774E" w:rsidR="007E646A">
        <w:rPr>
          <w:rFonts w:ascii="Verdana" w:hAnsi="Verdana" w:cstheme="minorHAnsi"/>
          <w:sz w:val="18"/>
          <w:szCs w:val="18"/>
          <w:lang w:val="nl-NL"/>
        </w:rPr>
        <w:t>wat internationale (culture</w:t>
      </w:r>
      <w:r w:rsidRPr="0098774E" w:rsidR="0006520A">
        <w:rPr>
          <w:rFonts w:ascii="Verdana" w:hAnsi="Verdana" w:cstheme="minorHAnsi"/>
          <w:sz w:val="18"/>
          <w:szCs w:val="18"/>
          <w:lang w:val="nl-NL"/>
        </w:rPr>
        <w:t>le)</w:t>
      </w:r>
      <w:r w:rsidRPr="0098774E" w:rsidR="007E646A">
        <w:rPr>
          <w:rFonts w:ascii="Verdana" w:hAnsi="Verdana" w:cstheme="minorHAnsi"/>
          <w:sz w:val="18"/>
          <w:szCs w:val="18"/>
          <w:lang w:val="nl-NL"/>
        </w:rPr>
        <w:t xml:space="preserve"> samenwerking des te belangrijker maakt</w:t>
      </w:r>
      <w:r w:rsidRPr="0098774E" w:rsidR="00E76562">
        <w:rPr>
          <w:rFonts w:ascii="Verdana" w:hAnsi="Verdana" w:cstheme="minorHAnsi"/>
          <w:sz w:val="18"/>
          <w:szCs w:val="18"/>
          <w:lang w:val="nl-NL"/>
        </w:rPr>
        <w:t>.</w:t>
      </w:r>
      <w:r w:rsidRPr="0098774E" w:rsidR="00980E81">
        <w:rPr>
          <w:rFonts w:ascii="Verdana" w:hAnsi="Verdana" w:cstheme="minorHAnsi"/>
          <w:sz w:val="18"/>
          <w:szCs w:val="18"/>
          <w:lang w:val="nl-NL"/>
        </w:rPr>
        <w:t xml:space="preserve"> </w:t>
      </w:r>
      <w:r w:rsidRPr="0098774E" w:rsidR="009D5686">
        <w:rPr>
          <w:rFonts w:ascii="Verdana" w:hAnsi="Verdana" w:cstheme="minorHAnsi"/>
          <w:sz w:val="18"/>
          <w:szCs w:val="18"/>
          <w:lang w:val="nl-NL"/>
        </w:rPr>
        <w:t>Zo zetten we ons in voor meer samenwerking met Afrikaanse landen</w:t>
      </w:r>
      <w:r w:rsidRPr="0098774E" w:rsidR="007D3999">
        <w:rPr>
          <w:rFonts w:ascii="Verdana" w:hAnsi="Verdana" w:cstheme="minorHAnsi"/>
          <w:sz w:val="18"/>
          <w:szCs w:val="18"/>
          <w:lang w:val="nl-NL"/>
        </w:rPr>
        <w:t xml:space="preserve">, in lijn met de </w:t>
      </w:r>
      <w:r w:rsidRPr="00FB5E5F" w:rsidR="007D3999">
        <w:rPr>
          <w:rFonts w:ascii="Verdana" w:hAnsi="Verdana" w:cstheme="minorHAnsi"/>
          <w:sz w:val="18"/>
          <w:szCs w:val="18"/>
          <w:lang w:val="nl-NL"/>
        </w:rPr>
        <w:t>Afrikastrategie</w:t>
      </w:r>
      <w:r w:rsidRPr="0098774E" w:rsidR="007D3999">
        <w:rPr>
          <w:rFonts w:ascii="Verdana" w:hAnsi="Verdana" w:cstheme="minorHAnsi"/>
          <w:sz w:val="18"/>
          <w:szCs w:val="18"/>
          <w:lang w:val="nl-NL"/>
        </w:rPr>
        <w:t>.</w:t>
      </w:r>
      <w:r w:rsidRPr="0098774E" w:rsidR="00F3541F">
        <w:rPr>
          <w:rStyle w:val="FootnoteReference"/>
          <w:rFonts w:ascii="Verdana" w:hAnsi="Verdana" w:cstheme="minorHAnsi"/>
          <w:sz w:val="18"/>
          <w:szCs w:val="18"/>
          <w:lang w:val="nl-NL"/>
        </w:rPr>
        <w:footnoteReference w:id="14"/>
      </w:r>
      <w:r w:rsidRPr="0098774E" w:rsidR="007D3999">
        <w:rPr>
          <w:rFonts w:ascii="Verdana" w:hAnsi="Verdana" w:cstheme="minorHAnsi"/>
          <w:sz w:val="18"/>
          <w:szCs w:val="18"/>
          <w:lang w:val="nl-NL"/>
        </w:rPr>
        <w:t xml:space="preserve"> </w:t>
      </w:r>
      <w:r w:rsidRPr="0098774E" w:rsidR="009C791D">
        <w:rPr>
          <w:rFonts w:ascii="Verdana" w:hAnsi="Verdana" w:cstheme="minorHAnsi"/>
          <w:sz w:val="18"/>
          <w:szCs w:val="18"/>
          <w:lang w:val="nl-NL"/>
        </w:rPr>
        <w:t xml:space="preserve">Hiervoor zijn extra middelen beschikbaar gemaakt voor culturele diplomatie, </w:t>
      </w:r>
      <w:r w:rsidRPr="0098774E" w:rsidR="00247086">
        <w:rPr>
          <w:rFonts w:ascii="Verdana" w:hAnsi="Verdana" w:cstheme="minorHAnsi"/>
          <w:sz w:val="18"/>
          <w:szCs w:val="18"/>
          <w:lang w:val="nl-NL"/>
        </w:rPr>
        <w:t>wordt de culturele samenwerking me</w:t>
      </w:r>
      <w:r w:rsidR="001D4F2B">
        <w:rPr>
          <w:rFonts w:ascii="Verdana" w:hAnsi="Verdana" w:cstheme="minorHAnsi"/>
          <w:sz w:val="18"/>
          <w:szCs w:val="18"/>
          <w:lang w:val="nl-NL"/>
        </w:rPr>
        <w:t xml:space="preserve">t Ghana </w:t>
      </w:r>
      <w:r w:rsidRPr="0098774E" w:rsidR="00247086">
        <w:rPr>
          <w:rFonts w:ascii="Verdana" w:hAnsi="Verdana" w:cstheme="minorHAnsi"/>
          <w:sz w:val="18"/>
          <w:szCs w:val="18"/>
          <w:lang w:val="nl-NL"/>
        </w:rPr>
        <w:t xml:space="preserve">geïntensiveerd en </w:t>
      </w:r>
      <w:r w:rsidRPr="00B67868" w:rsidR="00B67868">
        <w:rPr>
          <w:rFonts w:ascii="Verdana" w:hAnsi="Verdana" w:cstheme="minorHAnsi"/>
          <w:sz w:val="18"/>
          <w:szCs w:val="18"/>
          <w:lang w:val="nl-NL"/>
        </w:rPr>
        <w:t>ondersteunen we academische en museale samenwerking met Afrikaanse landen in het kader van koloniale collecties.</w:t>
      </w:r>
    </w:p>
    <w:p w:rsidRPr="0098774E" w:rsidR="00D15FF5" w:rsidP="005C07B1" w:rsidRDefault="00D15FF5" w14:paraId="4B6EAAB8" w14:textId="201D6157">
      <w:pPr>
        <w:spacing w:after="0" w:line="240" w:lineRule="auto"/>
        <w:contextualSpacing/>
        <w:rPr>
          <w:rFonts w:ascii="Verdana" w:hAnsi="Verdana" w:cstheme="minorHAnsi"/>
          <w:sz w:val="18"/>
          <w:szCs w:val="18"/>
          <w:lang w:val="nl-NL"/>
        </w:rPr>
      </w:pPr>
    </w:p>
    <w:p w:rsidR="007427D0" w:rsidP="005C07B1" w:rsidRDefault="008C3514" w14:paraId="38491D1A" w14:textId="72D828C0">
      <w:pPr>
        <w:spacing w:after="0" w:line="240" w:lineRule="auto"/>
        <w:contextualSpacing/>
        <w:rPr>
          <w:rFonts w:ascii="Verdana" w:hAnsi="Verdana" w:cstheme="minorHAnsi"/>
          <w:sz w:val="18"/>
          <w:szCs w:val="18"/>
          <w:lang w:val="nl-NL"/>
        </w:rPr>
      </w:pPr>
      <w:r w:rsidRPr="0098774E">
        <w:rPr>
          <w:rFonts w:ascii="Verdana" w:hAnsi="Verdana" w:cstheme="minorHAnsi"/>
          <w:sz w:val="18"/>
          <w:szCs w:val="18"/>
          <w:lang w:val="nl-NL"/>
        </w:rPr>
        <w:t xml:space="preserve">Het ICB ziet </w:t>
      </w:r>
      <w:r w:rsidRPr="0098774E" w:rsidR="004A2D59">
        <w:rPr>
          <w:rFonts w:ascii="Verdana" w:hAnsi="Verdana" w:cstheme="minorHAnsi"/>
          <w:sz w:val="18"/>
          <w:szCs w:val="18"/>
          <w:lang w:val="nl-NL"/>
        </w:rPr>
        <w:t xml:space="preserve">daarnaast </w:t>
      </w:r>
      <w:r w:rsidRPr="0098774E">
        <w:rPr>
          <w:rFonts w:ascii="Verdana" w:hAnsi="Verdana" w:cstheme="minorHAnsi"/>
          <w:sz w:val="18"/>
          <w:szCs w:val="18"/>
          <w:lang w:val="nl-NL"/>
        </w:rPr>
        <w:t xml:space="preserve">een substantiële rol voor cultuur </w:t>
      </w:r>
      <w:r w:rsidR="00D4520B">
        <w:rPr>
          <w:rFonts w:ascii="Verdana" w:hAnsi="Verdana" w:cstheme="minorHAnsi"/>
          <w:sz w:val="18"/>
          <w:szCs w:val="18"/>
          <w:lang w:val="nl-NL"/>
        </w:rPr>
        <w:t>bij</w:t>
      </w:r>
      <w:r w:rsidRPr="0098774E">
        <w:rPr>
          <w:rFonts w:ascii="Verdana" w:hAnsi="Verdana" w:cstheme="minorHAnsi"/>
          <w:sz w:val="18"/>
          <w:szCs w:val="18"/>
          <w:lang w:val="nl-NL"/>
        </w:rPr>
        <w:t xml:space="preserve"> </w:t>
      </w:r>
      <w:r w:rsidRPr="0098774E" w:rsidR="0071709A">
        <w:rPr>
          <w:rFonts w:ascii="Verdana" w:hAnsi="Verdana" w:cstheme="minorHAnsi"/>
          <w:sz w:val="18"/>
          <w:szCs w:val="18"/>
          <w:lang w:val="nl-NL"/>
        </w:rPr>
        <w:t xml:space="preserve">de </w:t>
      </w:r>
      <w:r w:rsidR="006E6ABB">
        <w:rPr>
          <w:rFonts w:ascii="Verdana" w:hAnsi="Verdana" w:cstheme="minorHAnsi"/>
          <w:sz w:val="18"/>
          <w:szCs w:val="18"/>
          <w:lang w:val="nl-NL"/>
        </w:rPr>
        <w:t>digitalisering-</w:t>
      </w:r>
      <w:r w:rsidRPr="0098774E" w:rsidR="0071709A">
        <w:rPr>
          <w:rFonts w:ascii="Verdana" w:hAnsi="Verdana" w:cstheme="minorHAnsi"/>
          <w:sz w:val="18"/>
          <w:szCs w:val="18"/>
          <w:lang w:val="nl-NL"/>
        </w:rPr>
        <w:t xml:space="preserve"> en duurzaamheidstransities.</w:t>
      </w:r>
      <w:r w:rsidRPr="0098774E" w:rsidR="00B46D95">
        <w:rPr>
          <w:rFonts w:ascii="Verdana" w:hAnsi="Verdana" w:cstheme="minorHAnsi"/>
          <w:sz w:val="18"/>
          <w:szCs w:val="18"/>
          <w:lang w:val="nl-NL"/>
        </w:rPr>
        <w:t xml:space="preserve"> Door de kracht van de culturele en creatieve sector in te zetten voor innovatieve oplossingen</w:t>
      </w:r>
      <w:r w:rsidR="003903FF">
        <w:rPr>
          <w:rFonts w:ascii="Verdana" w:hAnsi="Verdana" w:cstheme="minorHAnsi"/>
          <w:sz w:val="18"/>
          <w:szCs w:val="18"/>
          <w:lang w:val="nl-NL"/>
        </w:rPr>
        <w:t xml:space="preserve"> voor wereldwijde maatschappelijk vraagstukken</w:t>
      </w:r>
      <w:r w:rsidR="007427D0">
        <w:rPr>
          <w:rFonts w:ascii="Verdana" w:hAnsi="Verdana" w:cstheme="minorHAnsi"/>
          <w:sz w:val="18"/>
          <w:szCs w:val="18"/>
          <w:lang w:val="nl-NL"/>
        </w:rPr>
        <w:t>. En door met cultuur denkpatronen te doorbreken en nieuwe handelingsperspectieven te bieden.</w:t>
      </w:r>
    </w:p>
    <w:p w:rsidRPr="0098774E" w:rsidR="00F61844" w:rsidP="005C07B1" w:rsidRDefault="00F61844" w14:paraId="2B998C20" w14:textId="20E2DC54">
      <w:pPr>
        <w:spacing w:after="0" w:line="240" w:lineRule="auto"/>
        <w:contextualSpacing/>
        <w:rPr>
          <w:rFonts w:ascii="Verdana" w:hAnsi="Verdana" w:eastAsia="Times New Roman" w:cstheme="minorHAnsi"/>
          <w:sz w:val="18"/>
          <w:szCs w:val="18"/>
          <w:lang w:val="nl-NL" w:eastAsia="nl-NL"/>
        </w:rPr>
      </w:pPr>
    </w:p>
    <w:p w:rsidR="005A70F3" w:rsidRDefault="005A70F3" w14:paraId="733276B8" w14:textId="77777777">
      <w:pPr>
        <w:rPr>
          <w:rFonts w:ascii="Verdana" w:hAnsi="Verdana" w:cstheme="minorHAnsi"/>
          <w:b/>
          <w:bCs/>
          <w:lang w:val="nl-NL"/>
        </w:rPr>
      </w:pPr>
      <w:bookmarkStart w:name="_Hlk146546012" w:id="1"/>
      <w:r>
        <w:rPr>
          <w:rFonts w:ascii="Verdana" w:hAnsi="Verdana" w:cstheme="minorHAnsi"/>
          <w:b/>
          <w:bCs/>
          <w:lang w:val="nl-NL"/>
        </w:rPr>
        <w:br w:type="page"/>
      </w:r>
    </w:p>
    <w:p w:rsidRPr="0098774E" w:rsidR="00B02717" w:rsidP="005C07B1" w:rsidRDefault="00F61844" w14:paraId="719A3DCE" w14:textId="6817C6CC">
      <w:pPr>
        <w:spacing w:after="0" w:line="240" w:lineRule="auto"/>
        <w:rPr>
          <w:rFonts w:ascii="Verdana" w:hAnsi="Verdana" w:eastAsia="Times New Roman" w:cstheme="minorHAnsi"/>
          <w:b/>
          <w:bCs/>
          <w:sz w:val="18"/>
          <w:szCs w:val="18"/>
          <w:lang w:val="nl-NL" w:eastAsia="nl-NL"/>
        </w:rPr>
      </w:pPr>
      <w:r w:rsidRPr="0098774E">
        <w:rPr>
          <w:rFonts w:ascii="Verdana" w:hAnsi="Verdana" w:cstheme="minorHAnsi"/>
          <w:b/>
          <w:bCs/>
          <w:lang w:val="nl-NL"/>
        </w:rPr>
        <w:lastRenderedPageBreak/>
        <w:t>De inzet van internationaal cultuurbeleid</w:t>
      </w:r>
    </w:p>
    <w:p w:rsidRPr="0098774E" w:rsidR="008F417D" w:rsidP="005C07B1" w:rsidRDefault="008F417D" w14:paraId="6F6B9413" w14:textId="77777777">
      <w:pPr>
        <w:spacing w:after="0" w:line="240" w:lineRule="auto"/>
        <w:contextualSpacing/>
        <w:rPr>
          <w:rFonts w:ascii="Verdana" w:hAnsi="Verdana" w:eastAsia="Times New Roman" w:cstheme="minorHAnsi"/>
          <w:sz w:val="18"/>
          <w:szCs w:val="18"/>
          <w:lang w:val="nl-NL" w:eastAsia="nl-NL"/>
        </w:rPr>
      </w:pPr>
    </w:p>
    <w:p w:rsidRPr="0098774E" w:rsidR="00F11B8B" w:rsidP="005C07B1" w:rsidRDefault="000A38F0" w14:paraId="11C51816" w14:textId="5E5508A5">
      <w:pPr>
        <w:spacing w:after="0" w:line="240" w:lineRule="auto"/>
        <w:contextualSpacing/>
        <w:rPr>
          <w:rFonts w:ascii="Verdana" w:hAnsi="Verdana" w:eastAsia="Times New Roman" w:cstheme="minorHAnsi"/>
          <w:sz w:val="18"/>
          <w:szCs w:val="18"/>
          <w:lang w:val="nl-NL" w:eastAsia="nl-NL"/>
        </w:rPr>
      </w:pPr>
      <w:r w:rsidRPr="0098774E">
        <w:rPr>
          <w:rFonts w:ascii="Verdana" w:hAnsi="Verdana" w:eastAsia="Times New Roman" w:cstheme="minorHAnsi"/>
          <w:sz w:val="18"/>
          <w:szCs w:val="18"/>
          <w:lang w:val="nl-NL" w:eastAsia="nl-NL"/>
        </w:rPr>
        <w:t>Internationaal</w:t>
      </w:r>
      <w:r w:rsidRPr="0098774E" w:rsidR="002E1F10">
        <w:rPr>
          <w:rFonts w:ascii="Verdana" w:hAnsi="Verdana" w:eastAsia="Times New Roman" w:cstheme="minorHAnsi"/>
          <w:sz w:val="18"/>
          <w:szCs w:val="18"/>
          <w:lang w:val="nl-NL" w:eastAsia="nl-NL"/>
        </w:rPr>
        <w:t xml:space="preserve"> werken is voor veel culturele en creatieve professionals </w:t>
      </w:r>
      <w:r w:rsidRPr="0098774E" w:rsidR="005D5BE5">
        <w:rPr>
          <w:rFonts w:ascii="Verdana" w:hAnsi="Verdana" w:eastAsia="Times New Roman" w:cstheme="minorHAnsi"/>
          <w:sz w:val="18"/>
          <w:szCs w:val="18"/>
          <w:lang w:val="nl-NL" w:eastAsia="nl-NL"/>
        </w:rPr>
        <w:t xml:space="preserve">en erfgoedgemeenschappen inspirerend en </w:t>
      </w:r>
      <w:r w:rsidRPr="0098774E" w:rsidR="002E1F10">
        <w:rPr>
          <w:rFonts w:ascii="Verdana" w:hAnsi="Verdana" w:eastAsia="Times New Roman" w:cstheme="minorHAnsi"/>
          <w:sz w:val="18"/>
          <w:szCs w:val="18"/>
          <w:lang w:val="nl-NL" w:eastAsia="nl-NL"/>
        </w:rPr>
        <w:t>vanzelfsprekend</w:t>
      </w:r>
      <w:r w:rsidR="00620ABB">
        <w:rPr>
          <w:rFonts w:ascii="Verdana" w:hAnsi="Verdana" w:eastAsia="Times New Roman" w:cstheme="minorHAnsi"/>
          <w:sz w:val="18"/>
          <w:szCs w:val="18"/>
          <w:lang w:val="nl-NL" w:eastAsia="nl-NL"/>
        </w:rPr>
        <w:t>.</w:t>
      </w:r>
      <w:r w:rsidRPr="0098774E" w:rsidR="00EC2C69">
        <w:rPr>
          <w:rFonts w:ascii="Verdana" w:hAnsi="Verdana" w:eastAsia="Times New Roman" w:cstheme="minorHAnsi"/>
          <w:sz w:val="18"/>
          <w:szCs w:val="18"/>
          <w:lang w:val="nl-NL" w:eastAsia="nl-NL"/>
        </w:rPr>
        <w:t xml:space="preserve"> </w:t>
      </w:r>
      <w:r w:rsidRPr="0098774E" w:rsidR="00C140F8">
        <w:rPr>
          <w:rFonts w:ascii="Verdana" w:hAnsi="Verdana" w:eastAsia="Times New Roman" w:cstheme="minorHAnsi"/>
          <w:sz w:val="18"/>
          <w:szCs w:val="18"/>
          <w:lang w:val="nl-NL" w:eastAsia="nl-NL"/>
        </w:rPr>
        <w:t>Het</w:t>
      </w:r>
      <w:r w:rsidRPr="0098774E" w:rsidR="00F11B8B">
        <w:rPr>
          <w:rFonts w:ascii="Verdana" w:hAnsi="Verdana" w:eastAsia="Times New Roman" w:cstheme="minorHAnsi"/>
          <w:sz w:val="18"/>
          <w:szCs w:val="18"/>
          <w:lang w:val="nl-NL" w:eastAsia="nl-NL"/>
        </w:rPr>
        <w:t xml:space="preserve"> draagt bij aan </w:t>
      </w:r>
      <w:r w:rsidRPr="0098774E" w:rsidR="00C140F8">
        <w:rPr>
          <w:rFonts w:ascii="Verdana" w:hAnsi="Verdana" w:eastAsia="Times New Roman" w:cstheme="minorHAnsi"/>
          <w:sz w:val="18"/>
          <w:szCs w:val="18"/>
          <w:lang w:val="nl-NL" w:eastAsia="nl-NL"/>
        </w:rPr>
        <w:t xml:space="preserve">zichtbaarheid, </w:t>
      </w:r>
      <w:r w:rsidRPr="0098774E" w:rsidR="00960C84">
        <w:rPr>
          <w:rFonts w:ascii="Verdana" w:hAnsi="Verdana" w:eastAsia="Times New Roman" w:cstheme="minorHAnsi"/>
          <w:sz w:val="18"/>
          <w:szCs w:val="18"/>
          <w:lang w:val="nl-NL" w:eastAsia="nl-NL"/>
        </w:rPr>
        <w:t xml:space="preserve">kwaliteit, </w:t>
      </w:r>
      <w:r w:rsidR="007730E6">
        <w:rPr>
          <w:rFonts w:ascii="Verdana" w:hAnsi="Verdana" w:eastAsia="Times New Roman" w:cstheme="minorHAnsi"/>
          <w:sz w:val="18"/>
          <w:szCs w:val="18"/>
          <w:lang w:val="nl-NL" w:eastAsia="nl-NL"/>
        </w:rPr>
        <w:t>kennis</w:t>
      </w:r>
      <w:r w:rsidRPr="0098774E" w:rsidR="00C140F8">
        <w:rPr>
          <w:rFonts w:ascii="Verdana" w:hAnsi="Verdana" w:eastAsia="Times New Roman" w:cstheme="minorHAnsi"/>
          <w:sz w:val="18"/>
          <w:szCs w:val="18"/>
          <w:lang w:val="nl-NL" w:eastAsia="nl-NL"/>
        </w:rPr>
        <w:t>uitwisseling</w:t>
      </w:r>
      <w:r w:rsidRPr="0098774E" w:rsidR="00960C84">
        <w:rPr>
          <w:rFonts w:ascii="Verdana" w:hAnsi="Verdana" w:eastAsia="Times New Roman" w:cstheme="minorHAnsi"/>
          <w:sz w:val="18"/>
          <w:szCs w:val="18"/>
          <w:lang w:val="nl-NL" w:eastAsia="nl-NL"/>
        </w:rPr>
        <w:t>,</w:t>
      </w:r>
      <w:r w:rsidR="00351405">
        <w:rPr>
          <w:rFonts w:ascii="Verdana" w:hAnsi="Verdana" w:eastAsia="Times New Roman" w:cstheme="minorHAnsi"/>
          <w:sz w:val="18"/>
          <w:szCs w:val="18"/>
          <w:lang w:val="nl-NL" w:eastAsia="nl-NL"/>
        </w:rPr>
        <w:t xml:space="preserve"> </w:t>
      </w:r>
      <w:r w:rsidR="005D07A5">
        <w:rPr>
          <w:rFonts w:ascii="Verdana" w:hAnsi="Verdana" w:eastAsia="Times New Roman" w:cstheme="minorHAnsi"/>
          <w:sz w:val="18"/>
          <w:szCs w:val="18"/>
          <w:lang w:val="nl-NL" w:eastAsia="nl-NL"/>
        </w:rPr>
        <w:t xml:space="preserve">talentontwikkeling, </w:t>
      </w:r>
      <w:r w:rsidRPr="0098774E" w:rsidR="00F11B8B">
        <w:rPr>
          <w:rFonts w:ascii="Verdana" w:hAnsi="Verdana" w:eastAsia="Times New Roman" w:cstheme="minorHAnsi"/>
          <w:sz w:val="18"/>
          <w:szCs w:val="18"/>
          <w:lang w:val="nl-NL" w:eastAsia="nl-NL"/>
        </w:rPr>
        <w:t>marktverruiming</w:t>
      </w:r>
      <w:r w:rsidRPr="0098774E" w:rsidR="00960C84">
        <w:rPr>
          <w:rFonts w:ascii="Verdana" w:hAnsi="Verdana" w:eastAsia="Times New Roman" w:cstheme="minorHAnsi"/>
          <w:sz w:val="18"/>
          <w:szCs w:val="18"/>
          <w:lang w:val="nl-NL" w:eastAsia="nl-NL"/>
        </w:rPr>
        <w:t xml:space="preserve"> en innovatie</w:t>
      </w:r>
      <w:r w:rsidRPr="0098774E" w:rsidR="00C140F8">
        <w:rPr>
          <w:rFonts w:ascii="Verdana" w:hAnsi="Verdana" w:eastAsia="Times New Roman" w:cstheme="minorHAnsi"/>
          <w:sz w:val="18"/>
          <w:szCs w:val="18"/>
          <w:lang w:val="nl-NL" w:eastAsia="nl-NL"/>
        </w:rPr>
        <w:t xml:space="preserve">. Zo </w:t>
      </w:r>
      <w:r w:rsidRPr="0098774E" w:rsidR="00960C84">
        <w:rPr>
          <w:rFonts w:ascii="Verdana" w:hAnsi="Verdana" w:eastAsia="Times New Roman" w:cstheme="minorHAnsi"/>
          <w:sz w:val="18"/>
          <w:szCs w:val="18"/>
          <w:lang w:val="nl-NL" w:eastAsia="nl-NL"/>
        </w:rPr>
        <w:t xml:space="preserve">kunnen </w:t>
      </w:r>
      <w:r w:rsidRPr="0098774E" w:rsidR="00F11B8B">
        <w:rPr>
          <w:rFonts w:ascii="Verdana" w:hAnsi="Verdana" w:eastAsia="Times New Roman" w:cstheme="minorHAnsi"/>
          <w:sz w:val="18"/>
          <w:szCs w:val="18"/>
          <w:lang w:val="nl-NL" w:eastAsia="nl-NL"/>
        </w:rPr>
        <w:t xml:space="preserve">buitenlandse markten </w:t>
      </w:r>
      <w:r w:rsidRPr="0098774E" w:rsidR="00B05952">
        <w:rPr>
          <w:rFonts w:ascii="Verdana" w:hAnsi="Verdana" w:eastAsia="Times New Roman" w:cstheme="minorHAnsi"/>
          <w:sz w:val="18"/>
          <w:szCs w:val="18"/>
          <w:lang w:val="nl-NL" w:eastAsia="nl-NL"/>
        </w:rPr>
        <w:t>voor creatieve makers</w:t>
      </w:r>
      <w:r w:rsidRPr="0098774E" w:rsidR="000F0E5F">
        <w:rPr>
          <w:rFonts w:ascii="Verdana" w:hAnsi="Verdana" w:eastAsia="Times New Roman" w:cstheme="minorHAnsi"/>
          <w:sz w:val="18"/>
          <w:szCs w:val="18"/>
          <w:lang w:val="nl-NL" w:eastAsia="nl-NL"/>
        </w:rPr>
        <w:t xml:space="preserve"> </w:t>
      </w:r>
      <w:r w:rsidRPr="0098774E" w:rsidR="00F11B8B">
        <w:rPr>
          <w:rFonts w:ascii="Verdana" w:hAnsi="Verdana" w:eastAsia="Times New Roman" w:cstheme="minorHAnsi"/>
          <w:sz w:val="18"/>
          <w:szCs w:val="18"/>
          <w:lang w:val="nl-NL" w:eastAsia="nl-NL"/>
        </w:rPr>
        <w:t>belangrijke aanvullende inkomsten</w:t>
      </w:r>
      <w:r w:rsidR="00D4520B">
        <w:rPr>
          <w:rFonts w:ascii="Verdana" w:hAnsi="Verdana" w:eastAsia="Times New Roman" w:cstheme="minorHAnsi"/>
          <w:sz w:val="18"/>
          <w:szCs w:val="18"/>
          <w:lang w:val="nl-NL" w:eastAsia="nl-NL"/>
        </w:rPr>
        <w:t>bronnen zijn. Ook</w:t>
      </w:r>
      <w:r w:rsidRPr="0098774E" w:rsidR="00F11B8B">
        <w:rPr>
          <w:rFonts w:ascii="Verdana" w:hAnsi="Verdana" w:eastAsia="Times New Roman" w:cstheme="minorHAnsi"/>
          <w:sz w:val="18"/>
          <w:szCs w:val="18"/>
          <w:lang w:val="nl-NL" w:eastAsia="nl-NL"/>
        </w:rPr>
        <w:t xml:space="preserve"> is de veelzijdigheid van talenten uit alle delen van de wereld belangrijk voor een divers en inspirerend cultuuraanbod.</w:t>
      </w:r>
    </w:p>
    <w:p w:rsidRPr="0098774E" w:rsidR="007E3DDC" w:rsidP="001410BC" w:rsidRDefault="007E3DDC" w14:paraId="7AB2C357" w14:textId="77777777">
      <w:pPr>
        <w:tabs>
          <w:tab w:val="left" w:pos="1590"/>
        </w:tabs>
        <w:spacing w:after="0" w:line="240" w:lineRule="auto"/>
        <w:contextualSpacing/>
        <w:rPr>
          <w:rFonts w:ascii="Verdana" w:hAnsi="Verdana" w:eastAsia="Times New Roman" w:cstheme="minorHAnsi"/>
          <w:sz w:val="18"/>
          <w:szCs w:val="18"/>
          <w:lang w:val="nl-NL" w:eastAsia="nl-NL"/>
        </w:rPr>
      </w:pPr>
    </w:p>
    <w:bookmarkEnd w:id="1"/>
    <w:p w:rsidRPr="0098774E" w:rsidR="006C6FE7" w:rsidP="008C3F81" w:rsidRDefault="001C2901" w14:paraId="0D826DD4" w14:textId="2DEF51FC">
      <w:pPr>
        <w:spacing w:after="0" w:line="240" w:lineRule="auto"/>
        <w:contextualSpacing/>
        <w:rPr>
          <w:rFonts w:ascii="Verdana" w:hAnsi="Verdana" w:cstheme="minorHAnsi"/>
          <w:sz w:val="18"/>
          <w:szCs w:val="18"/>
          <w:lang w:val="nl-NL"/>
        </w:rPr>
      </w:pPr>
      <w:r w:rsidRPr="0098774E">
        <w:rPr>
          <w:rFonts w:ascii="Verdana" w:hAnsi="Verdana" w:eastAsia="Times New Roman" w:cstheme="minorHAnsi"/>
          <w:sz w:val="18"/>
          <w:szCs w:val="18"/>
          <w:lang w:val="nl-NL" w:eastAsia="nl-NL"/>
        </w:rPr>
        <w:t xml:space="preserve">Het ICB draagt bij aan </w:t>
      </w:r>
      <w:r w:rsidRPr="0098774E" w:rsidR="00420E9A">
        <w:rPr>
          <w:rFonts w:ascii="Verdana" w:hAnsi="Verdana" w:eastAsia="Times New Roman" w:cstheme="minorHAnsi"/>
          <w:sz w:val="18"/>
          <w:szCs w:val="18"/>
          <w:lang w:val="nl-NL" w:eastAsia="nl-NL"/>
        </w:rPr>
        <w:t xml:space="preserve">de voorwaarden </w:t>
      </w:r>
      <w:r w:rsidRPr="0098774E">
        <w:rPr>
          <w:rFonts w:ascii="Verdana" w:hAnsi="Verdana" w:eastAsia="Times New Roman" w:cstheme="minorHAnsi"/>
          <w:sz w:val="18"/>
          <w:szCs w:val="18"/>
          <w:lang w:val="nl-NL" w:eastAsia="nl-NL"/>
        </w:rPr>
        <w:t xml:space="preserve">voor internationale </w:t>
      </w:r>
      <w:r w:rsidRPr="0098774E" w:rsidR="007E3DDC">
        <w:rPr>
          <w:rFonts w:ascii="Verdana" w:hAnsi="Verdana" w:eastAsia="Times New Roman" w:cstheme="minorHAnsi"/>
          <w:sz w:val="18"/>
          <w:szCs w:val="18"/>
          <w:lang w:val="nl-NL" w:eastAsia="nl-NL"/>
        </w:rPr>
        <w:t>culturele</w:t>
      </w:r>
      <w:r w:rsidRPr="0098774E">
        <w:rPr>
          <w:rFonts w:ascii="Verdana" w:hAnsi="Verdana" w:eastAsia="Times New Roman" w:cstheme="minorHAnsi"/>
          <w:sz w:val="18"/>
          <w:szCs w:val="18"/>
          <w:lang w:val="nl-NL" w:eastAsia="nl-NL"/>
        </w:rPr>
        <w:t xml:space="preserve"> samenwerking</w:t>
      </w:r>
      <w:r w:rsidRPr="0098774E" w:rsidR="00420E9A">
        <w:rPr>
          <w:rFonts w:ascii="Verdana" w:hAnsi="Verdana" w:eastAsia="Times New Roman" w:cstheme="minorHAnsi"/>
          <w:sz w:val="18"/>
          <w:szCs w:val="18"/>
          <w:lang w:val="nl-NL" w:eastAsia="nl-NL"/>
        </w:rPr>
        <w:t xml:space="preserve">, </w:t>
      </w:r>
      <w:r w:rsidR="00B323AD">
        <w:rPr>
          <w:rFonts w:ascii="Verdana" w:hAnsi="Verdana" w:eastAsia="Times New Roman" w:cstheme="minorHAnsi"/>
          <w:sz w:val="18"/>
          <w:szCs w:val="18"/>
          <w:lang w:val="nl-NL" w:eastAsia="nl-NL"/>
        </w:rPr>
        <w:t>door middel van</w:t>
      </w:r>
      <w:r w:rsidRPr="0098774E" w:rsidR="00420E9A">
        <w:rPr>
          <w:rFonts w:ascii="Verdana" w:hAnsi="Verdana" w:eastAsia="Times New Roman" w:cstheme="minorHAnsi"/>
          <w:sz w:val="18"/>
          <w:szCs w:val="18"/>
          <w:lang w:val="nl-NL" w:eastAsia="nl-NL"/>
        </w:rPr>
        <w:t xml:space="preserve"> kennis, netwerk en subsidies</w:t>
      </w:r>
      <w:r w:rsidRPr="0098774E">
        <w:rPr>
          <w:rFonts w:ascii="Verdana" w:hAnsi="Verdana" w:eastAsia="Times New Roman" w:cstheme="minorHAnsi"/>
          <w:sz w:val="18"/>
          <w:szCs w:val="18"/>
          <w:lang w:val="nl-NL" w:eastAsia="nl-NL"/>
        </w:rPr>
        <w:t xml:space="preserve">. </w:t>
      </w:r>
      <w:r w:rsidRPr="0098774E">
        <w:rPr>
          <w:rFonts w:ascii="Verdana" w:hAnsi="Verdana" w:cstheme="minorHAnsi"/>
          <w:sz w:val="18"/>
          <w:szCs w:val="18"/>
          <w:lang w:val="nl-NL"/>
        </w:rPr>
        <w:t xml:space="preserve">Om dit te realiseren, stellen </w:t>
      </w:r>
      <w:r w:rsidRPr="0098774E" w:rsidR="00DB398A">
        <w:rPr>
          <w:rFonts w:ascii="Verdana" w:hAnsi="Verdana" w:cstheme="minorHAnsi"/>
          <w:sz w:val="18"/>
          <w:szCs w:val="18"/>
          <w:lang w:val="nl-NL"/>
        </w:rPr>
        <w:t xml:space="preserve">we </w:t>
      </w:r>
      <w:r w:rsidRPr="0098774E">
        <w:rPr>
          <w:rFonts w:ascii="Verdana" w:hAnsi="Verdana" w:cstheme="minorHAnsi"/>
          <w:sz w:val="18"/>
          <w:szCs w:val="18"/>
          <w:lang w:val="nl-NL"/>
        </w:rPr>
        <w:t xml:space="preserve">in de periode 2025-2028 de volgende drie </w:t>
      </w:r>
      <w:r w:rsidR="00727F14">
        <w:rPr>
          <w:rFonts w:ascii="Verdana" w:hAnsi="Verdana" w:cstheme="minorHAnsi"/>
          <w:sz w:val="18"/>
          <w:szCs w:val="18"/>
          <w:lang w:val="nl-NL"/>
        </w:rPr>
        <w:t>beleids</w:t>
      </w:r>
      <w:r w:rsidRPr="0098774E">
        <w:rPr>
          <w:rFonts w:ascii="Verdana" w:hAnsi="Verdana" w:cstheme="minorHAnsi"/>
          <w:sz w:val="18"/>
          <w:szCs w:val="18"/>
          <w:lang w:val="nl-NL"/>
        </w:rPr>
        <w:t>doelen vast:</w:t>
      </w:r>
    </w:p>
    <w:p w:rsidRPr="0098774E" w:rsidR="006C6FE7" w:rsidP="006C6FE7" w:rsidRDefault="006C6FE7" w14:paraId="0B26FFAE" w14:textId="77777777">
      <w:pPr>
        <w:spacing w:after="0" w:line="240" w:lineRule="auto"/>
        <w:contextualSpacing/>
        <w:rPr>
          <w:rFonts w:ascii="Verdana" w:hAnsi="Verdana" w:cstheme="minorHAnsi"/>
          <w:sz w:val="18"/>
          <w:szCs w:val="18"/>
          <w:lang w:val="nl-NL"/>
        </w:rPr>
      </w:pPr>
    </w:p>
    <w:p w:rsidRPr="0098774E" w:rsidR="00EE1E20" w:rsidP="005368ED" w:rsidRDefault="00EE1E20" w14:paraId="785EFE64" w14:textId="68F26AEE">
      <w:pPr>
        <w:pStyle w:val="ListParagraph"/>
        <w:numPr>
          <w:ilvl w:val="0"/>
          <w:numId w:val="46"/>
        </w:numPr>
        <w:spacing w:after="0" w:line="240" w:lineRule="auto"/>
        <w:rPr>
          <w:rFonts w:ascii="Verdana" w:hAnsi="Verdana" w:cstheme="minorHAnsi"/>
          <w:sz w:val="18"/>
          <w:szCs w:val="18"/>
          <w:lang w:val="nl-NL"/>
        </w:rPr>
      </w:pPr>
      <w:r w:rsidRPr="0098774E">
        <w:rPr>
          <w:rFonts w:ascii="Verdana" w:hAnsi="Verdana" w:cstheme="minorHAnsi"/>
          <w:b/>
          <w:sz w:val="18"/>
          <w:lang w:val="nl-NL"/>
        </w:rPr>
        <w:t xml:space="preserve">Een sterke positie van de Nederlandse culturele sector </w:t>
      </w:r>
      <w:r w:rsidRPr="0098774E">
        <w:rPr>
          <w:rFonts w:ascii="Verdana" w:hAnsi="Verdana" w:cstheme="minorHAnsi"/>
          <w:b/>
          <w:sz w:val="18"/>
          <w:szCs w:val="18"/>
          <w:lang w:val="nl-NL"/>
        </w:rPr>
        <w:t xml:space="preserve">in het buitenland </w:t>
      </w:r>
      <w:r w:rsidRPr="0098774E">
        <w:rPr>
          <w:rFonts w:ascii="Verdana" w:hAnsi="Verdana" w:cstheme="minorHAnsi"/>
          <w:b/>
          <w:sz w:val="18"/>
          <w:lang w:val="nl-NL"/>
        </w:rPr>
        <w:t xml:space="preserve">door </w:t>
      </w:r>
      <w:r w:rsidR="00FA4AC3">
        <w:rPr>
          <w:rFonts w:ascii="Verdana" w:hAnsi="Verdana" w:cstheme="minorHAnsi"/>
          <w:b/>
          <w:sz w:val="18"/>
          <w:lang w:val="nl-NL"/>
        </w:rPr>
        <w:t xml:space="preserve">duurzame samenwerking, </w:t>
      </w:r>
      <w:r w:rsidRPr="0098774E">
        <w:rPr>
          <w:rFonts w:ascii="Verdana" w:hAnsi="Verdana" w:cstheme="minorHAnsi"/>
          <w:b/>
          <w:sz w:val="18"/>
          <w:lang w:val="nl-NL"/>
        </w:rPr>
        <w:t xml:space="preserve">uitwisseling en </w:t>
      </w:r>
      <w:r w:rsidRPr="0098774E" w:rsidR="00FA4AC3">
        <w:rPr>
          <w:rFonts w:ascii="Verdana" w:hAnsi="Verdana" w:cstheme="minorHAnsi"/>
          <w:b/>
          <w:sz w:val="18"/>
          <w:lang w:val="nl-NL"/>
        </w:rPr>
        <w:t>zichtbaarheid</w:t>
      </w:r>
      <w:r w:rsidR="00FA4AC3">
        <w:rPr>
          <w:rFonts w:ascii="Verdana" w:hAnsi="Verdana" w:cstheme="minorHAnsi"/>
          <w:b/>
          <w:sz w:val="18"/>
          <w:lang w:val="nl-NL"/>
        </w:rPr>
        <w:t>.</w:t>
      </w:r>
    </w:p>
    <w:p w:rsidRPr="0098774E" w:rsidR="00EE1E20" w:rsidP="005368ED" w:rsidRDefault="00571376" w14:paraId="6F523F02" w14:textId="604C2E4F">
      <w:pPr>
        <w:pStyle w:val="ListParagraph"/>
        <w:numPr>
          <w:ilvl w:val="0"/>
          <w:numId w:val="15"/>
        </w:numPr>
        <w:spacing w:after="0" w:line="240" w:lineRule="auto"/>
        <w:rPr>
          <w:rFonts w:ascii="Verdana" w:hAnsi="Verdana" w:cstheme="minorHAnsi"/>
          <w:sz w:val="18"/>
          <w:szCs w:val="18"/>
          <w:lang w:val="nl-NL"/>
        </w:rPr>
      </w:pPr>
      <w:r w:rsidRPr="0098774E">
        <w:rPr>
          <w:rFonts w:ascii="Verdana" w:hAnsi="Verdana" w:cstheme="minorHAnsi"/>
          <w:sz w:val="18"/>
          <w:szCs w:val="18"/>
          <w:lang w:val="nl-NL"/>
        </w:rPr>
        <w:t xml:space="preserve">Dit </w:t>
      </w:r>
      <w:r w:rsidRPr="0098774E" w:rsidR="00EE1E20">
        <w:rPr>
          <w:rFonts w:ascii="Verdana" w:hAnsi="Verdana" w:cstheme="minorHAnsi"/>
          <w:sz w:val="18"/>
          <w:szCs w:val="18"/>
          <w:lang w:val="nl-NL"/>
        </w:rPr>
        <w:t>leidt tot inspiratie, kennisvergroting</w:t>
      </w:r>
      <w:r w:rsidRPr="0098774E" w:rsidR="00795F54">
        <w:rPr>
          <w:rFonts w:ascii="Verdana" w:hAnsi="Verdana" w:cstheme="minorHAnsi"/>
          <w:sz w:val="18"/>
          <w:szCs w:val="18"/>
          <w:lang w:val="nl-NL"/>
        </w:rPr>
        <w:t>- en uitwisseling</w:t>
      </w:r>
      <w:r w:rsidRPr="0098774E" w:rsidR="00EE1E20">
        <w:rPr>
          <w:rFonts w:ascii="Verdana" w:hAnsi="Verdana" w:cstheme="minorHAnsi"/>
          <w:sz w:val="18"/>
          <w:szCs w:val="18"/>
          <w:lang w:val="nl-NL"/>
        </w:rPr>
        <w:t xml:space="preserve">, </w:t>
      </w:r>
      <w:r w:rsidR="00917C5D">
        <w:rPr>
          <w:rFonts w:ascii="Verdana" w:hAnsi="Verdana" w:cstheme="minorHAnsi"/>
          <w:sz w:val="18"/>
          <w:szCs w:val="18"/>
          <w:lang w:val="nl-NL"/>
        </w:rPr>
        <w:t xml:space="preserve">wederzijds begrip, </w:t>
      </w:r>
      <w:r w:rsidRPr="0098774E" w:rsidR="00EE1E20">
        <w:rPr>
          <w:rFonts w:ascii="Verdana" w:hAnsi="Verdana" w:cstheme="minorHAnsi"/>
          <w:sz w:val="18"/>
          <w:szCs w:val="18"/>
          <w:lang w:val="nl-NL"/>
        </w:rPr>
        <w:t>verrijking</w:t>
      </w:r>
      <w:r w:rsidRPr="0098774E" w:rsidR="005368ED">
        <w:rPr>
          <w:rFonts w:ascii="Verdana" w:hAnsi="Verdana" w:cstheme="minorHAnsi"/>
          <w:sz w:val="18"/>
          <w:szCs w:val="18"/>
          <w:lang w:val="nl-NL"/>
        </w:rPr>
        <w:t xml:space="preserve">, het </w:t>
      </w:r>
      <w:r w:rsidRPr="0098774E" w:rsidR="00EE1E20">
        <w:rPr>
          <w:rFonts w:ascii="Verdana" w:hAnsi="Verdana" w:cstheme="minorHAnsi"/>
          <w:sz w:val="18"/>
          <w:szCs w:val="18"/>
          <w:lang w:val="nl-NL"/>
        </w:rPr>
        <w:t xml:space="preserve">bereik van een groter publiek en </w:t>
      </w:r>
      <w:r w:rsidRPr="0098774E" w:rsidR="00547A05">
        <w:rPr>
          <w:rFonts w:ascii="Verdana" w:hAnsi="Verdana" w:cstheme="minorHAnsi"/>
          <w:sz w:val="18"/>
          <w:szCs w:val="18"/>
          <w:lang w:val="nl-NL"/>
        </w:rPr>
        <w:t>m</w:t>
      </w:r>
      <w:r w:rsidRPr="0098774E">
        <w:rPr>
          <w:rFonts w:ascii="Verdana" w:hAnsi="Verdana" w:cstheme="minorHAnsi"/>
          <w:sz w:val="18"/>
          <w:szCs w:val="18"/>
          <w:lang w:val="nl-NL"/>
        </w:rPr>
        <w:t>arktverruiming</w:t>
      </w:r>
      <w:r w:rsidRPr="0098774E" w:rsidR="00EE1E20">
        <w:rPr>
          <w:rFonts w:ascii="Verdana" w:hAnsi="Verdana" w:cstheme="minorHAnsi"/>
          <w:sz w:val="18"/>
          <w:szCs w:val="18"/>
          <w:lang w:val="nl-NL"/>
        </w:rPr>
        <w:t>;</w:t>
      </w:r>
    </w:p>
    <w:p w:rsidRPr="0098774E" w:rsidR="00EE1E20" w:rsidP="00571376" w:rsidRDefault="00571376" w14:paraId="41481328" w14:textId="0D50062F">
      <w:pPr>
        <w:pStyle w:val="ListParagraph"/>
        <w:numPr>
          <w:ilvl w:val="0"/>
          <w:numId w:val="15"/>
        </w:numPr>
        <w:spacing w:after="0" w:line="240" w:lineRule="auto"/>
        <w:rPr>
          <w:rFonts w:ascii="Verdana" w:hAnsi="Verdana" w:cstheme="minorHAnsi"/>
          <w:sz w:val="18"/>
          <w:szCs w:val="18"/>
          <w:lang w:val="nl-NL"/>
        </w:rPr>
      </w:pPr>
      <w:r w:rsidRPr="0098774E">
        <w:rPr>
          <w:rFonts w:ascii="Verdana" w:hAnsi="Verdana" w:cstheme="minorHAnsi"/>
          <w:sz w:val="18"/>
          <w:szCs w:val="18"/>
          <w:lang w:val="nl-NL"/>
        </w:rPr>
        <w:t xml:space="preserve">Dit </w:t>
      </w:r>
      <w:r w:rsidRPr="0098774E" w:rsidR="00521AA2">
        <w:rPr>
          <w:rFonts w:ascii="Verdana" w:hAnsi="Verdana" w:cstheme="minorHAnsi"/>
          <w:sz w:val="18"/>
          <w:szCs w:val="18"/>
          <w:lang w:val="nl-NL"/>
        </w:rPr>
        <w:t>ver</w:t>
      </w:r>
      <w:r w:rsidRPr="0098774E" w:rsidR="00484BFA">
        <w:rPr>
          <w:rFonts w:ascii="Verdana" w:hAnsi="Verdana" w:cstheme="minorHAnsi"/>
          <w:sz w:val="18"/>
          <w:szCs w:val="18"/>
          <w:lang w:val="nl-NL"/>
        </w:rPr>
        <w:t>groot de</w:t>
      </w:r>
      <w:r w:rsidRPr="0098774E" w:rsidR="00EE1E20">
        <w:rPr>
          <w:rFonts w:ascii="Verdana" w:hAnsi="Verdana" w:cstheme="minorHAnsi"/>
          <w:sz w:val="18"/>
          <w:szCs w:val="18"/>
          <w:lang w:val="nl-NL"/>
        </w:rPr>
        <w:t xml:space="preserve"> economische </w:t>
      </w:r>
      <w:r w:rsidR="00C02248">
        <w:rPr>
          <w:rFonts w:ascii="Verdana" w:hAnsi="Verdana" w:cstheme="minorHAnsi"/>
          <w:sz w:val="18"/>
          <w:szCs w:val="18"/>
          <w:lang w:val="nl-NL"/>
        </w:rPr>
        <w:t xml:space="preserve">en maatschappelijke </w:t>
      </w:r>
      <w:r w:rsidRPr="0098774E" w:rsidR="00EE1E20">
        <w:rPr>
          <w:rFonts w:ascii="Verdana" w:hAnsi="Verdana" w:cstheme="minorHAnsi"/>
          <w:sz w:val="18"/>
          <w:szCs w:val="18"/>
          <w:lang w:val="nl-NL"/>
        </w:rPr>
        <w:t>waarde van de Nederlandse kunst en cultuur</w:t>
      </w:r>
      <w:r w:rsidRPr="0098774E" w:rsidR="00484BFA">
        <w:rPr>
          <w:rFonts w:ascii="Verdana" w:hAnsi="Verdana" w:cstheme="minorHAnsi"/>
          <w:sz w:val="18"/>
          <w:szCs w:val="18"/>
          <w:lang w:val="nl-NL"/>
        </w:rPr>
        <w:t>.</w:t>
      </w:r>
    </w:p>
    <w:p w:rsidRPr="0098774E" w:rsidR="004408F4" w:rsidP="005C07B1" w:rsidRDefault="004408F4" w14:paraId="7F2CC907" w14:textId="00111029">
      <w:pPr>
        <w:spacing w:after="0" w:line="240" w:lineRule="auto"/>
        <w:ind w:left="360"/>
        <w:rPr>
          <w:rFonts w:ascii="Verdana" w:hAnsi="Verdana" w:cstheme="minorHAnsi"/>
          <w:sz w:val="18"/>
          <w:szCs w:val="18"/>
          <w:lang w:val="nl-NL"/>
        </w:rPr>
      </w:pPr>
    </w:p>
    <w:p w:rsidRPr="0098774E" w:rsidR="00EE1E20" w:rsidP="00484BFA" w:rsidRDefault="004408F4" w14:paraId="0513C0DF" w14:textId="3B99C97A">
      <w:pPr>
        <w:pStyle w:val="ListParagraph"/>
        <w:numPr>
          <w:ilvl w:val="0"/>
          <w:numId w:val="46"/>
        </w:numPr>
        <w:spacing w:after="0" w:line="240" w:lineRule="auto"/>
        <w:rPr>
          <w:rFonts w:ascii="Verdana" w:hAnsi="Verdana" w:cstheme="minorHAnsi"/>
          <w:sz w:val="18"/>
          <w:szCs w:val="18"/>
          <w:lang w:val="nl-NL"/>
        </w:rPr>
      </w:pPr>
      <w:r w:rsidRPr="0098774E">
        <w:rPr>
          <w:rFonts w:ascii="Verdana" w:hAnsi="Verdana" w:cstheme="minorHAnsi"/>
          <w:b/>
          <w:sz w:val="18"/>
          <w:szCs w:val="18"/>
          <w:lang w:val="nl-NL"/>
        </w:rPr>
        <w:t>H</w:t>
      </w:r>
      <w:r w:rsidRPr="0098774E" w:rsidR="00EE1E20">
        <w:rPr>
          <w:rFonts w:ascii="Verdana" w:hAnsi="Verdana" w:cstheme="minorHAnsi"/>
          <w:b/>
          <w:sz w:val="18"/>
          <w:szCs w:val="18"/>
          <w:lang w:val="nl-NL"/>
        </w:rPr>
        <w:t>et met Nederlandse cultuuruitingen ondersteunen van de bilaterale relaties met andere landen</w:t>
      </w:r>
    </w:p>
    <w:p w:rsidRPr="0098774E" w:rsidR="00EE1E20" w:rsidP="00571376" w:rsidRDefault="00571376" w14:paraId="61DAEE98" w14:textId="1B619F5C">
      <w:pPr>
        <w:pStyle w:val="ListParagraph"/>
        <w:numPr>
          <w:ilvl w:val="0"/>
          <w:numId w:val="16"/>
        </w:numPr>
        <w:spacing w:after="0" w:line="240" w:lineRule="auto"/>
        <w:rPr>
          <w:rFonts w:ascii="Verdana" w:hAnsi="Verdana" w:cstheme="minorHAnsi"/>
          <w:sz w:val="18"/>
          <w:szCs w:val="18"/>
          <w:lang w:val="nl-NL"/>
        </w:rPr>
      </w:pPr>
      <w:r w:rsidRPr="0098774E">
        <w:rPr>
          <w:rFonts w:ascii="Verdana" w:hAnsi="Verdana" w:cstheme="minorHAnsi"/>
          <w:sz w:val="18"/>
          <w:szCs w:val="18"/>
          <w:lang w:val="nl-NL"/>
        </w:rPr>
        <w:t xml:space="preserve">Dit </w:t>
      </w:r>
      <w:r w:rsidRPr="0098774E" w:rsidR="00EE1E20">
        <w:rPr>
          <w:rFonts w:ascii="Verdana" w:hAnsi="Verdana" w:cstheme="minorHAnsi"/>
          <w:sz w:val="18"/>
          <w:szCs w:val="18"/>
          <w:lang w:val="nl-NL"/>
        </w:rPr>
        <w:t>draagt bij aan een betere positie en reputatie van Nederland in het buitenland;</w:t>
      </w:r>
    </w:p>
    <w:p w:rsidRPr="0098774E" w:rsidR="00EE1E20" w:rsidP="005C07B1" w:rsidRDefault="00571376" w14:paraId="4E557483" w14:textId="1C550F20">
      <w:pPr>
        <w:pStyle w:val="ListParagraph"/>
        <w:numPr>
          <w:ilvl w:val="0"/>
          <w:numId w:val="16"/>
        </w:numPr>
        <w:spacing w:after="0" w:line="240" w:lineRule="auto"/>
        <w:rPr>
          <w:rFonts w:ascii="Verdana" w:hAnsi="Verdana" w:cstheme="minorHAnsi"/>
          <w:sz w:val="18"/>
          <w:szCs w:val="18"/>
          <w:lang w:val="nl-NL"/>
        </w:rPr>
      </w:pPr>
      <w:r w:rsidRPr="0098774E">
        <w:rPr>
          <w:rFonts w:ascii="Verdana" w:hAnsi="Verdana" w:cstheme="minorHAnsi"/>
          <w:sz w:val="18"/>
          <w:szCs w:val="18"/>
          <w:lang w:val="nl-NL"/>
        </w:rPr>
        <w:t xml:space="preserve">Dit </w:t>
      </w:r>
      <w:r w:rsidRPr="0098774E" w:rsidR="00EE1E20">
        <w:rPr>
          <w:rFonts w:ascii="Verdana" w:hAnsi="Verdana" w:cstheme="minorHAnsi"/>
          <w:sz w:val="18"/>
          <w:szCs w:val="18"/>
          <w:lang w:val="nl-NL"/>
        </w:rPr>
        <w:t>stimuleert samenwerking</w:t>
      </w:r>
      <w:r w:rsidRPr="0098774E" w:rsidR="006D7E1F">
        <w:rPr>
          <w:rFonts w:ascii="Verdana" w:hAnsi="Verdana" w:cstheme="minorHAnsi"/>
          <w:sz w:val="18"/>
          <w:szCs w:val="18"/>
          <w:lang w:val="nl-NL"/>
        </w:rPr>
        <w:t xml:space="preserve"> op basis van wederkerigheid;</w:t>
      </w:r>
    </w:p>
    <w:p w:rsidRPr="0098774E" w:rsidR="00571376" w:rsidP="0048024A" w:rsidRDefault="00571376" w14:paraId="3F318FC1" w14:textId="330CAD63">
      <w:pPr>
        <w:pStyle w:val="ListParagraph"/>
        <w:numPr>
          <w:ilvl w:val="0"/>
          <w:numId w:val="16"/>
        </w:numPr>
        <w:spacing w:after="0" w:line="240" w:lineRule="auto"/>
        <w:rPr>
          <w:rFonts w:ascii="Verdana" w:hAnsi="Verdana" w:cstheme="minorHAnsi"/>
          <w:sz w:val="18"/>
          <w:szCs w:val="18"/>
          <w:lang w:val="nl-NL"/>
        </w:rPr>
      </w:pPr>
      <w:r w:rsidRPr="0098774E">
        <w:rPr>
          <w:rFonts w:ascii="Verdana" w:hAnsi="Verdana" w:cstheme="minorHAnsi"/>
          <w:sz w:val="18"/>
          <w:szCs w:val="18"/>
          <w:lang w:val="nl-NL"/>
        </w:rPr>
        <w:t xml:space="preserve">Dit </w:t>
      </w:r>
      <w:r w:rsidRPr="0098774E" w:rsidR="00EE1E20">
        <w:rPr>
          <w:rFonts w:ascii="Verdana" w:hAnsi="Verdana" w:cstheme="minorHAnsi"/>
          <w:sz w:val="18"/>
          <w:szCs w:val="18"/>
          <w:lang w:val="nl-NL"/>
        </w:rPr>
        <w:t>draagt bij aan uitwisseling en dialoog, ook met landen waarmee de relatie (soms) complex is.</w:t>
      </w:r>
    </w:p>
    <w:p w:rsidRPr="0098774E" w:rsidR="00EB1253" w:rsidP="005C07B1" w:rsidRDefault="00EB1253" w14:paraId="11105202" w14:textId="77777777">
      <w:pPr>
        <w:pStyle w:val="ListParagraph"/>
        <w:spacing w:after="0" w:line="240" w:lineRule="auto"/>
        <w:ind w:left="2160"/>
        <w:rPr>
          <w:rFonts w:ascii="Verdana" w:hAnsi="Verdana" w:cstheme="minorHAnsi"/>
          <w:sz w:val="18"/>
          <w:szCs w:val="18"/>
          <w:lang w:val="nl-NL"/>
        </w:rPr>
      </w:pPr>
    </w:p>
    <w:p w:rsidRPr="0098774E" w:rsidR="00571376" w:rsidP="00445216" w:rsidRDefault="00526C97" w14:paraId="47D46CF9" w14:textId="1AD1A8D7">
      <w:pPr>
        <w:pStyle w:val="NoSpacing"/>
        <w:numPr>
          <w:ilvl w:val="0"/>
          <w:numId w:val="46"/>
        </w:numPr>
        <w:rPr>
          <w:rFonts w:ascii="Verdana" w:hAnsi="Verdana" w:cstheme="minorHAnsi"/>
          <w:sz w:val="18"/>
          <w:szCs w:val="18"/>
          <w:lang w:val="nl-NL"/>
        </w:rPr>
      </w:pPr>
      <w:bookmarkStart w:name="_Hlk150846876" w:id="2"/>
      <w:r>
        <w:rPr>
          <w:rFonts w:ascii="Verdana" w:hAnsi="Verdana" w:cstheme="minorHAnsi"/>
          <w:b/>
          <w:sz w:val="18"/>
          <w:szCs w:val="18"/>
          <w:lang w:val="nl-NL"/>
        </w:rPr>
        <w:t>D</w:t>
      </w:r>
      <w:r w:rsidRPr="0098774E" w:rsidR="00EE1E20">
        <w:rPr>
          <w:rFonts w:ascii="Verdana" w:hAnsi="Verdana" w:cstheme="minorHAnsi"/>
          <w:b/>
          <w:sz w:val="18"/>
          <w:szCs w:val="18"/>
          <w:lang w:val="nl-NL"/>
        </w:rPr>
        <w:t xml:space="preserve">e kracht van de culturele </w:t>
      </w:r>
      <w:r w:rsidR="009B2A44">
        <w:rPr>
          <w:rFonts w:ascii="Verdana" w:hAnsi="Verdana" w:cstheme="minorHAnsi"/>
          <w:b/>
          <w:sz w:val="18"/>
          <w:szCs w:val="18"/>
          <w:lang w:val="nl-NL"/>
        </w:rPr>
        <w:t xml:space="preserve">en </w:t>
      </w:r>
      <w:r w:rsidRPr="0098774E" w:rsidR="00EE1E20">
        <w:rPr>
          <w:rFonts w:ascii="Verdana" w:hAnsi="Verdana" w:cstheme="minorHAnsi"/>
          <w:b/>
          <w:sz w:val="18"/>
          <w:szCs w:val="18"/>
          <w:lang w:val="nl-NL"/>
        </w:rPr>
        <w:t xml:space="preserve">creatieve </w:t>
      </w:r>
      <w:r w:rsidR="009B2A44">
        <w:rPr>
          <w:rFonts w:ascii="Verdana" w:hAnsi="Verdana" w:cstheme="minorHAnsi"/>
          <w:b/>
          <w:sz w:val="18"/>
          <w:szCs w:val="18"/>
          <w:lang w:val="nl-NL"/>
        </w:rPr>
        <w:t>sector gebruiken</w:t>
      </w:r>
      <w:r w:rsidRPr="0098774E" w:rsidR="009B2A44">
        <w:rPr>
          <w:rFonts w:ascii="Verdana" w:hAnsi="Verdana" w:cstheme="minorHAnsi"/>
          <w:b/>
          <w:sz w:val="18"/>
          <w:szCs w:val="18"/>
          <w:lang w:val="nl-NL"/>
        </w:rPr>
        <w:t xml:space="preserve"> </w:t>
      </w:r>
      <w:r w:rsidRPr="0098774E" w:rsidR="00EE1E20">
        <w:rPr>
          <w:rFonts w:ascii="Verdana" w:hAnsi="Verdana" w:cstheme="minorHAnsi"/>
          <w:b/>
          <w:sz w:val="18"/>
          <w:szCs w:val="18"/>
          <w:lang w:val="nl-NL"/>
        </w:rPr>
        <w:t xml:space="preserve">voor het bevorderen van duurzame ontwikkeling, met de </w:t>
      </w:r>
      <w:proofErr w:type="spellStart"/>
      <w:r w:rsidRPr="0098774E" w:rsidR="00445216">
        <w:rPr>
          <w:rFonts w:ascii="Verdana" w:hAnsi="Verdana" w:cstheme="minorHAnsi"/>
          <w:b/>
          <w:sz w:val="18"/>
          <w:szCs w:val="18"/>
          <w:lang w:val="nl-NL"/>
        </w:rPr>
        <w:t>Sustainable</w:t>
      </w:r>
      <w:proofErr w:type="spellEnd"/>
      <w:r w:rsidRPr="0098774E" w:rsidR="00445216">
        <w:rPr>
          <w:rFonts w:ascii="Verdana" w:hAnsi="Verdana" w:cstheme="minorHAnsi"/>
          <w:b/>
          <w:sz w:val="18"/>
          <w:szCs w:val="18"/>
          <w:lang w:val="nl-NL"/>
        </w:rPr>
        <w:t xml:space="preserve"> Development Goals </w:t>
      </w:r>
      <w:r w:rsidRPr="0098774E" w:rsidR="00EE1E20">
        <w:rPr>
          <w:rFonts w:ascii="Verdana" w:hAnsi="Verdana" w:cstheme="minorHAnsi"/>
          <w:b/>
          <w:sz w:val="18"/>
          <w:szCs w:val="18"/>
          <w:lang w:val="nl-NL"/>
        </w:rPr>
        <w:t>(</w:t>
      </w:r>
      <w:proofErr w:type="spellStart"/>
      <w:r w:rsidRPr="0098774E" w:rsidR="00EE1E20">
        <w:rPr>
          <w:rFonts w:ascii="Verdana" w:hAnsi="Verdana" w:cstheme="minorHAnsi"/>
          <w:b/>
          <w:sz w:val="18"/>
          <w:szCs w:val="18"/>
          <w:lang w:val="nl-NL"/>
        </w:rPr>
        <w:t>SDG’s</w:t>
      </w:r>
      <w:proofErr w:type="spellEnd"/>
      <w:r w:rsidRPr="0098774E" w:rsidR="00EE1E20">
        <w:rPr>
          <w:rFonts w:ascii="Verdana" w:hAnsi="Verdana" w:cstheme="minorHAnsi"/>
          <w:b/>
          <w:sz w:val="18"/>
          <w:szCs w:val="18"/>
          <w:lang w:val="nl-NL"/>
        </w:rPr>
        <w:t>) als richtinggevend kader.</w:t>
      </w:r>
      <w:r w:rsidRPr="0098774E" w:rsidR="009038C3">
        <w:rPr>
          <w:rStyle w:val="FootnoteReference"/>
          <w:rFonts w:ascii="Verdana" w:hAnsi="Verdana" w:cstheme="minorHAnsi"/>
          <w:b/>
          <w:sz w:val="18"/>
          <w:szCs w:val="18"/>
          <w:lang w:val="nl-NL"/>
        </w:rPr>
        <w:footnoteReference w:id="15"/>
      </w:r>
    </w:p>
    <w:p w:rsidRPr="0098774E" w:rsidR="00EE1E20" w:rsidP="00571376" w:rsidRDefault="00EE1E20" w14:paraId="21F0F36E" w14:textId="341D527B">
      <w:pPr>
        <w:pStyle w:val="NoSpacing"/>
        <w:numPr>
          <w:ilvl w:val="0"/>
          <w:numId w:val="42"/>
        </w:numPr>
        <w:rPr>
          <w:rFonts w:ascii="Verdana" w:hAnsi="Verdana" w:cstheme="minorHAnsi"/>
          <w:sz w:val="18"/>
          <w:szCs w:val="18"/>
          <w:lang w:val="nl-NL"/>
        </w:rPr>
      </w:pPr>
      <w:r w:rsidRPr="0098774E">
        <w:rPr>
          <w:rFonts w:ascii="Verdana" w:hAnsi="Verdana" w:cstheme="minorHAnsi"/>
          <w:sz w:val="18"/>
          <w:szCs w:val="18"/>
          <w:lang w:val="nl-NL"/>
        </w:rPr>
        <w:t xml:space="preserve">Dit stelt de culturele en creatieve sector in staat </w:t>
      </w:r>
      <w:r w:rsidR="00A718C7">
        <w:rPr>
          <w:rFonts w:ascii="Verdana" w:hAnsi="Verdana" w:cstheme="minorHAnsi"/>
          <w:sz w:val="18"/>
          <w:szCs w:val="18"/>
          <w:lang w:val="nl-NL"/>
        </w:rPr>
        <w:t>om bij te dragen aan</w:t>
      </w:r>
      <w:r w:rsidR="00D15FD5">
        <w:rPr>
          <w:rFonts w:ascii="Verdana" w:hAnsi="Verdana" w:cstheme="minorHAnsi"/>
          <w:sz w:val="18"/>
          <w:szCs w:val="18"/>
          <w:lang w:val="nl-NL"/>
        </w:rPr>
        <w:t xml:space="preserve"> oplossingen voor</w:t>
      </w:r>
      <w:r w:rsidR="00A718C7">
        <w:rPr>
          <w:rFonts w:ascii="Verdana" w:hAnsi="Verdana" w:cstheme="minorHAnsi"/>
          <w:sz w:val="18"/>
          <w:szCs w:val="18"/>
          <w:lang w:val="nl-NL"/>
        </w:rPr>
        <w:t xml:space="preserve"> maatschappelijke opgaven</w:t>
      </w:r>
      <w:r w:rsidR="004670F9">
        <w:rPr>
          <w:rFonts w:ascii="Verdana" w:hAnsi="Verdana" w:cstheme="minorHAnsi"/>
          <w:sz w:val="18"/>
          <w:szCs w:val="18"/>
          <w:lang w:val="nl-NL"/>
        </w:rPr>
        <w:t xml:space="preserve"> zoals </w:t>
      </w:r>
      <w:r w:rsidR="00905FBA">
        <w:rPr>
          <w:rFonts w:ascii="Verdana" w:hAnsi="Verdana" w:cstheme="minorHAnsi"/>
          <w:sz w:val="18"/>
          <w:szCs w:val="18"/>
          <w:lang w:val="nl-NL"/>
        </w:rPr>
        <w:t>armoede</w:t>
      </w:r>
      <w:r w:rsidR="004670F9">
        <w:rPr>
          <w:rFonts w:ascii="Verdana" w:hAnsi="Verdana" w:cstheme="minorHAnsi"/>
          <w:sz w:val="18"/>
          <w:szCs w:val="18"/>
          <w:lang w:val="nl-NL"/>
        </w:rPr>
        <w:t>, ongelijkheid en klimaat</w:t>
      </w:r>
      <w:r w:rsidR="0059597E">
        <w:rPr>
          <w:rFonts w:ascii="Verdana" w:hAnsi="Verdana" w:cstheme="minorHAnsi"/>
          <w:sz w:val="18"/>
          <w:szCs w:val="18"/>
          <w:lang w:val="nl-NL"/>
        </w:rPr>
        <w:t>verandering</w:t>
      </w:r>
      <w:r w:rsidR="00FB5E5F">
        <w:rPr>
          <w:rFonts w:ascii="Verdana" w:hAnsi="Verdana" w:cstheme="minorHAnsi"/>
          <w:sz w:val="18"/>
          <w:szCs w:val="18"/>
          <w:lang w:val="nl-NL"/>
        </w:rPr>
        <w:t>, op basis van wederkerige samenwerking</w:t>
      </w:r>
      <w:r w:rsidR="00A718C7">
        <w:rPr>
          <w:rFonts w:ascii="Verdana" w:hAnsi="Verdana" w:cstheme="minorHAnsi"/>
          <w:sz w:val="18"/>
          <w:szCs w:val="18"/>
          <w:lang w:val="nl-NL"/>
        </w:rPr>
        <w:t>.</w:t>
      </w:r>
    </w:p>
    <w:p w:rsidRPr="005834AF" w:rsidR="00EE1E20" w:rsidDel="005109DE" w:rsidP="005C07B1" w:rsidRDefault="00EE1E20" w14:paraId="33B77DA2" w14:textId="61B4751A">
      <w:pPr>
        <w:pStyle w:val="NoSpacing"/>
        <w:numPr>
          <w:ilvl w:val="0"/>
          <w:numId w:val="42"/>
        </w:numPr>
        <w:rPr>
          <w:rFonts w:ascii="Verdana" w:hAnsi="Verdana" w:cstheme="minorHAnsi"/>
          <w:sz w:val="18"/>
          <w:szCs w:val="18"/>
          <w:lang w:val="nl-NL"/>
        </w:rPr>
      </w:pPr>
      <w:r w:rsidRPr="005834AF" w:rsidDel="005109DE">
        <w:rPr>
          <w:rFonts w:ascii="Verdana" w:hAnsi="Verdana" w:cstheme="minorHAnsi"/>
          <w:sz w:val="18"/>
          <w:szCs w:val="18"/>
          <w:lang w:val="nl-NL"/>
        </w:rPr>
        <w:t>Dit versterkt Nederland als innovatief, creatief en inclusief land.</w:t>
      </w:r>
    </w:p>
    <w:p w:rsidRPr="005834AF" w:rsidR="00DA79EA" w:rsidP="005C07B1" w:rsidRDefault="00E15B9F" w14:paraId="202CAFA9" w14:textId="44741087">
      <w:pPr>
        <w:pStyle w:val="NoSpacing"/>
        <w:numPr>
          <w:ilvl w:val="0"/>
          <w:numId w:val="42"/>
        </w:numPr>
        <w:rPr>
          <w:rFonts w:ascii="Verdana" w:hAnsi="Verdana" w:cstheme="minorHAnsi"/>
          <w:sz w:val="18"/>
          <w:szCs w:val="18"/>
          <w:lang w:val="nl-NL"/>
        </w:rPr>
      </w:pPr>
      <w:r w:rsidRPr="005834AF">
        <w:rPr>
          <w:rFonts w:ascii="Verdana" w:hAnsi="Verdana" w:cstheme="minorHAnsi"/>
          <w:sz w:val="18"/>
          <w:szCs w:val="18"/>
          <w:lang w:val="nl-NL"/>
        </w:rPr>
        <w:t>H</w:t>
      </w:r>
      <w:r w:rsidRPr="005834AF" w:rsidR="00DA79EA">
        <w:rPr>
          <w:rFonts w:ascii="Verdana" w:hAnsi="Verdana" w:cstheme="minorHAnsi"/>
          <w:sz w:val="18"/>
          <w:szCs w:val="18"/>
          <w:lang w:val="nl-NL"/>
        </w:rPr>
        <w:t xml:space="preserve">iermee ondersteunt en beschermt </w:t>
      </w:r>
      <w:r w:rsidRPr="005834AF">
        <w:rPr>
          <w:rFonts w:ascii="Verdana" w:hAnsi="Verdana" w:cstheme="minorHAnsi"/>
          <w:sz w:val="18"/>
          <w:szCs w:val="18"/>
          <w:lang w:val="nl-NL"/>
        </w:rPr>
        <w:t>Nederland</w:t>
      </w:r>
      <w:r w:rsidRPr="005834AF" w:rsidR="00DA79EA">
        <w:rPr>
          <w:rFonts w:ascii="Verdana" w:hAnsi="Verdana" w:cstheme="minorHAnsi"/>
          <w:sz w:val="18"/>
          <w:szCs w:val="18"/>
          <w:lang w:val="nl-NL"/>
        </w:rPr>
        <w:t xml:space="preserve"> de vrije expressie van kunstenaars in landen waar deze onder druk staat</w:t>
      </w:r>
      <w:r w:rsidRPr="005834AF" w:rsidR="0063677D">
        <w:rPr>
          <w:rFonts w:ascii="Verdana" w:hAnsi="Verdana" w:cstheme="minorHAnsi"/>
          <w:sz w:val="18"/>
          <w:szCs w:val="18"/>
          <w:lang w:val="nl-NL"/>
        </w:rPr>
        <w:t>, en draagt zo bij aan democratische burgerschap en weerbaarheid.</w:t>
      </w:r>
    </w:p>
    <w:bookmarkEnd w:id="2"/>
    <w:p w:rsidRPr="005834AF" w:rsidR="00EE1E20" w:rsidP="005C07B1" w:rsidRDefault="00EE1E20" w14:paraId="13D1FDB5" w14:textId="79900C2D">
      <w:pPr>
        <w:pStyle w:val="NoSpacing"/>
        <w:rPr>
          <w:rFonts w:ascii="Verdana" w:hAnsi="Verdana" w:cstheme="minorHAnsi"/>
          <w:lang w:val="nl-NL"/>
        </w:rPr>
      </w:pPr>
    </w:p>
    <w:p w:rsidRPr="005834AF" w:rsidR="00FA2803" w:rsidP="005C07B1" w:rsidRDefault="008058F7" w14:paraId="2630239E" w14:textId="7911B8F7">
      <w:pPr>
        <w:spacing w:after="0" w:line="240" w:lineRule="auto"/>
        <w:contextualSpacing/>
        <w:rPr>
          <w:rFonts w:ascii="Verdana" w:hAnsi="Verdana" w:cstheme="minorHAnsi"/>
          <w:sz w:val="18"/>
          <w:szCs w:val="18"/>
          <w:lang w:val="nl-NL"/>
        </w:rPr>
      </w:pPr>
      <w:r w:rsidRPr="005834AF">
        <w:rPr>
          <w:rFonts w:ascii="Verdana" w:hAnsi="Verdana" w:cstheme="minorHAnsi"/>
          <w:sz w:val="18"/>
          <w:szCs w:val="18"/>
          <w:lang w:val="nl-NL"/>
        </w:rPr>
        <w:t xml:space="preserve">Bij het behalen van deze </w:t>
      </w:r>
      <w:r w:rsidRPr="005834AF" w:rsidR="00497D9F">
        <w:rPr>
          <w:rFonts w:ascii="Verdana" w:hAnsi="Verdana" w:cstheme="minorHAnsi"/>
          <w:sz w:val="18"/>
          <w:szCs w:val="18"/>
          <w:lang w:val="nl-NL"/>
        </w:rPr>
        <w:t>beleids</w:t>
      </w:r>
      <w:r w:rsidRPr="005834AF">
        <w:rPr>
          <w:rFonts w:ascii="Verdana" w:hAnsi="Verdana" w:cstheme="minorHAnsi"/>
          <w:sz w:val="18"/>
          <w:szCs w:val="18"/>
          <w:lang w:val="nl-NL"/>
        </w:rPr>
        <w:t>doelen</w:t>
      </w:r>
      <w:r w:rsidRPr="005834AF" w:rsidR="005B759D">
        <w:rPr>
          <w:rFonts w:ascii="Verdana" w:hAnsi="Verdana" w:cstheme="minorHAnsi"/>
          <w:sz w:val="18"/>
          <w:szCs w:val="18"/>
          <w:lang w:val="nl-NL"/>
        </w:rPr>
        <w:t xml:space="preserve"> </w:t>
      </w:r>
      <w:r w:rsidRPr="005834AF" w:rsidR="008C32AB">
        <w:rPr>
          <w:rFonts w:ascii="Verdana" w:hAnsi="Verdana" w:cstheme="minorHAnsi"/>
          <w:sz w:val="18"/>
          <w:szCs w:val="18"/>
          <w:lang w:val="nl-NL"/>
        </w:rPr>
        <w:t>werken we</w:t>
      </w:r>
      <w:r w:rsidRPr="005834AF" w:rsidR="005B759D">
        <w:rPr>
          <w:rFonts w:ascii="Verdana" w:hAnsi="Verdana" w:cstheme="minorHAnsi"/>
          <w:sz w:val="18"/>
          <w:szCs w:val="18"/>
          <w:lang w:val="nl-NL"/>
        </w:rPr>
        <w:t xml:space="preserve"> </w:t>
      </w:r>
      <w:r w:rsidRPr="005834AF" w:rsidR="00061CEF">
        <w:rPr>
          <w:rFonts w:ascii="Verdana" w:hAnsi="Verdana" w:cstheme="minorHAnsi"/>
          <w:sz w:val="18"/>
          <w:szCs w:val="18"/>
          <w:lang w:val="nl-NL"/>
        </w:rPr>
        <w:t>vanuit de volgende principes:</w:t>
      </w:r>
    </w:p>
    <w:p w:rsidRPr="005834AF" w:rsidR="00F63289" w:rsidP="005C07B1" w:rsidRDefault="00F63289" w14:paraId="05177271" w14:textId="77777777">
      <w:pPr>
        <w:spacing w:after="0" w:line="240" w:lineRule="auto"/>
        <w:contextualSpacing/>
        <w:rPr>
          <w:rFonts w:ascii="Verdana" w:hAnsi="Verdana" w:cstheme="minorHAnsi"/>
          <w:sz w:val="18"/>
          <w:szCs w:val="18"/>
          <w:lang w:val="nl-NL"/>
        </w:rPr>
      </w:pPr>
    </w:p>
    <w:p w:rsidRPr="005834AF" w:rsidR="00F63289" w:rsidP="005C07B1" w:rsidRDefault="00F63289" w14:paraId="6F8E081A" w14:textId="37EFFD8E">
      <w:pPr>
        <w:spacing w:after="0" w:line="240" w:lineRule="auto"/>
        <w:contextualSpacing/>
        <w:rPr>
          <w:rFonts w:ascii="Verdana" w:hAnsi="Verdana" w:cstheme="minorHAnsi"/>
          <w:i/>
          <w:iCs/>
          <w:sz w:val="18"/>
          <w:szCs w:val="18"/>
          <w:lang w:val="nl-NL"/>
        </w:rPr>
      </w:pPr>
      <w:r w:rsidRPr="005834AF">
        <w:rPr>
          <w:rFonts w:ascii="Verdana" w:hAnsi="Verdana" w:cstheme="minorHAnsi"/>
          <w:i/>
          <w:iCs/>
          <w:sz w:val="18"/>
          <w:szCs w:val="18"/>
          <w:lang w:val="nl-NL"/>
        </w:rPr>
        <w:t xml:space="preserve">Wederkerigheid </w:t>
      </w:r>
    </w:p>
    <w:p w:rsidRPr="005834AF" w:rsidR="00F63289" w:rsidP="005C07B1" w:rsidRDefault="000926E4" w14:paraId="36D9D059" w14:textId="21530F8D">
      <w:pPr>
        <w:spacing w:after="0" w:line="240" w:lineRule="auto"/>
        <w:contextualSpacing/>
        <w:rPr>
          <w:rFonts w:ascii="Verdana" w:hAnsi="Verdana" w:cstheme="minorHAnsi"/>
          <w:sz w:val="18"/>
          <w:szCs w:val="18"/>
          <w:lang w:val="nl-NL"/>
        </w:rPr>
      </w:pPr>
      <w:r w:rsidRPr="005834AF">
        <w:rPr>
          <w:rFonts w:ascii="Verdana" w:hAnsi="Verdana" w:cstheme="minorHAnsi"/>
          <w:sz w:val="18"/>
          <w:szCs w:val="18"/>
          <w:lang w:val="nl-NL"/>
        </w:rPr>
        <w:t>Het ICB stimuleert samenwerking op basis van</w:t>
      </w:r>
      <w:r w:rsidRPr="005834AF" w:rsidR="009B2A44">
        <w:rPr>
          <w:rFonts w:ascii="Verdana" w:hAnsi="Verdana" w:cstheme="minorHAnsi"/>
          <w:sz w:val="18"/>
          <w:szCs w:val="18"/>
          <w:lang w:val="nl-NL"/>
        </w:rPr>
        <w:t xml:space="preserve"> </w:t>
      </w:r>
      <w:r w:rsidRPr="005834AF" w:rsidR="00F63289">
        <w:rPr>
          <w:rFonts w:ascii="Verdana" w:hAnsi="Verdana" w:cstheme="minorHAnsi"/>
          <w:sz w:val="18"/>
          <w:szCs w:val="18"/>
          <w:lang w:val="nl-NL"/>
        </w:rPr>
        <w:t>wederkerigheid.</w:t>
      </w:r>
      <w:r w:rsidRPr="005834AF" w:rsidR="004B7FC8">
        <w:rPr>
          <w:rFonts w:ascii="Verdana" w:hAnsi="Verdana" w:cstheme="minorHAnsi"/>
          <w:sz w:val="18"/>
          <w:szCs w:val="18"/>
          <w:lang w:val="nl-NL"/>
        </w:rPr>
        <w:t xml:space="preserve"> Andere inzichten zijn noodzakelijk voor een kwalitatief hoogwaardige cultuursector. </w:t>
      </w:r>
      <w:r w:rsidRPr="005834AF" w:rsidR="00F63289">
        <w:rPr>
          <w:rFonts w:ascii="Verdana" w:hAnsi="Verdana" w:cstheme="minorHAnsi"/>
          <w:sz w:val="18"/>
          <w:szCs w:val="18"/>
          <w:lang w:val="nl-NL"/>
        </w:rPr>
        <w:t>Door bewust te zijn van de lokale context en condities, gelijkwaardig samen te werken en kennis te creëren</w:t>
      </w:r>
      <w:r w:rsidRPr="005834AF" w:rsidR="006F631C">
        <w:rPr>
          <w:rFonts w:ascii="Verdana" w:hAnsi="Verdana" w:cstheme="minorHAnsi"/>
          <w:sz w:val="18"/>
          <w:szCs w:val="18"/>
          <w:lang w:val="nl-NL"/>
        </w:rPr>
        <w:t xml:space="preserve"> op een eerlijke manier</w:t>
      </w:r>
      <w:r w:rsidRPr="005834AF" w:rsidR="00F63289">
        <w:rPr>
          <w:rFonts w:ascii="Verdana" w:hAnsi="Verdana" w:cstheme="minorHAnsi"/>
          <w:sz w:val="18"/>
          <w:szCs w:val="18"/>
          <w:lang w:val="nl-NL"/>
        </w:rPr>
        <w:t xml:space="preserve"> waarbij meerstemmige perspectieven naar voren kunnen komen</w:t>
      </w:r>
      <w:r w:rsidRPr="005834AF" w:rsidR="00FB1619">
        <w:rPr>
          <w:rFonts w:ascii="Verdana" w:hAnsi="Verdana" w:cstheme="minorHAnsi"/>
          <w:sz w:val="18"/>
          <w:szCs w:val="18"/>
          <w:lang w:val="nl-NL"/>
        </w:rPr>
        <w:t>.</w:t>
      </w:r>
      <w:r w:rsidRPr="005834AF" w:rsidR="008E5EC2">
        <w:rPr>
          <w:rStyle w:val="FootnoteReference"/>
          <w:rFonts w:ascii="Verdana" w:hAnsi="Verdana" w:cstheme="minorHAnsi"/>
          <w:sz w:val="18"/>
          <w:szCs w:val="18"/>
          <w:lang w:val="nl-NL"/>
        </w:rPr>
        <w:footnoteReference w:id="16"/>
      </w:r>
      <w:r w:rsidRPr="005834AF" w:rsidR="00D86635">
        <w:rPr>
          <w:rFonts w:ascii="Verdana" w:hAnsi="Verdana" w:cstheme="minorHAnsi"/>
          <w:sz w:val="18"/>
          <w:szCs w:val="18"/>
          <w:lang w:val="nl-NL"/>
        </w:rPr>
        <w:t xml:space="preserve"> </w:t>
      </w:r>
      <w:r w:rsidRPr="005834AF" w:rsidR="00BE2176">
        <w:rPr>
          <w:rFonts w:ascii="Verdana" w:hAnsi="Verdana" w:cstheme="minorHAnsi"/>
          <w:sz w:val="18"/>
          <w:szCs w:val="18"/>
          <w:lang w:val="nl-NL"/>
        </w:rPr>
        <w:t>Hier</w:t>
      </w:r>
      <w:r w:rsidRPr="005834AF" w:rsidR="003832DB">
        <w:rPr>
          <w:rFonts w:ascii="Verdana" w:hAnsi="Verdana" w:cstheme="minorHAnsi"/>
          <w:sz w:val="18"/>
          <w:szCs w:val="18"/>
          <w:lang w:val="nl-NL"/>
        </w:rPr>
        <w:t xml:space="preserve">in </w:t>
      </w:r>
      <w:r w:rsidRPr="005834AF" w:rsidR="00A74817">
        <w:rPr>
          <w:rFonts w:ascii="Verdana" w:hAnsi="Verdana" w:cstheme="minorHAnsi"/>
          <w:sz w:val="18"/>
          <w:szCs w:val="18"/>
          <w:lang w:val="nl-NL"/>
        </w:rPr>
        <w:t>werken we vanuit</w:t>
      </w:r>
      <w:r w:rsidRPr="005834AF" w:rsidR="003832DB">
        <w:rPr>
          <w:rFonts w:ascii="Verdana" w:hAnsi="Verdana" w:cstheme="minorHAnsi"/>
          <w:sz w:val="18"/>
          <w:szCs w:val="18"/>
          <w:lang w:val="nl-NL"/>
        </w:rPr>
        <w:t xml:space="preserve"> waarden waar Nederland voor staat, zoals </w:t>
      </w:r>
      <w:r w:rsidRPr="005834AF" w:rsidR="00571376">
        <w:rPr>
          <w:rFonts w:ascii="Verdana" w:hAnsi="Verdana" w:cstheme="minorHAnsi"/>
          <w:sz w:val="18"/>
          <w:szCs w:val="18"/>
          <w:lang w:val="nl-NL"/>
        </w:rPr>
        <w:t>artistieke vrijh</w:t>
      </w:r>
      <w:r w:rsidRPr="005834AF" w:rsidR="00617D9F">
        <w:rPr>
          <w:rFonts w:ascii="Verdana" w:hAnsi="Verdana" w:cstheme="minorHAnsi"/>
          <w:sz w:val="18"/>
          <w:szCs w:val="18"/>
          <w:lang w:val="nl-NL"/>
        </w:rPr>
        <w:t>eid,</w:t>
      </w:r>
      <w:r w:rsidRPr="005834AF" w:rsidR="000A09C8">
        <w:rPr>
          <w:rFonts w:ascii="Verdana" w:hAnsi="Verdana" w:cstheme="minorHAnsi"/>
          <w:sz w:val="18"/>
          <w:szCs w:val="18"/>
          <w:lang w:val="nl-NL"/>
        </w:rPr>
        <w:t xml:space="preserve"> </w:t>
      </w:r>
      <w:r w:rsidRPr="005834AF" w:rsidR="003832DB">
        <w:rPr>
          <w:rFonts w:ascii="Verdana" w:hAnsi="Verdana" w:cstheme="minorHAnsi"/>
          <w:sz w:val="18"/>
          <w:szCs w:val="18"/>
          <w:lang w:val="nl-NL"/>
        </w:rPr>
        <w:t>gendergelijkheid</w:t>
      </w:r>
      <w:r w:rsidRPr="005834AF" w:rsidR="00FD02F9">
        <w:rPr>
          <w:rFonts w:ascii="Verdana" w:hAnsi="Verdana" w:cstheme="minorHAnsi"/>
          <w:sz w:val="18"/>
          <w:szCs w:val="18"/>
          <w:lang w:val="nl-NL"/>
        </w:rPr>
        <w:t xml:space="preserve">, </w:t>
      </w:r>
      <w:r w:rsidRPr="005834AF" w:rsidR="003832DB">
        <w:rPr>
          <w:rFonts w:ascii="Verdana" w:hAnsi="Verdana" w:cstheme="minorHAnsi"/>
          <w:sz w:val="18"/>
          <w:szCs w:val="18"/>
          <w:lang w:val="nl-NL"/>
        </w:rPr>
        <w:t>rechten voor minderheden</w:t>
      </w:r>
      <w:r w:rsidRPr="005834AF" w:rsidR="00FD02F9">
        <w:rPr>
          <w:rFonts w:ascii="Verdana" w:hAnsi="Verdana" w:cstheme="minorHAnsi"/>
          <w:sz w:val="18"/>
          <w:szCs w:val="18"/>
          <w:lang w:val="nl-NL"/>
        </w:rPr>
        <w:t xml:space="preserve"> en minderheidsculturen.</w:t>
      </w:r>
    </w:p>
    <w:p w:rsidRPr="005834AF" w:rsidR="00D7781B" w:rsidP="005C07B1" w:rsidRDefault="00D7781B" w14:paraId="528772A3" w14:textId="77777777">
      <w:pPr>
        <w:spacing w:after="0" w:line="240" w:lineRule="auto"/>
        <w:contextualSpacing/>
        <w:rPr>
          <w:rFonts w:ascii="Verdana" w:hAnsi="Verdana" w:cstheme="minorHAnsi"/>
          <w:i/>
          <w:iCs/>
          <w:sz w:val="18"/>
          <w:szCs w:val="18"/>
          <w:lang w:val="nl-NL"/>
        </w:rPr>
      </w:pPr>
    </w:p>
    <w:p w:rsidRPr="005834AF" w:rsidR="00F63289" w:rsidP="005C07B1" w:rsidRDefault="00F63289" w14:paraId="626E5624" w14:textId="3DF583B1">
      <w:pPr>
        <w:spacing w:after="0" w:line="240" w:lineRule="auto"/>
        <w:contextualSpacing/>
        <w:rPr>
          <w:rFonts w:ascii="Verdana" w:hAnsi="Verdana" w:cstheme="minorHAnsi"/>
          <w:i/>
          <w:iCs/>
          <w:sz w:val="18"/>
          <w:szCs w:val="18"/>
          <w:lang w:val="nl-NL"/>
        </w:rPr>
      </w:pPr>
      <w:r w:rsidRPr="005834AF">
        <w:rPr>
          <w:rFonts w:ascii="Verdana" w:hAnsi="Verdana" w:cstheme="minorHAnsi"/>
          <w:i/>
          <w:iCs/>
          <w:sz w:val="18"/>
          <w:szCs w:val="18"/>
          <w:lang w:val="nl-NL"/>
        </w:rPr>
        <w:t>Diversitei</w:t>
      </w:r>
      <w:r w:rsidRPr="005834AF" w:rsidR="0081087D">
        <w:rPr>
          <w:rFonts w:ascii="Verdana" w:hAnsi="Verdana" w:cstheme="minorHAnsi"/>
          <w:i/>
          <w:iCs/>
          <w:sz w:val="18"/>
          <w:szCs w:val="18"/>
          <w:lang w:val="nl-NL"/>
        </w:rPr>
        <w:t>t</w:t>
      </w:r>
      <w:r w:rsidRPr="005834AF" w:rsidR="00AC0C2B">
        <w:rPr>
          <w:rFonts w:ascii="Verdana" w:hAnsi="Verdana" w:cstheme="minorHAnsi"/>
          <w:i/>
          <w:iCs/>
          <w:sz w:val="18"/>
          <w:szCs w:val="18"/>
          <w:lang w:val="nl-NL"/>
        </w:rPr>
        <w:t>, i</w:t>
      </w:r>
      <w:r w:rsidRPr="005834AF">
        <w:rPr>
          <w:rFonts w:ascii="Verdana" w:hAnsi="Verdana" w:cstheme="minorHAnsi"/>
          <w:i/>
          <w:iCs/>
          <w:sz w:val="18"/>
          <w:szCs w:val="18"/>
          <w:lang w:val="nl-NL"/>
        </w:rPr>
        <w:t>nclusie</w:t>
      </w:r>
      <w:r w:rsidRPr="005834AF" w:rsidR="00AC0C2B">
        <w:rPr>
          <w:rFonts w:ascii="Verdana" w:hAnsi="Verdana" w:cstheme="minorHAnsi"/>
          <w:i/>
          <w:iCs/>
          <w:sz w:val="18"/>
          <w:szCs w:val="18"/>
          <w:lang w:val="nl-NL"/>
        </w:rPr>
        <w:t xml:space="preserve"> en</w:t>
      </w:r>
      <w:r w:rsidRPr="005834AF" w:rsidR="00F2379F">
        <w:rPr>
          <w:rFonts w:ascii="Verdana" w:hAnsi="Verdana" w:cstheme="minorHAnsi"/>
          <w:i/>
          <w:iCs/>
          <w:sz w:val="18"/>
          <w:szCs w:val="18"/>
          <w:lang w:val="nl-NL"/>
        </w:rPr>
        <w:t xml:space="preserve"> </w:t>
      </w:r>
      <w:r w:rsidRPr="005834AF" w:rsidR="00AC0C2B">
        <w:rPr>
          <w:rFonts w:ascii="Verdana" w:hAnsi="Verdana" w:cstheme="minorHAnsi"/>
          <w:i/>
          <w:iCs/>
          <w:sz w:val="18"/>
          <w:szCs w:val="18"/>
          <w:lang w:val="nl-NL"/>
        </w:rPr>
        <w:t>r</w:t>
      </w:r>
      <w:r w:rsidRPr="005834AF" w:rsidR="00F2379F">
        <w:rPr>
          <w:rFonts w:ascii="Verdana" w:hAnsi="Verdana" w:cstheme="minorHAnsi"/>
          <w:i/>
          <w:iCs/>
          <w:sz w:val="18"/>
          <w:szCs w:val="18"/>
          <w:lang w:val="nl-NL"/>
        </w:rPr>
        <w:t>echtvaardigheid</w:t>
      </w:r>
    </w:p>
    <w:p w:rsidRPr="0098774E" w:rsidR="00F63289" w:rsidP="005C07B1" w:rsidRDefault="00470990" w14:paraId="3DEBA108" w14:textId="6CC9A538">
      <w:pPr>
        <w:spacing w:after="0" w:line="240" w:lineRule="auto"/>
        <w:contextualSpacing/>
        <w:rPr>
          <w:rFonts w:ascii="Verdana" w:hAnsi="Verdana" w:cstheme="minorHAnsi"/>
          <w:sz w:val="18"/>
          <w:szCs w:val="18"/>
          <w:lang w:val="nl-NL"/>
        </w:rPr>
      </w:pPr>
      <w:r w:rsidRPr="005834AF">
        <w:rPr>
          <w:rFonts w:ascii="Verdana" w:hAnsi="Verdana" w:cstheme="minorHAnsi"/>
          <w:sz w:val="18"/>
          <w:szCs w:val="18"/>
          <w:lang w:val="nl-NL"/>
        </w:rPr>
        <w:t>Diversiteit</w:t>
      </w:r>
      <w:r w:rsidRPr="005834AF" w:rsidR="00AC0C2B">
        <w:rPr>
          <w:rFonts w:ascii="Verdana" w:hAnsi="Verdana" w:cstheme="minorHAnsi"/>
          <w:sz w:val="18"/>
          <w:szCs w:val="18"/>
          <w:lang w:val="nl-NL"/>
        </w:rPr>
        <w:t xml:space="preserve">, </w:t>
      </w:r>
      <w:r w:rsidRPr="005834AF" w:rsidR="00F2379F">
        <w:rPr>
          <w:rFonts w:ascii="Verdana" w:hAnsi="Verdana" w:cstheme="minorHAnsi"/>
          <w:sz w:val="18"/>
          <w:szCs w:val="18"/>
          <w:lang w:val="nl-NL"/>
        </w:rPr>
        <w:t>inclusie en rechtvaardigheid</w:t>
      </w:r>
      <w:r w:rsidRPr="005834AF">
        <w:rPr>
          <w:rFonts w:ascii="Verdana" w:hAnsi="Verdana" w:cstheme="minorHAnsi"/>
          <w:sz w:val="18"/>
          <w:szCs w:val="18"/>
          <w:lang w:val="nl-NL"/>
        </w:rPr>
        <w:t xml:space="preserve"> vormen belangrijk</w:t>
      </w:r>
      <w:r w:rsidRPr="005834AF" w:rsidR="00F2379F">
        <w:rPr>
          <w:rFonts w:ascii="Verdana" w:hAnsi="Verdana" w:cstheme="minorHAnsi"/>
          <w:sz w:val="18"/>
          <w:szCs w:val="18"/>
          <w:lang w:val="nl-NL"/>
        </w:rPr>
        <w:t>e</w:t>
      </w:r>
      <w:r w:rsidRPr="0098774E">
        <w:rPr>
          <w:rFonts w:ascii="Verdana" w:hAnsi="Verdana" w:cstheme="minorHAnsi"/>
          <w:sz w:val="18"/>
          <w:szCs w:val="18"/>
          <w:lang w:val="nl-NL"/>
        </w:rPr>
        <w:t xml:space="preserve"> </w:t>
      </w:r>
      <w:r w:rsidRPr="0098774E" w:rsidR="00F809C1">
        <w:rPr>
          <w:rFonts w:ascii="Verdana" w:hAnsi="Verdana" w:cstheme="minorHAnsi"/>
          <w:sz w:val="18"/>
          <w:szCs w:val="18"/>
          <w:lang w:val="nl-NL"/>
        </w:rPr>
        <w:t>uitgangspunt</w:t>
      </w:r>
      <w:r w:rsidR="00F2379F">
        <w:rPr>
          <w:rFonts w:ascii="Verdana" w:hAnsi="Verdana" w:cstheme="minorHAnsi"/>
          <w:sz w:val="18"/>
          <w:szCs w:val="18"/>
          <w:lang w:val="nl-NL"/>
        </w:rPr>
        <w:t>en</w:t>
      </w:r>
      <w:r w:rsidRPr="0098774E" w:rsidR="00F809C1">
        <w:rPr>
          <w:rFonts w:ascii="Verdana" w:hAnsi="Verdana" w:cstheme="minorHAnsi"/>
          <w:sz w:val="18"/>
          <w:szCs w:val="18"/>
          <w:lang w:val="nl-NL"/>
        </w:rPr>
        <w:t xml:space="preserve"> binnen</w:t>
      </w:r>
      <w:r w:rsidRPr="0098774E" w:rsidR="0058019D">
        <w:rPr>
          <w:rFonts w:ascii="Verdana" w:hAnsi="Verdana" w:cstheme="minorHAnsi"/>
          <w:sz w:val="18"/>
          <w:szCs w:val="18"/>
          <w:lang w:val="nl-NL"/>
        </w:rPr>
        <w:t xml:space="preserve"> </w:t>
      </w:r>
      <w:r w:rsidRPr="0098774E" w:rsidR="00347E33">
        <w:rPr>
          <w:rFonts w:ascii="Verdana" w:hAnsi="Verdana" w:cstheme="minorHAnsi"/>
          <w:sz w:val="18"/>
          <w:szCs w:val="18"/>
          <w:lang w:val="nl-NL"/>
        </w:rPr>
        <w:t>het</w:t>
      </w:r>
      <w:r w:rsidRPr="0098774E" w:rsidR="0058019D">
        <w:rPr>
          <w:rFonts w:ascii="Verdana" w:hAnsi="Verdana" w:cstheme="minorHAnsi"/>
          <w:sz w:val="18"/>
          <w:szCs w:val="18"/>
          <w:lang w:val="nl-NL"/>
        </w:rPr>
        <w:t xml:space="preserve"> ICB. Om recht te doen aan deze thema’s</w:t>
      </w:r>
      <w:r w:rsidR="00AC304A">
        <w:rPr>
          <w:rFonts w:ascii="Verdana" w:hAnsi="Verdana" w:cstheme="minorHAnsi"/>
          <w:sz w:val="18"/>
          <w:szCs w:val="18"/>
          <w:lang w:val="nl-NL"/>
        </w:rPr>
        <w:t xml:space="preserve">, </w:t>
      </w:r>
      <w:r w:rsidRPr="00AC304A" w:rsidR="00AC304A">
        <w:rPr>
          <w:rFonts w:ascii="Verdana" w:hAnsi="Verdana" w:cstheme="minorHAnsi"/>
          <w:sz w:val="18"/>
          <w:szCs w:val="18"/>
          <w:lang w:val="nl-NL"/>
        </w:rPr>
        <w:t>zoals ook verwoord in het feministisch buitenlandbeleid</w:t>
      </w:r>
      <w:r w:rsidR="00AC304A">
        <w:rPr>
          <w:rFonts w:ascii="Verdana" w:hAnsi="Verdana" w:cstheme="minorHAnsi"/>
          <w:sz w:val="18"/>
          <w:szCs w:val="18"/>
          <w:lang w:val="nl-NL"/>
        </w:rPr>
        <w:t>,</w:t>
      </w:r>
      <w:r w:rsidR="00821883">
        <w:rPr>
          <w:rStyle w:val="FootnoteReference"/>
          <w:rFonts w:ascii="Verdana" w:hAnsi="Verdana" w:cstheme="minorHAnsi"/>
          <w:sz w:val="18"/>
          <w:szCs w:val="18"/>
          <w:lang w:val="nl-NL"/>
        </w:rPr>
        <w:footnoteReference w:id="17"/>
      </w:r>
      <w:r w:rsidRPr="0098774E" w:rsidR="0058019D">
        <w:rPr>
          <w:rFonts w:ascii="Verdana" w:hAnsi="Verdana" w:cstheme="minorHAnsi"/>
          <w:sz w:val="18"/>
          <w:szCs w:val="18"/>
          <w:lang w:val="nl-NL"/>
        </w:rPr>
        <w:t xml:space="preserve"> </w:t>
      </w:r>
      <w:r w:rsidRPr="0098774E" w:rsidR="00B16457">
        <w:rPr>
          <w:rFonts w:ascii="Verdana" w:hAnsi="Verdana" w:cstheme="minorHAnsi"/>
          <w:sz w:val="18"/>
          <w:szCs w:val="18"/>
          <w:lang w:val="nl-NL"/>
        </w:rPr>
        <w:t>wordt</w:t>
      </w:r>
      <w:r w:rsidRPr="0098774E" w:rsidR="00497D9F">
        <w:rPr>
          <w:rFonts w:ascii="Verdana" w:hAnsi="Verdana" w:cstheme="minorHAnsi"/>
          <w:sz w:val="18"/>
          <w:szCs w:val="18"/>
          <w:lang w:val="nl-NL"/>
        </w:rPr>
        <w:t xml:space="preserve"> </w:t>
      </w:r>
      <w:r w:rsidRPr="0098774E" w:rsidR="0058019D">
        <w:rPr>
          <w:rFonts w:ascii="Verdana" w:hAnsi="Verdana" w:cstheme="minorHAnsi"/>
          <w:sz w:val="18"/>
          <w:szCs w:val="18"/>
          <w:lang w:val="nl-NL"/>
        </w:rPr>
        <w:t xml:space="preserve">bij </w:t>
      </w:r>
      <w:r w:rsidRPr="0098774E" w:rsidR="00497D9F">
        <w:rPr>
          <w:rFonts w:ascii="Verdana" w:hAnsi="Verdana" w:cstheme="minorHAnsi"/>
          <w:sz w:val="18"/>
          <w:szCs w:val="18"/>
          <w:lang w:val="nl-NL"/>
        </w:rPr>
        <w:t>de</w:t>
      </w:r>
      <w:r w:rsidRPr="0098774E" w:rsidR="0058019D">
        <w:rPr>
          <w:rFonts w:ascii="Verdana" w:hAnsi="Verdana" w:cstheme="minorHAnsi"/>
          <w:sz w:val="18"/>
          <w:szCs w:val="18"/>
          <w:lang w:val="nl-NL"/>
        </w:rPr>
        <w:t xml:space="preserve"> implementatie</w:t>
      </w:r>
      <w:r w:rsidR="009B2A44">
        <w:rPr>
          <w:rFonts w:ascii="Verdana" w:hAnsi="Verdana" w:cstheme="minorHAnsi"/>
          <w:sz w:val="18"/>
          <w:szCs w:val="18"/>
          <w:lang w:val="nl-NL"/>
        </w:rPr>
        <w:t xml:space="preserve"> van het ICB</w:t>
      </w:r>
      <w:r w:rsidRPr="0098774E" w:rsidR="0058019D">
        <w:rPr>
          <w:rFonts w:ascii="Verdana" w:hAnsi="Verdana" w:cstheme="minorHAnsi"/>
          <w:sz w:val="18"/>
          <w:szCs w:val="18"/>
          <w:lang w:val="nl-NL"/>
        </w:rPr>
        <w:t xml:space="preserve"> </w:t>
      </w:r>
      <w:r w:rsidRPr="0098774E" w:rsidR="002E4B03">
        <w:rPr>
          <w:rFonts w:ascii="Verdana" w:hAnsi="Verdana" w:cstheme="minorHAnsi"/>
          <w:sz w:val="18"/>
          <w:szCs w:val="18"/>
          <w:lang w:val="nl-NL"/>
        </w:rPr>
        <w:t xml:space="preserve">oog </w:t>
      </w:r>
      <w:r w:rsidRPr="0098774E" w:rsidR="00347E33">
        <w:rPr>
          <w:rFonts w:ascii="Verdana" w:hAnsi="Verdana" w:cstheme="minorHAnsi"/>
          <w:sz w:val="18"/>
          <w:szCs w:val="18"/>
          <w:lang w:val="nl-NL"/>
        </w:rPr>
        <w:t xml:space="preserve">gehouden </w:t>
      </w:r>
      <w:r w:rsidRPr="0098774E" w:rsidR="002E4B03">
        <w:rPr>
          <w:rFonts w:ascii="Verdana" w:hAnsi="Verdana" w:cstheme="minorHAnsi"/>
          <w:sz w:val="18"/>
          <w:szCs w:val="18"/>
          <w:lang w:val="nl-NL"/>
        </w:rPr>
        <w:t>voor</w:t>
      </w:r>
      <w:r w:rsidRPr="0098774E" w:rsidR="00497D9F">
        <w:rPr>
          <w:rFonts w:ascii="Verdana" w:hAnsi="Verdana" w:cstheme="minorHAnsi"/>
          <w:sz w:val="18"/>
          <w:szCs w:val="18"/>
          <w:lang w:val="nl-NL"/>
        </w:rPr>
        <w:t xml:space="preserve"> diversiteit en inclusie</w:t>
      </w:r>
      <w:r w:rsidR="00E83BFA">
        <w:rPr>
          <w:rFonts w:ascii="Verdana" w:hAnsi="Verdana" w:cstheme="minorHAnsi"/>
          <w:sz w:val="18"/>
          <w:szCs w:val="18"/>
          <w:lang w:val="nl-NL"/>
        </w:rPr>
        <w:t>.</w:t>
      </w:r>
      <w:r w:rsidR="00C13153">
        <w:rPr>
          <w:rFonts w:ascii="Verdana" w:hAnsi="Verdana" w:cstheme="minorHAnsi"/>
          <w:sz w:val="18"/>
          <w:szCs w:val="18"/>
          <w:lang w:val="nl-NL"/>
        </w:rPr>
        <w:t xml:space="preserve"> Het is van belang om aandacht te hebben voor</w:t>
      </w:r>
      <w:r w:rsidRPr="0098774E" w:rsidR="002E4B03">
        <w:rPr>
          <w:rFonts w:ascii="Verdana" w:hAnsi="Verdana" w:cstheme="minorHAnsi"/>
          <w:sz w:val="18"/>
          <w:szCs w:val="18"/>
          <w:lang w:val="nl-NL"/>
        </w:rPr>
        <w:t xml:space="preserve"> dieperliggende </w:t>
      </w:r>
      <w:r w:rsidR="00A13404">
        <w:rPr>
          <w:rFonts w:ascii="Verdana" w:hAnsi="Verdana" w:cstheme="minorHAnsi"/>
          <w:sz w:val="18"/>
          <w:szCs w:val="18"/>
          <w:lang w:val="nl-NL"/>
        </w:rPr>
        <w:t>problemen</w:t>
      </w:r>
      <w:r w:rsidR="00C900EE">
        <w:rPr>
          <w:rFonts w:ascii="Verdana" w:hAnsi="Verdana" w:cstheme="minorHAnsi"/>
          <w:sz w:val="18"/>
          <w:szCs w:val="18"/>
          <w:lang w:val="nl-NL"/>
        </w:rPr>
        <w:t xml:space="preserve"> </w:t>
      </w:r>
      <w:r w:rsidRPr="0098774E" w:rsidR="002E4B03">
        <w:rPr>
          <w:rFonts w:ascii="Verdana" w:hAnsi="Verdana" w:cstheme="minorHAnsi"/>
          <w:sz w:val="18"/>
          <w:szCs w:val="18"/>
          <w:lang w:val="nl-NL"/>
        </w:rPr>
        <w:t>die ongelijkheid in stand houden, zoals racisme, discriminatie en kansenongelijkheid</w:t>
      </w:r>
      <w:r w:rsidRPr="0098774E" w:rsidR="002E4B03">
        <w:rPr>
          <w:rFonts w:ascii="Verdana" w:hAnsi="Verdana" w:cstheme="minorHAnsi"/>
          <w:i/>
          <w:iCs/>
          <w:sz w:val="18"/>
          <w:szCs w:val="18"/>
          <w:lang w:val="nl-NL"/>
        </w:rPr>
        <w:t>.</w:t>
      </w:r>
      <w:r w:rsidRPr="0098774E" w:rsidR="00497D9F">
        <w:rPr>
          <w:rFonts w:ascii="Verdana" w:hAnsi="Verdana" w:cstheme="minorHAnsi"/>
          <w:i/>
          <w:iCs/>
          <w:sz w:val="18"/>
          <w:szCs w:val="18"/>
          <w:lang w:val="nl-NL"/>
        </w:rPr>
        <w:t xml:space="preserve"> </w:t>
      </w:r>
      <w:r w:rsidRPr="0098774E" w:rsidR="00497D9F">
        <w:rPr>
          <w:rFonts w:ascii="Verdana" w:hAnsi="Verdana" w:cstheme="minorHAnsi"/>
          <w:sz w:val="18"/>
          <w:szCs w:val="18"/>
          <w:lang w:val="nl-NL"/>
        </w:rPr>
        <w:t>Het ICB stimuleert uitvoeringspartners om hier actief mee aan de slag te gaan en eerlijke behandeling</w:t>
      </w:r>
      <w:r w:rsidRPr="0098774E" w:rsidR="00347E33">
        <w:rPr>
          <w:rFonts w:ascii="Verdana" w:hAnsi="Verdana" w:cstheme="minorHAnsi"/>
          <w:sz w:val="18"/>
          <w:szCs w:val="18"/>
          <w:lang w:val="nl-NL"/>
        </w:rPr>
        <w:t xml:space="preserve">, erkenning van </w:t>
      </w:r>
      <w:r w:rsidRPr="0098774E" w:rsidR="006915B7">
        <w:rPr>
          <w:rFonts w:ascii="Verdana" w:hAnsi="Verdana" w:cstheme="minorHAnsi"/>
          <w:sz w:val="18"/>
          <w:szCs w:val="18"/>
          <w:lang w:val="nl-NL"/>
        </w:rPr>
        <w:t>barrières, cultuurparticipatie</w:t>
      </w:r>
      <w:r w:rsidR="00FD02F9">
        <w:rPr>
          <w:rFonts w:ascii="Verdana" w:hAnsi="Verdana" w:cstheme="minorHAnsi"/>
          <w:sz w:val="18"/>
          <w:szCs w:val="18"/>
          <w:lang w:val="nl-NL"/>
        </w:rPr>
        <w:t xml:space="preserve"> </w:t>
      </w:r>
      <w:r w:rsidRPr="0098774E" w:rsidR="006915B7">
        <w:rPr>
          <w:rFonts w:ascii="Verdana" w:hAnsi="Verdana" w:cstheme="minorHAnsi"/>
          <w:sz w:val="18"/>
          <w:szCs w:val="18"/>
          <w:lang w:val="nl-NL"/>
        </w:rPr>
        <w:t>en kansengelijkheid centraal te stellen</w:t>
      </w:r>
      <w:r w:rsidR="00E9253D">
        <w:rPr>
          <w:rFonts w:ascii="Verdana" w:hAnsi="Verdana" w:cstheme="minorHAnsi"/>
          <w:sz w:val="18"/>
          <w:szCs w:val="18"/>
          <w:lang w:val="nl-NL"/>
        </w:rPr>
        <w:t>.</w:t>
      </w:r>
    </w:p>
    <w:p w:rsidRPr="0098774E" w:rsidR="00F63289" w:rsidP="005C07B1" w:rsidRDefault="00F63289" w14:paraId="138D96B6" w14:textId="77777777">
      <w:pPr>
        <w:spacing w:after="0" w:line="240" w:lineRule="auto"/>
        <w:contextualSpacing/>
        <w:rPr>
          <w:rFonts w:ascii="Verdana" w:hAnsi="Verdana" w:cstheme="minorHAnsi"/>
          <w:sz w:val="18"/>
          <w:szCs w:val="18"/>
          <w:lang w:val="nl-NL"/>
        </w:rPr>
      </w:pPr>
    </w:p>
    <w:p w:rsidR="00875501" w:rsidRDefault="00875501" w14:paraId="15CEEC4A" w14:textId="77777777">
      <w:pPr>
        <w:rPr>
          <w:rFonts w:ascii="Verdana" w:hAnsi="Verdana" w:cstheme="minorHAnsi"/>
          <w:i/>
          <w:iCs/>
          <w:sz w:val="18"/>
          <w:szCs w:val="18"/>
          <w:lang w:val="nl-NL"/>
        </w:rPr>
      </w:pPr>
      <w:r>
        <w:rPr>
          <w:rFonts w:ascii="Verdana" w:hAnsi="Verdana" w:cstheme="minorHAnsi"/>
          <w:i/>
          <w:iCs/>
          <w:sz w:val="18"/>
          <w:szCs w:val="18"/>
          <w:lang w:val="nl-NL"/>
        </w:rPr>
        <w:br w:type="page"/>
      </w:r>
    </w:p>
    <w:p w:rsidR="00F63289" w:rsidP="005C07B1" w:rsidRDefault="00F63289" w14:paraId="39DB7FB0" w14:textId="5CF74996">
      <w:pPr>
        <w:spacing w:after="0" w:line="240" w:lineRule="auto"/>
        <w:contextualSpacing/>
        <w:rPr>
          <w:rFonts w:ascii="Verdana" w:hAnsi="Verdana" w:cstheme="minorHAnsi"/>
          <w:i/>
          <w:iCs/>
          <w:sz w:val="18"/>
          <w:szCs w:val="18"/>
          <w:lang w:val="nl-NL"/>
        </w:rPr>
      </w:pPr>
      <w:r w:rsidRPr="0098774E">
        <w:rPr>
          <w:rFonts w:ascii="Verdana" w:hAnsi="Verdana" w:cstheme="minorHAnsi"/>
          <w:i/>
          <w:iCs/>
          <w:sz w:val="18"/>
          <w:szCs w:val="18"/>
          <w:lang w:val="nl-NL"/>
        </w:rPr>
        <w:lastRenderedPageBreak/>
        <w:t xml:space="preserve">Maatschappelijke </w:t>
      </w:r>
      <w:r w:rsidR="0000107F">
        <w:rPr>
          <w:rFonts w:ascii="Verdana" w:hAnsi="Verdana" w:cstheme="minorHAnsi"/>
          <w:i/>
          <w:iCs/>
          <w:sz w:val="18"/>
          <w:szCs w:val="18"/>
          <w:lang w:val="nl-NL"/>
        </w:rPr>
        <w:t>i</w:t>
      </w:r>
      <w:r w:rsidRPr="0098774E">
        <w:rPr>
          <w:rFonts w:ascii="Verdana" w:hAnsi="Verdana" w:cstheme="minorHAnsi"/>
          <w:i/>
          <w:iCs/>
          <w:sz w:val="18"/>
          <w:szCs w:val="18"/>
          <w:lang w:val="nl-NL"/>
        </w:rPr>
        <w:t>mpact</w:t>
      </w:r>
    </w:p>
    <w:p w:rsidRPr="0098774E" w:rsidR="00F63289" w:rsidP="00571376" w:rsidRDefault="00087258" w14:paraId="035F2779" w14:textId="0AF1828A">
      <w:pPr>
        <w:spacing w:after="0" w:line="240" w:lineRule="auto"/>
        <w:contextualSpacing/>
        <w:rPr>
          <w:rFonts w:ascii="Verdana" w:hAnsi="Verdana" w:cstheme="minorHAnsi"/>
          <w:sz w:val="18"/>
          <w:szCs w:val="18"/>
          <w:lang w:val="nl-NL"/>
        </w:rPr>
      </w:pPr>
      <w:bookmarkStart w:name="_Hlk143079113" w:id="3"/>
      <w:r>
        <w:rPr>
          <w:rFonts w:ascii="Verdana" w:hAnsi="Verdana" w:cstheme="minorHAnsi"/>
          <w:sz w:val="18"/>
          <w:szCs w:val="18"/>
          <w:lang w:val="nl-NL"/>
        </w:rPr>
        <w:t xml:space="preserve">Het is van belang om </w:t>
      </w:r>
      <w:r w:rsidR="00A12EEC">
        <w:rPr>
          <w:rFonts w:ascii="Verdana" w:hAnsi="Verdana" w:cstheme="minorHAnsi"/>
          <w:sz w:val="18"/>
          <w:szCs w:val="18"/>
          <w:lang w:val="nl-NL"/>
        </w:rPr>
        <w:t>ons</w:t>
      </w:r>
      <w:r>
        <w:rPr>
          <w:rFonts w:ascii="Verdana" w:hAnsi="Verdana" w:cstheme="minorHAnsi"/>
          <w:sz w:val="18"/>
          <w:szCs w:val="18"/>
          <w:lang w:val="nl-NL"/>
        </w:rPr>
        <w:t xml:space="preserve"> bewust te zijn van de maatschappelijke impact </w:t>
      </w:r>
      <w:r w:rsidR="00FD5584">
        <w:rPr>
          <w:rFonts w:ascii="Verdana" w:hAnsi="Verdana" w:cstheme="minorHAnsi"/>
          <w:sz w:val="18"/>
          <w:szCs w:val="18"/>
          <w:lang w:val="nl-NL"/>
        </w:rPr>
        <w:t>van ICB-activiteite</w:t>
      </w:r>
      <w:r w:rsidR="00A50426">
        <w:rPr>
          <w:rFonts w:ascii="Verdana" w:hAnsi="Verdana" w:cstheme="minorHAnsi"/>
          <w:sz w:val="18"/>
          <w:szCs w:val="18"/>
          <w:lang w:val="nl-NL"/>
        </w:rPr>
        <w:t>n; w</w:t>
      </w:r>
      <w:r w:rsidR="00247465">
        <w:rPr>
          <w:rFonts w:ascii="Verdana" w:hAnsi="Verdana" w:cstheme="minorHAnsi"/>
          <w:sz w:val="18"/>
          <w:szCs w:val="18"/>
          <w:lang w:val="nl-NL"/>
        </w:rPr>
        <w:t xml:space="preserve">at willen we bereiken met </w:t>
      </w:r>
      <w:r w:rsidR="00411C79">
        <w:rPr>
          <w:rFonts w:ascii="Verdana" w:hAnsi="Verdana" w:cstheme="minorHAnsi"/>
          <w:sz w:val="18"/>
          <w:szCs w:val="18"/>
          <w:lang w:val="nl-NL"/>
        </w:rPr>
        <w:t>onze inzet,</w:t>
      </w:r>
      <w:r w:rsidR="00EC5A0D">
        <w:rPr>
          <w:rFonts w:ascii="Verdana" w:hAnsi="Verdana" w:cstheme="minorHAnsi"/>
          <w:sz w:val="18"/>
          <w:szCs w:val="18"/>
          <w:lang w:val="nl-NL"/>
        </w:rPr>
        <w:t xml:space="preserve"> en hoe gaan we dat </w:t>
      </w:r>
      <w:r w:rsidR="00177B4B">
        <w:rPr>
          <w:rFonts w:ascii="Verdana" w:hAnsi="Verdana" w:cstheme="minorHAnsi"/>
          <w:sz w:val="18"/>
          <w:szCs w:val="18"/>
          <w:lang w:val="nl-NL"/>
        </w:rPr>
        <w:t>doen</w:t>
      </w:r>
      <w:r w:rsidR="00247465">
        <w:rPr>
          <w:rFonts w:ascii="Verdana" w:hAnsi="Verdana" w:cstheme="minorHAnsi"/>
          <w:sz w:val="18"/>
          <w:szCs w:val="18"/>
          <w:lang w:val="nl-NL"/>
        </w:rPr>
        <w:t xml:space="preserve">? </w:t>
      </w:r>
      <w:r w:rsidR="00FD5584">
        <w:rPr>
          <w:rFonts w:ascii="Verdana" w:hAnsi="Verdana" w:cstheme="minorHAnsi"/>
          <w:sz w:val="18"/>
          <w:szCs w:val="18"/>
          <w:lang w:val="nl-NL"/>
        </w:rPr>
        <w:t>Wij moedigen</w:t>
      </w:r>
      <w:r w:rsidRPr="0098774E" w:rsidR="00F63289">
        <w:rPr>
          <w:rFonts w:ascii="Verdana" w:hAnsi="Verdana" w:cstheme="minorHAnsi"/>
          <w:sz w:val="18"/>
          <w:szCs w:val="18"/>
          <w:lang w:val="nl-NL"/>
        </w:rPr>
        <w:t xml:space="preserve"> </w:t>
      </w:r>
      <w:r w:rsidRPr="0098774E" w:rsidR="00A56BC7">
        <w:rPr>
          <w:rFonts w:ascii="Verdana" w:hAnsi="Verdana" w:cstheme="minorHAnsi"/>
          <w:sz w:val="18"/>
          <w:szCs w:val="18"/>
          <w:lang w:val="nl-NL"/>
        </w:rPr>
        <w:t xml:space="preserve">uitvoeringspartners aan om </w:t>
      </w:r>
      <w:r w:rsidRPr="0098774E" w:rsidR="00F63289">
        <w:rPr>
          <w:rFonts w:ascii="Verdana" w:hAnsi="Verdana" w:cstheme="minorHAnsi"/>
          <w:sz w:val="18"/>
          <w:szCs w:val="18"/>
          <w:lang w:val="nl-NL"/>
        </w:rPr>
        <w:t xml:space="preserve">vooraf, tijdens </w:t>
      </w:r>
      <w:r w:rsidRPr="00415586" w:rsidR="00F63289">
        <w:rPr>
          <w:rFonts w:ascii="Verdana" w:hAnsi="Verdana" w:cstheme="minorHAnsi"/>
          <w:i/>
          <w:iCs/>
          <w:sz w:val="18"/>
          <w:szCs w:val="18"/>
          <w:lang w:val="nl-NL"/>
        </w:rPr>
        <w:t>en</w:t>
      </w:r>
      <w:r w:rsidRPr="0098774E" w:rsidR="00F63289">
        <w:rPr>
          <w:rFonts w:ascii="Verdana" w:hAnsi="Verdana" w:cstheme="minorHAnsi"/>
          <w:sz w:val="18"/>
          <w:szCs w:val="18"/>
          <w:lang w:val="nl-NL"/>
        </w:rPr>
        <w:t xml:space="preserve"> na </w:t>
      </w:r>
      <w:r w:rsidR="00FD5584">
        <w:rPr>
          <w:rFonts w:ascii="Verdana" w:hAnsi="Verdana" w:cstheme="minorHAnsi"/>
          <w:sz w:val="18"/>
          <w:szCs w:val="18"/>
          <w:lang w:val="nl-NL"/>
        </w:rPr>
        <w:t xml:space="preserve">activiteiten, </w:t>
      </w:r>
      <w:r w:rsidRPr="0098774E" w:rsidR="00FD5584">
        <w:rPr>
          <w:rFonts w:ascii="Verdana" w:hAnsi="Verdana" w:cstheme="minorHAnsi"/>
          <w:sz w:val="18"/>
          <w:szCs w:val="18"/>
          <w:lang w:val="nl-NL"/>
        </w:rPr>
        <w:t>samenwerkingen, regelingen of programma</w:t>
      </w:r>
      <w:r w:rsidR="00FD5584">
        <w:rPr>
          <w:rFonts w:ascii="Verdana" w:hAnsi="Verdana" w:cstheme="minorHAnsi"/>
          <w:sz w:val="18"/>
          <w:szCs w:val="18"/>
          <w:lang w:val="nl-NL"/>
        </w:rPr>
        <w:t>’</w:t>
      </w:r>
      <w:r w:rsidRPr="0098774E" w:rsidR="00FD5584">
        <w:rPr>
          <w:rFonts w:ascii="Verdana" w:hAnsi="Verdana" w:cstheme="minorHAnsi"/>
          <w:sz w:val="18"/>
          <w:szCs w:val="18"/>
          <w:lang w:val="nl-NL"/>
        </w:rPr>
        <w:t>s</w:t>
      </w:r>
      <w:r w:rsidR="00FD5584">
        <w:rPr>
          <w:rFonts w:ascii="Verdana" w:hAnsi="Verdana" w:cstheme="minorHAnsi"/>
          <w:sz w:val="18"/>
          <w:szCs w:val="18"/>
          <w:lang w:val="nl-NL"/>
        </w:rPr>
        <w:t xml:space="preserve"> </w:t>
      </w:r>
      <w:r w:rsidRPr="0098774E" w:rsidR="00F63289">
        <w:rPr>
          <w:rFonts w:ascii="Verdana" w:hAnsi="Verdana" w:cstheme="minorHAnsi"/>
          <w:sz w:val="18"/>
          <w:szCs w:val="18"/>
          <w:lang w:val="nl-NL"/>
        </w:rPr>
        <w:t xml:space="preserve">stil te staan bij </w:t>
      </w:r>
      <w:r w:rsidR="00E155C3">
        <w:rPr>
          <w:rFonts w:ascii="Verdana" w:hAnsi="Verdana" w:cstheme="minorHAnsi"/>
          <w:sz w:val="18"/>
          <w:szCs w:val="18"/>
          <w:lang w:val="nl-NL"/>
        </w:rPr>
        <w:t>(on)</w:t>
      </w:r>
      <w:r w:rsidRPr="0098774E" w:rsidR="00F63289">
        <w:rPr>
          <w:rFonts w:ascii="Verdana" w:hAnsi="Verdana" w:cstheme="minorHAnsi"/>
          <w:sz w:val="18"/>
          <w:szCs w:val="18"/>
          <w:lang w:val="nl-NL"/>
        </w:rPr>
        <w:t>beoogde eff</w:t>
      </w:r>
      <w:r w:rsidRPr="0098774E" w:rsidR="00893C57">
        <w:rPr>
          <w:rFonts w:ascii="Verdana" w:hAnsi="Verdana" w:cstheme="minorHAnsi"/>
          <w:sz w:val="18"/>
          <w:szCs w:val="18"/>
          <w:lang w:val="nl-NL"/>
        </w:rPr>
        <w:t>ecten</w:t>
      </w:r>
      <w:r w:rsidRPr="0098774E" w:rsidR="00072E89">
        <w:rPr>
          <w:rFonts w:ascii="Verdana" w:hAnsi="Verdana" w:cstheme="minorHAnsi"/>
          <w:sz w:val="18"/>
          <w:szCs w:val="18"/>
          <w:lang w:val="nl-NL"/>
        </w:rPr>
        <w:t xml:space="preserve">. </w:t>
      </w:r>
      <w:r w:rsidRPr="0098774E" w:rsidR="00F63289">
        <w:rPr>
          <w:rFonts w:ascii="Verdana" w:hAnsi="Verdana" w:cstheme="minorHAnsi"/>
          <w:sz w:val="18"/>
          <w:szCs w:val="18"/>
          <w:lang w:val="nl-NL"/>
        </w:rPr>
        <w:t>Een procesmatige evaluatie kan helpen bij het identificeren van sterke en zwakke punten</w:t>
      </w:r>
      <w:r w:rsidRPr="0098774E" w:rsidR="00FB1619">
        <w:rPr>
          <w:rFonts w:ascii="Verdana" w:hAnsi="Verdana" w:cstheme="minorHAnsi"/>
          <w:sz w:val="18"/>
          <w:szCs w:val="18"/>
          <w:lang w:val="nl-NL"/>
        </w:rPr>
        <w:t>.</w:t>
      </w:r>
      <w:r w:rsidRPr="0098774E" w:rsidR="00FB1619">
        <w:rPr>
          <w:rStyle w:val="FootnoteReference"/>
          <w:rFonts w:ascii="Verdana" w:hAnsi="Verdana" w:cstheme="minorHAnsi"/>
          <w:sz w:val="18"/>
          <w:szCs w:val="18"/>
          <w:lang w:val="nl-NL"/>
        </w:rPr>
        <w:footnoteReference w:id="18"/>
      </w:r>
      <w:r w:rsidRPr="0098774E" w:rsidR="00D7018E">
        <w:rPr>
          <w:rFonts w:ascii="Verdana" w:hAnsi="Verdana" w:cstheme="minorHAnsi"/>
          <w:sz w:val="18"/>
          <w:szCs w:val="18"/>
          <w:lang w:val="nl-NL"/>
        </w:rPr>
        <w:t xml:space="preserve"> </w:t>
      </w:r>
    </w:p>
    <w:bookmarkEnd w:id="3"/>
    <w:p w:rsidRPr="0098774E" w:rsidR="00F63289" w:rsidP="005C07B1" w:rsidRDefault="00F63289" w14:paraId="05D19D9E" w14:textId="77777777">
      <w:pPr>
        <w:spacing w:after="0" w:line="240" w:lineRule="auto"/>
        <w:contextualSpacing/>
        <w:rPr>
          <w:rFonts w:ascii="Verdana" w:hAnsi="Verdana" w:cstheme="minorHAnsi"/>
          <w:i/>
          <w:iCs/>
          <w:sz w:val="18"/>
          <w:szCs w:val="18"/>
          <w:lang w:val="nl-NL"/>
        </w:rPr>
      </w:pPr>
    </w:p>
    <w:p w:rsidRPr="0098774E" w:rsidR="00C10AF5" w:rsidP="005C07B1" w:rsidRDefault="00F63289" w14:paraId="3933E498" w14:textId="005E8CA4">
      <w:pPr>
        <w:spacing w:after="0" w:line="240" w:lineRule="auto"/>
        <w:contextualSpacing/>
        <w:rPr>
          <w:rFonts w:ascii="Verdana" w:hAnsi="Verdana" w:cstheme="minorHAnsi"/>
          <w:i/>
          <w:iCs/>
          <w:sz w:val="18"/>
          <w:szCs w:val="18"/>
          <w:lang w:val="nl-NL"/>
        </w:rPr>
      </w:pPr>
      <w:bookmarkStart w:name="_Hlk147837827" w:id="4"/>
      <w:r w:rsidRPr="0098774E">
        <w:rPr>
          <w:rFonts w:ascii="Verdana" w:hAnsi="Verdana" w:cstheme="minorHAnsi"/>
          <w:i/>
          <w:iCs/>
          <w:sz w:val="18"/>
          <w:szCs w:val="18"/>
          <w:lang w:val="nl-NL"/>
        </w:rPr>
        <w:t>Duurzaamheid</w:t>
      </w:r>
    </w:p>
    <w:p w:rsidRPr="005834AF" w:rsidR="00A347C0" w:rsidP="005C07B1" w:rsidRDefault="00B74311" w14:paraId="53F6B04A" w14:textId="190C7490">
      <w:pPr>
        <w:spacing w:after="0" w:line="240" w:lineRule="auto"/>
        <w:contextualSpacing/>
        <w:rPr>
          <w:rFonts w:ascii="Verdana" w:hAnsi="Verdana" w:cstheme="minorHAnsi"/>
          <w:sz w:val="18"/>
          <w:szCs w:val="18"/>
          <w:lang w:val="nl-NL"/>
        </w:rPr>
      </w:pPr>
      <w:r w:rsidRPr="0098774E">
        <w:rPr>
          <w:rFonts w:ascii="Verdana" w:hAnsi="Verdana" w:cstheme="minorHAnsi"/>
          <w:sz w:val="18"/>
          <w:szCs w:val="18"/>
          <w:lang w:val="nl-NL"/>
        </w:rPr>
        <w:t xml:space="preserve">In het ICB staat duurzaamheid centraal. </w:t>
      </w:r>
      <w:r w:rsidRPr="0098774E" w:rsidR="00063436">
        <w:rPr>
          <w:rFonts w:ascii="Verdana" w:hAnsi="Verdana" w:cstheme="minorHAnsi"/>
          <w:sz w:val="18"/>
          <w:szCs w:val="18"/>
          <w:lang w:val="nl-NL"/>
        </w:rPr>
        <w:t>Nederland heeft het Klimaatverdrag van Parijs geratificeerd en vervolgens in de nationale klimaatwet vastgelegd in 2050 klimaatneutraal te zijn.</w:t>
      </w:r>
      <w:r w:rsidRPr="0098774E" w:rsidR="00063436">
        <w:rPr>
          <w:rStyle w:val="FootnoteReference"/>
          <w:rFonts w:ascii="Verdana" w:hAnsi="Verdana" w:cstheme="minorHAnsi"/>
          <w:sz w:val="18"/>
          <w:szCs w:val="18"/>
          <w:lang w:val="nl-NL"/>
        </w:rPr>
        <w:footnoteReference w:id="19"/>
      </w:r>
      <w:r w:rsidRPr="0098774E" w:rsidR="00063436">
        <w:rPr>
          <w:rFonts w:ascii="Verdana" w:hAnsi="Verdana" w:cstheme="minorHAnsi"/>
          <w:sz w:val="18"/>
          <w:szCs w:val="18"/>
          <w:lang w:val="nl-NL"/>
        </w:rPr>
        <w:t xml:space="preserve"> Ook de culturele sector draagt hieraan bij.</w:t>
      </w:r>
      <w:r w:rsidRPr="0098774E" w:rsidR="00063436">
        <w:rPr>
          <w:rStyle w:val="FootnoteReference"/>
          <w:rFonts w:ascii="Verdana" w:hAnsi="Verdana" w:cstheme="minorHAnsi"/>
          <w:sz w:val="18"/>
          <w:szCs w:val="18"/>
          <w:lang w:val="nl-NL"/>
        </w:rPr>
        <w:footnoteReference w:id="20"/>
      </w:r>
      <w:r w:rsidR="00063436">
        <w:rPr>
          <w:rFonts w:ascii="Verdana" w:hAnsi="Verdana" w:cstheme="minorHAnsi"/>
          <w:sz w:val="18"/>
          <w:szCs w:val="18"/>
          <w:lang w:val="nl-NL"/>
        </w:rPr>
        <w:t xml:space="preserve"> We</w:t>
      </w:r>
      <w:r w:rsidR="00273667">
        <w:rPr>
          <w:rFonts w:ascii="Verdana" w:hAnsi="Verdana" w:cstheme="minorHAnsi"/>
          <w:sz w:val="18"/>
          <w:szCs w:val="18"/>
          <w:lang w:val="nl-NL"/>
        </w:rPr>
        <w:t xml:space="preserve"> </w:t>
      </w:r>
      <w:r w:rsidRPr="0098774E" w:rsidR="00231B27">
        <w:rPr>
          <w:rFonts w:ascii="Verdana" w:hAnsi="Verdana" w:cstheme="minorHAnsi"/>
          <w:sz w:val="18"/>
          <w:szCs w:val="18"/>
          <w:lang w:val="nl-NL"/>
        </w:rPr>
        <w:t xml:space="preserve">werken aan ecologische verduurzaming, </w:t>
      </w:r>
      <w:r w:rsidRPr="0098774E" w:rsidR="00F33AFF">
        <w:rPr>
          <w:rFonts w:ascii="Verdana" w:hAnsi="Verdana" w:cstheme="minorHAnsi"/>
          <w:sz w:val="18"/>
          <w:szCs w:val="18"/>
          <w:lang w:val="nl-NL"/>
        </w:rPr>
        <w:t xml:space="preserve">oftewel het </w:t>
      </w:r>
      <w:r w:rsidRPr="005834AF" w:rsidR="00F33AFF">
        <w:rPr>
          <w:rFonts w:ascii="Verdana" w:hAnsi="Verdana" w:cstheme="minorHAnsi"/>
          <w:sz w:val="18"/>
          <w:szCs w:val="18"/>
          <w:lang w:val="nl-NL"/>
        </w:rPr>
        <w:t>verkleinen van de klimaatimpact, het verbruik van energie en grondstoffen en de daar uit voortkomende vervuiling en uitstoot</w:t>
      </w:r>
      <w:r w:rsidRPr="005834AF" w:rsidR="00231B27">
        <w:rPr>
          <w:rFonts w:ascii="Verdana" w:hAnsi="Verdana" w:cstheme="minorHAnsi"/>
          <w:sz w:val="18"/>
          <w:szCs w:val="18"/>
          <w:lang w:val="nl-NL"/>
        </w:rPr>
        <w:t xml:space="preserve"> van broeikasgassen</w:t>
      </w:r>
      <w:r w:rsidRPr="005834AF" w:rsidR="00F33AFF">
        <w:rPr>
          <w:rFonts w:ascii="Verdana" w:hAnsi="Verdana" w:cstheme="minorHAnsi"/>
          <w:sz w:val="18"/>
          <w:szCs w:val="18"/>
          <w:lang w:val="nl-NL"/>
        </w:rPr>
        <w:t>.</w:t>
      </w:r>
      <w:r w:rsidRPr="005834AF" w:rsidR="006C32C9">
        <w:rPr>
          <w:rFonts w:ascii="Verdana" w:hAnsi="Verdana" w:cstheme="minorHAnsi"/>
          <w:sz w:val="18"/>
          <w:szCs w:val="18"/>
          <w:lang w:val="nl-NL"/>
        </w:rPr>
        <w:t xml:space="preserve"> </w:t>
      </w:r>
      <w:r w:rsidRPr="005834AF" w:rsidR="00C4601C">
        <w:rPr>
          <w:rFonts w:ascii="Verdana" w:hAnsi="Verdana" w:cstheme="minorHAnsi"/>
          <w:sz w:val="18"/>
          <w:szCs w:val="18"/>
          <w:lang w:val="nl-NL"/>
        </w:rPr>
        <w:t xml:space="preserve">En aan sociale verduurzaming, waarbij we werken aan duurzame </w:t>
      </w:r>
      <w:proofErr w:type="spellStart"/>
      <w:r w:rsidRPr="005834AF" w:rsidR="00C4601C">
        <w:rPr>
          <w:rFonts w:ascii="Verdana" w:hAnsi="Verdana" w:cstheme="minorHAnsi"/>
          <w:sz w:val="18"/>
          <w:szCs w:val="18"/>
          <w:lang w:val="nl-NL"/>
        </w:rPr>
        <w:t>waardeketens</w:t>
      </w:r>
      <w:proofErr w:type="spellEnd"/>
      <w:r w:rsidRPr="005834AF" w:rsidR="00C4601C">
        <w:rPr>
          <w:rFonts w:ascii="Verdana" w:hAnsi="Verdana" w:cstheme="minorHAnsi"/>
          <w:sz w:val="18"/>
          <w:szCs w:val="18"/>
          <w:lang w:val="nl-NL"/>
        </w:rPr>
        <w:t>, goede arbeidsrelaties</w:t>
      </w:r>
      <w:r w:rsidRPr="005834AF" w:rsidR="007D0E51">
        <w:rPr>
          <w:rFonts w:ascii="Verdana" w:hAnsi="Verdana" w:cstheme="minorHAnsi"/>
          <w:sz w:val="18"/>
          <w:szCs w:val="18"/>
          <w:lang w:val="nl-NL"/>
        </w:rPr>
        <w:t>, eerlijke betaling</w:t>
      </w:r>
      <w:r w:rsidRPr="005834AF" w:rsidR="00C4601C">
        <w:rPr>
          <w:rFonts w:ascii="Verdana" w:hAnsi="Verdana" w:cstheme="minorHAnsi"/>
          <w:sz w:val="18"/>
          <w:szCs w:val="18"/>
          <w:lang w:val="nl-NL"/>
        </w:rPr>
        <w:t xml:space="preserve"> </w:t>
      </w:r>
      <w:r w:rsidRPr="005834AF" w:rsidR="00794552">
        <w:rPr>
          <w:rFonts w:ascii="Verdana" w:hAnsi="Verdana" w:cstheme="minorHAnsi"/>
          <w:sz w:val="18"/>
          <w:szCs w:val="18"/>
          <w:lang w:val="nl-NL"/>
        </w:rPr>
        <w:t>en het creëren van duurzame samenwerkingsrelaties met partners in het buitenland.</w:t>
      </w:r>
      <w:r w:rsidRPr="005834AF" w:rsidR="00E5308F">
        <w:rPr>
          <w:rStyle w:val="FootnoteReference"/>
          <w:rFonts w:ascii="Verdana" w:hAnsi="Verdana" w:cstheme="minorHAnsi"/>
          <w:sz w:val="18"/>
          <w:szCs w:val="18"/>
          <w:lang w:val="nl-NL"/>
        </w:rPr>
        <w:footnoteReference w:id="21"/>
      </w:r>
      <w:r w:rsidRPr="005834AF" w:rsidR="00792AF0">
        <w:rPr>
          <w:rFonts w:ascii="Verdana" w:hAnsi="Verdana" w:cstheme="minorHAnsi"/>
          <w:lang w:val="nl-NL"/>
        </w:rPr>
        <w:t xml:space="preserve"> </w:t>
      </w:r>
    </w:p>
    <w:p w:rsidRPr="005834AF" w:rsidR="00A347C0" w:rsidP="005C07B1" w:rsidRDefault="00A347C0" w14:paraId="5E6872E1" w14:textId="77777777">
      <w:pPr>
        <w:spacing w:after="0" w:line="240" w:lineRule="auto"/>
        <w:contextualSpacing/>
        <w:rPr>
          <w:rFonts w:ascii="Verdana" w:hAnsi="Verdana" w:cstheme="minorHAnsi"/>
          <w:sz w:val="18"/>
          <w:szCs w:val="18"/>
          <w:lang w:val="nl-NL"/>
        </w:rPr>
      </w:pPr>
    </w:p>
    <w:p w:rsidRPr="0098774E" w:rsidR="007E1E53" w:rsidP="005C07B1" w:rsidRDefault="004D3264" w14:paraId="3F060346" w14:textId="6C003740">
      <w:pPr>
        <w:spacing w:after="0" w:line="240" w:lineRule="auto"/>
        <w:contextualSpacing/>
        <w:rPr>
          <w:rFonts w:ascii="Verdana" w:hAnsi="Verdana" w:cstheme="minorHAnsi"/>
          <w:sz w:val="18"/>
          <w:szCs w:val="18"/>
          <w:lang w:val="nl-NL"/>
        </w:rPr>
      </w:pPr>
      <w:r w:rsidRPr="005834AF">
        <w:rPr>
          <w:rFonts w:ascii="Verdana" w:hAnsi="Verdana" w:cstheme="minorHAnsi"/>
          <w:sz w:val="18"/>
          <w:szCs w:val="18"/>
          <w:lang w:val="nl-NL"/>
        </w:rPr>
        <w:t xml:space="preserve">Het ICB stimuleert uitvoeringspartners om zélf te verduurzamen, en zo anderen te inspireren. </w:t>
      </w:r>
      <w:r w:rsidRPr="005834AF" w:rsidR="00B23A11">
        <w:rPr>
          <w:rFonts w:ascii="Verdana" w:hAnsi="Verdana" w:cstheme="minorHAnsi"/>
          <w:sz w:val="18"/>
          <w:szCs w:val="18"/>
          <w:lang w:val="nl-NL"/>
        </w:rPr>
        <w:t xml:space="preserve">Cultuur en diplomatie zijn hier ook bij gebaat. </w:t>
      </w:r>
      <w:r w:rsidRPr="005834AF" w:rsidR="00051AC0">
        <w:rPr>
          <w:rFonts w:ascii="Verdana" w:hAnsi="Verdana" w:cstheme="minorHAnsi"/>
          <w:sz w:val="18"/>
          <w:szCs w:val="18"/>
          <w:lang w:val="nl-NL"/>
        </w:rPr>
        <w:t xml:space="preserve">Tegelijkertijd </w:t>
      </w:r>
      <w:r w:rsidRPr="005834AF" w:rsidR="009B2A44">
        <w:rPr>
          <w:rFonts w:ascii="Verdana" w:hAnsi="Verdana" w:cstheme="minorHAnsi"/>
          <w:sz w:val="18"/>
          <w:szCs w:val="18"/>
          <w:lang w:val="nl-NL"/>
        </w:rPr>
        <w:t xml:space="preserve">nemen </w:t>
      </w:r>
      <w:r w:rsidRPr="005834AF" w:rsidR="00051AC0">
        <w:rPr>
          <w:rFonts w:ascii="Verdana" w:hAnsi="Verdana" w:cstheme="minorHAnsi"/>
          <w:sz w:val="18"/>
          <w:szCs w:val="18"/>
          <w:lang w:val="nl-NL"/>
        </w:rPr>
        <w:t>s</w:t>
      </w:r>
      <w:r w:rsidRPr="005834AF">
        <w:rPr>
          <w:rFonts w:ascii="Verdana" w:hAnsi="Verdana" w:cstheme="minorHAnsi"/>
          <w:sz w:val="18"/>
          <w:szCs w:val="18"/>
          <w:lang w:val="nl-NL"/>
        </w:rPr>
        <w:t xml:space="preserve">leutelwoorden als </w:t>
      </w:r>
      <w:r w:rsidRPr="005834AF">
        <w:rPr>
          <w:rFonts w:ascii="Verdana" w:hAnsi="Verdana" w:cstheme="minorHAnsi"/>
          <w:i/>
          <w:iCs/>
          <w:sz w:val="18"/>
          <w:szCs w:val="18"/>
          <w:lang w:val="nl-NL"/>
        </w:rPr>
        <w:t>minder</w:t>
      </w:r>
      <w:r w:rsidRPr="005834AF">
        <w:rPr>
          <w:rFonts w:ascii="Verdana" w:hAnsi="Verdana" w:cstheme="minorHAnsi"/>
          <w:sz w:val="18"/>
          <w:szCs w:val="18"/>
          <w:lang w:val="nl-NL"/>
        </w:rPr>
        <w:t xml:space="preserve">, </w:t>
      </w:r>
      <w:r w:rsidRPr="005834AF">
        <w:rPr>
          <w:rFonts w:ascii="Verdana" w:hAnsi="Verdana" w:cstheme="minorHAnsi"/>
          <w:i/>
          <w:iCs/>
          <w:sz w:val="18"/>
          <w:szCs w:val="18"/>
          <w:lang w:val="nl-NL"/>
        </w:rPr>
        <w:t>langer</w:t>
      </w:r>
      <w:r w:rsidRPr="005834AF">
        <w:rPr>
          <w:rFonts w:ascii="Verdana" w:hAnsi="Verdana" w:cstheme="minorHAnsi"/>
          <w:sz w:val="18"/>
          <w:szCs w:val="18"/>
          <w:lang w:val="nl-NL"/>
        </w:rPr>
        <w:t xml:space="preserve"> en</w:t>
      </w:r>
      <w:r w:rsidRPr="005834AF">
        <w:rPr>
          <w:rFonts w:ascii="Verdana" w:hAnsi="Verdana" w:cstheme="minorHAnsi"/>
          <w:i/>
          <w:iCs/>
          <w:sz w:val="18"/>
          <w:szCs w:val="18"/>
          <w:lang w:val="nl-NL"/>
        </w:rPr>
        <w:t xml:space="preserve"> opnieuw</w:t>
      </w:r>
      <w:r w:rsidRPr="005834AF">
        <w:rPr>
          <w:rFonts w:ascii="Verdana" w:hAnsi="Verdana" w:cstheme="minorHAnsi"/>
          <w:sz w:val="18"/>
          <w:szCs w:val="18"/>
          <w:lang w:val="nl-NL"/>
        </w:rPr>
        <w:t xml:space="preserve"> binnen dit ICB</w:t>
      </w:r>
      <w:r w:rsidRPr="005834AF" w:rsidR="009B2A44">
        <w:rPr>
          <w:rFonts w:ascii="Verdana" w:hAnsi="Verdana" w:cstheme="minorHAnsi"/>
          <w:sz w:val="18"/>
          <w:szCs w:val="18"/>
          <w:lang w:val="nl-NL"/>
        </w:rPr>
        <w:t>-</w:t>
      </w:r>
      <w:r w:rsidRPr="005834AF">
        <w:rPr>
          <w:rFonts w:ascii="Verdana" w:hAnsi="Verdana" w:cstheme="minorHAnsi"/>
          <w:sz w:val="18"/>
          <w:szCs w:val="18"/>
          <w:lang w:val="nl-NL"/>
        </w:rPr>
        <w:t xml:space="preserve">kader </w:t>
      </w:r>
      <w:r w:rsidRPr="005834AF" w:rsidR="009B2A44">
        <w:rPr>
          <w:rFonts w:ascii="Verdana" w:hAnsi="Verdana" w:cstheme="minorHAnsi"/>
          <w:sz w:val="18"/>
          <w:szCs w:val="18"/>
          <w:lang w:val="nl-NL"/>
        </w:rPr>
        <w:t>een belangrijke plek in</w:t>
      </w:r>
      <w:r w:rsidRPr="005834AF">
        <w:rPr>
          <w:rFonts w:ascii="Verdana" w:hAnsi="Verdana" w:cstheme="minorHAnsi"/>
          <w:sz w:val="18"/>
          <w:szCs w:val="18"/>
          <w:lang w:val="nl-NL"/>
        </w:rPr>
        <w:t xml:space="preserve">. Denk aan </w:t>
      </w:r>
      <w:r w:rsidRPr="005834AF" w:rsidR="0063677D">
        <w:rPr>
          <w:rFonts w:ascii="Verdana" w:hAnsi="Verdana" w:cstheme="minorHAnsi"/>
          <w:sz w:val="18"/>
          <w:szCs w:val="18"/>
          <w:lang w:val="nl-NL"/>
        </w:rPr>
        <w:t>duurzamer reizen</w:t>
      </w:r>
      <w:r w:rsidRPr="005834AF">
        <w:rPr>
          <w:rFonts w:ascii="Verdana" w:hAnsi="Verdana" w:cstheme="minorHAnsi"/>
          <w:sz w:val="18"/>
          <w:szCs w:val="18"/>
          <w:lang w:val="nl-NL"/>
        </w:rPr>
        <w:t>, langere artist-in-</w:t>
      </w:r>
      <w:proofErr w:type="spellStart"/>
      <w:r w:rsidRPr="005834AF">
        <w:rPr>
          <w:rFonts w:ascii="Verdana" w:hAnsi="Verdana" w:cstheme="minorHAnsi"/>
          <w:sz w:val="18"/>
          <w:szCs w:val="18"/>
          <w:lang w:val="nl-NL"/>
        </w:rPr>
        <w:t>residencies</w:t>
      </w:r>
      <w:proofErr w:type="spellEnd"/>
      <w:r w:rsidRPr="005834AF" w:rsidR="009B2A44">
        <w:rPr>
          <w:rFonts w:ascii="Verdana" w:hAnsi="Verdana" w:cstheme="minorHAnsi"/>
          <w:sz w:val="18"/>
          <w:szCs w:val="18"/>
          <w:lang w:val="nl-NL"/>
        </w:rPr>
        <w:t>,</w:t>
      </w:r>
      <w:r w:rsidRPr="005834AF">
        <w:rPr>
          <w:rFonts w:ascii="Verdana" w:hAnsi="Verdana" w:cstheme="minorHAnsi"/>
          <w:sz w:val="18"/>
          <w:szCs w:val="18"/>
          <w:lang w:val="nl-NL"/>
        </w:rPr>
        <w:t xml:space="preserve"> maar ook het stimuleren van alternatieve modellen om Nederlandse cultuur in het buitenland te tonen</w:t>
      </w:r>
      <w:r w:rsidRPr="005834AF" w:rsidR="009B2A44">
        <w:rPr>
          <w:rFonts w:ascii="Verdana" w:hAnsi="Verdana" w:cstheme="minorHAnsi"/>
          <w:sz w:val="18"/>
          <w:szCs w:val="18"/>
          <w:lang w:val="nl-NL"/>
        </w:rPr>
        <w:t xml:space="preserve">. Daarbij zoeken we naar manieren om </w:t>
      </w:r>
      <w:r w:rsidRPr="005834AF">
        <w:rPr>
          <w:rFonts w:ascii="Verdana" w:hAnsi="Verdana" w:cstheme="minorHAnsi"/>
          <w:sz w:val="18"/>
          <w:szCs w:val="18"/>
          <w:lang w:val="nl-NL"/>
        </w:rPr>
        <w:t xml:space="preserve">de </w:t>
      </w:r>
      <w:r w:rsidRPr="005834AF" w:rsidR="009B361C">
        <w:rPr>
          <w:rFonts w:ascii="Verdana" w:hAnsi="Verdana" w:cstheme="minorHAnsi"/>
          <w:sz w:val="18"/>
          <w:szCs w:val="18"/>
          <w:lang w:val="nl-NL"/>
        </w:rPr>
        <w:t xml:space="preserve">ecologische </w:t>
      </w:r>
      <w:r w:rsidRPr="005834AF">
        <w:rPr>
          <w:rFonts w:ascii="Verdana" w:hAnsi="Verdana" w:cstheme="minorHAnsi"/>
          <w:sz w:val="18"/>
          <w:szCs w:val="18"/>
          <w:lang w:val="nl-NL"/>
        </w:rPr>
        <w:t>voetaf</w:t>
      </w:r>
      <w:r w:rsidRPr="005834AF" w:rsidR="009B361C">
        <w:rPr>
          <w:rFonts w:ascii="Verdana" w:hAnsi="Verdana" w:cstheme="minorHAnsi"/>
          <w:sz w:val="18"/>
          <w:szCs w:val="18"/>
          <w:lang w:val="nl-NL"/>
        </w:rPr>
        <w:t>druk</w:t>
      </w:r>
      <w:r w:rsidRPr="005834AF">
        <w:rPr>
          <w:rFonts w:ascii="Verdana" w:hAnsi="Verdana" w:cstheme="minorHAnsi"/>
          <w:sz w:val="18"/>
          <w:szCs w:val="18"/>
          <w:lang w:val="nl-NL"/>
        </w:rPr>
        <w:t xml:space="preserve"> </w:t>
      </w:r>
      <w:r w:rsidRPr="005834AF" w:rsidR="009B2A44">
        <w:rPr>
          <w:rFonts w:ascii="Verdana" w:hAnsi="Verdana" w:cstheme="minorHAnsi"/>
          <w:sz w:val="18"/>
          <w:szCs w:val="18"/>
          <w:lang w:val="nl-NL"/>
        </w:rPr>
        <w:t>zo klein mogelijk te maken, bijvoorbeeld door</w:t>
      </w:r>
      <w:r w:rsidRPr="005834AF" w:rsidR="006F28F3">
        <w:rPr>
          <w:rFonts w:ascii="Verdana" w:hAnsi="Verdana" w:cstheme="minorHAnsi"/>
          <w:sz w:val="18"/>
          <w:szCs w:val="18"/>
          <w:lang w:val="nl-NL"/>
        </w:rPr>
        <w:t xml:space="preserve"> </w:t>
      </w:r>
      <w:r w:rsidRPr="005834AF" w:rsidR="00576355">
        <w:rPr>
          <w:rFonts w:ascii="Verdana" w:hAnsi="Verdana" w:cstheme="minorHAnsi"/>
          <w:sz w:val="18"/>
          <w:szCs w:val="18"/>
          <w:lang w:val="nl-NL"/>
        </w:rPr>
        <w:t>hergebruik of circulariteit.</w:t>
      </w:r>
    </w:p>
    <w:p w:rsidRPr="0098774E" w:rsidR="007E1E53" w:rsidP="005C07B1" w:rsidRDefault="007E1E53" w14:paraId="14456967" w14:textId="2D9D2847">
      <w:pPr>
        <w:spacing w:after="0" w:line="240" w:lineRule="auto"/>
        <w:contextualSpacing/>
        <w:rPr>
          <w:rFonts w:ascii="Verdana" w:hAnsi="Verdana" w:cstheme="minorHAnsi"/>
          <w:sz w:val="18"/>
          <w:szCs w:val="18"/>
          <w:lang w:val="nl-NL"/>
        </w:rPr>
      </w:pPr>
    </w:p>
    <w:p w:rsidRPr="0098774E" w:rsidR="00F03A3F" w:rsidP="005C07B1" w:rsidRDefault="004D3264" w14:paraId="06F3CF46" w14:textId="497D93C3">
      <w:pPr>
        <w:spacing w:after="0" w:line="240" w:lineRule="auto"/>
        <w:contextualSpacing/>
        <w:rPr>
          <w:rFonts w:ascii="Verdana" w:hAnsi="Verdana" w:cstheme="minorHAnsi"/>
          <w:sz w:val="18"/>
          <w:szCs w:val="18"/>
          <w:lang w:val="nl-NL"/>
        </w:rPr>
      </w:pPr>
      <w:r w:rsidRPr="0098774E">
        <w:rPr>
          <w:rFonts w:ascii="Verdana" w:hAnsi="Verdana" w:cstheme="minorHAnsi"/>
          <w:sz w:val="18"/>
          <w:szCs w:val="18"/>
          <w:lang w:val="nl-NL"/>
        </w:rPr>
        <w:t xml:space="preserve">Het ICB volgt de nationale beleidslijn van </w:t>
      </w:r>
      <w:r w:rsidRPr="0098774E" w:rsidR="000D44D3">
        <w:rPr>
          <w:rFonts w:ascii="Verdana" w:hAnsi="Verdana" w:cstheme="minorHAnsi"/>
          <w:sz w:val="18"/>
          <w:szCs w:val="18"/>
          <w:lang w:val="nl-NL"/>
        </w:rPr>
        <w:t>de</w:t>
      </w:r>
      <w:r w:rsidRPr="0098774E" w:rsidR="009B361C">
        <w:rPr>
          <w:rFonts w:ascii="Verdana" w:hAnsi="Verdana" w:cstheme="minorHAnsi"/>
          <w:sz w:val="18"/>
          <w:szCs w:val="18"/>
          <w:lang w:val="nl-NL"/>
        </w:rPr>
        <w:t xml:space="preserve"> </w:t>
      </w:r>
      <w:r w:rsidRPr="0098774E" w:rsidR="000D44D3">
        <w:rPr>
          <w:rFonts w:ascii="Verdana" w:hAnsi="Verdana" w:cstheme="minorHAnsi"/>
          <w:sz w:val="18"/>
          <w:szCs w:val="18"/>
          <w:lang w:val="nl-NL"/>
        </w:rPr>
        <w:t>culturele basisinfrastructuur (BIS)</w:t>
      </w:r>
      <w:r w:rsidR="009B2A44">
        <w:rPr>
          <w:rFonts w:ascii="Verdana" w:hAnsi="Verdana" w:cstheme="minorHAnsi"/>
          <w:sz w:val="18"/>
          <w:szCs w:val="18"/>
          <w:lang w:val="nl-NL"/>
        </w:rPr>
        <w:t>.</w:t>
      </w:r>
      <w:r w:rsidRPr="0098774E" w:rsidR="000D44D3">
        <w:rPr>
          <w:rStyle w:val="FootnoteReference"/>
          <w:rFonts w:ascii="Verdana" w:hAnsi="Verdana" w:cstheme="minorHAnsi"/>
          <w:sz w:val="18"/>
          <w:szCs w:val="18"/>
          <w:lang w:val="nl-NL"/>
        </w:rPr>
        <w:footnoteReference w:id="22"/>
      </w:r>
      <w:r w:rsidRPr="0098774E" w:rsidR="009B361C">
        <w:rPr>
          <w:rFonts w:ascii="Verdana" w:hAnsi="Verdana" w:cstheme="minorHAnsi"/>
          <w:sz w:val="18"/>
          <w:szCs w:val="18"/>
          <w:lang w:val="nl-NL"/>
        </w:rPr>
        <w:t xml:space="preserve"> </w:t>
      </w:r>
      <w:r w:rsidR="009B2A44">
        <w:rPr>
          <w:rFonts w:ascii="Verdana" w:hAnsi="Verdana" w:cstheme="minorHAnsi"/>
          <w:sz w:val="18"/>
          <w:szCs w:val="18"/>
          <w:lang w:val="nl-NL"/>
        </w:rPr>
        <w:t xml:space="preserve">Hierin </w:t>
      </w:r>
      <w:r w:rsidR="00DA6204">
        <w:rPr>
          <w:rFonts w:ascii="Verdana" w:hAnsi="Verdana" w:cstheme="minorHAnsi"/>
          <w:sz w:val="18"/>
          <w:szCs w:val="18"/>
          <w:lang w:val="nl-NL"/>
        </w:rPr>
        <w:t>is</w:t>
      </w:r>
      <w:r w:rsidR="009B2A44">
        <w:rPr>
          <w:rFonts w:ascii="Verdana" w:hAnsi="Verdana" w:cstheme="minorHAnsi"/>
          <w:sz w:val="18"/>
          <w:szCs w:val="18"/>
          <w:lang w:val="nl-NL"/>
        </w:rPr>
        <w:t xml:space="preserve"> vastgesteld dat</w:t>
      </w:r>
      <w:r w:rsidRPr="0098774E">
        <w:rPr>
          <w:rFonts w:ascii="Verdana" w:hAnsi="Verdana" w:cstheme="minorHAnsi"/>
          <w:sz w:val="18"/>
          <w:szCs w:val="18"/>
          <w:lang w:val="nl-NL"/>
        </w:rPr>
        <w:t xml:space="preserve"> </w:t>
      </w:r>
      <w:r w:rsidRPr="0098774E" w:rsidR="00D130CC">
        <w:rPr>
          <w:rFonts w:ascii="Verdana" w:hAnsi="Verdana" w:cstheme="minorHAnsi"/>
          <w:sz w:val="18"/>
          <w:szCs w:val="18"/>
          <w:lang w:val="nl-NL"/>
        </w:rPr>
        <w:t xml:space="preserve">nationale </w:t>
      </w:r>
      <w:r w:rsidRPr="0098774E">
        <w:rPr>
          <w:rFonts w:ascii="Verdana" w:hAnsi="Verdana" w:cstheme="minorHAnsi"/>
          <w:sz w:val="18"/>
          <w:szCs w:val="18"/>
          <w:lang w:val="nl-NL"/>
        </w:rPr>
        <w:t>culturele instellingen bewustzijn over hun eigen uitstoot in kaart dienen te brengen.</w:t>
      </w:r>
      <w:r w:rsidRPr="0098774E" w:rsidR="00051AC0">
        <w:rPr>
          <w:rFonts w:ascii="Verdana" w:hAnsi="Verdana" w:cstheme="minorHAnsi"/>
          <w:sz w:val="18"/>
          <w:szCs w:val="18"/>
          <w:lang w:val="nl-NL"/>
        </w:rPr>
        <w:t xml:space="preserve"> Bij het maken van plannen voor </w:t>
      </w:r>
      <w:r w:rsidRPr="0098774E" w:rsidR="0067238F">
        <w:rPr>
          <w:rFonts w:ascii="Verdana" w:hAnsi="Verdana" w:cstheme="minorHAnsi"/>
          <w:sz w:val="18"/>
          <w:szCs w:val="18"/>
          <w:lang w:val="nl-NL"/>
        </w:rPr>
        <w:t xml:space="preserve">internationale </w:t>
      </w:r>
      <w:r w:rsidRPr="0098774E" w:rsidR="00051AC0">
        <w:rPr>
          <w:rFonts w:ascii="Verdana" w:hAnsi="Verdana" w:cstheme="minorHAnsi"/>
          <w:sz w:val="18"/>
          <w:szCs w:val="18"/>
          <w:lang w:val="nl-NL"/>
        </w:rPr>
        <w:t xml:space="preserve">persoonlijke contacten zal afgewogen moeten worden waarom wordt gekozen voor een bepaalde aanpak. Het ICB stimuleert </w:t>
      </w:r>
      <w:r w:rsidRPr="0098774E" w:rsidR="00ED784D">
        <w:rPr>
          <w:rFonts w:ascii="Verdana" w:hAnsi="Verdana" w:cstheme="minorHAnsi"/>
          <w:sz w:val="18"/>
          <w:szCs w:val="18"/>
          <w:lang w:val="nl-NL"/>
        </w:rPr>
        <w:t xml:space="preserve">ook </w:t>
      </w:r>
      <w:r w:rsidRPr="0098774E" w:rsidR="007E1E53">
        <w:rPr>
          <w:rFonts w:ascii="Verdana" w:hAnsi="Verdana" w:cstheme="minorHAnsi"/>
          <w:sz w:val="18"/>
          <w:szCs w:val="18"/>
          <w:lang w:val="nl-NL"/>
        </w:rPr>
        <w:t xml:space="preserve">posten en internationale </w:t>
      </w:r>
      <w:r w:rsidRPr="0098774E" w:rsidR="00051AC0">
        <w:rPr>
          <w:rFonts w:ascii="Verdana" w:hAnsi="Verdana" w:cstheme="minorHAnsi"/>
          <w:sz w:val="18"/>
          <w:szCs w:val="18"/>
          <w:lang w:val="nl-NL"/>
        </w:rPr>
        <w:t xml:space="preserve">partijen om de klimaatconsequenties van </w:t>
      </w:r>
      <w:r w:rsidR="00AE20E5">
        <w:rPr>
          <w:rFonts w:ascii="Verdana" w:hAnsi="Verdana" w:cstheme="minorHAnsi"/>
          <w:sz w:val="18"/>
          <w:szCs w:val="18"/>
          <w:lang w:val="nl-NL"/>
        </w:rPr>
        <w:t>activiteiten</w:t>
      </w:r>
      <w:r w:rsidRPr="0098774E" w:rsidR="00AE20E5">
        <w:rPr>
          <w:rFonts w:ascii="Verdana" w:hAnsi="Verdana" w:cstheme="minorHAnsi"/>
          <w:sz w:val="18"/>
          <w:szCs w:val="18"/>
          <w:lang w:val="nl-NL"/>
        </w:rPr>
        <w:t xml:space="preserve"> </w:t>
      </w:r>
      <w:r w:rsidRPr="0098774E" w:rsidR="00051AC0">
        <w:rPr>
          <w:rFonts w:ascii="Verdana" w:hAnsi="Verdana" w:cstheme="minorHAnsi"/>
          <w:sz w:val="18"/>
          <w:szCs w:val="18"/>
          <w:lang w:val="nl-NL"/>
        </w:rPr>
        <w:t>transparant te maken.</w:t>
      </w:r>
      <w:r w:rsidRPr="0098774E" w:rsidR="00693DC9">
        <w:rPr>
          <w:rStyle w:val="FootnoteReference"/>
          <w:rFonts w:ascii="Verdana" w:hAnsi="Verdana" w:cstheme="minorHAnsi"/>
          <w:sz w:val="18"/>
          <w:szCs w:val="18"/>
          <w:lang w:val="nl-NL"/>
        </w:rPr>
        <w:footnoteReference w:id="23"/>
      </w:r>
    </w:p>
    <w:p w:rsidRPr="0098774E" w:rsidR="00F33AFF" w:rsidP="005C07B1" w:rsidRDefault="00F33AFF" w14:paraId="7CDA54B7" w14:textId="208677AB">
      <w:pPr>
        <w:spacing w:after="0" w:line="240" w:lineRule="auto"/>
        <w:contextualSpacing/>
        <w:rPr>
          <w:rFonts w:ascii="Verdana" w:hAnsi="Verdana" w:cstheme="minorHAnsi"/>
          <w:sz w:val="18"/>
          <w:szCs w:val="18"/>
          <w:lang w:val="nl-NL"/>
        </w:rPr>
      </w:pPr>
    </w:p>
    <w:p w:rsidRPr="0098774E" w:rsidR="007E35B1" w:rsidP="005C07B1" w:rsidRDefault="006915B7" w14:paraId="657D8CAE" w14:textId="671BAB90">
      <w:pPr>
        <w:spacing w:after="0" w:line="240" w:lineRule="auto"/>
        <w:contextualSpacing/>
        <w:rPr>
          <w:rFonts w:ascii="Verdana" w:hAnsi="Verdana" w:cstheme="minorHAnsi"/>
          <w:sz w:val="18"/>
          <w:szCs w:val="18"/>
          <w:lang w:val="nl-NL"/>
        </w:rPr>
      </w:pPr>
      <w:r w:rsidRPr="0098774E">
        <w:rPr>
          <w:rFonts w:ascii="Verdana" w:hAnsi="Verdana" w:cstheme="minorHAnsi"/>
          <w:sz w:val="18"/>
          <w:szCs w:val="18"/>
          <w:lang w:val="nl-NL"/>
        </w:rPr>
        <w:t xml:space="preserve">Er liggen ook kansen. </w:t>
      </w:r>
      <w:r w:rsidRPr="0098774E" w:rsidR="003E6E51">
        <w:rPr>
          <w:rFonts w:ascii="Verdana" w:hAnsi="Verdana" w:cstheme="minorHAnsi"/>
          <w:sz w:val="18"/>
          <w:szCs w:val="18"/>
          <w:lang w:val="nl-NL"/>
        </w:rPr>
        <w:t xml:space="preserve">De </w:t>
      </w:r>
      <w:r w:rsidRPr="0098774E" w:rsidR="00F63289">
        <w:rPr>
          <w:rFonts w:ascii="Verdana" w:hAnsi="Verdana" w:cstheme="minorHAnsi"/>
          <w:sz w:val="18"/>
          <w:szCs w:val="18"/>
          <w:lang w:val="nl-NL"/>
        </w:rPr>
        <w:t xml:space="preserve">kracht van cultuur </w:t>
      </w:r>
      <w:r w:rsidR="00010421">
        <w:rPr>
          <w:rFonts w:ascii="Verdana" w:hAnsi="Verdana" w:cstheme="minorHAnsi"/>
          <w:sz w:val="18"/>
          <w:szCs w:val="18"/>
          <w:lang w:val="nl-NL"/>
        </w:rPr>
        <w:t xml:space="preserve">wordt </w:t>
      </w:r>
      <w:r w:rsidRPr="0098774E" w:rsidR="00F63289">
        <w:rPr>
          <w:rFonts w:ascii="Verdana" w:hAnsi="Verdana" w:cstheme="minorHAnsi"/>
          <w:sz w:val="18"/>
          <w:szCs w:val="18"/>
          <w:lang w:val="nl-NL"/>
        </w:rPr>
        <w:t>gebruikt om op een creatieve manier verduurzaming te bevorderen. Door samenwerkingen te stimuleren, innovatieve projecten te financieren, of culturele programma’s rondom klimaat en milieu te organiseren</w:t>
      </w:r>
      <w:r w:rsidRPr="0098774E" w:rsidR="003E6E51">
        <w:rPr>
          <w:rFonts w:ascii="Verdana" w:hAnsi="Verdana" w:cstheme="minorHAnsi"/>
          <w:sz w:val="18"/>
          <w:szCs w:val="18"/>
          <w:lang w:val="nl-NL"/>
        </w:rPr>
        <w:t xml:space="preserve">. </w:t>
      </w:r>
      <w:r w:rsidRPr="0098774E" w:rsidR="00802235">
        <w:rPr>
          <w:rFonts w:ascii="Verdana" w:hAnsi="Verdana" w:cstheme="minorHAnsi"/>
          <w:sz w:val="18"/>
          <w:szCs w:val="18"/>
          <w:lang w:val="nl-NL"/>
        </w:rPr>
        <w:t>De c</w:t>
      </w:r>
      <w:r w:rsidRPr="0098774E" w:rsidR="0093009E">
        <w:rPr>
          <w:rFonts w:ascii="Verdana" w:hAnsi="Verdana" w:cstheme="minorHAnsi"/>
          <w:sz w:val="18"/>
          <w:szCs w:val="18"/>
          <w:lang w:val="nl-NL"/>
        </w:rPr>
        <w:t xml:space="preserve">ulturele sector </w:t>
      </w:r>
      <w:r w:rsidRPr="0098774E" w:rsidR="00802235">
        <w:rPr>
          <w:rFonts w:ascii="Verdana" w:hAnsi="Verdana" w:cstheme="minorHAnsi"/>
          <w:sz w:val="18"/>
          <w:szCs w:val="18"/>
          <w:lang w:val="nl-NL"/>
        </w:rPr>
        <w:t>kan</w:t>
      </w:r>
      <w:r w:rsidR="00010421">
        <w:rPr>
          <w:rFonts w:ascii="Verdana" w:hAnsi="Verdana" w:cstheme="minorHAnsi"/>
          <w:sz w:val="18"/>
          <w:szCs w:val="18"/>
          <w:lang w:val="nl-NL"/>
        </w:rPr>
        <w:t xml:space="preserve"> ook</w:t>
      </w:r>
      <w:r w:rsidRPr="0098774E" w:rsidR="00802235">
        <w:rPr>
          <w:rFonts w:ascii="Verdana" w:hAnsi="Verdana" w:cstheme="minorHAnsi"/>
          <w:sz w:val="18"/>
          <w:szCs w:val="18"/>
          <w:lang w:val="nl-NL"/>
        </w:rPr>
        <w:t xml:space="preserve"> </w:t>
      </w:r>
      <w:r w:rsidRPr="0098774E" w:rsidR="0093009E">
        <w:rPr>
          <w:rFonts w:ascii="Verdana" w:hAnsi="Verdana" w:cstheme="minorHAnsi"/>
          <w:sz w:val="18"/>
          <w:szCs w:val="18"/>
          <w:lang w:val="nl-NL"/>
        </w:rPr>
        <w:t xml:space="preserve">inhoudelijk een belangrijke rol in de klimaatcrisis vervullen. Cultuur kan </w:t>
      </w:r>
      <w:r w:rsidRPr="0098774E">
        <w:rPr>
          <w:rFonts w:ascii="Verdana" w:hAnsi="Verdana" w:cstheme="minorHAnsi"/>
          <w:sz w:val="18"/>
          <w:szCs w:val="18"/>
          <w:lang w:val="nl-NL"/>
        </w:rPr>
        <w:t>immers</w:t>
      </w:r>
      <w:r w:rsidRPr="0098774E" w:rsidR="0093009E">
        <w:rPr>
          <w:rFonts w:ascii="Verdana" w:hAnsi="Verdana" w:cstheme="minorHAnsi"/>
          <w:sz w:val="18"/>
          <w:szCs w:val="18"/>
          <w:lang w:val="nl-NL"/>
        </w:rPr>
        <w:t xml:space="preserve"> bewustzijn creëren, denkpatronen doorbreken</w:t>
      </w:r>
      <w:r w:rsidRPr="0098774E" w:rsidR="00C426C4">
        <w:rPr>
          <w:rFonts w:ascii="Verdana" w:hAnsi="Verdana" w:cstheme="minorHAnsi"/>
          <w:sz w:val="18"/>
          <w:szCs w:val="18"/>
          <w:lang w:val="nl-NL"/>
        </w:rPr>
        <w:t xml:space="preserve">, </w:t>
      </w:r>
      <w:r w:rsidRPr="0098774E" w:rsidR="0093009E">
        <w:rPr>
          <w:rFonts w:ascii="Verdana" w:hAnsi="Verdana" w:cstheme="minorHAnsi"/>
          <w:sz w:val="18"/>
          <w:szCs w:val="18"/>
          <w:lang w:val="nl-NL"/>
        </w:rPr>
        <w:t>toekomstscenario’s bieden en tot actie aanzetten</w:t>
      </w:r>
      <w:r w:rsidRPr="0098774E" w:rsidR="00C426C4">
        <w:rPr>
          <w:rFonts w:ascii="Verdana" w:hAnsi="Verdana" w:cstheme="minorHAnsi"/>
          <w:sz w:val="18"/>
          <w:szCs w:val="18"/>
          <w:lang w:val="nl-NL"/>
        </w:rPr>
        <w:t>.</w:t>
      </w:r>
      <w:r w:rsidRPr="0098774E" w:rsidR="0093009E">
        <w:rPr>
          <w:rStyle w:val="FootnoteReference"/>
          <w:rFonts w:ascii="Verdana" w:hAnsi="Verdana" w:cstheme="minorHAnsi"/>
          <w:sz w:val="18"/>
          <w:szCs w:val="18"/>
          <w:lang w:val="nl-NL"/>
        </w:rPr>
        <w:footnoteReference w:id="24"/>
      </w:r>
      <w:bookmarkEnd w:id="4"/>
    </w:p>
    <w:p w:rsidR="00C740DC" w:rsidRDefault="00C740DC" w14:paraId="34294E4E" w14:textId="2D93B324">
      <w:pPr>
        <w:rPr>
          <w:rFonts w:ascii="Verdana" w:hAnsi="Verdana" w:cstheme="minorHAnsi"/>
          <w:b/>
          <w:sz w:val="18"/>
          <w:szCs w:val="18"/>
          <w:lang w:val="nl-NL"/>
        </w:rPr>
      </w:pPr>
    </w:p>
    <w:p w:rsidRPr="0098774E" w:rsidR="003A6C91" w:rsidP="005C07B1" w:rsidRDefault="0090286C" w14:paraId="33BB11A7" w14:textId="1F55A861">
      <w:pPr>
        <w:spacing w:after="0" w:line="240" w:lineRule="auto"/>
        <w:rPr>
          <w:rFonts w:ascii="Verdana" w:hAnsi="Verdana" w:cstheme="minorHAnsi"/>
          <w:b/>
          <w:sz w:val="18"/>
          <w:szCs w:val="18"/>
          <w:lang w:val="nl-NL"/>
        </w:rPr>
      </w:pPr>
      <w:r w:rsidRPr="0098774E">
        <w:rPr>
          <w:rFonts w:ascii="Verdana" w:hAnsi="Verdana" w:cstheme="minorHAnsi"/>
          <w:b/>
          <w:sz w:val="18"/>
          <w:szCs w:val="18"/>
          <w:lang w:val="nl-NL"/>
        </w:rPr>
        <w:t>Aandachtsgebieden</w:t>
      </w:r>
    </w:p>
    <w:p w:rsidR="006832F6" w:rsidP="005C07B1" w:rsidRDefault="006832F6" w14:paraId="50AAF7CB" w14:textId="6C34A636">
      <w:pPr>
        <w:spacing w:after="0" w:line="240" w:lineRule="auto"/>
        <w:contextualSpacing/>
        <w:rPr>
          <w:rFonts w:ascii="Verdana" w:hAnsi="Verdana" w:cstheme="minorHAnsi"/>
          <w:b/>
          <w:bCs/>
          <w:sz w:val="18"/>
          <w:szCs w:val="18"/>
          <w:lang w:val="nl-NL"/>
        </w:rPr>
      </w:pPr>
    </w:p>
    <w:p w:rsidR="005D26EB" w:rsidP="005D26EB" w:rsidRDefault="005D26EB" w14:paraId="2689DCDD" w14:textId="77777777">
      <w:pPr>
        <w:spacing w:after="0" w:line="240" w:lineRule="auto"/>
        <w:contextualSpacing/>
        <w:rPr>
          <w:rFonts w:ascii="Verdana" w:hAnsi="Verdana" w:cstheme="minorHAnsi"/>
          <w:i/>
          <w:sz w:val="18"/>
          <w:lang w:val="nl-NL"/>
        </w:rPr>
      </w:pPr>
      <w:bookmarkStart w:name="_Hlk151384001" w:id="5"/>
      <w:r w:rsidRPr="0098774E">
        <w:rPr>
          <w:rFonts w:ascii="Verdana" w:hAnsi="Verdana" w:cstheme="minorHAnsi"/>
          <w:i/>
          <w:sz w:val="18"/>
          <w:lang w:val="nl-NL"/>
        </w:rPr>
        <w:t>Cultuur en duurzame ontwikkeling</w:t>
      </w:r>
    </w:p>
    <w:p w:rsidR="005D26EB" w:rsidP="005D26EB" w:rsidRDefault="005D26EB" w14:paraId="11EAC87B" w14:textId="77777777">
      <w:pPr>
        <w:pStyle w:val="NoSpacing"/>
        <w:rPr>
          <w:rFonts w:ascii="Verdana" w:hAnsi="Verdana"/>
          <w:sz w:val="18"/>
          <w:szCs w:val="18"/>
          <w:lang w:val="nl-NL"/>
        </w:rPr>
      </w:pPr>
      <w:r w:rsidRPr="0098774E">
        <w:rPr>
          <w:rFonts w:ascii="Verdana" w:hAnsi="Verdana" w:cstheme="minorHAnsi"/>
          <w:sz w:val="18"/>
          <w:szCs w:val="18"/>
          <w:lang w:val="nl-NL"/>
        </w:rPr>
        <w:t xml:space="preserve">Met de gehele </w:t>
      </w:r>
      <w:r>
        <w:rPr>
          <w:rFonts w:ascii="Verdana" w:hAnsi="Verdana" w:cstheme="minorHAnsi"/>
          <w:sz w:val="18"/>
          <w:szCs w:val="18"/>
          <w:lang w:val="nl-NL"/>
        </w:rPr>
        <w:t>Verenigde Naties</w:t>
      </w:r>
      <w:r w:rsidRPr="0098774E">
        <w:rPr>
          <w:rFonts w:ascii="Verdana" w:hAnsi="Verdana" w:cstheme="minorHAnsi"/>
          <w:sz w:val="18"/>
          <w:szCs w:val="18"/>
          <w:lang w:val="nl-NL"/>
        </w:rPr>
        <w:t xml:space="preserve"> zijn we ervan overtuigd dat de culturele en de creatieve sector een essentiële </w:t>
      </w:r>
      <w:r w:rsidRPr="00AE3319">
        <w:rPr>
          <w:rFonts w:ascii="Verdana" w:hAnsi="Verdana" w:cstheme="minorHAnsi"/>
          <w:sz w:val="18"/>
          <w:szCs w:val="18"/>
          <w:lang w:val="nl-NL"/>
        </w:rPr>
        <w:t xml:space="preserve">bijdrage kan leveren aan duurzame ontwikkeling en het behalen van de </w:t>
      </w:r>
      <w:proofErr w:type="spellStart"/>
      <w:r w:rsidRPr="00AE3319">
        <w:rPr>
          <w:rFonts w:ascii="Verdana" w:hAnsi="Verdana" w:cstheme="minorHAnsi"/>
          <w:sz w:val="18"/>
          <w:szCs w:val="18"/>
          <w:lang w:val="nl-NL"/>
        </w:rPr>
        <w:t>SDG’s</w:t>
      </w:r>
      <w:proofErr w:type="spellEnd"/>
      <w:r w:rsidRPr="00AE3319">
        <w:rPr>
          <w:rFonts w:ascii="Verdana" w:hAnsi="Verdana" w:cstheme="minorHAnsi"/>
          <w:sz w:val="18"/>
          <w:szCs w:val="18"/>
          <w:lang w:val="nl-NL"/>
        </w:rPr>
        <w:t>.</w:t>
      </w:r>
      <w:r w:rsidRPr="00AE3319">
        <w:rPr>
          <w:rStyle w:val="FootnoteReference"/>
          <w:rFonts w:ascii="Verdana" w:hAnsi="Verdana" w:cstheme="minorHAnsi"/>
          <w:sz w:val="18"/>
          <w:szCs w:val="18"/>
        </w:rPr>
        <w:footnoteReference w:id="25"/>
      </w:r>
      <w:r w:rsidRPr="00AE3319">
        <w:rPr>
          <w:rFonts w:ascii="Verdana" w:hAnsi="Verdana" w:cstheme="minorHAnsi"/>
          <w:color w:val="FF0000"/>
          <w:sz w:val="18"/>
          <w:szCs w:val="18"/>
          <w:lang w:val="nl-NL"/>
        </w:rPr>
        <w:t xml:space="preserve"> </w:t>
      </w:r>
      <w:r w:rsidRPr="00AE3319">
        <w:rPr>
          <w:rFonts w:ascii="Verdana" w:hAnsi="Verdana"/>
          <w:sz w:val="18"/>
          <w:szCs w:val="18"/>
          <w:lang w:val="nl-NL"/>
        </w:rPr>
        <w:t xml:space="preserve">We werken vanuit de overtuiging dat cultuur een </w:t>
      </w:r>
      <w:r w:rsidRPr="00AE3319">
        <w:rPr>
          <w:rFonts w:ascii="Verdana" w:hAnsi="Verdana"/>
          <w:i/>
          <w:iCs/>
          <w:sz w:val="18"/>
          <w:szCs w:val="18"/>
          <w:lang w:val="nl-NL"/>
        </w:rPr>
        <w:t xml:space="preserve">Global Public </w:t>
      </w:r>
      <w:proofErr w:type="spellStart"/>
      <w:r w:rsidRPr="00AE3319">
        <w:rPr>
          <w:rFonts w:ascii="Verdana" w:hAnsi="Verdana"/>
          <w:i/>
          <w:iCs/>
          <w:sz w:val="18"/>
          <w:szCs w:val="18"/>
          <w:lang w:val="nl-NL"/>
        </w:rPr>
        <w:t>Good</w:t>
      </w:r>
      <w:proofErr w:type="spellEnd"/>
      <w:r w:rsidRPr="00AE3319">
        <w:rPr>
          <w:rFonts w:ascii="Verdana" w:hAnsi="Verdana"/>
          <w:sz w:val="18"/>
          <w:szCs w:val="18"/>
          <w:lang w:val="nl-NL"/>
        </w:rPr>
        <w:t xml:space="preserve"> is. </w:t>
      </w:r>
      <w:r w:rsidRPr="00AE3319">
        <w:rPr>
          <w:rFonts w:ascii="Verdana" w:hAnsi="Verdana" w:cstheme="minorHAnsi"/>
          <w:sz w:val="18"/>
          <w:szCs w:val="18"/>
          <w:lang w:val="nl-NL"/>
        </w:rPr>
        <w:t>De sector kan banen voor jongeren creëren,</w:t>
      </w:r>
      <w:r w:rsidRPr="00AE3319">
        <w:rPr>
          <w:rStyle w:val="FootnoteReference"/>
          <w:rFonts w:ascii="Verdana" w:hAnsi="Verdana" w:cstheme="minorHAnsi"/>
          <w:sz w:val="18"/>
          <w:szCs w:val="18"/>
          <w:lang w:val="nl-NL"/>
        </w:rPr>
        <w:footnoteReference w:id="26"/>
      </w:r>
      <w:r w:rsidRPr="00AE3319">
        <w:rPr>
          <w:rFonts w:ascii="Verdana" w:hAnsi="Verdana" w:cstheme="minorHAnsi"/>
          <w:sz w:val="18"/>
          <w:szCs w:val="18"/>
          <w:lang w:val="nl-NL"/>
        </w:rPr>
        <w:t xml:space="preserve"> bijdragen aan prettige, voor iedereen toegankelijke steden</w:t>
      </w:r>
      <w:r w:rsidRPr="00AE3319">
        <w:rPr>
          <w:rStyle w:val="FootnoteReference"/>
          <w:rFonts w:ascii="Verdana" w:hAnsi="Verdana" w:cstheme="minorHAnsi"/>
          <w:sz w:val="18"/>
          <w:szCs w:val="18"/>
          <w:lang w:val="nl-NL"/>
        </w:rPr>
        <w:footnoteReference w:id="27"/>
      </w:r>
      <w:r w:rsidRPr="00AE3319">
        <w:rPr>
          <w:rFonts w:ascii="Verdana" w:hAnsi="Verdana" w:cstheme="minorHAnsi"/>
          <w:sz w:val="18"/>
          <w:szCs w:val="18"/>
          <w:lang w:val="nl-NL"/>
        </w:rPr>
        <w:t xml:space="preserve"> en een circulaire economie mogelijk maken.</w:t>
      </w:r>
      <w:r w:rsidRPr="00AE3319">
        <w:rPr>
          <w:rStyle w:val="FootnoteReference"/>
          <w:rFonts w:ascii="Verdana" w:hAnsi="Verdana" w:cstheme="minorHAnsi"/>
          <w:sz w:val="18"/>
          <w:szCs w:val="18"/>
          <w:lang w:val="nl-NL"/>
        </w:rPr>
        <w:footnoteReference w:id="28"/>
      </w:r>
      <w:r w:rsidRPr="00AE3319">
        <w:rPr>
          <w:rFonts w:ascii="Verdana" w:hAnsi="Verdana" w:cstheme="minorHAnsi"/>
          <w:sz w:val="18"/>
          <w:szCs w:val="18"/>
          <w:lang w:val="nl-NL"/>
        </w:rPr>
        <w:t xml:space="preserve"> </w:t>
      </w:r>
      <w:r w:rsidRPr="00AE3319">
        <w:rPr>
          <w:rFonts w:ascii="Verdana" w:hAnsi="Verdana"/>
          <w:sz w:val="18"/>
          <w:szCs w:val="18"/>
          <w:lang w:val="nl-NL"/>
        </w:rPr>
        <w:t xml:space="preserve">Nederland kan met haar opgebouwde kennis en netwerken een waardevolle bijdrage leveren aan de </w:t>
      </w:r>
      <w:proofErr w:type="spellStart"/>
      <w:r w:rsidRPr="00AE3319">
        <w:rPr>
          <w:rFonts w:ascii="Verdana" w:hAnsi="Verdana"/>
          <w:sz w:val="18"/>
          <w:szCs w:val="18"/>
          <w:lang w:val="nl-NL"/>
        </w:rPr>
        <w:t>SDG’s</w:t>
      </w:r>
      <w:proofErr w:type="spellEnd"/>
      <w:r w:rsidRPr="00AE3319">
        <w:rPr>
          <w:rFonts w:ascii="Verdana" w:hAnsi="Verdana"/>
          <w:sz w:val="18"/>
          <w:szCs w:val="18"/>
          <w:lang w:val="nl-NL"/>
        </w:rPr>
        <w:t xml:space="preserve"> wereldwijd.</w:t>
      </w:r>
    </w:p>
    <w:p w:rsidRPr="005D26EB" w:rsidR="005D26EB" w:rsidP="005D26EB" w:rsidRDefault="005D26EB" w14:paraId="3AD9660C" w14:textId="58050584">
      <w:pPr>
        <w:pStyle w:val="NoSpacing"/>
        <w:rPr>
          <w:rFonts w:ascii="Verdana" w:hAnsi="Verdana" w:cstheme="minorHAnsi"/>
          <w:sz w:val="18"/>
          <w:szCs w:val="18"/>
          <w:lang w:val="nl-NL"/>
        </w:rPr>
      </w:pPr>
      <w:r w:rsidRPr="000B4D7D">
        <w:rPr>
          <w:rFonts w:ascii="Verdana" w:hAnsi="Verdana"/>
          <w:sz w:val="18"/>
          <w:szCs w:val="18"/>
          <w:lang w:val="nl-NL"/>
        </w:rPr>
        <w:lastRenderedPageBreak/>
        <w:t xml:space="preserve">Dat doen we in </w:t>
      </w:r>
      <w:r w:rsidR="00B50985">
        <w:rPr>
          <w:rFonts w:ascii="Verdana" w:hAnsi="Verdana"/>
          <w:sz w:val="18"/>
          <w:szCs w:val="18"/>
          <w:lang w:val="nl-NL"/>
        </w:rPr>
        <w:t xml:space="preserve">de ICB-landen </w:t>
      </w:r>
      <w:r w:rsidRPr="000B4D7D">
        <w:rPr>
          <w:rFonts w:ascii="Verdana" w:hAnsi="Verdana"/>
          <w:sz w:val="18"/>
          <w:szCs w:val="18"/>
          <w:lang w:val="nl-NL"/>
        </w:rPr>
        <w:t>en daarnaast in onze programma’s die gericht zijn op landen in ontwikkeling. Hiermee draagt N</w:t>
      </w:r>
      <w:r w:rsidR="00171600">
        <w:rPr>
          <w:rFonts w:ascii="Verdana" w:hAnsi="Verdana"/>
          <w:sz w:val="18"/>
          <w:szCs w:val="18"/>
          <w:lang w:val="nl-NL"/>
        </w:rPr>
        <w:t>ederland</w:t>
      </w:r>
      <w:r w:rsidRPr="000B4D7D">
        <w:rPr>
          <w:rFonts w:ascii="Verdana" w:hAnsi="Verdana"/>
          <w:sz w:val="18"/>
          <w:szCs w:val="18"/>
          <w:lang w:val="nl-NL"/>
        </w:rPr>
        <w:t xml:space="preserve"> bij aan de versterking van de culturele, creatieve, en erfgoedsector in deze landen. Vreedzame, rechtvaardige en inclusieve samenlevingen zijn niet compleet zonder een ontwikkelde cultuursector waar kunstenaars zich vrijuit kunnen uiten. De steun van Nederland en partners aan cultuurmakers in landen waar vrije expressie onder druk staat, draagt bij aan de duurzame ontwikkeling van het maatschappelijk middenveld. Ook blijft Nederland zich inzetten voor de bescherming van erfgoed dat bedreigd wordt door conflicten en natuurrampen in landen </w:t>
      </w:r>
      <w:r w:rsidRPr="00E848E6">
        <w:rPr>
          <w:rFonts w:ascii="Verdana" w:hAnsi="Verdana"/>
          <w:sz w:val="18"/>
          <w:szCs w:val="18"/>
          <w:lang w:val="nl-NL"/>
        </w:rPr>
        <w:t xml:space="preserve">waar de infrastructuur </w:t>
      </w:r>
      <w:r w:rsidR="00F308AE">
        <w:rPr>
          <w:rFonts w:ascii="Verdana" w:hAnsi="Verdana"/>
          <w:sz w:val="18"/>
          <w:szCs w:val="18"/>
          <w:lang w:val="nl-NL"/>
        </w:rPr>
        <w:t xml:space="preserve">voor noodhulp </w:t>
      </w:r>
      <w:r w:rsidRPr="00E848E6">
        <w:rPr>
          <w:rFonts w:ascii="Verdana" w:hAnsi="Verdana"/>
          <w:sz w:val="18"/>
          <w:szCs w:val="18"/>
          <w:lang w:val="nl-NL"/>
        </w:rPr>
        <w:t xml:space="preserve">voor erfgoed ontoereikend </w:t>
      </w:r>
      <w:r w:rsidRPr="000B4D7D">
        <w:rPr>
          <w:rFonts w:ascii="Verdana" w:hAnsi="Verdana"/>
          <w:sz w:val="18"/>
          <w:szCs w:val="18"/>
          <w:lang w:val="nl-NL"/>
        </w:rPr>
        <w:t>is.</w:t>
      </w:r>
    </w:p>
    <w:bookmarkEnd w:id="5"/>
    <w:p w:rsidRPr="0098774E" w:rsidR="005D26EB" w:rsidP="005C07B1" w:rsidRDefault="005D26EB" w14:paraId="118313A9" w14:textId="77777777">
      <w:pPr>
        <w:spacing w:after="0" w:line="240" w:lineRule="auto"/>
        <w:contextualSpacing/>
        <w:rPr>
          <w:rFonts w:ascii="Verdana" w:hAnsi="Verdana" w:cstheme="minorHAnsi"/>
          <w:b/>
          <w:bCs/>
          <w:sz w:val="18"/>
          <w:szCs w:val="18"/>
          <w:lang w:val="nl-NL"/>
        </w:rPr>
      </w:pPr>
    </w:p>
    <w:p w:rsidRPr="0098774E" w:rsidR="00E6327D" w:rsidP="005C07B1" w:rsidRDefault="006F2030" w14:paraId="64BD9412" w14:textId="57231564">
      <w:pPr>
        <w:spacing w:after="0" w:line="240" w:lineRule="auto"/>
        <w:contextualSpacing/>
        <w:rPr>
          <w:rFonts w:ascii="Verdana" w:hAnsi="Verdana" w:cstheme="minorHAnsi"/>
          <w:i/>
          <w:sz w:val="18"/>
          <w:lang w:val="nl-NL"/>
        </w:rPr>
      </w:pPr>
      <w:r w:rsidRPr="0098774E">
        <w:rPr>
          <w:rFonts w:ascii="Verdana" w:hAnsi="Verdana" w:cstheme="minorHAnsi"/>
          <w:i/>
          <w:sz w:val="18"/>
          <w:szCs w:val="18"/>
          <w:lang w:val="nl-NL"/>
        </w:rPr>
        <w:t>Erfgoed</w:t>
      </w:r>
    </w:p>
    <w:p w:rsidRPr="0098774E" w:rsidR="0070454E" w:rsidP="005C07B1" w:rsidRDefault="00061F3B" w14:paraId="02138EAC" w14:textId="1C660625">
      <w:pPr>
        <w:spacing w:after="0" w:line="240" w:lineRule="auto"/>
        <w:rPr>
          <w:rFonts w:ascii="Verdana" w:hAnsi="Verdana" w:cstheme="minorHAnsi"/>
          <w:sz w:val="18"/>
          <w:szCs w:val="18"/>
          <w:lang w:val="nl-NL"/>
        </w:rPr>
      </w:pPr>
      <w:r w:rsidRPr="0098774E">
        <w:rPr>
          <w:rFonts w:ascii="Verdana" w:hAnsi="Verdana" w:cstheme="minorHAnsi"/>
          <w:sz w:val="18"/>
          <w:szCs w:val="18"/>
          <w:lang w:val="nl-NL"/>
        </w:rPr>
        <w:t>De internationale componenten van erfgoedopgaven worden steeds belangrijker. Zoals duurzaamheidsopgaven, klimaatadaptatie, stedelijke vernieuwing en sociale inclusie.</w:t>
      </w:r>
      <w:r>
        <w:rPr>
          <w:rFonts w:ascii="Verdana" w:hAnsi="Verdana" w:cstheme="minorHAnsi"/>
          <w:sz w:val="18"/>
          <w:szCs w:val="18"/>
          <w:lang w:val="nl-NL"/>
        </w:rPr>
        <w:t xml:space="preserve"> </w:t>
      </w:r>
      <w:r w:rsidRPr="0098774E" w:rsidR="007F719B">
        <w:rPr>
          <w:rFonts w:ascii="Verdana" w:hAnsi="Verdana" w:cstheme="minorHAnsi"/>
          <w:sz w:val="18"/>
          <w:szCs w:val="18"/>
          <w:lang w:val="nl-NL"/>
        </w:rPr>
        <w:t xml:space="preserve">Als internationale gemeenschap hebben we een gedeelde opdracht om </w:t>
      </w:r>
      <w:r w:rsidRPr="0098774E" w:rsidR="0034389F">
        <w:rPr>
          <w:rFonts w:ascii="Verdana" w:hAnsi="Verdana" w:cstheme="minorHAnsi"/>
          <w:sz w:val="18"/>
          <w:szCs w:val="18"/>
          <w:lang w:val="nl-NL"/>
        </w:rPr>
        <w:t xml:space="preserve">dit erfgoed </w:t>
      </w:r>
      <w:r w:rsidR="00C305AE">
        <w:rPr>
          <w:rFonts w:ascii="Verdana" w:hAnsi="Verdana" w:cstheme="minorHAnsi"/>
          <w:sz w:val="18"/>
          <w:szCs w:val="18"/>
          <w:lang w:val="nl-NL"/>
        </w:rPr>
        <w:t xml:space="preserve">te beheren, </w:t>
      </w:r>
      <w:r w:rsidR="00171600">
        <w:rPr>
          <w:rFonts w:ascii="Verdana" w:hAnsi="Verdana" w:cstheme="minorHAnsi"/>
          <w:sz w:val="18"/>
          <w:szCs w:val="18"/>
          <w:lang w:val="nl-NL"/>
        </w:rPr>
        <w:t xml:space="preserve">te </w:t>
      </w:r>
      <w:r w:rsidR="00C305AE">
        <w:rPr>
          <w:rFonts w:ascii="Verdana" w:hAnsi="Verdana" w:cstheme="minorHAnsi"/>
          <w:sz w:val="18"/>
          <w:szCs w:val="18"/>
          <w:lang w:val="nl-NL"/>
        </w:rPr>
        <w:t xml:space="preserve">behouden en </w:t>
      </w:r>
      <w:r w:rsidR="00940F79">
        <w:rPr>
          <w:rFonts w:ascii="Verdana" w:hAnsi="Verdana" w:cstheme="minorHAnsi"/>
          <w:sz w:val="18"/>
          <w:szCs w:val="18"/>
          <w:lang w:val="nl-NL"/>
        </w:rPr>
        <w:t>in te zetten voor maatschappelijke opgaven</w:t>
      </w:r>
      <w:r w:rsidR="00C305AE">
        <w:rPr>
          <w:rFonts w:ascii="Verdana" w:hAnsi="Verdana" w:cstheme="minorHAnsi"/>
          <w:sz w:val="18"/>
          <w:szCs w:val="18"/>
          <w:lang w:val="nl-NL"/>
        </w:rPr>
        <w:t xml:space="preserve">. We beschermen </w:t>
      </w:r>
      <w:r w:rsidRPr="0098774E" w:rsidR="007F719B">
        <w:rPr>
          <w:rFonts w:ascii="Verdana" w:hAnsi="Verdana" w:cstheme="minorHAnsi"/>
          <w:sz w:val="18"/>
          <w:szCs w:val="18"/>
          <w:lang w:val="nl-NL"/>
        </w:rPr>
        <w:t>niet alleen gebouwen, objecten of tradities, maar ook een gemeenschappelijke geschiedenis en waarden.</w:t>
      </w:r>
    </w:p>
    <w:p w:rsidRPr="0098774E" w:rsidR="0070454E" w:rsidP="005C07B1" w:rsidRDefault="0070454E" w14:paraId="2E6C8369" w14:textId="77777777">
      <w:pPr>
        <w:spacing w:after="0" w:line="240" w:lineRule="auto"/>
        <w:contextualSpacing/>
        <w:rPr>
          <w:rFonts w:ascii="Verdana" w:hAnsi="Verdana" w:cstheme="minorHAnsi"/>
          <w:sz w:val="18"/>
          <w:szCs w:val="18"/>
          <w:lang w:val="nl-NL"/>
        </w:rPr>
      </w:pPr>
    </w:p>
    <w:p w:rsidRPr="0098774E" w:rsidR="006A7CF5" w:rsidP="005C07B1" w:rsidRDefault="004C0C8B" w14:paraId="5BC29D07" w14:textId="339C27BC">
      <w:pPr>
        <w:spacing w:after="0" w:line="240" w:lineRule="auto"/>
        <w:contextualSpacing/>
        <w:rPr>
          <w:rFonts w:ascii="Verdana" w:hAnsi="Verdana" w:cstheme="minorHAnsi"/>
          <w:sz w:val="18"/>
          <w:szCs w:val="18"/>
          <w:lang w:val="nl-NL"/>
        </w:rPr>
      </w:pPr>
      <w:r w:rsidRPr="0098774E">
        <w:rPr>
          <w:rFonts w:ascii="Verdana" w:hAnsi="Verdana" w:cstheme="minorHAnsi"/>
          <w:sz w:val="18"/>
          <w:szCs w:val="18"/>
          <w:lang w:val="nl-NL"/>
        </w:rPr>
        <w:t>De verdragen van de Raad van Europa en UNESCO</w:t>
      </w:r>
      <w:r w:rsidRPr="0098774E" w:rsidR="00631468">
        <w:rPr>
          <w:rFonts w:ascii="Verdana" w:hAnsi="Verdana" w:cstheme="minorHAnsi"/>
          <w:sz w:val="18"/>
          <w:szCs w:val="18"/>
          <w:lang w:val="nl-NL"/>
        </w:rPr>
        <w:t xml:space="preserve"> zijn de basis voor internationale samenwerking wat betreft werelderfgoed, erfgoed onder water en het tegengaan van illegale handel.</w:t>
      </w:r>
      <w:r w:rsidRPr="0098774E" w:rsidR="0034389F">
        <w:rPr>
          <w:rStyle w:val="FootnoteReference"/>
          <w:rFonts w:ascii="Verdana" w:hAnsi="Verdana" w:cstheme="minorHAnsi"/>
          <w:sz w:val="18"/>
          <w:szCs w:val="18"/>
          <w:lang w:val="nl-NL"/>
        </w:rPr>
        <w:footnoteReference w:id="29"/>
      </w:r>
      <w:r w:rsidRPr="0098774E" w:rsidR="00A95DA5">
        <w:rPr>
          <w:rFonts w:ascii="Verdana" w:hAnsi="Verdana" w:cstheme="minorHAnsi"/>
          <w:sz w:val="18"/>
          <w:szCs w:val="18"/>
          <w:lang w:val="nl-NL"/>
        </w:rPr>
        <w:t xml:space="preserve"> </w:t>
      </w:r>
      <w:r w:rsidRPr="0098774E" w:rsidR="000C0BA0">
        <w:rPr>
          <w:rFonts w:ascii="Verdana" w:hAnsi="Verdana" w:cstheme="minorHAnsi"/>
          <w:sz w:val="18"/>
          <w:szCs w:val="18"/>
          <w:lang w:val="nl-NL"/>
        </w:rPr>
        <w:t>Ook hierin is de maatschappelijke betekenis van erfgoed</w:t>
      </w:r>
      <w:r w:rsidRPr="0098774E" w:rsidR="00FF1FA9">
        <w:rPr>
          <w:rFonts w:ascii="Verdana" w:hAnsi="Verdana" w:cstheme="minorHAnsi"/>
          <w:sz w:val="18"/>
          <w:szCs w:val="18"/>
          <w:lang w:val="nl-NL"/>
        </w:rPr>
        <w:t xml:space="preserve"> van steeds groter belang. Denk hierbij aan de waarde van erfgoed voor lokale gemeenschappen</w:t>
      </w:r>
      <w:r w:rsidR="00770DD1">
        <w:rPr>
          <w:rFonts w:ascii="Verdana" w:hAnsi="Verdana" w:cstheme="minorHAnsi"/>
          <w:sz w:val="18"/>
          <w:szCs w:val="18"/>
          <w:lang w:val="nl-NL"/>
        </w:rPr>
        <w:t xml:space="preserve"> en de waarde van lokale gemeenschappen voor erfgoed</w:t>
      </w:r>
      <w:r w:rsidRPr="0098774E" w:rsidR="00FF1FA9">
        <w:rPr>
          <w:rFonts w:ascii="Verdana" w:hAnsi="Verdana" w:cstheme="minorHAnsi"/>
          <w:sz w:val="18"/>
          <w:szCs w:val="18"/>
          <w:lang w:val="nl-NL"/>
        </w:rPr>
        <w:t xml:space="preserve">. Maar ook de rol van erfgoed om relaties op te bouwen, wederzijds begrip te creëren en gesprekken aan te gaan over de betekenis die erfgoed voor ons allen heeft. </w:t>
      </w:r>
    </w:p>
    <w:p w:rsidRPr="0098774E" w:rsidR="00C107A9" w:rsidP="005C07B1" w:rsidRDefault="00C107A9" w14:paraId="23CDA1CD" w14:textId="26ECB109">
      <w:pPr>
        <w:spacing w:after="0" w:line="240" w:lineRule="auto"/>
        <w:contextualSpacing/>
        <w:rPr>
          <w:rFonts w:ascii="Verdana" w:hAnsi="Verdana" w:eastAsia="Verdana" w:cstheme="minorHAnsi"/>
          <w:i/>
          <w:sz w:val="18"/>
          <w:szCs w:val="18"/>
          <w:u w:val="single"/>
          <w:lang w:val="nl-NL"/>
        </w:rPr>
      </w:pPr>
    </w:p>
    <w:p w:rsidRPr="00061F3B" w:rsidR="0084048F" w:rsidP="005C07B1" w:rsidRDefault="00A41A85" w14:paraId="3CFC11C5" w14:textId="1B04CCD7">
      <w:pPr>
        <w:spacing w:after="0" w:line="240" w:lineRule="auto"/>
        <w:contextualSpacing/>
        <w:rPr>
          <w:rFonts w:ascii="Verdana" w:hAnsi="Verdana" w:cstheme="minorHAnsi"/>
          <w:i/>
          <w:iCs/>
          <w:sz w:val="18"/>
          <w:szCs w:val="18"/>
          <w:lang w:val="nl-NL"/>
        </w:rPr>
      </w:pPr>
      <w:r w:rsidRPr="0098774E">
        <w:rPr>
          <w:rFonts w:ascii="Verdana" w:hAnsi="Verdana" w:cstheme="minorHAnsi"/>
          <w:i/>
          <w:iCs/>
          <w:sz w:val="18"/>
          <w:szCs w:val="18"/>
          <w:lang w:val="nl-NL"/>
        </w:rPr>
        <w:t xml:space="preserve">Internationale Erfgoedsamenwerking </w:t>
      </w:r>
    </w:p>
    <w:p w:rsidR="00A819E3" w:rsidP="005C07B1" w:rsidRDefault="00A41A85" w14:paraId="239F690D" w14:textId="75DAB0DD">
      <w:pPr>
        <w:spacing w:after="0" w:line="240" w:lineRule="auto"/>
        <w:rPr>
          <w:rFonts w:ascii="Verdana" w:hAnsi="Verdana" w:cstheme="minorHAnsi"/>
          <w:sz w:val="18"/>
          <w:szCs w:val="18"/>
          <w:lang w:val="nl-NL"/>
        </w:rPr>
      </w:pPr>
      <w:r w:rsidRPr="0098774E">
        <w:rPr>
          <w:rFonts w:ascii="Verdana" w:hAnsi="Verdana" w:cstheme="minorHAnsi"/>
          <w:sz w:val="18"/>
          <w:szCs w:val="18"/>
          <w:lang w:val="nl-NL"/>
        </w:rPr>
        <w:t xml:space="preserve">Het Internationale </w:t>
      </w:r>
      <w:r w:rsidRPr="00BC0B2B">
        <w:rPr>
          <w:rFonts w:ascii="Verdana" w:hAnsi="Verdana" w:cstheme="minorHAnsi"/>
          <w:sz w:val="18"/>
          <w:szCs w:val="18"/>
          <w:lang w:val="nl-NL"/>
        </w:rPr>
        <w:t xml:space="preserve">Erfgoedsamenwerking (IES) programma binnen het ICB wordt uitgevoerd door </w:t>
      </w:r>
      <w:r w:rsidRPr="00BC0B2B" w:rsidR="0008284F">
        <w:rPr>
          <w:rFonts w:ascii="Verdana" w:hAnsi="Verdana" w:cstheme="minorHAnsi"/>
          <w:sz w:val="18"/>
          <w:szCs w:val="18"/>
          <w:lang w:val="nl-NL"/>
        </w:rPr>
        <w:t xml:space="preserve">de </w:t>
      </w:r>
      <w:proofErr w:type="spellStart"/>
      <w:r w:rsidRPr="00BC0B2B" w:rsidR="0008284F">
        <w:rPr>
          <w:rFonts w:ascii="Verdana" w:hAnsi="Verdana" w:cstheme="minorHAnsi"/>
          <w:sz w:val="18"/>
          <w:szCs w:val="18"/>
          <w:lang w:val="nl-NL"/>
        </w:rPr>
        <w:t>bovensectorale</w:t>
      </w:r>
      <w:proofErr w:type="spellEnd"/>
      <w:r w:rsidRPr="00BC0B2B" w:rsidR="0008284F">
        <w:rPr>
          <w:rFonts w:ascii="Verdana" w:hAnsi="Verdana" w:cstheme="minorHAnsi"/>
          <w:sz w:val="18"/>
          <w:szCs w:val="18"/>
          <w:lang w:val="nl-NL"/>
        </w:rPr>
        <w:t xml:space="preserve"> instelling</w:t>
      </w:r>
      <w:r w:rsidRPr="00BC0B2B" w:rsidR="00790D19">
        <w:rPr>
          <w:rFonts w:ascii="Verdana" w:hAnsi="Verdana"/>
          <w:color w:val="212529"/>
          <w:spacing w:val="2"/>
          <w:sz w:val="18"/>
          <w:szCs w:val="18"/>
          <w:shd w:val="clear" w:color="auto" w:fill="FFFFFF"/>
          <w:lang w:val="nl-NL"/>
        </w:rPr>
        <w:t xml:space="preserve"> voor het Internationaal Cultuurbeleid</w:t>
      </w:r>
      <w:r w:rsidRPr="00BC0B2B" w:rsidR="0073419A">
        <w:rPr>
          <w:rFonts w:ascii="Verdana" w:hAnsi="Verdana" w:cstheme="minorHAnsi"/>
          <w:sz w:val="18"/>
          <w:szCs w:val="18"/>
          <w:lang w:val="nl-NL"/>
        </w:rPr>
        <w:t xml:space="preserve">, </w:t>
      </w:r>
      <w:r w:rsidRPr="00BC0B2B">
        <w:rPr>
          <w:rFonts w:ascii="Verdana" w:hAnsi="Verdana" w:cstheme="minorHAnsi"/>
          <w:sz w:val="18"/>
          <w:szCs w:val="18"/>
          <w:lang w:val="nl-NL"/>
        </w:rPr>
        <w:t xml:space="preserve">de Rijksdienst voor het Cultureel Erfgoed, </w:t>
      </w:r>
      <w:r w:rsidRPr="00BC0B2B" w:rsidR="00F314E1">
        <w:rPr>
          <w:rFonts w:ascii="Verdana" w:hAnsi="Verdana" w:cstheme="minorHAnsi"/>
          <w:sz w:val="18"/>
          <w:szCs w:val="18"/>
          <w:lang w:val="nl-NL"/>
        </w:rPr>
        <w:t xml:space="preserve">het </w:t>
      </w:r>
      <w:r w:rsidRPr="00BC0B2B">
        <w:rPr>
          <w:rFonts w:ascii="Verdana" w:hAnsi="Verdana" w:cstheme="minorHAnsi"/>
          <w:sz w:val="18"/>
          <w:szCs w:val="18"/>
          <w:lang w:val="nl-NL"/>
        </w:rPr>
        <w:t xml:space="preserve">Nationaal Archief, </w:t>
      </w:r>
      <w:r w:rsidRPr="00BC0B2B" w:rsidR="00F314E1">
        <w:rPr>
          <w:rFonts w:ascii="Verdana" w:hAnsi="Verdana" w:cstheme="minorHAnsi"/>
          <w:sz w:val="18"/>
          <w:szCs w:val="18"/>
          <w:lang w:val="nl-NL"/>
        </w:rPr>
        <w:t>het Kenniscentrum Immaterieel Erfgoed Nederland</w:t>
      </w:r>
      <w:r w:rsidRPr="00BC0B2B">
        <w:rPr>
          <w:rFonts w:ascii="Verdana" w:hAnsi="Verdana" w:cstheme="minorHAnsi"/>
          <w:sz w:val="18"/>
          <w:szCs w:val="18"/>
          <w:lang w:val="nl-NL"/>
        </w:rPr>
        <w:t xml:space="preserve"> en </w:t>
      </w:r>
      <w:r w:rsidRPr="00BC0B2B" w:rsidR="00F314E1">
        <w:rPr>
          <w:rFonts w:ascii="Verdana" w:hAnsi="Verdana" w:cstheme="minorHAnsi"/>
          <w:sz w:val="18"/>
          <w:szCs w:val="18"/>
          <w:lang w:val="nl-NL"/>
        </w:rPr>
        <w:t>ons postennetwerk</w:t>
      </w:r>
      <w:r w:rsidRPr="00BC0B2B">
        <w:rPr>
          <w:rFonts w:ascii="Verdana" w:hAnsi="Verdana" w:cstheme="minorHAnsi"/>
          <w:sz w:val="18"/>
          <w:szCs w:val="18"/>
          <w:lang w:val="nl-NL"/>
        </w:rPr>
        <w:t xml:space="preserve">. Hierbij staat kennisvorming- en uitwisseling centraal en wordt samengewerkt met </w:t>
      </w:r>
      <w:r w:rsidRPr="00BC0B2B" w:rsidR="006E033A">
        <w:rPr>
          <w:rFonts w:ascii="Verdana" w:hAnsi="Verdana" w:cstheme="minorHAnsi"/>
          <w:sz w:val="18"/>
          <w:szCs w:val="18"/>
          <w:lang w:val="nl-NL"/>
        </w:rPr>
        <w:t>partners wereldwijd</w:t>
      </w:r>
      <w:r w:rsidRPr="00BC0B2B">
        <w:rPr>
          <w:rFonts w:ascii="Verdana" w:hAnsi="Verdana" w:cstheme="minorHAnsi"/>
          <w:sz w:val="18"/>
          <w:szCs w:val="18"/>
          <w:lang w:val="nl-NL"/>
        </w:rPr>
        <w:t xml:space="preserve">. Elk land loopt bij de zorg voor erfgoed immers tegen vergelijkbare </w:t>
      </w:r>
      <w:r w:rsidRPr="00BC0B2B" w:rsidR="00FD02E4">
        <w:rPr>
          <w:rFonts w:ascii="Verdana" w:hAnsi="Verdana" w:cstheme="minorHAnsi"/>
          <w:sz w:val="18"/>
          <w:szCs w:val="18"/>
          <w:lang w:val="nl-NL"/>
        </w:rPr>
        <w:t>opgaven</w:t>
      </w:r>
      <w:r w:rsidRPr="00BC0B2B">
        <w:rPr>
          <w:rFonts w:ascii="Verdana" w:hAnsi="Verdana" w:cstheme="minorHAnsi"/>
          <w:sz w:val="18"/>
          <w:szCs w:val="18"/>
          <w:lang w:val="nl-NL"/>
        </w:rPr>
        <w:t xml:space="preserve"> aan.</w:t>
      </w:r>
    </w:p>
    <w:p w:rsidR="00B267FA" w:rsidP="005C07B1" w:rsidRDefault="00B267FA" w14:paraId="61C001E6" w14:textId="77777777">
      <w:pPr>
        <w:spacing w:after="0" w:line="240" w:lineRule="auto"/>
        <w:rPr>
          <w:rFonts w:ascii="Verdana" w:hAnsi="Verdana" w:cstheme="minorHAnsi"/>
          <w:sz w:val="18"/>
          <w:szCs w:val="18"/>
          <w:lang w:val="nl-NL"/>
        </w:rPr>
      </w:pPr>
    </w:p>
    <w:p w:rsidRPr="0098774E" w:rsidR="00A41A85" w:rsidP="005C07B1" w:rsidRDefault="006E033A" w14:paraId="448CF2AC" w14:textId="7E768853">
      <w:pPr>
        <w:spacing w:after="0" w:line="240" w:lineRule="auto"/>
        <w:rPr>
          <w:rFonts w:ascii="Verdana" w:hAnsi="Verdana" w:cstheme="minorHAnsi"/>
          <w:sz w:val="18"/>
          <w:szCs w:val="18"/>
          <w:lang w:val="nl-NL"/>
        </w:rPr>
      </w:pPr>
      <w:r w:rsidRPr="00BC0B2B">
        <w:rPr>
          <w:rFonts w:ascii="Verdana" w:hAnsi="Verdana" w:cstheme="minorHAnsi"/>
          <w:sz w:val="18"/>
          <w:szCs w:val="18"/>
          <w:lang w:val="nl-NL"/>
        </w:rPr>
        <w:t xml:space="preserve">Omdat </w:t>
      </w:r>
      <w:r w:rsidR="009B2A44">
        <w:rPr>
          <w:rFonts w:ascii="Verdana" w:hAnsi="Verdana" w:cstheme="minorHAnsi"/>
          <w:sz w:val="18"/>
          <w:szCs w:val="18"/>
          <w:lang w:val="nl-NL"/>
        </w:rPr>
        <w:t xml:space="preserve">in </w:t>
      </w:r>
      <w:r w:rsidRPr="00BC0B2B">
        <w:rPr>
          <w:rFonts w:ascii="Verdana" w:hAnsi="Verdana" w:cstheme="minorHAnsi"/>
          <w:sz w:val="18"/>
          <w:szCs w:val="18"/>
          <w:lang w:val="nl-NL"/>
        </w:rPr>
        <w:t>elk</w:t>
      </w:r>
      <w:r w:rsidRPr="00BC0B2B" w:rsidR="00A41A85">
        <w:rPr>
          <w:rFonts w:ascii="Verdana" w:hAnsi="Verdana" w:cstheme="minorHAnsi"/>
          <w:sz w:val="18"/>
          <w:szCs w:val="18"/>
          <w:lang w:val="nl-NL"/>
        </w:rPr>
        <w:t xml:space="preserve"> land een andere context</w:t>
      </w:r>
      <w:r w:rsidR="009B2A44">
        <w:rPr>
          <w:rFonts w:ascii="Verdana" w:hAnsi="Verdana" w:cstheme="minorHAnsi"/>
          <w:sz w:val="18"/>
          <w:szCs w:val="18"/>
          <w:lang w:val="nl-NL"/>
        </w:rPr>
        <w:t xml:space="preserve"> is</w:t>
      </w:r>
      <w:r w:rsidRPr="00BC0B2B" w:rsidR="00A41A85">
        <w:rPr>
          <w:rFonts w:ascii="Verdana" w:hAnsi="Verdana" w:cstheme="minorHAnsi"/>
          <w:sz w:val="18"/>
          <w:szCs w:val="18"/>
          <w:lang w:val="nl-NL"/>
        </w:rPr>
        <w:t>, andere vragen</w:t>
      </w:r>
      <w:r w:rsidR="009B2A44">
        <w:rPr>
          <w:rFonts w:ascii="Verdana" w:hAnsi="Verdana" w:cstheme="minorHAnsi"/>
          <w:sz w:val="18"/>
          <w:szCs w:val="18"/>
          <w:lang w:val="nl-NL"/>
        </w:rPr>
        <w:t xml:space="preserve"> gesteld worden</w:t>
      </w:r>
      <w:r w:rsidRPr="00BC0B2B" w:rsidR="00A41A85">
        <w:rPr>
          <w:rFonts w:ascii="Verdana" w:hAnsi="Verdana" w:cstheme="minorHAnsi"/>
          <w:sz w:val="18"/>
          <w:szCs w:val="18"/>
          <w:lang w:val="nl-NL"/>
        </w:rPr>
        <w:t xml:space="preserve"> en </w:t>
      </w:r>
      <w:r w:rsidR="009B2A44">
        <w:rPr>
          <w:rFonts w:ascii="Verdana" w:hAnsi="Verdana" w:cstheme="minorHAnsi"/>
          <w:sz w:val="18"/>
          <w:szCs w:val="18"/>
          <w:lang w:val="nl-NL"/>
        </w:rPr>
        <w:t xml:space="preserve">andere </w:t>
      </w:r>
      <w:r w:rsidRPr="00BC0B2B" w:rsidR="00A41A85">
        <w:rPr>
          <w:rFonts w:ascii="Verdana" w:hAnsi="Verdana" w:cstheme="minorHAnsi"/>
          <w:sz w:val="18"/>
          <w:szCs w:val="18"/>
          <w:lang w:val="nl-NL"/>
        </w:rPr>
        <w:t>benaderingen</w:t>
      </w:r>
      <w:r w:rsidR="009B2A44">
        <w:rPr>
          <w:rFonts w:ascii="Verdana" w:hAnsi="Verdana" w:cstheme="minorHAnsi"/>
          <w:sz w:val="18"/>
          <w:szCs w:val="18"/>
          <w:lang w:val="nl-NL"/>
        </w:rPr>
        <w:t xml:space="preserve"> gebruikt</w:t>
      </w:r>
      <w:r w:rsidRPr="00BC0B2B" w:rsidR="00A41A85">
        <w:rPr>
          <w:rFonts w:ascii="Verdana" w:hAnsi="Verdana" w:cstheme="minorHAnsi"/>
          <w:sz w:val="18"/>
          <w:szCs w:val="18"/>
          <w:lang w:val="nl-NL"/>
        </w:rPr>
        <w:t>, kunnen</w:t>
      </w:r>
      <w:r w:rsidRPr="0098774E" w:rsidR="00A41A85">
        <w:rPr>
          <w:rFonts w:ascii="Verdana" w:hAnsi="Verdana" w:cstheme="minorHAnsi"/>
          <w:sz w:val="18"/>
          <w:szCs w:val="18"/>
          <w:lang w:val="nl-NL"/>
        </w:rPr>
        <w:t xml:space="preserve"> we van elkaar leren. Door deze samenwerking kan de potentie van erfgoed optimaal worden benut</w:t>
      </w:r>
      <w:r w:rsidR="009B2A44">
        <w:rPr>
          <w:rFonts w:ascii="Verdana" w:hAnsi="Verdana" w:cstheme="minorHAnsi"/>
          <w:sz w:val="18"/>
          <w:szCs w:val="18"/>
          <w:lang w:val="nl-NL"/>
        </w:rPr>
        <w:t>, bijvoorbeeld</w:t>
      </w:r>
      <w:r w:rsidRPr="0098774E" w:rsidR="00A41A85">
        <w:rPr>
          <w:rFonts w:ascii="Verdana" w:hAnsi="Verdana" w:cstheme="minorHAnsi"/>
          <w:sz w:val="18"/>
          <w:szCs w:val="18"/>
          <w:lang w:val="nl-NL"/>
        </w:rPr>
        <w:t xml:space="preserve"> </w:t>
      </w:r>
      <w:r w:rsidR="00A819E3">
        <w:rPr>
          <w:rFonts w:ascii="Verdana" w:hAnsi="Verdana" w:cstheme="minorHAnsi"/>
          <w:sz w:val="18"/>
          <w:szCs w:val="18"/>
          <w:lang w:val="nl-NL"/>
        </w:rPr>
        <w:t xml:space="preserve">voor </w:t>
      </w:r>
      <w:r w:rsidR="009E6E3C">
        <w:rPr>
          <w:rFonts w:ascii="Verdana" w:hAnsi="Verdana" w:cstheme="minorHAnsi"/>
          <w:sz w:val="18"/>
          <w:szCs w:val="18"/>
          <w:lang w:val="nl-NL"/>
        </w:rPr>
        <w:t xml:space="preserve">de aanpak van </w:t>
      </w:r>
      <w:r w:rsidR="00A819E3">
        <w:rPr>
          <w:rFonts w:ascii="Verdana" w:hAnsi="Verdana" w:cstheme="minorHAnsi"/>
          <w:sz w:val="18"/>
          <w:szCs w:val="18"/>
          <w:lang w:val="nl-NL"/>
        </w:rPr>
        <w:t>maatschappelijke uitdagingen</w:t>
      </w:r>
      <w:r w:rsidR="00334B56">
        <w:rPr>
          <w:rFonts w:ascii="Verdana" w:hAnsi="Verdana" w:cstheme="minorHAnsi"/>
          <w:sz w:val="18"/>
          <w:szCs w:val="18"/>
          <w:lang w:val="nl-NL"/>
        </w:rPr>
        <w:t xml:space="preserve"> </w:t>
      </w:r>
      <w:r w:rsidR="00E17913">
        <w:rPr>
          <w:rFonts w:ascii="Verdana" w:hAnsi="Verdana" w:cstheme="minorHAnsi"/>
          <w:sz w:val="18"/>
          <w:szCs w:val="18"/>
          <w:lang w:val="nl-NL"/>
        </w:rPr>
        <w:t>en</w:t>
      </w:r>
      <w:r w:rsidR="00A20A26">
        <w:rPr>
          <w:rFonts w:ascii="Verdana" w:hAnsi="Verdana" w:cstheme="minorHAnsi"/>
          <w:sz w:val="18"/>
          <w:szCs w:val="18"/>
          <w:lang w:val="nl-NL"/>
        </w:rPr>
        <w:t xml:space="preserve"> om</w:t>
      </w:r>
      <w:r w:rsidR="00334B56">
        <w:rPr>
          <w:rFonts w:ascii="Verdana" w:hAnsi="Verdana" w:cstheme="minorHAnsi"/>
          <w:sz w:val="18"/>
          <w:szCs w:val="18"/>
          <w:lang w:val="nl-NL"/>
        </w:rPr>
        <w:t xml:space="preserve"> te werken aan</w:t>
      </w:r>
      <w:r w:rsidRPr="0098774E" w:rsidR="00A41A85">
        <w:rPr>
          <w:rFonts w:ascii="Verdana" w:hAnsi="Verdana" w:cstheme="minorHAnsi"/>
          <w:sz w:val="18"/>
          <w:szCs w:val="18"/>
          <w:lang w:val="nl-NL"/>
        </w:rPr>
        <w:t xml:space="preserve"> een duurzame toekomst. Denk </w:t>
      </w:r>
      <w:r w:rsidR="0021191A">
        <w:rPr>
          <w:rFonts w:ascii="Verdana" w:hAnsi="Verdana" w:cstheme="minorHAnsi"/>
          <w:sz w:val="18"/>
          <w:szCs w:val="18"/>
          <w:lang w:val="nl-NL"/>
        </w:rPr>
        <w:t xml:space="preserve">bijvoorbeeld </w:t>
      </w:r>
      <w:r w:rsidRPr="0098774E" w:rsidR="00A41A85">
        <w:rPr>
          <w:rFonts w:ascii="Verdana" w:hAnsi="Verdana" w:cstheme="minorHAnsi"/>
          <w:sz w:val="18"/>
          <w:szCs w:val="18"/>
          <w:lang w:val="nl-NL"/>
        </w:rPr>
        <w:t>aan de herbestemming van historisch erfgoed. Door met andere landen samen te werken op dit terrein dragen we ook bij aan verbeterde bilaterale relaties</w:t>
      </w:r>
      <w:r w:rsidR="00EC6D1A">
        <w:rPr>
          <w:rFonts w:ascii="Verdana" w:hAnsi="Verdana" w:cstheme="minorHAnsi"/>
          <w:sz w:val="18"/>
          <w:szCs w:val="18"/>
          <w:lang w:val="nl-NL"/>
        </w:rPr>
        <w:t>.</w:t>
      </w:r>
    </w:p>
    <w:p w:rsidRPr="0098774E" w:rsidR="00A41A85" w:rsidP="005C07B1" w:rsidRDefault="00A41A85" w14:paraId="6B192A1B" w14:textId="77777777">
      <w:pPr>
        <w:spacing w:after="0" w:line="240" w:lineRule="auto"/>
        <w:contextualSpacing/>
        <w:rPr>
          <w:rFonts w:ascii="Verdana" w:hAnsi="Verdana" w:eastAsia="Verdana" w:cstheme="minorHAnsi"/>
          <w:i/>
          <w:sz w:val="18"/>
          <w:szCs w:val="18"/>
          <w:u w:val="single"/>
          <w:lang w:val="nl-NL"/>
        </w:rPr>
      </w:pPr>
    </w:p>
    <w:p w:rsidRPr="0098774E" w:rsidR="00C107A9" w:rsidP="005C07B1" w:rsidRDefault="00C107A9" w14:paraId="7F2E7941" w14:textId="6074418C">
      <w:pPr>
        <w:spacing w:after="0" w:line="240" w:lineRule="auto"/>
        <w:contextualSpacing/>
        <w:rPr>
          <w:rFonts w:ascii="Verdana" w:hAnsi="Verdana" w:eastAsia="Verdana" w:cstheme="minorHAnsi"/>
          <w:i/>
          <w:sz w:val="18"/>
          <w:szCs w:val="18"/>
          <w:lang w:val="nl-NL"/>
        </w:rPr>
      </w:pPr>
      <w:r w:rsidRPr="0098774E">
        <w:rPr>
          <w:rFonts w:ascii="Verdana" w:hAnsi="Verdana" w:eastAsia="Verdana" w:cstheme="minorHAnsi"/>
          <w:i/>
          <w:sz w:val="18"/>
          <w:szCs w:val="18"/>
          <w:lang w:val="nl-NL"/>
        </w:rPr>
        <w:t xml:space="preserve">Koloniale collecties </w:t>
      </w:r>
    </w:p>
    <w:p w:rsidR="0034156B" w:rsidP="00863E8D" w:rsidRDefault="00C107A9" w14:paraId="3236E46E" w14:textId="604D2510">
      <w:pPr>
        <w:widowControl w:val="0"/>
        <w:spacing w:after="0" w:line="240" w:lineRule="auto"/>
        <w:contextualSpacing/>
        <w:rPr>
          <w:rFonts w:ascii="Verdana" w:hAnsi="Verdana" w:eastAsia="Verdana" w:cstheme="minorHAnsi"/>
          <w:iCs/>
          <w:sz w:val="18"/>
          <w:szCs w:val="18"/>
          <w:lang w:val="nl-NL"/>
        </w:rPr>
      </w:pPr>
      <w:r w:rsidRPr="0098774E">
        <w:rPr>
          <w:rFonts w:ascii="Verdana" w:hAnsi="Verdana" w:eastAsia="Verdana" w:cstheme="minorHAnsi"/>
          <w:iCs/>
          <w:sz w:val="18"/>
          <w:szCs w:val="18"/>
          <w:lang w:val="nl-NL"/>
        </w:rPr>
        <w:t xml:space="preserve">In 2021 werd de Beleidsvisie </w:t>
      </w:r>
      <w:r w:rsidR="00CE794D">
        <w:rPr>
          <w:rFonts w:ascii="Verdana" w:hAnsi="Verdana" w:eastAsia="Verdana" w:cstheme="minorHAnsi"/>
          <w:iCs/>
          <w:sz w:val="18"/>
          <w:szCs w:val="18"/>
          <w:lang w:val="nl-NL"/>
        </w:rPr>
        <w:t>c</w:t>
      </w:r>
      <w:r w:rsidRPr="0098774E">
        <w:rPr>
          <w:rFonts w:ascii="Verdana" w:hAnsi="Verdana" w:eastAsia="Verdana" w:cstheme="minorHAnsi"/>
          <w:iCs/>
          <w:sz w:val="18"/>
          <w:szCs w:val="18"/>
          <w:lang w:val="nl-NL"/>
        </w:rPr>
        <w:t xml:space="preserve">ollecties uit een </w:t>
      </w:r>
      <w:r w:rsidR="00CE794D">
        <w:rPr>
          <w:rFonts w:ascii="Verdana" w:hAnsi="Verdana" w:eastAsia="Verdana" w:cstheme="minorHAnsi"/>
          <w:iCs/>
          <w:sz w:val="18"/>
          <w:szCs w:val="18"/>
          <w:lang w:val="nl-NL"/>
        </w:rPr>
        <w:t>k</w:t>
      </w:r>
      <w:r w:rsidRPr="0098774E">
        <w:rPr>
          <w:rFonts w:ascii="Verdana" w:hAnsi="Verdana" w:eastAsia="Verdana" w:cstheme="minorHAnsi"/>
          <w:iCs/>
          <w:sz w:val="18"/>
          <w:szCs w:val="18"/>
          <w:lang w:val="nl-NL"/>
        </w:rPr>
        <w:t>oloniale context gepubliceerd.</w:t>
      </w:r>
      <w:r w:rsidRPr="0098774E" w:rsidR="00445D88">
        <w:rPr>
          <w:rStyle w:val="FootnoteReference"/>
          <w:rFonts w:ascii="Verdana" w:hAnsi="Verdana" w:eastAsia="Verdana" w:cstheme="minorHAnsi"/>
          <w:iCs/>
          <w:sz w:val="18"/>
          <w:szCs w:val="18"/>
          <w:lang w:val="nl-NL"/>
        </w:rPr>
        <w:footnoteReference w:id="30"/>
      </w:r>
      <w:r w:rsidRPr="0098774E">
        <w:rPr>
          <w:rFonts w:ascii="Verdana" w:hAnsi="Verdana" w:eastAsia="Verdana" w:cstheme="minorHAnsi"/>
          <w:iCs/>
          <w:sz w:val="18"/>
          <w:szCs w:val="18"/>
          <w:lang w:val="nl-NL"/>
        </w:rPr>
        <w:t xml:space="preserve"> In 2022 werd </w:t>
      </w:r>
      <w:r w:rsidRPr="0098774E" w:rsidR="003B799F">
        <w:rPr>
          <w:rFonts w:ascii="Verdana" w:hAnsi="Verdana" w:eastAsia="Verdana" w:cstheme="minorHAnsi"/>
          <w:iCs/>
          <w:sz w:val="18"/>
          <w:szCs w:val="18"/>
          <w:lang w:val="nl-NL"/>
        </w:rPr>
        <w:t>een begin gemaakt met de</w:t>
      </w:r>
      <w:r w:rsidRPr="0098774E">
        <w:rPr>
          <w:rFonts w:ascii="Verdana" w:hAnsi="Verdana" w:eastAsia="Verdana" w:cstheme="minorHAnsi"/>
          <w:iCs/>
          <w:sz w:val="18"/>
          <w:szCs w:val="18"/>
          <w:lang w:val="nl-NL"/>
        </w:rPr>
        <w:t xml:space="preserve"> implementatie van di</w:t>
      </w:r>
      <w:r w:rsidRPr="0098774E" w:rsidR="003B799F">
        <w:rPr>
          <w:rFonts w:ascii="Verdana" w:hAnsi="Verdana" w:eastAsia="Verdana" w:cstheme="minorHAnsi"/>
          <w:iCs/>
          <w:sz w:val="18"/>
          <w:szCs w:val="18"/>
          <w:lang w:val="nl-NL"/>
        </w:rPr>
        <w:t>t beleid.</w:t>
      </w:r>
      <w:r w:rsidRPr="0098774E" w:rsidR="00445D88">
        <w:rPr>
          <w:rStyle w:val="FootnoteReference"/>
          <w:rFonts w:ascii="Verdana" w:hAnsi="Verdana" w:eastAsia="Verdana" w:cstheme="minorHAnsi"/>
          <w:iCs/>
          <w:sz w:val="18"/>
          <w:szCs w:val="18"/>
          <w:lang w:val="nl-NL"/>
        </w:rPr>
        <w:footnoteReference w:id="31"/>
      </w:r>
      <w:r w:rsidRPr="0098774E" w:rsidR="003B799F">
        <w:rPr>
          <w:rFonts w:ascii="Verdana" w:hAnsi="Verdana" w:eastAsia="Verdana" w:cstheme="minorHAnsi"/>
          <w:iCs/>
          <w:sz w:val="18"/>
          <w:szCs w:val="18"/>
          <w:lang w:val="nl-NL"/>
        </w:rPr>
        <w:t xml:space="preserve"> </w:t>
      </w:r>
      <w:r w:rsidRPr="0098774E">
        <w:rPr>
          <w:rFonts w:ascii="Verdana" w:hAnsi="Verdana" w:eastAsia="Verdana" w:cstheme="minorHAnsi"/>
          <w:iCs/>
          <w:sz w:val="18"/>
          <w:szCs w:val="18"/>
          <w:lang w:val="nl-NL"/>
        </w:rPr>
        <w:t>Vanuit d</w:t>
      </w:r>
      <w:r w:rsidRPr="0098774E" w:rsidR="00E0060A">
        <w:rPr>
          <w:rFonts w:ascii="Verdana" w:hAnsi="Verdana" w:eastAsia="Verdana" w:cstheme="minorHAnsi"/>
          <w:iCs/>
          <w:sz w:val="18"/>
          <w:szCs w:val="18"/>
          <w:lang w:val="nl-NL"/>
        </w:rPr>
        <w:t>at beleid</w:t>
      </w:r>
      <w:r w:rsidRPr="0098774E">
        <w:rPr>
          <w:rFonts w:ascii="Verdana" w:hAnsi="Verdana" w:eastAsia="Verdana" w:cstheme="minorHAnsi"/>
          <w:iCs/>
          <w:sz w:val="18"/>
          <w:szCs w:val="18"/>
          <w:lang w:val="nl-NL"/>
        </w:rPr>
        <w:t xml:space="preserve"> </w:t>
      </w:r>
      <w:r w:rsidRPr="0098774E" w:rsidR="00E0060A">
        <w:rPr>
          <w:rFonts w:ascii="Verdana" w:hAnsi="Verdana" w:eastAsia="Verdana" w:cstheme="minorHAnsi"/>
          <w:iCs/>
          <w:sz w:val="18"/>
          <w:szCs w:val="18"/>
          <w:lang w:val="nl-NL"/>
        </w:rPr>
        <w:t>is inmiddels een onafhankelijk en transparant proces opgezet voor het behandelen van</w:t>
      </w:r>
      <w:r w:rsidRPr="0098774E">
        <w:rPr>
          <w:rFonts w:ascii="Verdana" w:hAnsi="Verdana" w:eastAsia="Verdana" w:cstheme="minorHAnsi"/>
          <w:iCs/>
          <w:sz w:val="18"/>
          <w:szCs w:val="18"/>
          <w:lang w:val="nl-NL"/>
        </w:rPr>
        <w:t xml:space="preserve"> teruggaveverzoeken</w:t>
      </w:r>
      <w:r w:rsidR="00781D4D">
        <w:rPr>
          <w:rFonts w:ascii="Verdana" w:hAnsi="Verdana" w:eastAsia="Verdana" w:cstheme="minorHAnsi"/>
          <w:iCs/>
          <w:sz w:val="18"/>
          <w:szCs w:val="18"/>
          <w:lang w:val="nl-NL"/>
        </w:rPr>
        <w:t>.</w:t>
      </w:r>
      <w:r w:rsidRPr="0098774E" w:rsidR="00781D4D">
        <w:rPr>
          <w:rStyle w:val="FootnoteReference"/>
          <w:rFonts w:ascii="Verdana" w:hAnsi="Verdana" w:eastAsia="Verdana" w:cstheme="minorHAnsi"/>
          <w:iCs/>
          <w:sz w:val="18"/>
          <w:szCs w:val="18"/>
          <w:lang w:val="nl-NL"/>
        </w:rPr>
        <w:footnoteReference w:id="32"/>
      </w:r>
      <w:r w:rsidRPr="0098774E">
        <w:rPr>
          <w:rFonts w:ascii="Verdana" w:hAnsi="Verdana" w:eastAsia="Verdana" w:cstheme="minorHAnsi"/>
          <w:iCs/>
          <w:sz w:val="18"/>
          <w:szCs w:val="18"/>
          <w:lang w:val="nl-NL"/>
        </w:rPr>
        <w:t xml:space="preserve"> </w:t>
      </w:r>
      <w:r w:rsidR="00781D4D">
        <w:rPr>
          <w:rFonts w:ascii="Verdana" w:hAnsi="Verdana" w:eastAsia="Verdana" w:cstheme="minorHAnsi"/>
          <w:iCs/>
          <w:sz w:val="18"/>
          <w:szCs w:val="18"/>
          <w:lang w:val="nl-NL"/>
        </w:rPr>
        <w:t>Ook</w:t>
      </w:r>
      <w:r w:rsidRPr="0098774E" w:rsidR="00E03892">
        <w:rPr>
          <w:rFonts w:ascii="Verdana" w:hAnsi="Verdana" w:eastAsia="Verdana" w:cstheme="minorHAnsi"/>
          <w:iCs/>
          <w:sz w:val="18"/>
          <w:szCs w:val="18"/>
          <w:lang w:val="nl-NL"/>
        </w:rPr>
        <w:t xml:space="preserve"> zijn er instrumenten ontwikkeld voor samenwerking met landen van herkomst</w:t>
      </w:r>
      <w:r w:rsidR="00E647BC">
        <w:rPr>
          <w:rFonts w:ascii="Verdana" w:hAnsi="Verdana" w:eastAsia="Verdana" w:cstheme="minorHAnsi"/>
          <w:iCs/>
          <w:sz w:val="18"/>
          <w:szCs w:val="18"/>
          <w:lang w:val="nl-NL"/>
        </w:rPr>
        <w:t>, zoals gezamenlijk herkomstonderzoe</w:t>
      </w:r>
      <w:r w:rsidR="00500D01">
        <w:rPr>
          <w:rFonts w:ascii="Verdana" w:hAnsi="Verdana" w:eastAsia="Verdana" w:cstheme="minorHAnsi"/>
          <w:iCs/>
          <w:sz w:val="18"/>
          <w:szCs w:val="18"/>
          <w:lang w:val="nl-NL"/>
        </w:rPr>
        <w:t>k</w:t>
      </w:r>
      <w:r w:rsidRPr="0098774E" w:rsidR="00E03892">
        <w:rPr>
          <w:rFonts w:ascii="Verdana" w:hAnsi="Verdana" w:eastAsia="Verdana" w:cstheme="minorHAnsi"/>
          <w:iCs/>
          <w:sz w:val="18"/>
          <w:szCs w:val="18"/>
          <w:lang w:val="nl-NL"/>
        </w:rPr>
        <w:t xml:space="preserve">. </w:t>
      </w:r>
      <w:r w:rsidR="009F6139">
        <w:rPr>
          <w:rFonts w:ascii="Verdana" w:hAnsi="Verdana" w:eastAsia="Verdana" w:cstheme="minorHAnsi"/>
          <w:iCs/>
          <w:sz w:val="18"/>
          <w:szCs w:val="18"/>
          <w:lang w:val="nl-NL"/>
        </w:rPr>
        <w:t xml:space="preserve">Deze instrumenten bouwen verder op de ervaringen vanuit het </w:t>
      </w:r>
      <w:r w:rsidR="005A56FF">
        <w:rPr>
          <w:rFonts w:ascii="Verdana" w:hAnsi="Verdana" w:eastAsia="Verdana" w:cstheme="minorHAnsi"/>
          <w:iCs/>
          <w:sz w:val="18"/>
          <w:szCs w:val="18"/>
          <w:lang w:val="nl-NL"/>
        </w:rPr>
        <w:t>IES-programma</w:t>
      </w:r>
      <w:r w:rsidR="009F6139">
        <w:rPr>
          <w:rFonts w:ascii="Verdana" w:hAnsi="Verdana" w:eastAsia="Verdana" w:cstheme="minorHAnsi"/>
          <w:iCs/>
          <w:sz w:val="18"/>
          <w:szCs w:val="18"/>
          <w:lang w:val="nl-NL"/>
        </w:rPr>
        <w:t xml:space="preserve"> en vormen daar een aanvulling op. </w:t>
      </w:r>
      <w:r w:rsidRPr="0098774E" w:rsidR="00E03892">
        <w:rPr>
          <w:rFonts w:ascii="Verdana" w:hAnsi="Verdana" w:eastAsia="Verdana" w:cstheme="minorHAnsi"/>
          <w:iCs/>
          <w:sz w:val="18"/>
          <w:szCs w:val="18"/>
          <w:lang w:val="nl-NL"/>
        </w:rPr>
        <w:t xml:space="preserve">Teruggave </w:t>
      </w:r>
      <w:r w:rsidR="009F6139">
        <w:rPr>
          <w:rFonts w:ascii="Verdana" w:hAnsi="Verdana" w:eastAsia="Verdana" w:cstheme="minorHAnsi"/>
          <w:iCs/>
          <w:sz w:val="18"/>
          <w:szCs w:val="18"/>
          <w:lang w:val="nl-NL"/>
        </w:rPr>
        <w:t xml:space="preserve">en museale samenwerking </w:t>
      </w:r>
      <w:r w:rsidRPr="0098774E" w:rsidR="00E03892">
        <w:rPr>
          <w:rFonts w:ascii="Verdana" w:hAnsi="Verdana" w:eastAsia="Verdana" w:cstheme="minorHAnsi"/>
          <w:iCs/>
          <w:sz w:val="18"/>
          <w:szCs w:val="18"/>
          <w:lang w:val="nl-NL"/>
        </w:rPr>
        <w:t>drag</w:t>
      </w:r>
      <w:r w:rsidR="009F6139">
        <w:rPr>
          <w:rFonts w:ascii="Verdana" w:hAnsi="Verdana" w:eastAsia="Verdana" w:cstheme="minorHAnsi"/>
          <w:iCs/>
          <w:sz w:val="18"/>
          <w:szCs w:val="18"/>
          <w:lang w:val="nl-NL"/>
        </w:rPr>
        <w:t>en</w:t>
      </w:r>
      <w:r w:rsidRPr="0098774E" w:rsidR="00E03892">
        <w:rPr>
          <w:rFonts w:ascii="Verdana" w:hAnsi="Verdana" w:eastAsia="Verdana" w:cstheme="minorHAnsi"/>
          <w:iCs/>
          <w:sz w:val="18"/>
          <w:szCs w:val="18"/>
          <w:lang w:val="nl-NL"/>
        </w:rPr>
        <w:t xml:space="preserve"> bij aan het herstel van historisch onrecht</w:t>
      </w:r>
      <w:r w:rsidR="00CE794D">
        <w:rPr>
          <w:rFonts w:ascii="Verdana" w:hAnsi="Verdana" w:eastAsia="Verdana" w:cstheme="minorHAnsi"/>
          <w:iCs/>
          <w:sz w:val="18"/>
          <w:szCs w:val="18"/>
          <w:lang w:val="nl-NL"/>
        </w:rPr>
        <w:t xml:space="preserve"> en verbetering van de bilaterale relaties</w:t>
      </w:r>
      <w:r w:rsidRPr="0098774E" w:rsidR="00E03892">
        <w:rPr>
          <w:rFonts w:ascii="Verdana" w:hAnsi="Verdana" w:eastAsia="Verdana" w:cstheme="minorHAnsi"/>
          <w:iCs/>
          <w:sz w:val="18"/>
          <w:szCs w:val="18"/>
          <w:lang w:val="nl-NL"/>
        </w:rPr>
        <w:t xml:space="preserve">. Ook in Europees en UNESCO-verband </w:t>
      </w:r>
      <w:r w:rsidR="00CE794D">
        <w:rPr>
          <w:rFonts w:ascii="Verdana" w:hAnsi="Verdana" w:eastAsia="Verdana" w:cstheme="minorHAnsi"/>
          <w:iCs/>
          <w:sz w:val="18"/>
          <w:szCs w:val="18"/>
          <w:lang w:val="nl-NL"/>
        </w:rPr>
        <w:t>nemen we deel</w:t>
      </w:r>
      <w:r w:rsidRPr="0098774E" w:rsidR="00E03892">
        <w:rPr>
          <w:rFonts w:ascii="Verdana" w:hAnsi="Verdana" w:eastAsia="Verdana" w:cstheme="minorHAnsi"/>
          <w:iCs/>
          <w:sz w:val="18"/>
          <w:szCs w:val="18"/>
          <w:lang w:val="nl-NL"/>
        </w:rPr>
        <w:t xml:space="preserve"> aan het internationale debat over het belang van restitutie. </w:t>
      </w:r>
      <w:r w:rsidRPr="0098774E" w:rsidR="005C4E1C">
        <w:rPr>
          <w:rFonts w:ascii="Verdana" w:hAnsi="Verdana" w:eastAsia="Verdana" w:cstheme="minorHAnsi"/>
          <w:iCs/>
          <w:sz w:val="18"/>
          <w:szCs w:val="18"/>
          <w:lang w:val="nl-NL"/>
        </w:rPr>
        <w:t>Samenwerking en dialoog, vooral met landen waarmee Nederland een (koloniaal) verleden deelt, blijft daarom in 2025-2028 belangrijk.</w:t>
      </w:r>
      <w:r w:rsidRPr="0098774E" w:rsidR="00D23976">
        <w:rPr>
          <w:rFonts w:ascii="Verdana" w:hAnsi="Verdana" w:eastAsia="Verdana" w:cstheme="minorHAnsi"/>
          <w:iCs/>
          <w:sz w:val="18"/>
          <w:szCs w:val="18"/>
          <w:lang w:val="nl-NL"/>
        </w:rPr>
        <w:t xml:space="preserve"> </w:t>
      </w:r>
    </w:p>
    <w:p w:rsidR="00CE794D" w:rsidP="00863E8D" w:rsidRDefault="00CE794D" w14:paraId="7A7FF155" w14:textId="77777777">
      <w:pPr>
        <w:widowControl w:val="0"/>
        <w:spacing w:after="0" w:line="240" w:lineRule="auto"/>
        <w:contextualSpacing/>
        <w:rPr>
          <w:rFonts w:ascii="Verdana" w:hAnsi="Verdana" w:eastAsia="Verdana" w:cstheme="minorHAnsi"/>
          <w:iCs/>
          <w:sz w:val="18"/>
          <w:szCs w:val="18"/>
          <w:lang w:val="nl-NL"/>
        </w:rPr>
      </w:pPr>
    </w:p>
    <w:p w:rsidRPr="004C777C" w:rsidR="005D26EB" w:rsidP="00863E8D" w:rsidRDefault="005D26EB" w14:paraId="51A30F29" w14:textId="03F425F4">
      <w:pPr>
        <w:widowControl w:val="0"/>
        <w:spacing w:after="0" w:line="240" w:lineRule="auto"/>
        <w:contextualSpacing/>
        <w:rPr>
          <w:rFonts w:ascii="Verdana" w:hAnsi="Verdana" w:cstheme="minorHAnsi"/>
          <w:i/>
          <w:iCs/>
          <w:sz w:val="18"/>
          <w:szCs w:val="18"/>
          <w:lang w:val="nl-NL"/>
        </w:rPr>
      </w:pPr>
      <w:bookmarkStart w:name="_Hlk150846103" w:id="6"/>
      <w:r w:rsidRPr="0098774E">
        <w:rPr>
          <w:rFonts w:ascii="Verdana" w:hAnsi="Verdana" w:cstheme="minorHAnsi"/>
          <w:i/>
          <w:iCs/>
          <w:sz w:val="18"/>
          <w:szCs w:val="18"/>
          <w:lang w:val="nl-NL"/>
        </w:rPr>
        <w:t xml:space="preserve">Europese Unie </w:t>
      </w:r>
      <w:r w:rsidR="00BC06CB">
        <w:rPr>
          <w:rFonts w:ascii="Verdana" w:hAnsi="Verdana" w:cstheme="minorHAnsi"/>
          <w:i/>
          <w:iCs/>
          <w:sz w:val="18"/>
          <w:szCs w:val="18"/>
          <w:lang w:val="nl-NL"/>
        </w:rPr>
        <w:t>(EU)</w:t>
      </w:r>
    </w:p>
    <w:p w:rsidRPr="0098774E" w:rsidR="005D26EB" w:rsidP="00863E8D" w:rsidRDefault="005D26EB" w14:paraId="77897E65" w14:textId="77777777">
      <w:pPr>
        <w:widowControl w:val="0"/>
        <w:spacing w:after="0" w:line="240" w:lineRule="auto"/>
        <w:contextualSpacing/>
        <w:rPr>
          <w:rFonts w:ascii="Verdana" w:hAnsi="Verdana" w:cstheme="minorHAnsi"/>
          <w:iCs/>
          <w:sz w:val="18"/>
          <w:lang w:val="nl-NL"/>
        </w:rPr>
      </w:pPr>
      <w:r w:rsidRPr="0098774E">
        <w:rPr>
          <w:rFonts w:ascii="Verdana" w:hAnsi="Verdana" w:cstheme="minorHAnsi"/>
          <w:iCs/>
          <w:sz w:val="18"/>
          <w:lang w:val="nl-NL"/>
        </w:rPr>
        <w:t xml:space="preserve">Binnen de EU wordt steeds meer samengewerkt op cultuurbeleid. </w:t>
      </w:r>
      <w:r>
        <w:rPr>
          <w:rFonts w:ascii="Verdana" w:hAnsi="Verdana" w:cstheme="minorHAnsi"/>
          <w:sz w:val="18"/>
          <w:szCs w:val="18"/>
          <w:lang w:val="nl-NL"/>
        </w:rPr>
        <w:t>Ook</w:t>
      </w:r>
      <w:r w:rsidRPr="0098774E">
        <w:rPr>
          <w:rFonts w:ascii="Verdana" w:hAnsi="Verdana" w:cstheme="minorHAnsi"/>
          <w:sz w:val="18"/>
          <w:szCs w:val="18"/>
          <w:lang w:val="nl-NL"/>
        </w:rPr>
        <w:t xml:space="preserve"> wordt de positionering van cultuur in het buitenlandbeleid van de EU steeds groter.</w:t>
      </w:r>
      <w:r>
        <w:rPr>
          <w:rStyle w:val="FootnoteReference"/>
          <w:rFonts w:ascii="Verdana" w:hAnsi="Verdana" w:cstheme="minorHAnsi"/>
          <w:sz w:val="18"/>
          <w:szCs w:val="18"/>
          <w:lang w:val="nl-NL"/>
        </w:rPr>
        <w:footnoteReference w:id="33"/>
      </w:r>
      <w:r w:rsidRPr="0098774E">
        <w:rPr>
          <w:rFonts w:ascii="Verdana" w:hAnsi="Verdana" w:cstheme="minorHAnsi"/>
          <w:sz w:val="18"/>
          <w:szCs w:val="18"/>
          <w:lang w:val="nl-NL"/>
        </w:rPr>
        <w:t xml:space="preserve"> Bij deze ontwikkeling </w:t>
      </w:r>
      <w:r>
        <w:rPr>
          <w:rFonts w:ascii="Verdana" w:hAnsi="Verdana" w:cstheme="minorHAnsi"/>
          <w:sz w:val="18"/>
          <w:szCs w:val="18"/>
          <w:lang w:val="nl-NL"/>
        </w:rPr>
        <w:t>wordt</w:t>
      </w:r>
      <w:r w:rsidRPr="0098774E">
        <w:rPr>
          <w:rFonts w:ascii="Verdana" w:hAnsi="Verdana" w:cstheme="minorHAnsi"/>
          <w:sz w:val="18"/>
          <w:szCs w:val="18"/>
          <w:lang w:val="nl-NL"/>
        </w:rPr>
        <w:t xml:space="preserve"> vanuit het ICB aansluiting gezocht.</w:t>
      </w:r>
      <w:r>
        <w:rPr>
          <w:rFonts w:ascii="Verdana" w:hAnsi="Verdana" w:cstheme="minorHAnsi"/>
          <w:sz w:val="18"/>
          <w:szCs w:val="18"/>
          <w:lang w:val="nl-NL"/>
        </w:rPr>
        <w:t xml:space="preserve"> </w:t>
      </w:r>
      <w:r>
        <w:rPr>
          <w:rFonts w:ascii="Verdana" w:hAnsi="Verdana" w:cstheme="minorHAnsi"/>
          <w:iCs/>
          <w:sz w:val="18"/>
          <w:lang w:val="nl-NL"/>
        </w:rPr>
        <w:t>De</w:t>
      </w:r>
      <w:r w:rsidRPr="0098774E">
        <w:rPr>
          <w:rFonts w:ascii="Verdana" w:hAnsi="Verdana" w:cstheme="minorHAnsi"/>
          <w:iCs/>
          <w:sz w:val="18"/>
          <w:lang w:val="nl-NL"/>
        </w:rPr>
        <w:t xml:space="preserve"> diversiteit in culturele identiteit tezamen met gemeenschappelijke waarden zijn een grote verworvenheid en de kracht van de Europese Unie. Dit laat onverlet dat er verschillen zijn tussen lidstaten, waarbij de vrijheid voor creatieve expressie in sommige lidstaten onder druk staat. Culturele samenwerking en contact zijn belangrijk om dit te adresseren. </w:t>
      </w:r>
    </w:p>
    <w:p w:rsidRPr="0098774E" w:rsidR="005D26EB" w:rsidP="00863E8D" w:rsidRDefault="005D26EB" w14:paraId="7D768D14" w14:textId="1D4A512C">
      <w:pPr>
        <w:widowControl w:val="0"/>
        <w:spacing w:after="0" w:line="240" w:lineRule="auto"/>
        <w:contextualSpacing/>
        <w:rPr>
          <w:rFonts w:ascii="Verdana" w:hAnsi="Verdana" w:cstheme="minorHAnsi"/>
          <w:sz w:val="18"/>
          <w:szCs w:val="18"/>
          <w:lang w:val="nl-NL"/>
        </w:rPr>
      </w:pPr>
      <w:r w:rsidRPr="0098774E">
        <w:rPr>
          <w:rFonts w:ascii="Verdana" w:hAnsi="Verdana" w:cstheme="minorHAnsi"/>
          <w:iCs/>
          <w:sz w:val="18"/>
          <w:lang w:val="nl-NL"/>
        </w:rPr>
        <w:lastRenderedPageBreak/>
        <w:t>Nederland en andere lidstaten bepalen hun eigen prioriteiten, maar coördineren deze in het EU Werkplan voor Cultuur 2023-2026.</w:t>
      </w:r>
      <w:r w:rsidRPr="0098774E">
        <w:rPr>
          <w:rStyle w:val="FootnoteReference"/>
          <w:rFonts w:ascii="Verdana" w:hAnsi="Verdana" w:cstheme="minorHAnsi"/>
          <w:iCs/>
          <w:sz w:val="18"/>
          <w:lang w:val="nl-NL"/>
        </w:rPr>
        <w:footnoteReference w:id="34"/>
      </w:r>
      <w:r w:rsidRPr="0098774E">
        <w:rPr>
          <w:rFonts w:ascii="Verdana" w:hAnsi="Verdana" w:cstheme="minorHAnsi"/>
          <w:iCs/>
          <w:sz w:val="18"/>
          <w:lang w:val="nl-NL"/>
        </w:rPr>
        <w:t xml:space="preserve"> </w:t>
      </w:r>
      <w:r w:rsidRPr="0098774E">
        <w:rPr>
          <w:rFonts w:ascii="Verdana" w:hAnsi="Verdana" w:cstheme="minorHAnsi"/>
          <w:sz w:val="18"/>
          <w:szCs w:val="18"/>
          <w:lang w:val="nl-NL"/>
        </w:rPr>
        <w:t>Ook op het vlak van financiering groeit de EU.</w:t>
      </w:r>
      <w:r w:rsidRPr="0098774E">
        <w:rPr>
          <w:rStyle w:val="FootnoteReference"/>
          <w:rFonts w:ascii="Verdana" w:hAnsi="Verdana" w:cstheme="minorHAnsi"/>
          <w:sz w:val="18"/>
          <w:szCs w:val="18"/>
          <w:lang w:val="nl-NL"/>
        </w:rPr>
        <w:footnoteReference w:id="35"/>
      </w:r>
      <w:r w:rsidRPr="0098774E">
        <w:rPr>
          <w:rFonts w:ascii="Verdana" w:hAnsi="Verdana" w:cstheme="minorHAnsi"/>
          <w:sz w:val="18"/>
          <w:szCs w:val="18"/>
          <w:lang w:val="nl-NL"/>
        </w:rPr>
        <w:t xml:space="preserve"> Deze instrumenten en programma’s ondersteunen en stimuleren grensoverschrijdende culturele samenwerking, creëren verbinding en bieden mogelijke internationale partnerschappen voor het Nederlandse culturele veld. In het bijzonder gaat het om het </w:t>
      </w:r>
      <w:r w:rsidRPr="0098774E">
        <w:rPr>
          <w:rFonts w:ascii="Verdana" w:hAnsi="Verdana" w:cstheme="minorHAnsi"/>
          <w:i/>
          <w:iCs/>
          <w:sz w:val="18"/>
          <w:szCs w:val="18"/>
          <w:lang w:val="nl-NL"/>
        </w:rPr>
        <w:t>Creative Europe</w:t>
      </w:r>
      <w:r w:rsidRPr="0098774E">
        <w:rPr>
          <w:rFonts w:ascii="Verdana" w:hAnsi="Verdana" w:cstheme="minorHAnsi"/>
          <w:sz w:val="18"/>
          <w:szCs w:val="18"/>
          <w:lang w:val="nl-NL"/>
        </w:rPr>
        <w:t xml:space="preserve"> programma</w:t>
      </w:r>
      <w:r w:rsidR="00334B56">
        <w:rPr>
          <w:rFonts w:ascii="Verdana" w:hAnsi="Verdana" w:cstheme="minorHAnsi"/>
          <w:sz w:val="18"/>
          <w:szCs w:val="18"/>
          <w:lang w:val="nl-NL"/>
        </w:rPr>
        <w:t xml:space="preserve">. Hieronder vallen ook </w:t>
      </w:r>
      <w:r w:rsidRPr="0098774E">
        <w:rPr>
          <w:rFonts w:ascii="Verdana" w:hAnsi="Verdana" w:cstheme="minorHAnsi"/>
          <w:sz w:val="18"/>
          <w:szCs w:val="18"/>
          <w:lang w:val="nl-NL"/>
        </w:rPr>
        <w:t xml:space="preserve">het </w:t>
      </w:r>
      <w:r w:rsidRPr="0098774E">
        <w:rPr>
          <w:rFonts w:ascii="Verdana" w:hAnsi="Verdana" w:cstheme="minorHAnsi"/>
          <w:i/>
          <w:iCs/>
          <w:sz w:val="18"/>
          <w:szCs w:val="18"/>
          <w:lang w:val="nl-NL"/>
        </w:rPr>
        <w:t>Culture Moves Europe</w:t>
      </w:r>
      <w:r w:rsidRPr="0098774E">
        <w:rPr>
          <w:rFonts w:ascii="Verdana" w:hAnsi="Verdana" w:cstheme="minorHAnsi"/>
          <w:sz w:val="18"/>
          <w:szCs w:val="18"/>
          <w:lang w:val="nl-NL"/>
        </w:rPr>
        <w:t xml:space="preserve"> mobiliteitsprogramma en het onderzoeksprogramma </w:t>
      </w:r>
      <w:r w:rsidRPr="0098774E">
        <w:rPr>
          <w:rFonts w:ascii="Verdana" w:hAnsi="Verdana" w:cstheme="minorHAnsi"/>
          <w:i/>
          <w:iCs/>
          <w:sz w:val="18"/>
          <w:szCs w:val="18"/>
          <w:lang w:val="nl-NL"/>
        </w:rPr>
        <w:t>Horizon Europe</w:t>
      </w:r>
      <w:r w:rsidRPr="0098774E">
        <w:rPr>
          <w:rFonts w:ascii="Verdana" w:hAnsi="Verdana" w:cstheme="minorHAnsi"/>
          <w:sz w:val="18"/>
          <w:szCs w:val="18"/>
          <w:lang w:val="nl-NL"/>
        </w:rPr>
        <w:t xml:space="preserve">. Culturele organisaties kunnen daarnaast aansprak maken op het </w:t>
      </w:r>
      <w:r w:rsidRPr="0098774E">
        <w:rPr>
          <w:rFonts w:ascii="Verdana" w:hAnsi="Verdana" w:cstheme="minorHAnsi"/>
          <w:i/>
          <w:iCs/>
          <w:sz w:val="18"/>
          <w:szCs w:val="18"/>
          <w:lang w:val="nl-NL"/>
        </w:rPr>
        <w:t>Erasmus+</w:t>
      </w:r>
      <w:r w:rsidRPr="0098774E">
        <w:rPr>
          <w:rFonts w:ascii="Verdana" w:hAnsi="Verdana" w:cstheme="minorHAnsi"/>
          <w:sz w:val="18"/>
          <w:szCs w:val="18"/>
          <w:lang w:val="nl-NL"/>
        </w:rPr>
        <w:t xml:space="preserve"> programma en in bepaalde gevallen op structuurfondsen. </w:t>
      </w:r>
    </w:p>
    <w:p w:rsidR="005D26EB" w:rsidP="00061F3B" w:rsidRDefault="005D26EB" w14:paraId="757D619C" w14:textId="77777777">
      <w:pPr>
        <w:pStyle w:val="NoSpacing"/>
        <w:rPr>
          <w:rFonts w:ascii="Verdana" w:hAnsi="Verdana" w:cstheme="minorHAnsi"/>
          <w:sz w:val="18"/>
          <w:szCs w:val="18"/>
          <w:lang w:val="nl-NL"/>
        </w:rPr>
      </w:pPr>
    </w:p>
    <w:bookmarkEnd w:id="6"/>
    <w:p w:rsidRPr="00772678" w:rsidR="000153C9" w:rsidP="005C07B1" w:rsidRDefault="000153C9" w14:paraId="2711A9AD" w14:textId="695F13C6">
      <w:pPr>
        <w:spacing w:after="0" w:line="240" w:lineRule="auto"/>
        <w:contextualSpacing/>
        <w:rPr>
          <w:rFonts w:ascii="Verdana" w:hAnsi="Verdana" w:cstheme="minorHAnsi"/>
          <w:sz w:val="18"/>
          <w:szCs w:val="18"/>
          <w:lang w:val="nl-NL"/>
        </w:rPr>
      </w:pPr>
      <w:r w:rsidRPr="0098774E">
        <w:rPr>
          <w:rFonts w:ascii="Verdana" w:hAnsi="Verdana" w:cstheme="minorHAnsi"/>
          <w:i/>
          <w:iCs/>
          <w:sz w:val="18"/>
          <w:szCs w:val="18"/>
          <w:lang w:val="nl-NL"/>
        </w:rPr>
        <w:t>Creatieve Industrie</w:t>
      </w:r>
      <w:r w:rsidRPr="0098774E" w:rsidR="00772678">
        <w:rPr>
          <w:rStyle w:val="FootnoteReference"/>
          <w:rFonts w:ascii="Verdana" w:hAnsi="Verdana" w:cstheme="minorHAnsi"/>
          <w:sz w:val="18"/>
          <w:szCs w:val="18"/>
          <w:lang w:val="nl-NL"/>
        </w:rPr>
        <w:footnoteReference w:id="36"/>
      </w:r>
    </w:p>
    <w:p w:rsidRPr="0098774E" w:rsidR="00F03A3F" w:rsidP="00F03A3F" w:rsidRDefault="0062469A" w14:paraId="23A581C8" w14:textId="5FE4CD43">
      <w:pPr>
        <w:rPr>
          <w:rFonts w:ascii="Verdana" w:hAnsi="Verdana" w:cstheme="minorHAnsi"/>
          <w:sz w:val="18"/>
          <w:szCs w:val="18"/>
          <w:lang w:val="nl-NL"/>
        </w:rPr>
      </w:pPr>
      <w:r w:rsidRPr="0098774E">
        <w:rPr>
          <w:rFonts w:ascii="Verdana" w:hAnsi="Verdana" w:cstheme="minorHAnsi"/>
          <w:sz w:val="18"/>
          <w:szCs w:val="18"/>
          <w:lang w:val="nl-NL"/>
        </w:rPr>
        <w:t>De creatieve industrie is een levendige economische topsector. De</w:t>
      </w:r>
      <w:r>
        <w:rPr>
          <w:rFonts w:ascii="Verdana" w:hAnsi="Verdana" w:cstheme="minorHAnsi"/>
          <w:sz w:val="18"/>
          <w:szCs w:val="18"/>
          <w:lang w:val="nl-NL"/>
        </w:rPr>
        <w:t xml:space="preserve">ze </w:t>
      </w:r>
      <w:r w:rsidRPr="0098774E">
        <w:rPr>
          <w:rFonts w:ascii="Verdana" w:hAnsi="Verdana" w:cstheme="minorHAnsi"/>
          <w:sz w:val="18"/>
          <w:szCs w:val="18"/>
          <w:lang w:val="nl-NL"/>
        </w:rPr>
        <w:t xml:space="preserve">draagt met diverse instrumenten bij aan marktontwikkeling, marktverruiming, benutting en internationale promotie, het laatste via het internationale programma </w:t>
      </w:r>
      <w:proofErr w:type="spellStart"/>
      <w:r w:rsidRPr="0098774E">
        <w:rPr>
          <w:rFonts w:ascii="Verdana" w:hAnsi="Verdana" w:cstheme="minorHAnsi"/>
          <w:sz w:val="18"/>
          <w:szCs w:val="18"/>
          <w:lang w:val="nl-NL"/>
        </w:rPr>
        <w:t>CreativeNL</w:t>
      </w:r>
      <w:proofErr w:type="spellEnd"/>
      <w:r w:rsidRPr="0098774E">
        <w:rPr>
          <w:rFonts w:ascii="Verdana" w:hAnsi="Verdana" w:cstheme="minorHAnsi"/>
          <w:sz w:val="18"/>
          <w:szCs w:val="18"/>
          <w:lang w:val="nl-NL"/>
        </w:rPr>
        <w:t>.</w:t>
      </w:r>
      <w:r w:rsidRPr="0098774E">
        <w:rPr>
          <w:rStyle w:val="FootnoteReference"/>
          <w:rFonts w:ascii="Verdana" w:hAnsi="Verdana" w:cstheme="minorHAnsi"/>
          <w:sz w:val="18"/>
          <w:szCs w:val="18"/>
          <w:lang w:val="nl-NL"/>
        </w:rPr>
        <w:footnoteReference w:id="37"/>
      </w:r>
      <w:r w:rsidRPr="0098774E">
        <w:rPr>
          <w:rFonts w:ascii="Verdana" w:hAnsi="Verdana" w:cstheme="minorHAnsi"/>
          <w:sz w:val="18"/>
          <w:szCs w:val="18"/>
          <w:lang w:val="nl-NL"/>
        </w:rPr>
        <w:t xml:space="preserve"> </w:t>
      </w:r>
      <w:r w:rsidR="00DA690E">
        <w:rPr>
          <w:rFonts w:ascii="Verdana" w:hAnsi="Verdana" w:cstheme="minorHAnsi"/>
          <w:sz w:val="18"/>
          <w:szCs w:val="18"/>
          <w:lang w:val="nl-NL"/>
        </w:rPr>
        <w:t>D</w:t>
      </w:r>
      <w:r w:rsidRPr="0098774E" w:rsidR="00DA690E">
        <w:rPr>
          <w:rFonts w:ascii="Verdana" w:hAnsi="Verdana" w:cstheme="minorHAnsi"/>
          <w:sz w:val="18"/>
          <w:szCs w:val="18"/>
          <w:lang w:val="nl-NL"/>
        </w:rPr>
        <w:t xml:space="preserve">e Nederlandse ontwerpende aanpak </w:t>
      </w:r>
      <w:r w:rsidR="00DA690E">
        <w:rPr>
          <w:rFonts w:ascii="Verdana" w:hAnsi="Verdana" w:cstheme="minorHAnsi"/>
          <w:sz w:val="18"/>
          <w:szCs w:val="18"/>
          <w:lang w:val="nl-NL"/>
        </w:rPr>
        <w:t xml:space="preserve">heeft </w:t>
      </w:r>
      <w:r w:rsidRPr="0098774E" w:rsidR="00DA690E">
        <w:rPr>
          <w:rFonts w:ascii="Verdana" w:hAnsi="Verdana" w:cstheme="minorHAnsi"/>
          <w:sz w:val="18"/>
          <w:szCs w:val="18"/>
          <w:lang w:val="nl-NL"/>
        </w:rPr>
        <w:t xml:space="preserve">een grote vlucht genomen. Het benadert maatschappelijke vraagstukken in eerste instantie als een ontwerpopgave, waarbij op nieuwe manieren wordt gekeken naar uitdagingen en problemen. </w:t>
      </w:r>
      <w:r w:rsidR="00DA690E">
        <w:rPr>
          <w:rFonts w:ascii="Verdana" w:hAnsi="Verdana" w:cstheme="minorHAnsi"/>
          <w:sz w:val="18"/>
          <w:szCs w:val="18"/>
          <w:lang w:val="nl-NL"/>
        </w:rPr>
        <w:t>Ook de digitale cultuur is sterk in opkomst en draagt bij aan culturele vernieuwing.</w:t>
      </w:r>
      <w:r w:rsidRPr="0098774E" w:rsidR="00DA690E">
        <w:rPr>
          <w:rFonts w:ascii="Verdana" w:hAnsi="Verdana" w:cstheme="minorHAnsi"/>
          <w:sz w:val="18"/>
          <w:szCs w:val="18"/>
          <w:lang w:val="nl-NL"/>
        </w:rPr>
        <w:t xml:space="preserve"> </w:t>
      </w:r>
    </w:p>
    <w:p w:rsidRPr="0098774E" w:rsidR="003B05CC" w:rsidP="005C07B1" w:rsidRDefault="003B05CC" w14:paraId="60C6BA89" w14:textId="77777777">
      <w:pPr>
        <w:spacing w:after="0" w:line="240" w:lineRule="auto"/>
        <w:contextualSpacing/>
        <w:rPr>
          <w:rFonts w:ascii="Verdana" w:hAnsi="Verdana" w:cstheme="minorHAnsi"/>
          <w:i/>
          <w:sz w:val="18"/>
          <w:szCs w:val="18"/>
          <w:lang w:val="nl-NL"/>
        </w:rPr>
      </w:pPr>
      <w:r w:rsidRPr="0098774E">
        <w:rPr>
          <w:rFonts w:ascii="Verdana" w:hAnsi="Verdana" w:cstheme="minorHAnsi"/>
          <w:i/>
          <w:sz w:val="18"/>
          <w:szCs w:val="18"/>
          <w:lang w:val="nl-NL"/>
        </w:rPr>
        <w:t xml:space="preserve">Digitalisering </w:t>
      </w:r>
    </w:p>
    <w:p w:rsidRPr="0098774E" w:rsidR="00F95DC0" w:rsidP="005C07B1" w:rsidRDefault="003B05CC" w14:paraId="6034CE9E" w14:textId="47991535">
      <w:pPr>
        <w:spacing w:after="0" w:line="240" w:lineRule="auto"/>
        <w:contextualSpacing/>
        <w:rPr>
          <w:rFonts w:ascii="Verdana" w:hAnsi="Verdana" w:cstheme="minorHAnsi"/>
          <w:sz w:val="18"/>
          <w:szCs w:val="18"/>
          <w:lang w:val="nl-NL"/>
        </w:rPr>
      </w:pPr>
      <w:r w:rsidRPr="0098774E">
        <w:rPr>
          <w:rFonts w:ascii="Verdana" w:hAnsi="Verdana" w:cstheme="minorHAnsi"/>
          <w:sz w:val="18"/>
          <w:szCs w:val="18"/>
          <w:lang w:val="nl-NL"/>
        </w:rPr>
        <w:t xml:space="preserve">Digitalisering </w:t>
      </w:r>
      <w:r w:rsidRPr="0098774E" w:rsidR="00FF1B9A">
        <w:rPr>
          <w:rFonts w:ascii="Verdana" w:hAnsi="Verdana" w:cstheme="minorHAnsi"/>
          <w:sz w:val="18"/>
          <w:szCs w:val="18"/>
          <w:lang w:val="nl-NL"/>
        </w:rPr>
        <w:t>versterkt de</w:t>
      </w:r>
      <w:r w:rsidRPr="0098774E">
        <w:rPr>
          <w:rFonts w:ascii="Verdana" w:hAnsi="Verdana" w:cstheme="minorHAnsi"/>
          <w:sz w:val="18"/>
          <w:szCs w:val="18"/>
          <w:lang w:val="nl-NL"/>
        </w:rPr>
        <w:t xml:space="preserve"> innovatieve kracht van de culturele sector en </w:t>
      </w:r>
      <w:r w:rsidRPr="0098774E" w:rsidR="00FF1B9A">
        <w:rPr>
          <w:rFonts w:ascii="Verdana" w:hAnsi="Verdana" w:cstheme="minorHAnsi"/>
          <w:sz w:val="18"/>
          <w:szCs w:val="18"/>
          <w:lang w:val="nl-NL"/>
        </w:rPr>
        <w:t>kan helpen e</w:t>
      </w:r>
      <w:r w:rsidRPr="0098774E">
        <w:rPr>
          <w:rFonts w:ascii="Verdana" w:hAnsi="Verdana" w:cstheme="minorHAnsi"/>
          <w:sz w:val="18"/>
          <w:szCs w:val="18"/>
          <w:lang w:val="nl-NL"/>
        </w:rPr>
        <w:t>en groter</w:t>
      </w:r>
      <w:r w:rsidRPr="0098774E" w:rsidR="00FF1B9A">
        <w:rPr>
          <w:rFonts w:ascii="Verdana" w:hAnsi="Verdana" w:cstheme="minorHAnsi"/>
          <w:sz w:val="18"/>
          <w:szCs w:val="18"/>
          <w:lang w:val="nl-NL"/>
        </w:rPr>
        <w:t xml:space="preserve">, internationaal </w:t>
      </w:r>
      <w:r w:rsidRPr="0098774E">
        <w:rPr>
          <w:rFonts w:ascii="Verdana" w:hAnsi="Verdana" w:cstheme="minorHAnsi"/>
          <w:sz w:val="18"/>
          <w:szCs w:val="18"/>
          <w:lang w:val="nl-NL"/>
        </w:rPr>
        <w:t>nieuw publiek te bereiken. De inzet van digitale middelen kan bijdragen aan de ontwikkeling van nieuwe vormen van creatie en presentatie en verdere ontwikkeling van digitale cultuur</w:t>
      </w:r>
      <w:r w:rsidRPr="0098774E" w:rsidR="00065E0B">
        <w:rPr>
          <w:rFonts w:ascii="Verdana" w:hAnsi="Verdana" w:cstheme="minorHAnsi"/>
          <w:sz w:val="18"/>
          <w:szCs w:val="18"/>
          <w:lang w:val="nl-NL"/>
        </w:rPr>
        <w:t xml:space="preserve">. </w:t>
      </w:r>
      <w:r w:rsidRPr="0098774E">
        <w:rPr>
          <w:rFonts w:ascii="Verdana" w:hAnsi="Verdana" w:cstheme="minorHAnsi"/>
          <w:sz w:val="18"/>
          <w:szCs w:val="18"/>
          <w:lang w:val="nl-NL"/>
        </w:rPr>
        <w:t>Tevens kan door digitalisering de toegankelijkheid van cultuur worden vergroot.</w:t>
      </w:r>
      <w:r w:rsidRPr="0098774E" w:rsidR="009510CD">
        <w:rPr>
          <w:rFonts w:ascii="Verdana" w:hAnsi="Verdana" w:cstheme="minorHAnsi"/>
          <w:sz w:val="18"/>
          <w:szCs w:val="18"/>
          <w:lang w:val="nl-NL"/>
        </w:rPr>
        <w:t xml:space="preserve"> Bijvoorbeeld voor mensen die lastig een theater kunnen bezoeken.</w:t>
      </w:r>
      <w:r w:rsidRPr="0098774E">
        <w:rPr>
          <w:rFonts w:ascii="Verdana" w:hAnsi="Verdana" w:cstheme="minorHAnsi"/>
          <w:sz w:val="18"/>
          <w:szCs w:val="18"/>
          <w:lang w:val="nl-NL"/>
        </w:rPr>
        <w:t xml:space="preserve"> Dit vraagt om een innovatieve aanpak, kennisdeling</w:t>
      </w:r>
      <w:r w:rsidRPr="0098774E" w:rsidR="009510CD">
        <w:rPr>
          <w:rFonts w:ascii="Verdana" w:hAnsi="Verdana" w:cstheme="minorHAnsi"/>
          <w:sz w:val="18"/>
          <w:szCs w:val="18"/>
          <w:lang w:val="nl-NL"/>
        </w:rPr>
        <w:t xml:space="preserve">, </w:t>
      </w:r>
      <w:r w:rsidRPr="0098774E">
        <w:rPr>
          <w:rFonts w:ascii="Verdana" w:hAnsi="Verdana" w:cstheme="minorHAnsi"/>
          <w:sz w:val="18"/>
          <w:szCs w:val="18"/>
          <w:lang w:val="nl-NL"/>
        </w:rPr>
        <w:t>andere werkwijzen en vaardigheden voor makers en instellingen.</w:t>
      </w:r>
      <w:r w:rsidRPr="0098774E" w:rsidR="001654D3">
        <w:rPr>
          <w:rFonts w:ascii="Verdana" w:hAnsi="Verdana" w:cstheme="minorHAnsi"/>
          <w:sz w:val="18"/>
          <w:szCs w:val="18"/>
          <w:lang w:val="nl-NL"/>
        </w:rPr>
        <w:t xml:space="preserve"> </w:t>
      </w:r>
      <w:r w:rsidRPr="0098774E">
        <w:rPr>
          <w:rFonts w:ascii="Verdana" w:hAnsi="Verdana" w:cstheme="minorHAnsi"/>
          <w:sz w:val="18"/>
          <w:szCs w:val="18"/>
          <w:lang w:val="nl-NL"/>
        </w:rPr>
        <w:t xml:space="preserve">We sluiten zoveel mogelijk aan bij de kennisontwikkeling vanuit </w:t>
      </w:r>
      <w:r w:rsidRPr="0098774E" w:rsidR="00F95DC0">
        <w:rPr>
          <w:rFonts w:ascii="Verdana" w:hAnsi="Verdana" w:cstheme="minorHAnsi"/>
          <w:sz w:val="18"/>
          <w:szCs w:val="18"/>
          <w:lang w:val="nl-NL"/>
        </w:rPr>
        <w:t xml:space="preserve">DEN - </w:t>
      </w:r>
      <w:r w:rsidRPr="0098774E">
        <w:rPr>
          <w:rFonts w:ascii="Verdana" w:hAnsi="Verdana" w:cstheme="minorHAnsi"/>
          <w:sz w:val="18"/>
          <w:szCs w:val="18"/>
          <w:lang w:val="nl-NL"/>
        </w:rPr>
        <w:t xml:space="preserve">Kennisinstituut cultuur &amp; digitale transformatie </w:t>
      </w:r>
      <w:r w:rsidRPr="0098774E" w:rsidR="00F95DC0">
        <w:rPr>
          <w:rFonts w:ascii="Verdana" w:hAnsi="Verdana" w:cstheme="minorHAnsi"/>
          <w:sz w:val="18"/>
          <w:szCs w:val="18"/>
          <w:lang w:val="nl-NL"/>
        </w:rPr>
        <w:t>-</w:t>
      </w:r>
      <w:r w:rsidRPr="0098774E">
        <w:rPr>
          <w:rFonts w:ascii="Verdana" w:hAnsi="Verdana" w:cstheme="minorHAnsi"/>
          <w:sz w:val="18"/>
          <w:szCs w:val="18"/>
          <w:lang w:val="nl-NL"/>
        </w:rPr>
        <w:t xml:space="preserve"> en Netwerk Digitaal Erfgoed (NDE)</w:t>
      </w:r>
      <w:r w:rsidRPr="0098774E" w:rsidR="001D2852">
        <w:rPr>
          <w:rFonts w:ascii="Verdana" w:hAnsi="Verdana" w:cstheme="minorHAnsi"/>
          <w:sz w:val="18"/>
          <w:szCs w:val="18"/>
          <w:lang w:val="nl-NL"/>
        </w:rPr>
        <w:t>.</w:t>
      </w:r>
    </w:p>
    <w:p w:rsidRPr="0098774E" w:rsidR="00F95DC0" w:rsidP="005C07B1" w:rsidRDefault="00F95DC0" w14:paraId="2E4C6E5D" w14:textId="77777777">
      <w:pPr>
        <w:spacing w:after="0" w:line="240" w:lineRule="auto"/>
        <w:contextualSpacing/>
        <w:rPr>
          <w:rFonts w:ascii="Verdana" w:hAnsi="Verdana" w:cstheme="minorHAnsi"/>
          <w:sz w:val="18"/>
          <w:szCs w:val="18"/>
          <w:lang w:val="nl-NL"/>
        </w:rPr>
      </w:pPr>
    </w:p>
    <w:p w:rsidR="00B64AE4" w:rsidP="005C07B1" w:rsidRDefault="003B05CC" w14:paraId="2AE2A6EB" w14:textId="258458C6">
      <w:pPr>
        <w:spacing w:after="0" w:line="240" w:lineRule="auto"/>
        <w:contextualSpacing/>
        <w:rPr>
          <w:rFonts w:ascii="Verdana" w:hAnsi="Verdana" w:cstheme="minorHAnsi"/>
          <w:sz w:val="18"/>
          <w:szCs w:val="18"/>
          <w:lang w:val="nl-NL"/>
        </w:rPr>
      </w:pPr>
      <w:r w:rsidRPr="0098774E">
        <w:rPr>
          <w:rFonts w:ascii="Verdana" w:hAnsi="Verdana" w:cstheme="minorHAnsi"/>
          <w:sz w:val="18"/>
          <w:szCs w:val="18"/>
          <w:lang w:val="nl-NL"/>
        </w:rPr>
        <w:t xml:space="preserve">Desalniettemin benadrukt het ICB om bewust te zijn van de impact van digitalisering op het </w:t>
      </w:r>
      <w:r w:rsidRPr="0098774E" w:rsidR="00F776A8">
        <w:rPr>
          <w:rFonts w:ascii="Verdana" w:hAnsi="Verdana" w:cstheme="minorHAnsi"/>
          <w:sz w:val="18"/>
          <w:szCs w:val="18"/>
          <w:lang w:val="nl-NL"/>
        </w:rPr>
        <w:t>klimaat en</w:t>
      </w:r>
      <w:r w:rsidRPr="0098774E">
        <w:rPr>
          <w:rFonts w:ascii="Verdana" w:hAnsi="Verdana" w:cstheme="minorHAnsi"/>
          <w:sz w:val="18"/>
          <w:szCs w:val="18"/>
          <w:lang w:val="nl-NL"/>
        </w:rPr>
        <w:t xml:space="preserve"> milieu. </w:t>
      </w:r>
      <w:r w:rsidRPr="0098774E" w:rsidR="00702755">
        <w:rPr>
          <w:rFonts w:ascii="Verdana" w:hAnsi="Verdana" w:cstheme="minorHAnsi"/>
          <w:sz w:val="18"/>
          <w:szCs w:val="18"/>
          <w:lang w:val="nl-NL"/>
        </w:rPr>
        <w:t>Zowel</w:t>
      </w:r>
      <w:r w:rsidRPr="0098774E" w:rsidR="00BC168F">
        <w:rPr>
          <w:rFonts w:ascii="Verdana" w:hAnsi="Verdana" w:cstheme="minorHAnsi"/>
          <w:sz w:val="18"/>
          <w:szCs w:val="18"/>
          <w:lang w:val="nl-NL"/>
        </w:rPr>
        <w:t xml:space="preserve"> </w:t>
      </w:r>
      <w:r w:rsidRPr="0098774E" w:rsidR="00E259CD">
        <w:rPr>
          <w:rFonts w:ascii="Verdana" w:hAnsi="Verdana" w:cstheme="minorHAnsi"/>
          <w:sz w:val="18"/>
          <w:szCs w:val="18"/>
          <w:lang w:val="nl-NL"/>
        </w:rPr>
        <w:t>kennisinstituut DEN</w:t>
      </w:r>
      <w:r w:rsidRPr="0098774E" w:rsidR="00702755">
        <w:rPr>
          <w:rFonts w:ascii="Verdana" w:hAnsi="Verdana" w:cstheme="minorHAnsi"/>
          <w:sz w:val="18"/>
          <w:szCs w:val="18"/>
          <w:lang w:val="nl-NL"/>
        </w:rPr>
        <w:t xml:space="preserve"> als NDE</w:t>
      </w:r>
      <w:r w:rsidRPr="0098774E" w:rsidR="00E259CD">
        <w:rPr>
          <w:rFonts w:ascii="Verdana" w:hAnsi="Verdana" w:cstheme="minorHAnsi"/>
          <w:sz w:val="18"/>
          <w:szCs w:val="18"/>
          <w:lang w:val="nl-NL"/>
        </w:rPr>
        <w:t xml:space="preserve"> </w:t>
      </w:r>
      <w:r w:rsidRPr="0098774E" w:rsidR="00702755">
        <w:rPr>
          <w:rFonts w:ascii="Verdana" w:hAnsi="Verdana" w:cstheme="minorHAnsi"/>
          <w:sz w:val="18"/>
          <w:szCs w:val="18"/>
          <w:lang w:val="nl-NL"/>
        </w:rPr>
        <w:t>bieden</w:t>
      </w:r>
      <w:r w:rsidRPr="0098774E" w:rsidR="00E259CD">
        <w:rPr>
          <w:rFonts w:ascii="Verdana" w:hAnsi="Verdana" w:cstheme="minorHAnsi"/>
          <w:sz w:val="18"/>
          <w:szCs w:val="18"/>
          <w:lang w:val="nl-NL"/>
        </w:rPr>
        <w:t xml:space="preserve"> </w:t>
      </w:r>
      <w:r w:rsidRPr="0098774E" w:rsidR="00C17092">
        <w:rPr>
          <w:rFonts w:ascii="Verdana" w:hAnsi="Verdana" w:cstheme="minorHAnsi"/>
          <w:sz w:val="18"/>
          <w:szCs w:val="18"/>
          <w:lang w:val="nl-NL"/>
        </w:rPr>
        <w:t xml:space="preserve">organisaties in de cultuursector </w:t>
      </w:r>
      <w:r w:rsidRPr="0098774E" w:rsidR="00E259CD">
        <w:rPr>
          <w:rFonts w:ascii="Verdana" w:hAnsi="Verdana" w:cstheme="minorHAnsi"/>
          <w:sz w:val="18"/>
          <w:szCs w:val="18"/>
          <w:lang w:val="nl-NL"/>
        </w:rPr>
        <w:t xml:space="preserve">handvatten voor </w:t>
      </w:r>
      <w:r w:rsidRPr="0098774E" w:rsidR="00A43F65">
        <w:rPr>
          <w:rFonts w:ascii="Verdana" w:hAnsi="Verdana" w:cstheme="minorHAnsi"/>
          <w:sz w:val="18"/>
          <w:szCs w:val="18"/>
          <w:lang w:val="nl-NL"/>
        </w:rPr>
        <w:t>het maken van een duurzame digitale transitie.</w:t>
      </w:r>
      <w:r w:rsidRPr="0098774E" w:rsidR="00C17092">
        <w:rPr>
          <w:rStyle w:val="FootnoteReference"/>
          <w:rFonts w:ascii="Verdana" w:hAnsi="Verdana" w:cstheme="minorHAnsi"/>
          <w:sz w:val="18"/>
          <w:szCs w:val="18"/>
          <w:lang w:val="nl-NL"/>
        </w:rPr>
        <w:footnoteReference w:id="38"/>
      </w:r>
      <w:r w:rsidRPr="0098774E" w:rsidR="00470B56">
        <w:rPr>
          <w:rFonts w:ascii="Verdana" w:hAnsi="Verdana" w:cstheme="minorHAnsi"/>
          <w:sz w:val="18"/>
          <w:szCs w:val="18"/>
          <w:lang w:val="nl-NL"/>
        </w:rPr>
        <w:t xml:space="preserve"> </w:t>
      </w:r>
      <w:r w:rsidRPr="0098774E">
        <w:rPr>
          <w:rFonts w:ascii="Verdana" w:hAnsi="Verdana" w:cstheme="minorHAnsi"/>
          <w:sz w:val="18"/>
          <w:szCs w:val="18"/>
          <w:lang w:val="nl-NL"/>
        </w:rPr>
        <w:t xml:space="preserve">Ook </w:t>
      </w:r>
      <w:r w:rsidR="009D6A1E">
        <w:rPr>
          <w:rFonts w:ascii="Verdana" w:hAnsi="Verdana" w:cstheme="minorHAnsi"/>
          <w:sz w:val="18"/>
          <w:szCs w:val="18"/>
          <w:lang w:val="nl-NL"/>
        </w:rPr>
        <w:t>stimuleert het ICB</w:t>
      </w:r>
      <w:r w:rsidR="00617A32">
        <w:rPr>
          <w:rFonts w:ascii="Verdana" w:hAnsi="Verdana" w:cstheme="minorHAnsi"/>
          <w:sz w:val="18"/>
          <w:szCs w:val="18"/>
          <w:lang w:val="nl-NL"/>
        </w:rPr>
        <w:t xml:space="preserve"> uitvoeringspartners</w:t>
      </w:r>
      <w:r w:rsidRPr="0098774E">
        <w:rPr>
          <w:rFonts w:ascii="Verdana" w:hAnsi="Verdana" w:cstheme="minorHAnsi"/>
          <w:sz w:val="18"/>
          <w:szCs w:val="18"/>
          <w:lang w:val="nl-NL"/>
        </w:rPr>
        <w:t xml:space="preserve"> stil te </w:t>
      </w:r>
      <w:r w:rsidR="009D6A1E">
        <w:rPr>
          <w:rFonts w:ascii="Verdana" w:hAnsi="Verdana" w:cstheme="minorHAnsi"/>
          <w:sz w:val="18"/>
          <w:szCs w:val="18"/>
          <w:lang w:val="nl-NL"/>
        </w:rPr>
        <w:t>staan</w:t>
      </w:r>
      <w:r w:rsidRPr="0098774E">
        <w:rPr>
          <w:rFonts w:ascii="Verdana" w:hAnsi="Verdana" w:cstheme="minorHAnsi"/>
          <w:sz w:val="18"/>
          <w:szCs w:val="18"/>
          <w:lang w:val="nl-NL"/>
        </w:rPr>
        <w:t xml:space="preserve"> bij toegankelijkheid (digitale inclusie) en ethische vraagstukken over technologische ontwikkelingen.</w:t>
      </w:r>
      <w:r w:rsidRPr="0098774E" w:rsidR="00470B56">
        <w:rPr>
          <w:rFonts w:ascii="Verdana" w:hAnsi="Verdana" w:cstheme="minorHAnsi"/>
          <w:sz w:val="18"/>
          <w:szCs w:val="18"/>
          <w:lang w:val="nl-NL"/>
        </w:rPr>
        <w:t xml:space="preserve"> </w:t>
      </w:r>
      <w:r w:rsidRPr="0098774E" w:rsidR="00D95477">
        <w:rPr>
          <w:rFonts w:ascii="Verdana" w:hAnsi="Verdana" w:cstheme="minorHAnsi"/>
          <w:sz w:val="18"/>
          <w:szCs w:val="18"/>
          <w:lang w:val="nl-NL"/>
        </w:rPr>
        <w:t>Enerzijds kan c</w:t>
      </w:r>
      <w:r w:rsidRPr="0098774E" w:rsidR="00B64AE4">
        <w:rPr>
          <w:rFonts w:ascii="Verdana" w:hAnsi="Verdana" w:cstheme="minorHAnsi"/>
          <w:sz w:val="18"/>
          <w:szCs w:val="18"/>
          <w:lang w:val="nl-NL"/>
        </w:rPr>
        <w:t xml:space="preserve">ultuur een rol spelen in het adresseren van ethische vraagstukken over de inzet van technologie. </w:t>
      </w:r>
      <w:r w:rsidRPr="0098774E" w:rsidR="00D95477">
        <w:rPr>
          <w:rFonts w:ascii="Verdana" w:hAnsi="Verdana" w:cstheme="minorHAnsi"/>
          <w:sz w:val="18"/>
          <w:szCs w:val="18"/>
          <w:lang w:val="nl-NL"/>
        </w:rPr>
        <w:t>Anderzijds</w:t>
      </w:r>
      <w:r w:rsidRPr="0098774E" w:rsidR="00B64AE4">
        <w:rPr>
          <w:rFonts w:ascii="Verdana" w:hAnsi="Verdana" w:cstheme="minorHAnsi"/>
          <w:sz w:val="18"/>
          <w:szCs w:val="18"/>
          <w:lang w:val="nl-NL"/>
        </w:rPr>
        <w:t xml:space="preserve"> komen technologische ontwikkelingen tot stand door verschillende perspectieven en waarden en geeft de inzet van technologie actief vorm aan menselijke ervaringen door middel van taal, muziek en kunst.</w:t>
      </w:r>
    </w:p>
    <w:p w:rsidR="00FC54CD" w:rsidP="005C07B1" w:rsidRDefault="00FC54CD" w14:paraId="5CB5F8A2" w14:textId="4C103AA3">
      <w:pPr>
        <w:spacing w:after="0" w:line="240" w:lineRule="auto"/>
        <w:contextualSpacing/>
        <w:rPr>
          <w:rFonts w:ascii="Verdana" w:hAnsi="Verdana" w:cstheme="minorHAnsi"/>
          <w:sz w:val="18"/>
          <w:szCs w:val="18"/>
          <w:lang w:val="nl-NL"/>
        </w:rPr>
      </w:pPr>
    </w:p>
    <w:p w:rsidRPr="00FC54CD" w:rsidR="00FC54CD" w:rsidP="00863E8D" w:rsidRDefault="00390C58" w14:paraId="25A66C9D" w14:textId="1CEAB45A">
      <w:pPr>
        <w:widowControl w:val="0"/>
        <w:rPr>
          <w:rFonts w:ascii="Verdana" w:hAnsi="Verdana" w:cstheme="minorHAnsi"/>
          <w:iCs/>
          <w:sz w:val="18"/>
          <w:szCs w:val="18"/>
          <w:lang w:val="nl-NL"/>
        </w:rPr>
      </w:pPr>
      <w:r>
        <w:rPr>
          <w:rFonts w:ascii="Verdana" w:hAnsi="Verdana" w:cstheme="minorHAnsi"/>
          <w:i/>
          <w:sz w:val="18"/>
          <w:szCs w:val="18"/>
          <w:lang w:val="nl-NL"/>
        </w:rPr>
        <w:t>Caribisch deel van het Koninkrijk</w:t>
      </w:r>
      <w:r w:rsidRPr="0098774E" w:rsidR="00FC54CD">
        <w:rPr>
          <w:rFonts w:ascii="Verdana" w:hAnsi="Verdana" w:cstheme="minorHAnsi"/>
          <w:i/>
          <w:sz w:val="18"/>
          <w:szCs w:val="18"/>
          <w:lang w:val="nl-NL"/>
        </w:rPr>
        <w:br/>
      </w:r>
      <w:r w:rsidRPr="0098774E" w:rsidR="00FC54CD">
        <w:rPr>
          <w:rFonts w:ascii="Verdana" w:hAnsi="Verdana" w:cstheme="minorHAnsi"/>
          <w:iCs/>
          <w:sz w:val="18"/>
          <w:szCs w:val="18"/>
          <w:lang w:val="nl-NL"/>
        </w:rPr>
        <w:t xml:space="preserve">Gelijkwaardige toegang tot ons beleid is van belang voor het gehele Koninkrijk. </w:t>
      </w:r>
      <w:r w:rsidR="00FC54CD">
        <w:rPr>
          <w:rFonts w:ascii="Verdana" w:hAnsi="Verdana" w:cstheme="minorHAnsi"/>
          <w:iCs/>
          <w:sz w:val="18"/>
          <w:szCs w:val="18"/>
          <w:lang w:val="nl-NL"/>
        </w:rPr>
        <w:t>Het ICB</w:t>
      </w:r>
      <w:r w:rsidRPr="0098774E" w:rsidR="00FC54CD">
        <w:rPr>
          <w:rFonts w:ascii="Verdana" w:hAnsi="Verdana" w:cstheme="minorHAnsi"/>
          <w:iCs/>
          <w:sz w:val="18"/>
          <w:szCs w:val="18"/>
          <w:lang w:val="nl-NL"/>
        </w:rPr>
        <w:t xml:space="preserve"> </w:t>
      </w:r>
      <w:r w:rsidR="002E6E54">
        <w:rPr>
          <w:rFonts w:ascii="Verdana" w:hAnsi="Verdana" w:cstheme="minorHAnsi"/>
          <w:iCs/>
          <w:sz w:val="18"/>
          <w:szCs w:val="18"/>
          <w:lang w:val="nl-NL"/>
        </w:rPr>
        <w:t>is van toepassing op</w:t>
      </w:r>
      <w:r w:rsidRPr="008D297B" w:rsidR="00FC54CD">
        <w:rPr>
          <w:rFonts w:ascii="Verdana" w:hAnsi="Verdana" w:cstheme="minorHAnsi"/>
          <w:iCs/>
          <w:sz w:val="18"/>
          <w:szCs w:val="18"/>
          <w:lang w:val="nl-NL"/>
        </w:rPr>
        <w:t xml:space="preserve"> de </w:t>
      </w:r>
      <w:r w:rsidR="002E6E54">
        <w:rPr>
          <w:rFonts w:ascii="Verdana" w:hAnsi="Verdana" w:cstheme="minorHAnsi"/>
          <w:iCs/>
          <w:sz w:val="18"/>
          <w:szCs w:val="18"/>
          <w:lang w:val="nl-NL"/>
        </w:rPr>
        <w:t>drie</w:t>
      </w:r>
      <w:r w:rsidRPr="008D297B" w:rsidR="00FC54CD">
        <w:rPr>
          <w:rFonts w:ascii="Verdana" w:hAnsi="Verdana" w:cstheme="minorHAnsi"/>
          <w:iCs/>
          <w:sz w:val="18"/>
          <w:szCs w:val="18"/>
          <w:lang w:val="nl-NL"/>
        </w:rPr>
        <w:t xml:space="preserve"> bijzondere gemeenten Bonaire, Saba en S</w:t>
      </w:r>
      <w:r w:rsidR="00535174">
        <w:rPr>
          <w:rFonts w:ascii="Verdana" w:hAnsi="Verdana" w:cstheme="minorHAnsi"/>
          <w:iCs/>
          <w:sz w:val="18"/>
          <w:szCs w:val="18"/>
          <w:lang w:val="nl-NL"/>
        </w:rPr>
        <w:t>int</w:t>
      </w:r>
      <w:r w:rsidR="001A1BA0">
        <w:rPr>
          <w:rFonts w:ascii="Verdana" w:hAnsi="Verdana" w:cstheme="minorHAnsi"/>
          <w:iCs/>
          <w:sz w:val="18"/>
          <w:szCs w:val="18"/>
          <w:lang w:val="nl-NL"/>
        </w:rPr>
        <w:t xml:space="preserve"> </w:t>
      </w:r>
      <w:r w:rsidRPr="008D297B" w:rsidR="00FC54CD">
        <w:rPr>
          <w:rFonts w:ascii="Verdana" w:hAnsi="Verdana" w:cstheme="minorHAnsi"/>
          <w:iCs/>
          <w:sz w:val="18"/>
          <w:szCs w:val="18"/>
          <w:lang w:val="nl-NL"/>
        </w:rPr>
        <w:t>Eustatius</w:t>
      </w:r>
      <w:r>
        <w:rPr>
          <w:rFonts w:ascii="Verdana" w:hAnsi="Verdana" w:cstheme="minorHAnsi"/>
          <w:iCs/>
          <w:sz w:val="18"/>
          <w:szCs w:val="18"/>
          <w:lang w:val="nl-NL"/>
        </w:rPr>
        <w:t>, en de</w:t>
      </w:r>
      <w:r w:rsidRPr="008D297B" w:rsidR="00FC54CD">
        <w:rPr>
          <w:rFonts w:ascii="Verdana" w:hAnsi="Verdana" w:cstheme="minorHAnsi"/>
          <w:iCs/>
          <w:sz w:val="18"/>
          <w:szCs w:val="18"/>
          <w:lang w:val="nl-NL"/>
        </w:rPr>
        <w:t xml:space="preserve"> </w:t>
      </w:r>
      <w:proofErr w:type="spellStart"/>
      <w:r w:rsidR="0021191A">
        <w:rPr>
          <w:rFonts w:ascii="Verdana" w:hAnsi="Verdana" w:cstheme="minorHAnsi"/>
          <w:iCs/>
          <w:sz w:val="18"/>
          <w:szCs w:val="18"/>
          <w:lang w:val="nl-NL"/>
        </w:rPr>
        <w:t>Koninkrijks</w:t>
      </w:r>
      <w:r w:rsidRPr="008D297B" w:rsidR="00FC54CD">
        <w:rPr>
          <w:rFonts w:ascii="Verdana" w:hAnsi="Verdana" w:cstheme="minorHAnsi"/>
          <w:iCs/>
          <w:sz w:val="18"/>
          <w:szCs w:val="18"/>
          <w:lang w:val="nl-NL"/>
        </w:rPr>
        <w:t>landen</w:t>
      </w:r>
      <w:proofErr w:type="spellEnd"/>
      <w:r w:rsidRPr="008D297B" w:rsidR="00FC54CD">
        <w:rPr>
          <w:rFonts w:ascii="Verdana" w:hAnsi="Verdana" w:cstheme="minorHAnsi"/>
          <w:iCs/>
          <w:sz w:val="18"/>
          <w:szCs w:val="18"/>
          <w:lang w:val="nl-NL"/>
        </w:rPr>
        <w:t xml:space="preserve"> Aruba</w:t>
      </w:r>
      <w:r>
        <w:rPr>
          <w:rFonts w:ascii="Verdana" w:hAnsi="Verdana" w:cstheme="minorHAnsi"/>
          <w:iCs/>
          <w:sz w:val="18"/>
          <w:szCs w:val="18"/>
          <w:lang w:val="nl-NL"/>
        </w:rPr>
        <w:t xml:space="preserve">, </w:t>
      </w:r>
      <w:r w:rsidRPr="008D297B">
        <w:rPr>
          <w:rFonts w:ascii="Verdana" w:hAnsi="Verdana" w:cstheme="minorHAnsi"/>
          <w:iCs/>
          <w:sz w:val="18"/>
          <w:szCs w:val="18"/>
          <w:lang w:val="nl-NL"/>
        </w:rPr>
        <w:t xml:space="preserve">Curaçao, </w:t>
      </w:r>
      <w:r>
        <w:rPr>
          <w:rFonts w:ascii="Verdana" w:hAnsi="Verdana" w:cstheme="minorHAnsi"/>
          <w:iCs/>
          <w:sz w:val="18"/>
          <w:szCs w:val="18"/>
          <w:lang w:val="nl-NL"/>
        </w:rPr>
        <w:t xml:space="preserve">Nederland en </w:t>
      </w:r>
      <w:r w:rsidRPr="008D297B" w:rsidR="00FC54CD">
        <w:rPr>
          <w:rFonts w:ascii="Verdana" w:hAnsi="Verdana" w:cstheme="minorHAnsi"/>
          <w:iCs/>
          <w:sz w:val="18"/>
          <w:szCs w:val="18"/>
          <w:lang w:val="nl-NL"/>
        </w:rPr>
        <w:t>Sint</w:t>
      </w:r>
      <w:r w:rsidR="00CB4938">
        <w:rPr>
          <w:rFonts w:ascii="Verdana" w:hAnsi="Verdana" w:cstheme="minorHAnsi"/>
          <w:iCs/>
          <w:sz w:val="18"/>
          <w:szCs w:val="18"/>
          <w:lang w:val="nl-NL"/>
        </w:rPr>
        <w:t xml:space="preserve"> </w:t>
      </w:r>
      <w:r w:rsidRPr="008D297B" w:rsidR="00FC54CD">
        <w:rPr>
          <w:rFonts w:ascii="Verdana" w:hAnsi="Verdana" w:cstheme="minorHAnsi"/>
          <w:iCs/>
          <w:sz w:val="18"/>
          <w:szCs w:val="18"/>
          <w:lang w:val="nl-NL"/>
        </w:rPr>
        <w:t>Maarten</w:t>
      </w:r>
      <w:r>
        <w:rPr>
          <w:rFonts w:ascii="Verdana" w:hAnsi="Verdana" w:cstheme="minorHAnsi"/>
          <w:iCs/>
          <w:sz w:val="18"/>
          <w:szCs w:val="18"/>
          <w:lang w:val="nl-NL"/>
        </w:rPr>
        <w:t>.</w:t>
      </w:r>
      <w:r w:rsidRPr="0098774E" w:rsidR="00FC54CD">
        <w:rPr>
          <w:rFonts w:ascii="Verdana" w:hAnsi="Verdana" w:cstheme="minorHAnsi"/>
          <w:iCs/>
          <w:sz w:val="18"/>
          <w:szCs w:val="18"/>
          <w:lang w:val="nl-NL"/>
        </w:rPr>
        <w:t xml:space="preserve"> Waar</w:t>
      </w:r>
      <w:r w:rsidR="00617A32">
        <w:rPr>
          <w:rFonts w:ascii="Verdana" w:hAnsi="Verdana" w:cstheme="minorHAnsi"/>
          <w:iCs/>
          <w:sz w:val="18"/>
          <w:szCs w:val="18"/>
          <w:lang w:val="nl-NL"/>
        </w:rPr>
        <w:t xml:space="preserve"> relevant</w:t>
      </w:r>
      <w:r w:rsidRPr="0098774E" w:rsidR="00FC54CD">
        <w:rPr>
          <w:rFonts w:ascii="Verdana" w:hAnsi="Verdana" w:cstheme="minorHAnsi"/>
          <w:iCs/>
          <w:sz w:val="18"/>
          <w:szCs w:val="18"/>
          <w:lang w:val="nl-NL"/>
        </w:rPr>
        <w:t xml:space="preserve"> zal hierbij ook worden gekeken of maatwerk nodig en wenselijk is</w:t>
      </w:r>
      <w:r w:rsidR="00FC54CD">
        <w:rPr>
          <w:rFonts w:ascii="Verdana" w:hAnsi="Verdana" w:cstheme="minorHAnsi"/>
          <w:iCs/>
          <w:sz w:val="18"/>
          <w:szCs w:val="18"/>
          <w:lang w:val="nl-NL"/>
        </w:rPr>
        <w:t xml:space="preserve"> en wordt bezien, in samenwerking met de Rijkscultuurfondsen, hoe we de toegankelijkheid kunnen vergroten</w:t>
      </w:r>
      <w:r w:rsidRPr="0098774E" w:rsidR="00FC54CD">
        <w:rPr>
          <w:rFonts w:ascii="Verdana" w:hAnsi="Verdana" w:cstheme="minorHAnsi"/>
          <w:iCs/>
          <w:sz w:val="18"/>
          <w:szCs w:val="18"/>
          <w:lang w:val="nl-NL"/>
        </w:rPr>
        <w:t>.</w:t>
      </w:r>
    </w:p>
    <w:p w:rsidR="00863E8D" w:rsidP="00863E8D" w:rsidRDefault="00863E8D" w14:paraId="32280B74" w14:textId="52E5C933">
      <w:pPr>
        <w:pStyle w:val="NoSpacing"/>
        <w:widowControl w:val="0"/>
        <w:rPr>
          <w:rFonts w:ascii="Verdana" w:hAnsi="Verdana" w:cstheme="minorHAnsi"/>
          <w:sz w:val="18"/>
          <w:szCs w:val="18"/>
          <w:lang w:val="nl-NL"/>
        </w:rPr>
      </w:pPr>
    </w:p>
    <w:p w:rsidR="00863E8D" w:rsidP="00863E8D" w:rsidRDefault="00863E8D" w14:paraId="54647DBF" w14:textId="749FE40A">
      <w:pPr>
        <w:pStyle w:val="NoSpacing"/>
        <w:widowControl w:val="0"/>
        <w:rPr>
          <w:rFonts w:ascii="Verdana" w:hAnsi="Verdana" w:cstheme="minorHAnsi"/>
          <w:sz w:val="18"/>
          <w:szCs w:val="18"/>
          <w:lang w:val="nl-NL"/>
        </w:rPr>
      </w:pPr>
    </w:p>
    <w:p w:rsidR="00F07FFA" w:rsidP="00863E8D" w:rsidRDefault="00F07FFA" w14:paraId="34FC36FD" w14:textId="4AD65C5B">
      <w:pPr>
        <w:pStyle w:val="NoSpacing"/>
        <w:widowControl w:val="0"/>
        <w:rPr>
          <w:rFonts w:ascii="Verdana" w:hAnsi="Verdana" w:cstheme="minorHAnsi"/>
          <w:sz w:val="18"/>
          <w:szCs w:val="18"/>
          <w:lang w:val="nl-NL"/>
        </w:rPr>
      </w:pPr>
    </w:p>
    <w:p w:rsidR="00F07FFA" w:rsidP="00863E8D" w:rsidRDefault="00F07FFA" w14:paraId="1CA1DDBC" w14:textId="08C44480">
      <w:pPr>
        <w:pStyle w:val="NoSpacing"/>
        <w:widowControl w:val="0"/>
        <w:rPr>
          <w:rFonts w:ascii="Verdana" w:hAnsi="Verdana" w:cstheme="minorHAnsi"/>
          <w:sz w:val="18"/>
          <w:szCs w:val="18"/>
          <w:lang w:val="nl-NL"/>
        </w:rPr>
      </w:pPr>
    </w:p>
    <w:p w:rsidR="00F07FFA" w:rsidP="00863E8D" w:rsidRDefault="00F07FFA" w14:paraId="6C8495C0" w14:textId="564E82D0">
      <w:pPr>
        <w:pStyle w:val="NoSpacing"/>
        <w:widowControl w:val="0"/>
        <w:rPr>
          <w:rFonts w:ascii="Verdana" w:hAnsi="Verdana" w:cstheme="minorHAnsi"/>
          <w:sz w:val="18"/>
          <w:szCs w:val="18"/>
          <w:lang w:val="nl-NL"/>
        </w:rPr>
      </w:pPr>
    </w:p>
    <w:p w:rsidR="005834AF" w:rsidP="00863E8D" w:rsidRDefault="005834AF" w14:paraId="1CFD57AE" w14:textId="3E197A30">
      <w:pPr>
        <w:pStyle w:val="NoSpacing"/>
        <w:widowControl w:val="0"/>
        <w:rPr>
          <w:rFonts w:ascii="Verdana" w:hAnsi="Verdana" w:cstheme="minorHAnsi"/>
          <w:sz w:val="18"/>
          <w:szCs w:val="18"/>
          <w:lang w:val="nl-NL"/>
        </w:rPr>
      </w:pPr>
    </w:p>
    <w:p w:rsidR="005834AF" w:rsidP="00863E8D" w:rsidRDefault="005834AF" w14:paraId="72716451" w14:textId="03227250">
      <w:pPr>
        <w:pStyle w:val="NoSpacing"/>
        <w:widowControl w:val="0"/>
        <w:rPr>
          <w:rFonts w:ascii="Verdana" w:hAnsi="Verdana" w:cstheme="minorHAnsi"/>
          <w:sz w:val="18"/>
          <w:szCs w:val="18"/>
          <w:lang w:val="nl-NL"/>
        </w:rPr>
      </w:pPr>
    </w:p>
    <w:p w:rsidR="005834AF" w:rsidP="00863E8D" w:rsidRDefault="005834AF" w14:paraId="5B881657" w14:textId="1CCB6E54">
      <w:pPr>
        <w:pStyle w:val="NoSpacing"/>
        <w:widowControl w:val="0"/>
        <w:rPr>
          <w:rFonts w:ascii="Verdana" w:hAnsi="Verdana" w:cstheme="minorHAnsi"/>
          <w:sz w:val="18"/>
          <w:szCs w:val="18"/>
          <w:lang w:val="nl-NL"/>
        </w:rPr>
      </w:pPr>
    </w:p>
    <w:p w:rsidR="005834AF" w:rsidP="00863E8D" w:rsidRDefault="005834AF" w14:paraId="43544F6D" w14:textId="77777777">
      <w:pPr>
        <w:pStyle w:val="NoSpacing"/>
        <w:widowControl w:val="0"/>
        <w:rPr>
          <w:rFonts w:ascii="Verdana" w:hAnsi="Verdana" w:cstheme="minorHAnsi"/>
          <w:sz w:val="18"/>
          <w:szCs w:val="18"/>
          <w:lang w:val="nl-NL"/>
        </w:rPr>
      </w:pPr>
    </w:p>
    <w:p w:rsidR="005834AF" w:rsidP="00863E8D" w:rsidRDefault="005834AF" w14:paraId="0ED8325B" w14:textId="77777777">
      <w:pPr>
        <w:pStyle w:val="NoSpacing"/>
        <w:widowControl w:val="0"/>
        <w:rPr>
          <w:rFonts w:ascii="Verdana" w:hAnsi="Verdana" w:cstheme="minorHAnsi"/>
          <w:sz w:val="18"/>
          <w:szCs w:val="18"/>
          <w:lang w:val="nl-NL"/>
        </w:rPr>
      </w:pPr>
    </w:p>
    <w:p w:rsidR="00F07FFA" w:rsidP="00863E8D" w:rsidRDefault="00F07FFA" w14:paraId="695AA290" w14:textId="77777777">
      <w:pPr>
        <w:pStyle w:val="NoSpacing"/>
        <w:widowControl w:val="0"/>
        <w:rPr>
          <w:rFonts w:ascii="Verdana" w:hAnsi="Verdana" w:cstheme="minorHAnsi"/>
          <w:sz w:val="18"/>
          <w:szCs w:val="18"/>
          <w:lang w:val="nl-NL"/>
        </w:rPr>
      </w:pPr>
    </w:p>
    <w:p w:rsidRPr="0098774E" w:rsidR="00863E8D" w:rsidP="00863E8D" w:rsidRDefault="00863E8D" w14:paraId="583D11E1" w14:textId="77777777">
      <w:pPr>
        <w:pStyle w:val="NoSpacing"/>
        <w:widowControl w:val="0"/>
        <w:rPr>
          <w:rFonts w:ascii="Verdana" w:hAnsi="Verdana" w:cstheme="minorHAnsi"/>
          <w:sz w:val="18"/>
          <w:szCs w:val="18"/>
          <w:lang w:val="nl-NL"/>
        </w:rPr>
      </w:pPr>
    </w:p>
    <w:p w:rsidRPr="0098774E" w:rsidR="00DA029A" w:rsidP="00863E8D" w:rsidRDefault="00437E11" w14:paraId="42906363" w14:textId="6C0CAD88">
      <w:pPr>
        <w:widowControl w:val="0"/>
        <w:spacing w:after="0" w:line="240" w:lineRule="auto"/>
        <w:rPr>
          <w:rFonts w:ascii="Verdana" w:hAnsi="Verdana" w:cstheme="minorHAnsi"/>
          <w:b/>
          <w:sz w:val="18"/>
          <w:szCs w:val="18"/>
          <w:lang w:val="nl-NL"/>
        </w:rPr>
      </w:pPr>
      <w:r w:rsidRPr="0098774E">
        <w:rPr>
          <w:rFonts w:ascii="Verdana" w:hAnsi="Verdana" w:cstheme="minorHAnsi"/>
          <w:b/>
          <w:sz w:val="18"/>
          <w:szCs w:val="18"/>
          <w:lang w:val="nl-NL"/>
        </w:rPr>
        <w:lastRenderedPageBreak/>
        <w:t>Landen</w:t>
      </w:r>
    </w:p>
    <w:p w:rsidRPr="00BB3548" w:rsidR="00BB2500" w:rsidP="00863E8D" w:rsidRDefault="00BB2500" w14:paraId="4B3BEAB7" w14:textId="77777777">
      <w:pPr>
        <w:widowControl w:val="0"/>
        <w:spacing w:after="0" w:line="240" w:lineRule="auto"/>
        <w:rPr>
          <w:rFonts w:ascii="Verdana" w:hAnsi="Verdana" w:cstheme="minorHAnsi"/>
          <w:b/>
          <w:sz w:val="18"/>
          <w:szCs w:val="18"/>
          <w:lang w:val="nl-NL"/>
        </w:rPr>
      </w:pPr>
    </w:p>
    <w:p w:rsidRPr="0098774E" w:rsidR="001A70EC" w:rsidP="00863E8D" w:rsidRDefault="001E5BA4" w14:paraId="20C4B471" w14:textId="0DA51D71">
      <w:pPr>
        <w:widowControl w:val="0"/>
        <w:spacing w:after="0" w:line="240" w:lineRule="auto"/>
        <w:contextualSpacing/>
        <w:rPr>
          <w:rFonts w:ascii="Verdana" w:hAnsi="Verdana" w:cstheme="minorHAnsi"/>
          <w:i/>
          <w:iCs/>
          <w:sz w:val="18"/>
          <w:szCs w:val="18"/>
          <w:lang w:val="nl-NL"/>
        </w:rPr>
      </w:pPr>
      <w:r w:rsidRPr="0098774E">
        <w:rPr>
          <w:rFonts w:ascii="Verdana" w:hAnsi="Verdana" w:cstheme="minorHAnsi"/>
          <w:i/>
          <w:iCs/>
          <w:sz w:val="18"/>
          <w:szCs w:val="18"/>
          <w:lang w:val="nl-NL"/>
        </w:rPr>
        <w:t>Kansrijke samenwerkingen</w:t>
      </w:r>
      <w:r w:rsidRPr="0098774E" w:rsidR="001A70EC">
        <w:rPr>
          <w:rFonts w:ascii="Verdana" w:hAnsi="Verdana" w:cstheme="minorHAnsi"/>
          <w:i/>
          <w:iCs/>
          <w:sz w:val="18"/>
          <w:szCs w:val="18"/>
          <w:lang w:val="nl-NL"/>
        </w:rPr>
        <w:t>.</w:t>
      </w:r>
    </w:p>
    <w:p w:rsidRPr="0098774E" w:rsidR="001A70EC" w:rsidP="00863E8D" w:rsidRDefault="00573517" w14:paraId="1267277C" w14:textId="73C8F40C">
      <w:pPr>
        <w:widowControl w:val="0"/>
        <w:spacing w:after="0" w:line="240" w:lineRule="auto"/>
        <w:contextualSpacing/>
        <w:rPr>
          <w:rFonts w:ascii="Verdana" w:hAnsi="Verdana" w:cstheme="minorHAnsi"/>
          <w:sz w:val="18"/>
          <w:szCs w:val="18"/>
          <w:lang w:val="nl-NL"/>
        </w:rPr>
      </w:pPr>
      <w:r w:rsidRPr="0098774E">
        <w:rPr>
          <w:rFonts w:ascii="Verdana" w:hAnsi="Verdana" w:cstheme="minorHAnsi"/>
          <w:sz w:val="18"/>
          <w:szCs w:val="18"/>
          <w:lang w:val="nl-NL"/>
        </w:rPr>
        <w:t xml:space="preserve">Met het ICB werken we over de hele wereld. </w:t>
      </w:r>
      <w:r w:rsidRPr="0098774E" w:rsidR="00D42D37">
        <w:rPr>
          <w:rFonts w:ascii="Verdana" w:hAnsi="Verdana" w:cstheme="minorHAnsi"/>
          <w:sz w:val="18"/>
          <w:szCs w:val="18"/>
          <w:lang w:val="nl-NL"/>
        </w:rPr>
        <w:t xml:space="preserve">We concentreren ons beleid op landen waar onze inzet de grootste meerwaarde oplevert. </w:t>
      </w:r>
      <w:r w:rsidRPr="0098774E" w:rsidR="00C35C32">
        <w:rPr>
          <w:rFonts w:ascii="Verdana" w:hAnsi="Verdana" w:cstheme="minorHAnsi"/>
          <w:sz w:val="18"/>
          <w:szCs w:val="18"/>
          <w:lang w:val="nl-NL"/>
        </w:rPr>
        <w:t xml:space="preserve">Per land leveren onze posten en partners maatwerk, zodat cultuur en buitenlandprioriteiten met elkaar verbonden zijn. </w:t>
      </w:r>
    </w:p>
    <w:p w:rsidRPr="00EF1719" w:rsidR="00BF11DD" w:rsidP="005C07B1" w:rsidRDefault="00BF11DD" w14:paraId="5815C150" w14:textId="19484B06">
      <w:pPr>
        <w:spacing w:after="0" w:line="240" w:lineRule="auto"/>
        <w:contextualSpacing/>
        <w:rPr>
          <w:rFonts w:ascii="Verdana" w:hAnsi="Verdana" w:cstheme="minorHAnsi"/>
          <w:sz w:val="18"/>
          <w:szCs w:val="18"/>
          <w:lang w:val="nl-NL"/>
        </w:rPr>
      </w:pPr>
    </w:p>
    <w:p w:rsidRPr="00EF1719" w:rsidR="00BF11DD" w:rsidP="00C91358" w:rsidRDefault="00BF11DD" w14:paraId="5AB014E8" w14:textId="3748B195">
      <w:pPr>
        <w:spacing w:after="0" w:line="240" w:lineRule="auto"/>
        <w:contextualSpacing/>
        <w:rPr>
          <w:rFonts w:ascii="Verdana" w:hAnsi="Verdana" w:cstheme="minorHAnsi"/>
          <w:sz w:val="18"/>
          <w:szCs w:val="18"/>
          <w:lang w:val="nl-NL"/>
        </w:rPr>
      </w:pPr>
      <w:r w:rsidRPr="00EF1719">
        <w:rPr>
          <w:rFonts w:ascii="Verdana" w:hAnsi="Verdana" w:cstheme="minorHAnsi"/>
          <w:sz w:val="18"/>
          <w:szCs w:val="18"/>
          <w:lang w:val="nl-NL"/>
        </w:rPr>
        <w:t>De landen waarop we ons concentreren, worden</w:t>
      </w:r>
      <w:r w:rsidRPr="00EF1719" w:rsidR="00281BB7">
        <w:rPr>
          <w:rFonts w:ascii="Verdana" w:hAnsi="Verdana" w:cstheme="minorHAnsi"/>
          <w:sz w:val="18"/>
          <w:szCs w:val="18"/>
          <w:lang w:val="nl-NL"/>
        </w:rPr>
        <w:t xml:space="preserve"> gekozen door te kijken naar </w:t>
      </w:r>
      <w:r w:rsidRPr="00EF1719" w:rsidR="00281BB7">
        <w:rPr>
          <w:rFonts w:ascii="Verdana" w:hAnsi="Verdana"/>
          <w:sz w:val="18"/>
          <w:szCs w:val="18"/>
          <w:lang w:val="nl-NL"/>
        </w:rPr>
        <w:t xml:space="preserve">de vraag uit </w:t>
      </w:r>
      <w:r w:rsidRPr="00EF1719" w:rsidR="00260CB8">
        <w:rPr>
          <w:rFonts w:ascii="Verdana" w:hAnsi="Verdana"/>
          <w:sz w:val="18"/>
          <w:szCs w:val="18"/>
          <w:lang w:val="nl-NL"/>
        </w:rPr>
        <w:t xml:space="preserve">de landen zelf, de artistieke en economische kansen voor de Nederlandse culturele sector, artistieke kwaliteit, </w:t>
      </w:r>
      <w:r w:rsidRPr="00EF1719" w:rsidR="004E0D1B">
        <w:rPr>
          <w:rFonts w:ascii="Verdana" w:hAnsi="Verdana"/>
          <w:sz w:val="18"/>
          <w:szCs w:val="18"/>
          <w:lang w:val="nl-NL"/>
        </w:rPr>
        <w:t xml:space="preserve">de maatschappelijke relevantie, historische banden en buitenlandpolitieke belangen. Op basis hiervan is gekozen voor een </w:t>
      </w:r>
      <w:r w:rsidR="007510DE">
        <w:rPr>
          <w:rFonts w:ascii="Verdana" w:hAnsi="Verdana"/>
          <w:sz w:val="18"/>
          <w:szCs w:val="18"/>
          <w:lang w:val="nl-NL"/>
        </w:rPr>
        <w:t xml:space="preserve">strategische </w:t>
      </w:r>
      <w:r w:rsidRPr="00EF1719" w:rsidR="004E0D1B">
        <w:rPr>
          <w:rFonts w:ascii="Verdana" w:hAnsi="Verdana"/>
          <w:sz w:val="18"/>
          <w:szCs w:val="18"/>
          <w:lang w:val="nl-NL"/>
        </w:rPr>
        <w:t>inzet op de volgende</w:t>
      </w:r>
      <w:r w:rsidR="000E195B">
        <w:rPr>
          <w:rFonts w:ascii="Verdana" w:hAnsi="Verdana"/>
          <w:sz w:val="18"/>
          <w:szCs w:val="18"/>
          <w:lang w:val="nl-NL"/>
        </w:rPr>
        <w:t xml:space="preserve"> 24 </w:t>
      </w:r>
      <w:r w:rsidRPr="00EF1719" w:rsidR="004E0D1B">
        <w:rPr>
          <w:rFonts w:ascii="Verdana" w:hAnsi="Verdana"/>
          <w:sz w:val="18"/>
          <w:szCs w:val="18"/>
          <w:lang w:val="nl-NL"/>
        </w:rPr>
        <w:t>landen:</w:t>
      </w:r>
      <w:r w:rsidRPr="00EF1719" w:rsidR="00D151C8">
        <w:rPr>
          <w:rStyle w:val="FootnoteReference"/>
          <w:rFonts w:ascii="Verdana" w:hAnsi="Verdana" w:cstheme="minorHAnsi"/>
          <w:sz w:val="18"/>
          <w:szCs w:val="18"/>
          <w:lang w:val="nl-NL"/>
        </w:rPr>
        <w:footnoteReference w:id="39"/>
      </w:r>
    </w:p>
    <w:p w:rsidR="00EF1719" w:rsidP="00EF1719" w:rsidRDefault="00EF1719" w14:paraId="451C0B11" w14:textId="0F8B060C">
      <w:pPr>
        <w:pStyle w:val="ListParagraph"/>
        <w:numPr>
          <w:ilvl w:val="0"/>
          <w:numId w:val="43"/>
        </w:numPr>
        <w:spacing w:after="0" w:line="240" w:lineRule="auto"/>
        <w:rPr>
          <w:rFonts w:ascii="Verdana" w:hAnsi="Verdana" w:cstheme="minorHAnsi"/>
          <w:sz w:val="18"/>
          <w:szCs w:val="18"/>
          <w:lang w:val="nl-NL"/>
        </w:rPr>
      </w:pPr>
      <w:r w:rsidRPr="0098774E">
        <w:rPr>
          <w:rFonts w:ascii="Verdana" w:hAnsi="Verdana" w:cstheme="minorHAnsi"/>
          <w:sz w:val="18"/>
          <w:szCs w:val="18"/>
          <w:lang w:val="nl-NL"/>
        </w:rPr>
        <w:t xml:space="preserve">Afrika: Egypte, </w:t>
      </w:r>
      <w:r w:rsidR="001D4F2B">
        <w:rPr>
          <w:rFonts w:ascii="Verdana" w:hAnsi="Verdana" w:cstheme="minorHAnsi"/>
          <w:sz w:val="18"/>
          <w:szCs w:val="18"/>
          <w:lang w:val="nl-NL"/>
        </w:rPr>
        <w:t xml:space="preserve">Ghana, </w:t>
      </w:r>
      <w:r w:rsidRPr="0098774E">
        <w:rPr>
          <w:rFonts w:ascii="Verdana" w:hAnsi="Verdana" w:cstheme="minorHAnsi"/>
          <w:sz w:val="18"/>
          <w:szCs w:val="18"/>
          <w:lang w:val="nl-NL"/>
        </w:rPr>
        <w:t>Marokko</w:t>
      </w:r>
      <w:r>
        <w:rPr>
          <w:rFonts w:ascii="Verdana" w:hAnsi="Verdana" w:cstheme="minorHAnsi"/>
          <w:sz w:val="18"/>
          <w:szCs w:val="18"/>
          <w:lang w:val="nl-NL"/>
        </w:rPr>
        <w:t xml:space="preserve"> en</w:t>
      </w:r>
      <w:r w:rsidRPr="0098774E">
        <w:rPr>
          <w:rFonts w:ascii="Verdana" w:hAnsi="Verdana" w:cstheme="minorHAnsi"/>
          <w:sz w:val="18"/>
          <w:szCs w:val="18"/>
          <w:lang w:val="nl-NL"/>
        </w:rPr>
        <w:t xml:space="preserve"> Zuid-Afrika.</w:t>
      </w:r>
    </w:p>
    <w:p w:rsidRPr="00AB0025" w:rsidR="00EF1719" w:rsidP="00EF1719" w:rsidRDefault="00EF1719" w14:paraId="68FDDE59" w14:textId="2F478185">
      <w:pPr>
        <w:pStyle w:val="ListParagraph"/>
        <w:numPr>
          <w:ilvl w:val="0"/>
          <w:numId w:val="43"/>
        </w:numPr>
        <w:spacing w:after="0" w:line="240" w:lineRule="auto"/>
        <w:rPr>
          <w:rFonts w:ascii="Verdana" w:hAnsi="Verdana" w:cstheme="minorHAnsi"/>
          <w:sz w:val="18"/>
          <w:szCs w:val="18"/>
          <w:lang w:val="nl-NL"/>
        </w:rPr>
      </w:pPr>
      <w:r w:rsidRPr="00AB0025">
        <w:rPr>
          <w:rFonts w:ascii="Verdana" w:hAnsi="Verdana" w:cstheme="minorHAnsi"/>
          <w:sz w:val="18"/>
          <w:szCs w:val="18"/>
          <w:lang w:val="nl-NL"/>
        </w:rPr>
        <w:t>Azië/Oceanië:</w:t>
      </w:r>
      <w:r w:rsidRPr="00AB0025">
        <w:rPr>
          <w:rFonts w:ascii="Verdana" w:hAnsi="Verdana" w:cstheme="minorHAnsi"/>
          <w:lang w:val="nl-NL"/>
        </w:rPr>
        <w:t xml:space="preserve"> </w:t>
      </w:r>
      <w:r w:rsidRPr="00AB0025">
        <w:rPr>
          <w:rFonts w:ascii="Verdana" w:hAnsi="Verdana" w:cstheme="minorHAnsi"/>
          <w:sz w:val="18"/>
          <w:szCs w:val="18"/>
          <w:lang w:val="nl-NL"/>
        </w:rPr>
        <w:t xml:space="preserve">Australië, China, India, Indonesië, Japan, Sri Lanka en </w:t>
      </w:r>
      <w:r w:rsidRPr="00AB0025" w:rsidR="00AB0025">
        <w:rPr>
          <w:rFonts w:ascii="Verdana" w:hAnsi="Verdana" w:cstheme="minorHAnsi"/>
          <w:sz w:val="18"/>
          <w:szCs w:val="18"/>
          <w:lang w:val="nl-NL"/>
        </w:rPr>
        <w:t>Zu</w:t>
      </w:r>
      <w:r w:rsidR="00AB0025">
        <w:rPr>
          <w:rFonts w:ascii="Verdana" w:hAnsi="Verdana" w:cstheme="minorHAnsi"/>
          <w:sz w:val="18"/>
          <w:szCs w:val="18"/>
          <w:lang w:val="nl-NL"/>
        </w:rPr>
        <w:t>id-</w:t>
      </w:r>
      <w:r w:rsidRPr="00AB0025">
        <w:rPr>
          <w:rFonts w:ascii="Verdana" w:hAnsi="Verdana" w:cstheme="minorHAnsi"/>
          <w:sz w:val="18"/>
          <w:szCs w:val="18"/>
          <w:lang w:val="nl-NL"/>
        </w:rPr>
        <w:t>Korea.</w:t>
      </w:r>
    </w:p>
    <w:p w:rsidRPr="00EF1719" w:rsidR="00EF1719" w:rsidP="00EF1719" w:rsidRDefault="00EF1719" w14:paraId="5F1047D4" w14:textId="795C8FD4">
      <w:pPr>
        <w:pStyle w:val="ListParagraph"/>
        <w:numPr>
          <w:ilvl w:val="0"/>
          <w:numId w:val="43"/>
        </w:numPr>
        <w:spacing w:after="0" w:line="240" w:lineRule="auto"/>
        <w:rPr>
          <w:rFonts w:ascii="Verdana" w:hAnsi="Verdana" w:cstheme="minorHAnsi"/>
          <w:sz w:val="18"/>
          <w:szCs w:val="18"/>
          <w:lang w:val="nl-NL"/>
        </w:rPr>
      </w:pPr>
      <w:r w:rsidRPr="0098774E">
        <w:rPr>
          <w:rFonts w:ascii="Verdana" w:hAnsi="Verdana" w:cstheme="minorHAnsi"/>
          <w:sz w:val="18"/>
          <w:szCs w:val="18"/>
          <w:lang w:val="nl-NL"/>
        </w:rPr>
        <w:t xml:space="preserve">Europa: </w:t>
      </w:r>
      <w:r w:rsidRPr="007510DE" w:rsidR="007510DE">
        <w:rPr>
          <w:rFonts w:ascii="Verdana" w:hAnsi="Verdana" w:cstheme="minorHAnsi"/>
          <w:sz w:val="18"/>
          <w:szCs w:val="18"/>
          <w:lang w:val="nl-NL"/>
        </w:rPr>
        <w:t>België</w:t>
      </w:r>
      <w:r w:rsidRPr="00BB3548" w:rsidR="007510DE">
        <w:rPr>
          <w:rFonts w:ascii="Verdana" w:hAnsi="Verdana" w:cstheme="minorHAnsi"/>
          <w:sz w:val="18"/>
          <w:szCs w:val="18"/>
          <w:lang w:val="nl-NL"/>
        </w:rPr>
        <w:t>, Duitsland, Frankrijk,</w:t>
      </w:r>
      <w:r w:rsidR="007510DE">
        <w:rPr>
          <w:rFonts w:ascii="Verdana" w:hAnsi="Verdana" w:cstheme="minorHAnsi"/>
          <w:sz w:val="18"/>
          <w:szCs w:val="18"/>
          <w:lang w:val="nl-NL"/>
        </w:rPr>
        <w:t xml:space="preserve"> Hongarije, Itali</w:t>
      </w:r>
      <w:r w:rsidRPr="007510DE" w:rsidR="007510DE">
        <w:rPr>
          <w:rFonts w:ascii="Verdana" w:hAnsi="Verdana" w:cstheme="minorHAnsi"/>
          <w:sz w:val="18"/>
          <w:szCs w:val="18"/>
          <w:lang w:val="nl-NL"/>
        </w:rPr>
        <w:t>ë</w:t>
      </w:r>
      <w:r w:rsidR="007510DE">
        <w:rPr>
          <w:rFonts w:ascii="Verdana" w:hAnsi="Verdana" w:cstheme="minorHAnsi"/>
          <w:sz w:val="18"/>
          <w:szCs w:val="18"/>
          <w:lang w:val="nl-NL"/>
        </w:rPr>
        <w:t xml:space="preserve">, Polen, Spanje, </w:t>
      </w:r>
      <w:r w:rsidRPr="0098774E">
        <w:rPr>
          <w:rFonts w:ascii="Verdana" w:hAnsi="Verdana" w:cstheme="minorHAnsi"/>
          <w:sz w:val="18"/>
          <w:szCs w:val="18"/>
          <w:lang w:val="nl-NL"/>
        </w:rPr>
        <w:t>Turkije, Oekraïne</w:t>
      </w:r>
      <w:r>
        <w:rPr>
          <w:rFonts w:ascii="Verdana" w:hAnsi="Verdana" w:cstheme="minorHAnsi"/>
          <w:sz w:val="18"/>
          <w:szCs w:val="18"/>
          <w:lang w:val="nl-NL"/>
        </w:rPr>
        <w:t xml:space="preserve"> en het </w:t>
      </w:r>
      <w:r w:rsidRPr="0098774E">
        <w:rPr>
          <w:rFonts w:ascii="Verdana" w:hAnsi="Verdana" w:cstheme="minorHAnsi"/>
          <w:sz w:val="18"/>
          <w:szCs w:val="18"/>
          <w:lang w:val="nl-NL"/>
        </w:rPr>
        <w:t>Verenigd Koninkrijk</w:t>
      </w:r>
      <w:r>
        <w:rPr>
          <w:rFonts w:ascii="Verdana" w:hAnsi="Verdana" w:cstheme="minorHAnsi"/>
          <w:sz w:val="18"/>
          <w:szCs w:val="18"/>
          <w:lang w:val="nl-NL"/>
        </w:rPr>
        <w:t>.</w:t>
      </w:r>
    </w:p>
    <w:p w:rsidRPr="0098774E" w:rsidR="00290E77" w:rsidP="005C07B1" w:rsidRDefault="00290E77" w14:paraId="16AFD647" w14:textId="1CB76367">
      <w:pPr>
        <w:pStyle w:val="ListParagraph"/>
        <w:numPr>
          <w:ilvl w:val="0"/>
          <w:numId w:val="43"/>
        </w:numPr>
        <w:spacing w:after="0" w:line="240" w:lineRule="auto"/>
        <w:rPr>
          <w:rFonts w:ascii="Verdana" w:hAnsi="Verdana" w:cstheme="minorHAnsi"/>
          <w:sz w:val="18"/>
          <w:szCs w:val="18"/>
          <w:lang w:val="nl-NL"/>
        </w:rPr>
      </w:pPr>
      <w:r w:rsidRPr="0098774E">
        <w:rPr>
          <w:rFonts w:ascii="Verdana" w:hAnsi="Verdana" w:cstheme="minorHAnsi"/>
          <w:sz w:val="18"/>
          <w:szCs w:val="18"/>
          <w:lang w:val="nl-NL"/>
        </w:rPr>
        <w:t xml:space="preserve">Noord- en Zuid Amerika: </w:t>
      </w:r>
      <w:r w:rsidRPr="0098774E" w:rsidR="00B82480">
        <w:rPr>
          <w:rFonts w:ascii="Verdana" w:hAnsi="Verdana" w:cstheme="minorHAnsi"/>
          <w:sz w:val="18"/>
          <w:szCs w:val="18"/>
          <w:lang w:val="nl-NL"/>
        </w:rPr>
        <w:t>Brazilië, Suriname</w:t>
      </w:r>
      <w:r w:rsidR="00EF1719">
        <w:rPr>
          <w:rFonts w:ascii="Verdana" w:hAnsi="Verdana" w:cstheme="minorHAnsi"/>
          <w:sz w:val="18"/>
          <w:szCs w:val="18"/>
          <w:lang w:val="nl-NL"/>
        </w:rPr>
        <w:t xml:space="preserve"> en de </w:t>
      </w:r>
      <w:r w:rsidRPr="0098774E" w:rsidR="00EF1719">
        <w:rPr>
          <w:rFonts w:ascii="Verdana" w:hAnsi="Verdana" w:cstheme="minorHAnsi"/>
          <w:sz w:val="18"/>
          <w:szCs w:val="18"/>
          <w:lang w:val="nl-NL"/>
        </w:rPr>
        <w:t>Verenigde Staten</w:t>
      </w:r>
      <w:r w:rsidR="00EF1719">
        <w:rPr>
          <w:rFonts w:ascii="Verdana" w:hAnsi="Verdana" w:cstheme="minorHAnsi"/>
          <w:sz w:val="18"/>
          <w:szCs w:val="18"/>
          <w:lang w:val="nl-NL"/>
        </w:rPr>
        <w:t>.</w:t>
      </w:r>
    </w:p>
    <w:p w:rsidRPr="0098774E" w:rsidR="00290E77" w:rsidP="005C07B1" w:rsidRDefault="00290E77" w14:paraId="41B6C101" w14:textId="77777777">
      <w:pPr>
        <w:spacing w:after="0" w:line="240" w:lineRule="auto"/>
        <w:contextualSpacing/>
        <w:rPr>
          <w:rFonts w:ascii="Verdana" w:hAnsi="Verdana" w:eastAsia="Times New Roman" w:cstheme="minorHAnsi"/>
          <w:sz w:val="18"/>
          <w:szCs w:val="18"/>
          <w:lang w:val="nl-NL" w:eastAsia="nl-NL"/>
        </w:rPr>
      </w:pPr>
    </w:p>
    <w:p w:rsidRPr="0098774E" w:rsidR="00B0448D" w:rsidP="005C07B1" w:rsidRDefault="00666484" w14:paraId="118ADE37" w14:textId="60667FDC">
      <w:pPr>
        <w:spacing w:after="0" w:line="240" w:lineRule="auto"/>
        <w:contextualSpacing/>
        <w:rPr>
          <w:rFonts w:ascii="Verdana" w:hAnsi="Verdana" w:cstheme="minorHAnsi"/>
          <w:b/>
          <w:sz w:val="18"/>
          <w:szCs w:val="18"/>
          <w:lang w:val="nl-NL"/>
        </w:rPr>
      </w:pPr>
      <w:r w:rsidRPr="0098774E">
        <w:rPr>
          <w:rFonts w:ascii="Verdana" w:hAnsi="Verdana" w:cstheme="minorHAnsi"/>
          <w:b/>
          <w:sz w:val="18"/>
          <w:szCs w:val="18"/>
          <w:lang w:val="nl-NL"/>
        </w:rPr>
        <w:t>Uitvoer</w:t>
      </w:r>
      <w:r w:rsidRPr="0098774E" w:rsidR="00607903">
        <w:rPr>
          <w:rFonts w:ascii="Verdana" w:hAnsi="Verdana" w:cstheme="minorHAnsi"/>
          <w:b/>
          <w:sz w:val="18"/>
          <w:szCs w:val="18"/>
          <w:lang w:val="nl-NL"/>
        </w:rPr>
        <w:t>ders</w:t>
      </w:r>
      <w:r w:rsidRPr="0098774E">
        <w:rPr>
          <w:rFonts w:ascii="Verdana" w:hAnsi="Verdana" w:cstheme="minorHAnsi"/>
          <w:b/>
          <w:sz w:val="18"/>
          <w:szCs w:val="18"/>
          <w:lang w:val="nl-NL"/>
        </w:rPr>
        <w:t xml:space="preserve"> en i</w:t>
      </w:r>
      <w:r w:rsidRPr="0098774E" w:rsidR="00C62913">
        <w:rPr>
          <w:rFonts w:ascii="Verdana" w:hAnsi="Verdana" w:cstheme="minorHAnsi"/>
          <w:b/>
          <w:sz w:val="18"/>
          <w:szCs w:val="18"/>
          <w:lang w:val="nl-NL"/>
        </w:rPr>
        <w:t>nstrumentarium</w:t>
      </w:r>
    </w:p>
    <w:p w:rsidRPr="0098774E" w:rsidR="00EF6B05" w:rsidP="00692B0E" w:rsidRDefault="00BB2500" w14:paraId="5A5B3ADD" w14:textId="5734E4E5">
      <w:pPr>
        <w:spacing w:after="0" w:line="240" w:lineRule="auto"/>
        <w:contextualSpacing/>
        <w:rPr>
          <w:rFonts w:ascii="Verdana" w:hAnsi="Verdana" w:cstheme="minorHAnsi"/>
          <w:bCs/>
          <w:sz w:val="18"/>
          <w:szCs w:val="18"/>
          <w:lang w:val="nl-NL"/>
        </w:rPr>
      </w:pPr>
      <w:r w:rsidRPr="0098774E">
        <w:rPr>
          <w:rFonts w:ascii="Verdana" w:hAnsi="Verdana" w:cstheme="minorHAnsi"/>
          <w:bCs/>
          <w:sz w:val="18"/>
          <w:szCs w:val="18"/>
          <w:lang w:val="nl-NL"/>
        </w:rPr>
        <w:t xml:space="preserve">Voor de uitvoering </w:t>
      </w:r>
      <w:r w:rsidRPr="0098774E" w:rsidR="0049677E">
        <w:rPr>
          <w:rFonts w:ascii="Verdana" w:hAnsi="Verdana" w:cstheme="minorHAnsi"/>
          <w:bCs/>
          <w:sz w:val="18"/>
          <w:szCs w:val="18"/>
          <w:lang w:val="nl-NL"/>
        </w:rPr>
        <w:t xml:space="preserve">van ons beleid is goede samenwerking essentieel. In het ICB </w:t>
      </w:r>
      <w:r w:rsidRPr="0098774E" w:rsidR="00290E77">
        <w:rPr>
          <w:rFonts w:ascii="Verdana" w:hAnsi="Verdana" w:cstheme="minorHAnsi"/>
          <w:bCs/>
          <w:sz w:val="18"/>
          <w:szCs w:val="18"/>
          <w:lang w:val="nl-NL"/>
        </w:rPr>
        <w:t xml:space="preserve">werken </w:t>
      </w:r>
      <w:r w:rsidRPr="0098774E" w:rsidR="0049677E">
        <w:rPr>
          <w:rFonts w:ascii="Verdana" w:hAnsi="Verdana" w:cstheme="minorHAnsi"/>
          <w:bCs/>
          <w:sz w:val="18"/>
          <w:szCs w:val="18"/>
          <w:lang w:val="nl-NL"/>
        </w:rPr>
        <w:t>culturele instellingen</w:t>
      </w:r>
      <w:r w:rsidRPr="0098774E" w:rsidR="00290E77">
        <w:rPr>
          <w:rFonts w:ascii="Verdana" w:hAnsi="Verdana" w:cstheme="minorHAnsi"/>
          <w:bCs/>
          <w:sz w:val="18"/>
          <w:szCs w:val="18"/>
          <w:lang w:val="nl-NL"/>
        </w:rPr>
        <w:t xml:space="preserve"> samen met </w:t>
      </w:r>
      <w:r w:rsidRPr="0098774E" w:rsidR="00CF31DC">
        <w:rPr>
          <w:rFonts w:ascii="Verdana" w:hAnsi="Verdana" w:cstheme="minorHAnsi"/>
          <w:bCs/>
          <w:sz w:val="18"/>
          <w:szCs w:val="18"/>
          <w:lang w:val="nl-NL"/>
        </w:rPr>
        <w:t>het postennetwerk</w:t>
      </w:r>
      <w:r w:rsidRPr="0098774E" w:rsidR="00290E77">
        <w:rPr>
          <w:rFonts w:ascii="Verdana" w:hAnsi="Verdana" w:cstheme="minorHAnsi"/>
          <w:bCs/>
          <w:sz w:val="18"/>
          <w:szCs w:val="18"/>
          <w:lang w:val="nl-NL"/>
        </w:rPr>
        <w:t xml:space="preserve">, </w:t>
      </w:r>
      <w:r w:rsidRPr="0098774E" w:rsidR="0079432F">
        <w:rPr>
          <w:rFonts w:ascii="Verdana" w:hAnsi="Verdana" w:cstheme="minorHAnsi"/>
          <w:bCs/>
          <w:sz w:val="18"/>
          <w:szCs w:val="18"/>
          <w:lang w:val="nl-NL"/>
        </w:rPr>
        <w:t>Rijkscultuurf</w:t>
      </w:r>
      <w:r w:rsidRPr="0098774E" w:rsidR="00290E77">
        <w:rPr>
          <w:rFonts w:ascii="Verdana" w:hAnsi="Verdana" w:cstheme="minorHAnsi"/>
          <w:bCs/>
          <w:sz w:val="18"/>
          <w:szCs w:val="18"/>
          <w:lang w:val="nl-NL"/>
        </w:rPr>
        <w:t xml:space="preserve">ondsen en </w:t>
      </w:r>
      <w:r w:rsidRPr="0098774E" w:rsidR="0079432F">
        <w:rPr>
          <w:rFonts w:ascii="Verdana" w:hAnsi="Verdana" w:cstheme="minorHAnsi"/>
          <w:bCs/>
          <w:sz w:val="18"/>
          <w:szCs w:val="18"/>
          <w:lang w:val="nl-NL"/>
        </w:rPr>
        <w:t>andere uitvoeringspartners</w:t>
      </w:r>
      <w:r w:rsidR="00010421">
        <w:rPr>
          <w:rFonts w:ascii="Verdana" w:hAnsi="Verdana" w:cstheme="minorHAnsi"/>
          <w:bCs/>
          <w:sz w:val="18"/>
          <w:szCs w:val="18"/>
          <w:lang w:val="nl-NL"/>
        </w:rPr>
        <w:t>, met ruimte voor ieders rol en expertise</w:t>
      </w:r>
      <w:r w:rsidRPr="0098774E" w:rsidR="00290E77">
        <w:rPr>
          <w:rFonts w:ascii="Verdana" w:hAnsi="Verdana" w:cstheme="minorHAnsi"/>
          <w:bCs/>
          <w:sz w:val="18"/>
          <w:szCs w:val="18"/>
          <w:lang w:val="nl-NL"/>
        </w:rPr>
        <w:t xml:space="preserve">. </w:t>
      </w:r>
      <w:r w:rsidRPr="0098774E" w:rsidR="00E34139">
        <w:rPr>
          <w:rFonts w:ascii="Verdana" w:hAnsi="Verdana" w:cstheme="minorHAnsi"/>
          <w:bCs/>
          <w:sz w:val="18"/>
          <w:szCs w:val="18"/>
          <w:lang w:val="nl-NL"/>
        </w:rPr>
        <w:t xml:space="preserve">We </w:t>
      </w:r>
      <w:r w:rsidRPr="0098774E" w:rsidR="00B732E3">
        <w:rPr>
          <w:rFonts w:ascii="Verdana" w:hAnsi="Verdana" w:cstheme="minorHAnsi"/>
          <w:bCs/>
          <w:sz w:val="18"/>
          <w:szCs w:val="18"/>
          <w:lang w:val="nl-NL"/>
        </w:rPr>
        <w:t xml:space="preserve">geven hier invulling aan middels </w:t>
      </w:r>
      <w:r w:rsidRPr="0098774E" w:rsidR="00E34139">
        <w:rPr>
          <w:rFonts w:ascii="Verdana" w:hAnsi="Verdana" w:cstheme="minorHAnsi"/>
          <w:bCs/>
          <w:sz w:val="18"/>
          <w:szCs w:val="18"/>
          <w:lang w:val="nl-NL"/>
        </w:rPr>
        <w:t>een meerjarige aanpak met een helder beleidskade</w:t>
      </w:r>
      <w:r w:rsidRPr="0098774E" w:rsidR="00777A1E">
        <w:rPr>
          <w:rFonts w:ascii="Verdana" w:hAnsi="Verdana" w:cstheme="minorHAnsi"/>
          <w:bCs/>
          <w:sz w:val="18"/>
          <w:szCs w:val="18"/>
          <w:lang w:val="nl-NL"/>
        </w:rPr>
        <w:t xml:space="preserve">r, </w:t>
      </w:r>
      <w:r w:rsidR="002971FF">
        <w:rPr>
          <w:rFonts w:ascii="Verdana" w:hAnsi="Verdana" w:cstheme="minorHAnsi"/>
          <w:bCs/>
          <w:sz w:val="18"/>
          <w:szCs w:val="18"/>
          <w:lang w:val="nl-NL"/>
        </w:rPr>
        <w:t xml:space="preserve">een </w:t>
      </w:r>
      <w:r w:rsidRPr="0098774E" w:rsidR="00777A1E">
        <w:rPr>
          <w:rFonts w:ascii="Verdana" w:hAnsi="Verdana" w:cstheme="minorHAnsi"/>
          <w:bCs/>
          <w:sz w:val="18"/>
          <w:szCs w:val="18"/>
          <w:lang w:val="nl-NL"/>
        </w:rPr>
        <w:t xml:space="preserve">uitvoeringsdocument en </w:t>
      </w:r>
      <w:r w:rsidRPr="0098774E" w:rsidR="00E34139">
        <w:rPr>
          <w:rFonts w:ascii="Verdana" w:hAnsi="Verdana" w:cstheme="minorHAnsi"/>
          <w:bCs/>
          <w:sz w:val="18"/>
          <w:szCs w:val="18"/>
          <w:lang w:val="nl-NL"/>
        </w:rPr>
        <w:t>een goede coördinatie.</w:t>
      </w:r>
      <w:r w:rsidRPr="0098774E" w:rsidR="00692B0E">
        <w:rPr>
          <w:rFonts w:ascii="Verdana" w:hAnsi="Verdana" w:cstheme="minorHAnsi"/>
          <w:bCs/>
          <w:sz w:val="18"/>
          <w:szCs w:val="18"/>
          <w:lang w:val="nl-NL"/>
        </w:rPr>
        <w:t xml:space="preserve"> </w:t>
      </w:r>
      <w:r w:rsidRPr="0098774E" w:rsidR="00881E82">
        <w:rPr>
          <w:rFonts w:ascii="Verdana" w:hAnsi="Verdana" w:cstheme="minorHAnsi"/>
          <w:sz w:val="18"/>
          <w:szCs w:val="18"/>
          <w:lang w:val="nl-NL"/>
        </w:rPr>
        <w:t>Zie voor een volledige lijst van partners het budgetoverzicht.</w:t>
      </w:r>
      <w:r w:rsidRPr="0098774E" w:rsidR="00881E82">
        <w:rPr>
          <w:rFonts w:ascii="Verdana" w:hAnsi="Verdana" w:cstheme="minorHAnsi"/>
          <w:lang w:val="nl-NL"/>
        </w:rPr>
        <w:t xml:space="preserve"> </w:t>
      </w:r>
    </w:p>
    <w:p w:rsidRPr="0098774E" w:rsidR="00881E82" w:rsidP="005C07B1" w:rsidRDefault="00881E82" w14:paraId="5A1E7051" w14:textId="77777777">
      <w:pPr>
        <w:spacing w:after="0" w:line="240" w:lineRule="auto"/>
        <w:contextualSpacing/>
        <w:rPr>
          <w:rFonts w:ascii="Verdana" w:hAnsi="Verdana" w:cstheme="minorHAnsi"/>
          <w:i/>
          <w:sz w:val="18"/>
          <w:szCs w:val="18"/>
          <w:lang w:val="nl-NL"/>
        </w:rPr>
      </w:pPr>
    </w:p>
    <w:p w:rsidRPr="0098774E" w:rsidR="002A231B" w:rsidP="005C07B1" w:rsidRDefault="002A231B" w14:paraId="7986E487" w14:textId="11EA0715">
      <w:pPr>
        <w:spacing w:after="0" w:line="240" w:lineRule="auto"/>
        <w:contextualSpacing/>
        <w:rPr>
          <w:rFonts w:ascii="Verdana" w:hAnsi="Verdana" w:cstheme="minorHAnsi"/>
          <w:i/>
          <w:sz w:val="18"/>
          <w:szCs w:val="18"/>
          <w:lang w:val="nl-NL"/>
        </w:rPr>
      </w:pPr>
      <w:r w:rsidRPr="0098774E">
        <w:rPr>
          <w:rFonts w:ascii="Verdana" w:hAnsi="Verdana" w:cstheme="minorHAnsi"/>
          <w:i/>
          <w:sz w:val="18"/>
          <w:szCs w:val="18"/>
          <w:lang w:val="nl-NL"/>
        </w:rPr>
        <w:t>Nederlandse vertegenwoordigingen in het buitenland (</w:t>
      </w:r>
      <w:r w:rsidRPr="0098774E" w:rsidR="00546DEA">
        <w:rPr>
          <w:rFonts w:ascii="Verdana" w:hAnsi="Verdana" w:cstheme="minorHAnsi"/>
          <w:i/>
          <w:sz w:val="18"/>
          <w:szCs w:val="18"/>
          <w:lang w:val="nl-NL"/>
        </w:rPr>
        <w:t>het postennetwerk)</w:t>
      </w:r>
    </w:p>
    <w:p w:rsidRPr="0098774E" w:rsidR="00546DEA" w:rsidP="005C07B1" w:rsidRDefault="002971FF" w14:paraId="28B1A65D" w14:textId="7C06F7CA">
      <w:pPr>
        <w:spacing w:after="0" w:line="240" w:lineRule="auto"/>
        <w:contextualSpacing/>
        <w:rPr>
          <w:rFonts w:ascii="Verdana" w:hAnsi="Verdana" w:cstheme="minorHAnsi"/>
          <w:iCs/>
          <w:sz w:val="18"/>
          <w:szCs w:val="18"/>
          <w:lang w:val="nl-NL"/>
        </w:rPr>
      </w:pPr>
      <w:r>
        <w:rPr>
          <w:rFonts w:ascii="Verdana" w:hAnsi="Verdana" w:cstheme="minorHAnsi"/>
          <w:iCs/>
          <w:sz w:val="18"/>
          <w:szCs w:val="18"/>
          <w:lang w:val="nl-NL"/>
        </w:rPr>
        <w:t>A</w:t>
      </w:r>
      <w:r w:rsidRPr="0098774E" w:rsidR="00714F91">
        <w:rPr>
          <w:rFonts w:ascii="Verdana" w:hAnsi="Verdana" w:cstheme="minorHAnsi"/>
          <w:iCs/>
          <w:sz w:val="18"/>
          <w:szCs w:val="18"/>
          <w:lang w:val="nl-NL"/>
        </w:rPr>
        <w:t>mbassades en consulaten-generaal beschikken over een groot (cultureel) netwerk in hun land en regio. Zij zijn van groot belang voor het opbouwen en onderhouden van relaties, het ontdekken van kansen en het bij elkaar brengen van de juiste partijen.</w:t>
      </w:r>
      <w:r w:rsidRPr="0098774E" w:rsidR="0084384A">
        <w:rPr>
          <w:rFonts w:ascii="Verdana" w:hAnsi="Verdana" w:cstheme="minorHAnsi"/>
          <w:iCs/>
          <w:sz w:val="18"/>
          <w:szCs w:val="18"/>
          <w:lang w:val="nl-NL"/>
        </w:rPr>
        <w:t xml:space="preserve"> </w:t>
      </w:r>
    </w:p>
    <w:p w:rsidRPr="0098774E" w:rsidR="002A231B" w:rsidP="005C07B1" w:rsidRDefault="002A231B" w14:paraId="01A09BA4" w14:textId="77777777">
      <w:pPr>
        <w:spacing w:after="0" w:line="240" w:lineRule="auto"/>
        <w:contextualSpacing/>
        <w:rPr>
          <w:rFonts w:ascii="Verdana" w:hAnsi="Verdana" w:cstheme="minorHAnsi"/>
          <w:sz w:val="18"/>
          <w:szCs w:val="18"/>
          <w:highlight w:val="yellow"/>
          <w:lang w:val="nl-NL"/>
        </w:rPr>
      </w:pPr>
    </w:p>
    <w:p w:rsidRPr="0098774E" w:rsidR="002A231B" w:rsidP="005C07B1" w:rsidRDefault="00FB0768" w14:paraId="097F977B" w14:textId="02A2D716">
      <w:pPr>
        <w:spacing w:after="0" w:line="240" w:lineRule="auto"/>
        <w:contextualSpacing/>
        <w:rPr>
          <w:rFonts w:ascii="Verdana" w:hAnsi="Verdana" w:cstheme="minorHAnsi"/>
          <w:i/>
          <w:sz w:val="18"/>
          <w:lang w:val="nl-NL"/>
        </w:rPr>
      </w:pPr>
      <w:proofErr w:type="spellStart"/>
      <w:r w:rsidRPr="0098774E">
        <w:rPr>
          <w:rFonts w:ascii="Verdana" w:hAnsi="Verdana" w:cstheme="minorHAnsi"/>
          <w:i/>
          <w:sz w:val="18"/>
          <w:lang w:val="nl-NL"/>
        </w:rPr>
        <w:t>Bovensectorale</w:t>
      </w:r>
      <w:proofErr w:type="spellEnd"/>
      <w:r w:rsidRPr="0098774E">
        <w:rPr>
          <w:rFonts w:ascii="Verdana" w:hAnsi="Verdana" w:cstheme="minorHAnsi"/>
          <w:i/>
          <w:sz w:val="18"/>
          <w:lang w:val="nl-NL"/>
        </w:rPr>
        <w:t xml:space="preserve"> ondersteunende instelling</w:t>
      </w:r>
    </w:p>
    <w:p w:rsidRPr="0098774E" w:rsidR="00290E77" w:rsidP="005C07B1" w:rsidRDefault="00FB0768" w14:paraId="1F79DA7F" w14:textId="77777777">
      <w:pPr>
        <w:spacing w:after="0" w:line="240" w:lineRule="auto"/>
        <w:contextualSpacing/>
        <w:rPr>
          <w:rFonts w:ascii="Verdana" w:hAnsi="Verdana" w:cstheme="minorHAnsi"/>
          <w:sz w:val="18"/>
          <w:szCs w:val="18"/>
          <w:lang w:val="nl-NL"/>
        </w:rPr>
      </w:pPr>
      <w:r w:rsidRPr="0098774E">
        <w:rPr>
          <w:rFonts w:ascii="Verdana" w:hAnsi="Verdana" w:cstheme="minorHAnsi"/>
          <w:sz w:val="18"/>
          <w:lang w:val="nl-NL"/>
        </w:rPr>
        <w:t>De tot de BIS 202</w:t>
      </w:r>
      <w:r w:rsidRPr="0098774E" w:rsidR="002B0524">
        <w:rPr>
          <w:rFonts w:ascii="Verdana" w:hAnsi="Verdana" w:cstheme="minorHAnsi"/>
          <w:sz w:val="18"/>
          <w:lang w:val="nl-NL"/>
        </w:rPr>
        <w:t>5</w:t>
      </w:r>
      <w:r w:rsidRPr="0098774E">
        <w:rPr>
          <w:rFonts w:ascii="Verdana" w:hAnsi="Verdana" w:cstheme="minorHAnsi"/>
          <w:sz w:val="18"/>
          <w:lang w:val="nl-NL"/>
        </w:rPr>
        <w:t>-202</w:t>
      </w:r>
      <w:r w:rsidRPr="0098774E" w:rsidR="002B0524">
        <w:rPr>
          <w:rFonts w:ascii="Verdana" w:hAnsi="Verdana" w:cstheme="minorHAnsi"/>
          <w:sz w:val="18"/>
          <w:lang w:val="nl-NL"/>
        </w:rPr>
        <w:t>8</w:t>
      </w:r>
      <w:r w:rsidRPr="0098774E">
        <w:rPr>
          <w:rFonts w:ascii="Verdana" w:hAnsi="Verdana" w:cstheme="minorHAnsi"/>
          <w:sz w:val="18"/>
          <w:lang w:val="nl-NL"/>
        </w:rPr>
        <w:t xml:space="preserve"> behorende ondersteunende instelling voor internationaal cultuurbeleid </w:t>
      </w:r>
      <w:r w:rsidRPr="0098774E" w:rsidR="00F95EE2">
        <w:rPr>
          <w:rFonts w:ascii="Verdana" w:hAnsi="Verdana" w:cstheme="minorHAnsi"/>
          <w:sz w:val="18"/>
          <w:lang w:val="nl-NL"/>
        </w:rPr>
        <w:t xml:space="preserve">heeft een </w:t>
      </w:r>
      <w:r w:rsidRPr="0098774E" w:rsidR="002A231B">
        <w:rPr>
          <w:rFonts w:ascii="Verdana" w:hAnsi="Verdana" w:cstheme="minorHAnsi"/>
          <w:sz w:val="18"/>
          <w:lang w:val="nl-NL"/>
        </w:rPr>
        <w:t>belangrijke ondersteunende</w:t>
      </w:r>
      <w:r w:rsidRPr="0098774E" w:rsidR="00A15505">
        <w:rPr>
          <w:rFonts w:ascii="Verdana" w:hAnsi="Verdana" w:cstheme="minorHAnsi"/>
          <w:sz w:val="18"/>
          <w:lang w:val="nl-NL"/>
        </w:rPr>
        <w:t>,</w:t>
      </w:r>
      <w:r w:rsidRPr="0098774E" w:rsidR="002A231B">
        <w:rPr>
          <w:rFonts w:ascii="Verdana" w:hAnsi="Verdana" w:cstheme="minorHAnsi"/>
          <w:sz w:val="18"/>
          <w:lang w:val="nl-NL"/>
        </w:rPr>
        <w:t xml:space="preserve"> </w:t>
      </w:r>
      <w:proofErr w:type="spellStart"/>
      <w:r w:rsidRPr="0098774E">
        <w:rPr>
          <w:rFonts w:ascii="Verdana" w:hAnsi="Verdana" w:cstheme="minorHAnsi"/>
          <w:sz w:val="18"/>
          <w:lang w:val="nl-NL"/>
        </w:rPr>
        <w:t>bovensectorale</w:t>
      </w:r>
      <w:proofErr w:type="spellEnd"/>
      <w:r w:rsidRPr="0098774E">
        <w:rPr>
          <w:rFonts w:ascii="Verdana" w:hAnsi="Verdana" w:cstheme="minorHAnsi"/>
          <w:sz w:val="18"/>
          <w:lang w:val="nl-NL"/>
        </w:rPr>
        <w:t xml:space="preserve"> </w:t>
      </w:r>
      <w:r w:rsidRPr="0098774E" w:rsidR="002A231B">
        <w:rPr>
          <w:rFonts w:ascii="Verdana" w:hAnsi="Verdana" w:cstheme="minorHAnsi"/>
          <w:sz w:val="18"/>
          <w:lang w:val="nl-NL"/>
        </w:rPr>
        <w:t xml:space="preserve">rol bij de uitvoering </w:t>
      </w:r>
      <w:r w:rsidRPr="0098774E" w:rsidR="00457681">
        <w:rPr>
          <w:rFonts w:ascii="Verdana" w:hAnsi="Verdana" w:cstheme="minorHAnsi"/>
          <w:sz w:val="18"/>
          <w:lang w:val="nl-NL"/>
        </w:rPr>
        <w:t>er</w:t>
      </w:r>
      <w:r w:rsidRPr="0098774E" w:rsidR="002A231B">
        <w:rPr>
          <w:rFonts w:ascii="Verdana" w:hAnsi="Verdana" w:cstheme="minorHAnsi"/>
          <w:sz w:val="18"/>
          <w:lang w:val="nl-NL"/>
        </w:rPr>
        <w:t>van</w:t>
      </w:r>
      <w:r w:rsidRPr="0098774E" w:rsidR="00D33F6F">
        <w:rPr>
          <w:rFonts w:ascii="Verdana" w:hAnsi="Verdana" w:cstheme="minorHAnsi"/>
          <w:sz w:val="18"/>
          <w:szCs w:val="18"/>
          <w:lang w:val="nl-NL"/>
        </w:rPr>
        <w:t xml:space="preserve">. Zij </w:t>
      </w:r>
      <w:r w:rsidRPr="0098774E" w:rsidR="00457681">
        <w:rPr>
          <w:rFonts w:ascii="Verdana" w:hAnsi="Verdana" w:cstheme="minorHAnsi"/>
          <w:sz w:val="18"/>
          <w:szCs w:val="18"/>
          <w:lang w:val="nl-NL"/>
        </w:rPr>
        <w:t>neemt de verantwoordelijkheid voor</w:t>
      </w:r>
      <w:r w:rsidRPr="0098774E" w:rsidR="002A231B">
        <w:rPr>
          <w:rFonts w:ascii="Verdana" w:hAnsi="Verdana" w:cstheme="minorHAnsi"/>
          <w:sz w:val="18"/>
          <w:szCs w:val="18"/>
          <w:lang w:val="nl-NL"/>
        </w:rPr>
        <w:t>:</w:t>
      </w:r>
      <w:r w:rsidRPr="0098774E" w:rsidR="006C42D7">
        <w:rPr>
          <w:rFonts w:ascii="Verdana" w:hAnsi="Verdana" w:cstheme="minorHAnsi"/>
          <w:sz w:val="18"/>
          <w:szCs w:val="18"/>
          <w:lang w:val="nl-NL"/>
        </w:rPr>
        <w:t xml:space="preserve"> </w:t>
      </w:r>
    </w:p>
    <w:p w:rsidRPr="00174F19" w:rsidR="00174F19" w:rsidP="00174F19" w:rsidRDefault="002A231B" w14:paraId="6F252BAB" w14:textId="7B650DEF">
      <w:pPr>
        <w:pStyle w:val="ListParagraph"/>
        <w:numPr>
          <w:ilvl w:val="0"/>
          <w:numId w:val="48"/>
        </w:numPr>
        <w:spacing w:after="0" w:line="240" w:lineRule="auto"/>
        <w:rPr>
          <w:rFonts w:ascii="Verdana" w:hAnsi="Verdana"/>
          <w:sz w:val="18"/>
          <w:szCs w:val="18"/>
          <w:lang w:val="nl-NL"/>
        </w:rPr>
      </w:pPr>
      <w:r w:rsidRPr="00174F19">
        <w:rPr>
          <w:rFonts w:ascii="Verdana" w:hAnsi="Verdana"/>
          <w:sz w:val="18"/>
          <w:szCs w:val="18"/>
          <w:lang w:val="nl-NL"/>
        </w:rPr>
        <w:t>informatie en advies aan het Nederlandse veld</w:t>
      </w:r>
      <w:r w:rsidRPr="00174F19" w:rsidR="00746859">
        <w:rPr>
          <w:rFonts w:ascii="Verdana" w:hAnsi="Verdana"/>
          <w:sz w:val="18"/>
          <w:szCs w:val="18"/>
          <w:lang w:val="nl-NL"/>
        </w:rPr>
        <w:t>,</w:t>
      </w:r>
      <w:r w:rsidRPr="00174F19" w:rsidDel="00746859">
        <w:rPr>
          <w:rFonts w:ascii="Verdana" w:hAnsi="Verdana"/>
          <w:sz w:val="18"/>
          <w:szCs w:val="18"/>
          <w:lang w:val="nl-NL"/>
        </w:rPr>
        <w:t xml:space="preserve"> </w:t>
      </w:r>
      <w:r w:rsidRPr="00174F19" w:rsidR="00746859">
        <w:rPr>
          <w:rFonts w:ascii="Verdana" w:hAnsi="Verdana"/>
          <w:sz w:val="18"/>
          <w:szCs w:val="18"/>
          <w:lang w:val="nl-NL"/>
        </w:rPr>
        <w:t>steden en regio’s</w:t>
      </w:r>
      <w:r w:rsidRPr="00174F19" w:rsidDel="00746859" w:rsidR="00746859">
        <w:rPr>
          <w:rFonts w:ascii="Verdana" w:hAnsi="Verdana"/>
          <w:sz w:val="18"/>
          <w:szCs w:val="18"/>
          <w:lang w:val="nl-NL"/>
        </w:rPr>
        <w:t xml:space="preserve"> </w:t>
      </w:r>
      <w:r w:rsidRPr="00174F19">
        <w:rPr>
          <w:rFonts w:ascii="Verdana" w:hAnsi="Verdana"/>
          <w:sz w:val="18"/>
          <w:szCs w:val="18"/>
          <w:lang w:val="nl-NL"/>
        </w:rPr>
        <w:t>en de posten</w:t>
      </w:r>
      <w:r w:rsidRPr="00174F19" w:rsidR="00D33F6F">
        <w:rPr>
          <w:rFonts w:ascii="Verdana" w:hAnsi="Verdana"/>
          <w:sz w:val="18"/>
          <w:szCs w:val="18"/>
          <w:lang w:val="nl-NL"/>
        </w:rPr>
        <w:t xml:space="preserve"> (waaronder voorlichting over en ondersteuning bij subsidieprogramma's van de EU)</w:t>
      </w:r>
      <w:r w:rsidRPr="00174F19" w:rsidR="002D7FA3">
        <w:rPr>
          <w:rFonts w:ascii="Verdana" w:hAnsi="Verdana"/>
          <w:sz w:val="18"/>
          <w:szCs w:val="18"/>
          <w:lang w:val="nl-NL"/>
        </w:rPr>
        <w:t>;</w:t>
      </w:r>
      <w:r w:rsidRPr="00174F19" w:rsidR="006C42D7">
        <w:rPr>
          <w:rFonts w:ascii="Verdana" w:hAnsi="Verdana"/>
          <w:sz w:val="18"/>
          <w:szCs w:val="18"/>
          <w:lang w:val="nl-NL"/>
        </w:rPr>
        <w:t xml:space="preserve"> </w:t>
      </w:r>
    </w:p>
    <w:p w:rsidR="00174F19" w:rsidP="00174F19" w:rsidRDefault="00457681" w14:paraId="310F6515" w14:textId="531377E0">
      <w:pPr>
        <w:pStyle w:val="ListParagraph"/>
        <w:numPr>
          <w:ilvl w:val="0"/>
          <w:numId w:val="48"/>
        </w:numPr>
        <w:spacing w:after="0" w:line="240" w:lineRule="auto"/>
        <w:rPr>
          <w:rFonts w:ascii="Verdana" w:hAnsi="Verdana"/>
          <w:sz w:val="18"/>
          <w:szCs w:val="18"/>
          <w:lang w:val="nl-NL"/>
        </w:rPr>
      </w:pPr>
      <w:r w:rsidRPr="00174F19">
        <w:rPr>
          <w:rFonts w:ascii="Verdana" w:hAnsi="Verdana"/>
          <w:sz w:val="18"/>
          <w:szCs w:val="18"/>
          <w:lang w:val="nl-NL"/>
        </w:rPr>
        <w:t xml:space="preserve">het </w:t>
      </w:r>
      <w:r w:rsidRPr="00174F19" w:rsidR="006C42D7">
        <w:rPr>
          <w:rFonts w:ascii="Verdana" w:hAnsi="Verdana"/>
          <w:sz w:val="18"/>
          <w:szCs w:val="18"/>
          <w:lang w:val="nl-NL"/>
        </w:rPr>
        <w:t>v</w:t>
      </w:r>
      <w:r w:rsidRPr="00174F19" w:rsidR="002A231B">
        <w:rPr>
          <w:rFonts w:ascii="Verdana" w:hAnsi="Verdana"/>
          <w:sz w:val="18"/>
          <w:szCs w:val="18"/>
          <w:lang w:val="nl-NL"/>
        </w:rPr>
        <w:t xml:space="preserve">ervullen van een kennis- en netwerkfunctie, met name </w:t>
      </w:r>
      <w:r w:rsidRPr="00174F19" w:rsidR="00746859">
        <w:rPr>
          <w:rFonts w:ascii="Verdana" w:hAnsi="Verdana"/>
          <w:sz w:val="18"/>
          <w:szCs w:val="18"/>
          <w:lang w:val="nl-NL"/>
        </w:rPr>
        <w:t xml:space="preserve">voor </w:t>
      </w:r>
      <w:r w:rsidRPr="00174F19" w:rsidR="002A231B">
        <w:rPr>
          <w:rFonts w:ascii="Verdana" w:hAnsi="Verdana"/>
          <w:sz w:val="18"/>
          <w:szCs w:val="18"/>
          <w:lang w:val="nl-NL"/>
        </w:rPr>
        <w:t xml:space="preserve">het Nederlandse </w:t>
      </w:r>
      <w:r w:rsidRPr="00174F19" w:rsidR="00E82670">
        <w:rPr>
          <w:rFonts w:ascii="Verdana" w:hAnsi="Verdana"/>
          <w:sz w:val="18"/>
          <w:szCs w:val="18"/>
          <w:lang w:val="nl-NL"/>
        </w:rPr>
        <w:t xml:space="preserve">culturele </w:t>
      </w:r>
      <w:r w:rsidRPr="00174F19" w:rsidR="002A231B">
        <w:rPr>
          <w:rFonts w:ascii="Verdana" w:hAnsi="Verdana"/>
          <w:sz w:val="18"/>
          <w:szCs w:val="18"/>
          <w:lang w:val="nl-NL"/>
        </w:rPr>
        <w:t>veld</w:t>
      </w:r>
      <w:r w:rsidRPr="00174F19" w:rsidR="002D7FA3">
        <w:rPr>
          <w:rFonts w:ascii="Verdana" w:hAnsi="Verdana"/>
          <w:sz w:val="18"/>
          <w:szCs w:val="18"/>
          <w:lang w:val="nl-NL"/>
        </w:rPr>
        <w:t>;</w:t>
      </w:r>
      <w:r w:rsidR="00BA5569">
        <w:rPr>
          <w:rFonts w:ascii="Verdana" w:hAnsi="Verdana"/>
          <w:sz w:val="18"/>
          <w:szCs w:val="18"/>
          <w:lang w:val="nl-NL"/>
        </w:rPr>
        <w:t xml:space="preserve"> en</w:t>
      </w:r>
    </w:p>
    <w:p w:rsidRPr="00174F19" w:rsidR="002A231B" w:rsidP="00174F19" w:rsidRDefault="006C42D7" w14:paraId="6CC75C4A" w14:textId="07B0B209">
      <w:pPr>
        <w:pStyle w:val="ListParagraph"/>
        <w:numPr>
          <w:ilvl w:val="0"/>
          <w:numId w:val="48"/>
        </w:numPr>
        <w:spacing w:after="0" w:line="240" w:lineRule="auto"/>
        <w:rPr>
          <w:rFonts w:ascii="Verdana" w:hAnsi="Verdana"/>
          <w:sz w:val="18"/>
          <w:szCs w:val="18"/>
          <w:lang w:val="nl-NL"/>
        </w:rPr>
      </w:pPr>
      <w:r w:rsidRPr="00174F19">
        <w:rPr>
          <w:rFonts w:ascii="Verdana" w:hAnsi="Verdana"/>
          <w:sz w:val="18"/>
          <w:szCs w:val="18"/>
          <w:lang w:val="nl-NL"/>
        </w:rPr>
        <w:t>u</w:t>
      </w:r>
      <w:r w:rsidRPr="00174F19" w:rsidR="002A231B">
        <w:rPr>
          <w:rFonts w:ascii="Verdana" w:hAnsi="Verdana"/>
          <w:sz w:val="18"/>
          <w:szCs w:val="18"/>
          <w:lang w:val="nl-NL"/>
        </w:rPr>
        <w:t>itvoeren van specifieke onderdelen van het ICB</w:t>
      </w:r>
      <w:r w:rsidRPr="00174F19" w:rsidR="002D7FA3">
        <w:rPr>
          <w:rFonts w:ascii="Verdana" w:hAnsi="Verdana"/>
          <w:sz w:val="18"/>
          <w:szCs w:val="18"/>
          <w:lang w:val="nl-NL"/>
        </w:rPr>
        <w:t>.</w:t>
      </w:r>
      <w:r w:rsidRPr="00174F19" w:rsidR="00D73E5D">
        <w:rPr>
          <w:rFonts w:ascii="Verdana" w:hAnsi="Verdana"/>
          <w:sz w:val="18"/>
          <w:szCs w:val="18"/>
          <w:lang w:val="nl-NL"/>
        </w:rPr>
        <w:t xml:space="preserve"> </w:t>
      </w:r>
    </w:p>
    <w:p w:rsidRPr="0098774E" w:rsidR="007A124B" w:rsidP="005C07B1" w:rsidRDefault="007A124B" w14:paraId="78B3E482" w14:textId="25A0D517">
      <w:pPr>
        <w:spacing w:after="0" w:line="240" w:lineRule="auto"/>
        <w:rPr>
          <w:rFonts w:ascii="Verdana" w:hAnsi="Verdana" w:eastAsia="Times New Roman" w:cstheme="minorHAnsi"/>
          <w:sz w:val="18"/>
          <w:szCs w:val="18"/>
          <w:highlight w:val="yellow"/>
          <w:lang w:val="nl-NL" w:eastAsia="nl-NL"/>
        </w:rPr>
      </w:pPr>
    </w:p>
    <w:p w:rsidRPr="0098774E" w:rsidR="00273252" w:rsidP="005C07B1" w:rsidRDefault="006B06E3" w14:paraId="65AC9A67" w14:textId="0EFCFDF7">
      <w:pPr>
        <w:spacing w:after="0" w:line="240" w:lineRule="auto"/>
        <w:rPr>
          <w:rFonts w:ascii="Verdana" w:hAnsi="Verdana" w:eastAsia="Times New Roman" w:cstheme="minorHAnsi"/>
          <w:i/>
          <w:sz w:val="18"/>
          <w:szCs w:val="18"/>
          <w:lang w:val="nl-NL" w:eastAsia="nl-NL"/>
        </w:rPr>
      </w:pPr>
      <w:r w:rsidRPr="0098774E">
        <w:rPr>
          <w:rFonts w:ascii="Verdana" w:hAnsi="Verdana" w:eastAsia="Times New Roman" w:cstheme="minorHAnsi"/>
          <w:i/>
          <w:sz w:val="18"/>
          <w:szCs w:val="18"/>
          <w:lang w:val="nl-NL" w:eastAsia="nl-NL"/>
        </w:rPr>
        <w:t>Ondersteuningsopties</w:t>
      </w:r>
      <w:r w:rsidRPr="0098774E" w:rsidR="00553235">
        <w:rPr>
          <w:rFonts w:ascii="Verdana" w:hAnsi="Verdana" w:eastAsia="Times New Roman" w:cstheme="minorHAnsi"/>
          <w:i/>
          <w:sz w:val="18"/>
          <w:szCs w:val="18"/>
          <w:lang w:val="nl-NL" w:eastAsia="nl-NL"/>
        </w:rPr>
        <w:t xml:space="preserve"> uitvoering</w:t>
      </w:r>
    </w:p>
    <w:p w:rsidRPr="0098774E" w:rsidR="006B06E3" w:rsidP="005C07B1" w:rsidRDefault="00425E5B" w14:paraId="51786D97" w14:textId="04C7E5A9">
      <w:pPr>
        <w:spacing w:after="0" w:line="240" w:lineRule="auto"/>
        <w:rPr>
          <w:rFonts w:ascii="Verdana" w:hAnsi="Verdana" w:eastAsia="Times New Roman" w:cstheme="minorHAnsi"/>
          <w:sz w:val="18"/>
          <w:szCs w:val="18"/>
          <w:lang w:val="nl-NL" w:eastAsia="nl-NL"/>
        </w:rPr>
      </w:pPr>
      <w:r w:rsidRPr="0098774E">
        <w:rPr>
          <w:rFonts w:ascii="Verdana" w:hAnsi="Verdana" w:eastAsia="Times New Roman" w:cstheme="minorHAnsi"/>
          <w:sz w:val="18"/>
          <w:szCs w:val="18"/>
          <w:lang w:val="nl-NL" w:eastAsia="nl-NL"/>
        </w:rPr>
        <w:t xml:space="preserve">We </w:t>
      </w:r>
      <w:r w:rsidRPr="0098774E" w:rsidR="00E623CE">
        <w:rPr>
          <w:rFonts w:ascii="Verdana" w:hAnsi="Verdana" w:eastAsia="Times New Roman" w:cstheme="minorHAnsi"/>
          <w:sz w:val="18"/>
          <w:szCs w:val="18"/>
          <w:lang w:val="nl-NL" w:eastAsia="nl-NL"/>
        </w:rPr>
        <w:t>bieden</w:t>
      </w:r>
      <w:r w:rsidRPr="0098774E">
        <w:rPr>
          <w:rFonts w:ascii="Verdana" w:hAnsi="Verdana" w:eastAsia="Times New Roman" w:cstheme="minorHAnsi"/>
          <w:sz w:val="18"/>
          <w:szCs w:val="18"/>
          <w:lang w:val="nl-NL" w:eastAsia="nl-NL"/>
        </w:rPr>
        <w:t xml:space="preserve"> </w:t>
      </w:r>
      <w:r w:rsidRPr="0098774E" w:rsidR="006B06E3">
        <w:rPr>
          <w:rFonts w:ascii="Verdana" w:hAnsi="Verdana" w:eastAsia="Times New Roman" w:cstheme="minorHAnsi"/>
          <w:sz w:val="18"/>
          <w:szCs w:val="18"/>
          <w:lang w:val="nl-NL" w:eastAsia="nl-NL"/>
        </w:rPr>
        <w:t>ruimte voor fl</w:t>
      </w:r>
      <w:r w:rsidRPr="0098774E" w:rsidR="00E45846">
        <w:rPr>
          <w:rFonts w:ascii="Verdana" w:hAnsi="Verdana" w:eastAsia="Times New Roman" w:cstheme="minorHAnsi"/>
          <w:sz w:val="18"/>
          <w:szCs w:val="18"/>
          <w:lang w:val="nl-NL" w:eastAsia="nl-NL"/>
        </w:rPr>
        <w:t>exibiliteit</w:t>
      </w:r>
      <w:r w:rsidRPr="0098774E" w:rsidR="006B06E3">
        <w:rPr>
          <w:rFonts w:ascii="Verdana" w:hAnsi="Verdana" w:eastAsia="Times New Roman" w:cstheme="minorHAnsi"/>
          <w:sz w:val="18"/>
          <w:szCs w:val="18"/>
          <w:lang w:val="nl-NL" w:eastAsia="nl-NL"/>
        </w:rPr>
        <w:t xml:space="preserve">. </w:t>
      </w:r>
      <w:r w:rsidRPr="0098774E" w:rsidR="00B36257">
        <w:rPr>
          <w:rFonts w:ascii="Verdana" w:hAnsi="Verdana" w:eastAsia="Times New Roman" w:cstheme="minorHAnsi"/>
          <w:sz w:val="18"/>
          <w:szCs w:val="18"/>
          <w:lang w:val="nl-NL" w:eastAsia="nl-NL"/>
        </w:rPr>
        <w:t xml:space="preserve">De genoemde uitvoeringspartners </w:t>
      </w:r>
      <w:r w:rsidRPr="0098774E" w:rsidR="007C6DAB">
        <w:rPr>
          <w:rFonts w:ascii="Verdana" w:hAnsi="Verdana" w:eastAsia="Times New Roman" w:cstheme="minorHAnsi"/>
          <w:sz w:val="18"/>
          <w:szCs w:val="18"/>
          <w:lang w:val="nl-NL" w:eastAsia="nl-NL"/>
        </w:rPr>
        <w:t xml:space="preserve">zijn </w:t>
      </w:r>
      <w:r w:rsidRPr="0098774E" w:rsidR="00C307CE">
        <w:rPr>
          <w:rFonts w:ascii="Verdana" w:hAnsi="Verdana" w:eastAsia="Times New Roman" w:cstheme="minorHAnsi"/>
          <w:sz w:val="18"/>
          <w:szCs w:val="18"/>
          <w:lang w:val="nl-NL" w:eastAsia="nl-NL"/>
        </w:rPr>
        <w:t xml:space="preserve">zelf </w:t>
      </w:r>
      <w:r w:rsidRPr="0098774E" w:rsidR="007C6DAB">
        <w:rPr>
          <w:rFonts w:ascii="Verdana" w:hAnsi="Verdana" w:eastAsia="Times New Roman" w:cstheme="minorHAnsi"/>
          <w:sz w:val="18"/>
          <w:szCs w:val="18"/>
          <w:lang w:val="nl-NL" w:eastAsia="nl-NL"/>
        </w:rPr>
        <w:t>het best</w:t>
      </w:r>
      <w:r w:rsidRPr="0098774E" w:rsidR="006B06E3">
        <w:rPr>
          <w:rFonts w:ascii="Verdana" w:hAnsi="Verdana" w:eastAsia="Times New Roman" w:cstheme="minorHAnsi"/>
          <w:sz w:val="18"/>
          <w:szCs w:val="18"/>
          <w:lang w:val="nl-NL" w:eastAsia="nl-NL"/>
        </w:rPr>
        <w:t xml:space="preserve"> i</w:t>
      </w:r>
      <w:r w:rsidRPr="0098774E" w:rsidR="00E45846">
        <w:rPr>
          <w:rFonts w:ascii="Verdana" w:hAnsi="Verdana" w:eastAsia="Times New Roman" w:cstheme="minorHAnsi"/>
          <w:sz w:val="18"/>
          <w:szCs w:val="18"/>
          <w:lang w:val="nl-NL" w:eastAsia="nl-NL"/>
        </w:rPr>
        <w:t xml:space="preserve">n staat om hun instrumentarium in te richten en gezamenlijk afspraken </w:t>
      </w:r>
      <w:r w:rsidRPr="0098774E" w:rsidR="006B06E3">
        <w:rPr>
          <w:rFonts w:ascii="Verdana" w:hAnsi="Verdana" w:eastAsia="Times New Roman" w:cstheme="minorHAnsi"/>
          <w:sz w:val="18"/>
          <w:szCs w:val="18"/>
          <w:lang w:val="nl-NL" w:eastAsia="nl-NL"/>
        </w:rPr>
        <w:t xml:space="preserve">te maken. Ondersteuning kan bestaan uit </w:t>
      </w:r>
      <w:r w:rsidRPr="0098774E" w:rsidR="0016512D">
        <w:rPr>
          <w:rFonts w:ascii="Verdana" w:hAnsi="Verdana" w:eastAsia="Times New Roman" w:cstheme="minorHAnsi"/>
          <w:sz w:val="18"/>
          <w:szCs w:val="18"/>
          <w:lang w:val="nl-NL" w:eastAsia="nl-NL"/>
        </w:rPr>
        <w:t xml:space="preserve">bijvoorbeeld </w:t>
      </w:r>
      <w:r w:rsidRPr="0098774E" w:rsidR="00E45846">
        <w:rPr>
          <w:rFonts w:ascii="Verdana" w:hAnsi="Verdana" w:eastAsia="Times New Roman" w:cstheme="minorHAnsi"/>
          <w:sz w:val="18"/>
          <w:szCs w:val="18"/>
          <w:lang w:val="nl-NL" w:eastAsia="nl-NL"/>
        </w:rPr>
        <w:t>(meerjarige) financiering door</w:t>
      </w:r>
      <w:r w:rsidRPr="0098774E" w:rsidR="006B06E3">
        <w:rPr>
          <w:rFonts w:ascii="Verdana" w:hAnsi="Verdana" w:eastAsia="Times New Roman" w:cstheme="minorHAnsi"/>
          <w:sz w:val="18"/>
          <w:szCs w:val="18"/>
          <w:lang w:val="nl-NL" w:eastAsia="nl-NL"/>
        </w:rPr>
        <w:t xml:space="preserve"> (p</w:t>
      </w:r>
      <w:r w:rsidRPr="0098774E" w:rsidR="001A555E">
        <w:rPr>
          <w:rFonts w:ascii="Verdana" w:hAnsi="Verdana" w:eastAsia="Times New Roman" w:cstheme="minorHAnsi"/>
          <w:sz w:val="18"/>
          <w:szCs w:val="18"/>
          <w:lang w:val="nl-NL" w:eastAsia="nl-NL"/>
        </w:rPr>
        <w:t>roject</w:t>
      </w:r>
      <w:r w:rsidRPr="0098774E" w:rsidR="006B06E3">
        <w:rPr>
          <w:rFonts w:ascii="Verdana" w:hAnsi="Verdana" w:eastAsia="Times New Roman" w:cstheme="minorHAnsi"/>
          <w:sz w:val="18"/>
          <w:szCs w:val="18"/>
          <w:lang w:val="nl-NL" w:eastAsia="nl-NL"/>
        </w:rPr>
        <w:t>)</w:t>
      </w:r>
      <w:r w:rsidRPr="0098774E" w:rsidR="001A555E">
        <w:rPr>
          <w:rFonts w:ascii="Verdana" w:hAnsi="Verdana" w:eastAsia="Times New Roman" w:cstheme="minorHAnsi"/>
          <w:sz w:val="18"/>
          <w:szCs w:val="18"/>
          <w:lang w:val="nl-NL" w:eastAsia="nl-NL"/>
        </w:rPr>
        <w:t>subsidies</w:t>
      </w:r>
      <w:r w:rsidRPr="0098774E" w:rsidR="006B06E3">
        <w:rPr>
          <w:rFonts w:ascii="Verdana" w:hAnsi="Verdana" w:eastAsia="Times New Roman" w:cstheme="minorHAnsi"/>
          <w:sz w:val="18"/>
          <w:szCs w:val="18"/>
          <w:lang w:val="nl-NL" w:eastAsia="nl-NL"/>
        </w:rPr>
        <w:t>, b</w:t>
      </w:r>
      <w:r w:rsidRPr="0098774E" w:rsidR="001A555E">
        <w:rPr>
          <w:rFonts w:ascii="Verdana" w:hAnsi="Verdana" w:eastAsia="Times New Roman" w:cstheme="minorHAnsi"/>
          <w:sz w:val="18"/>
          <w:szCs w:val="18"/>
          <w:lang w:val="nl-NL" w:eastAsia="nl-NL"/>
        </w:rPr>
        <w:t>ezoekersprogramma</w:t>
      </w:r>
      <w:r w:rsidRPr="0098774E" w:rsidR="006B06E3">
        <w:rPr>
          <w:rFonts w:ascii="Verdana" w:hAnsi="Verdana" w:eastAsia="Times New Roman" w:cstheme="minorHAnsi"/>
          <w:sz w:val="18"/>
          <w:szCs w:val="18"/>
          <w:lang w:val="nl-NL" w:eastAsia="nl-NL"/>
        </w:rPr>
        <w:t>’</w:t>
      </w:r>
      <w:r w:rsidRPr="0098774E" w:rsidR="00E45846">
        <w:rPr>
          <w:rFonts w:ascii="Verdana" w:hAnsi="Verdana" w:eastAsia="Times New Roman" w:cstheme="minorHAnsi"/>
          <w:sz w:val="18"/>
          <w:szCs w:val="18"/>
          <w:lang w:val="nl-NL" w:eastAsia="nl-NL"/>
        </w:rPr>
        <w:t>s</w:t>
      </w:r>
      <w:r w:rsidRPr="0098774E" w:rsidR="006B06E3">
        <w:rPr>
          <w:rFonts w:ascii="Verdana" w:hAnsi="Verdana" w:eastAsia="Times New Roman" w:cstheme="minorHAnsi"/>
          <w:sz w:val="18"/>
          <w:szCs w:val="18"/>
          <w:lang w:val="nl-NL" w:eastAsia="nl-NL"/>
        </w:rPr>
        <w:t xml:space="preserve">, informatievoorziening, advies, </w:t>
      </w:r>
      <w:r w:rsidRPr="0098774E" w:rsidR="007F0931">
        <w:rPr>
          <w:rFonts w:ascii="Verdana" w:hAnsi="Verdana" w:eastAsia="Times New Roman" w:cstheme="minorHAnsi"/>
          <w:sz w:val="18"/>
          <w:szCs w:val="18"/>
          <w:lang w:val="nl-NL" w:eastAsia="nl-NL"/>
        </w:rPr>
        <w:t xml:space="preserve">matchmaking, </w:t>
      </w:r>
      <w:r w:rsidRPr="0098774E" w:rsidR="006B06E3">
        <w:rPr>
          <w:rFonts w:ascii="Verdana" w:hAnsi="Verdana" w:eastAsia="Times New Roman" w:cstheme="minorHAnsi"/>
          <w:sz w:val="18"/>
          <w:szCs w:val="18"/>
          <w:lang w:val="nl-NL" w:eastAsia="nl-NL"/>
        </w:rPr>
        <w:t>begeleiding en onderzoek</w:t>
      </w:r>
      <w:r w:rsidRPr="0098774E" w:rsidR="0016512D">
        <w:rPr>
          <w:rFonts w:ascii="Verdana" w:hAnsi="Verdana" w:eastAsia="Times New Roman" w:cstheme="minorHAnsi"/>
          <w:sz w:val="18"/>
          <w:szCs w:val="18"/>
          <w:lang w:val="nl-NL" w:eastAsia="nl-NL"/>
        </w:rPr>
        <w:t>.</w:t>
      </w:r>
    </w:p>
    <w:p w:rsidRPr="0098774E" w:rsidR="007B36D2" w:rsidP="005C07B1" w:rsidRDefault="007B36D2" w14:paraId="6B438AB5" w14:textId="77777777">
      <w:pPr>
        <w:spacing w:after="0" w:line="240" w:lineRule="auto"/>
        <w:rPr>
          <w:rFonts w:ascii="Verdana" w:hAnsi="Verdana" w:cstheme="minorHAnsi"/>
          <w:i/>
          <w:sz w:val="18"/>
          <w:szCs w:val="18"/>
          <w:highlight w:val="yellow"/>
          <w:lang w:val="nl-NL" w:eastAsia="nl-NL"/>
        </w:rPr>
      </w:pPr>
    </w:p>
    <w:p w:rsidRPr="0098774E" w:rsidR="00103AFA" w:rsidP="005C07B1" w:rsidRDefault="00103AFA" w14:paraId="0B4B4827" w14:textId="4D34523B">
      <w:pPr>
        <w:spacing w:after="0" w:line="240" w:lineRule="auto"/>
        <w:rPr>
          <w:rFonts w:ascii="Verdana" w:hAnsi="Verdana" w:cstheme="minorHAnsi"/>
          <w:i/>
          <w:sz w:val="18"/>
          <w:lang w:val="nl-NL" w:eastAsia="nl-NL"/>
        </w:rPr>
      </w:pPr>
      <w:r w:rsidRPr="0098774E">
        <w:rPr>
          <w:rFonts w:ascii="Verdana" w:hAnsi="Verdana" w:cstheme="minorHAnsi"/>
          <w:i/>
          <w:sz w:val="18"/>
          <w:lang w:val="nl-NL" w:eastAsia="nl-NL"/>
        </w:rPr>
        <w:t>Budgetruimte voor strategische inzet</w:t>
      </w:r>
    </w:p>
    <w:p w:rsidRPr="0098774E" w:rsidR="00103AFA" w:rsidP="005C07B1" w:rsidRDefault="003A7DFE" w14:paraId="621BB37E" w14:textId="51F639E9">
      <w:pPr>
        <w:spacing w:after="0" w:line="240" w:lineRule="auto"/>
        <w:rPr>
          <w:rFonts w:ascii="Verdana" w:hAnsi="Verdana" w:eastAsia="Times New Roman" w:cstheme="minorHAnsi"/>
          <w:sz w:val="18"/>
          <w:szCs w:val="18"/>
          <w:lang w:val="nl-NL" w:eastAsia="nl-NL"/>
        </w:rPr>
      </w:pPr>
      <w:r w:rsidRPr="0098774E">
        <w:rPr>
          <w:rFonts w:ascii="Verdana" w:hAnsi="Verdana" w:eastAsia="Times New Roman" w:cstheme="minorHAnsi"/>
          <w:sz w:val="18"/>
          <w:szCs w:val="18"/>
          <w:lang w:val="nl-NL" w:eastAsia="nl-NL"/>
        </w:rPr>
        <w:t xml:space="preserve">In deze beleidsperiode stellen we </w:t>
      </w:r>
      <w:r w:rsidRPr="0098774E" w:rsidR="00612124">
        <w:rPr>
          <w:rFonts w:ascii="Verdana" w:hAnsi="Verdana" w:eastAsia="Times New Roman" w:cstheme="minorHAnsi"/>
          <w:sz w:val="18"/>
          <w:szCs w:val="18"/>
          <w:lang w:val="nl-NL" w:eastAsia="nl-NL"/>
        </w:rPr>
        <w:t xml:space="preserve">jaarlijks </w:t>
      </w:r>
      <w:r w:rsidRPr="0098774E">
        <w:rPr>
          <w:rFonts w:ascii="Verdana" w:hAnsi="Verdana" w:eastAsia="Times New Roman" w:cstheme="minorHAnsi"/>
          <w:sz w:val="18"/>
          <w:szCs w:val="18"/>
          <w:lang w:val="nl-NL" w:eastAsia="nl-NL"/>
        </w:rPr>
        <w:t xml:space="preserve">een budget beschikbaar voor </w:t>
      </w:r>
      <w:r w:rsidRPr="0098774E" w:rsidR="00103AFA">
        <w:rPr>
          <w:rFonts w:ascii="Verdana" w:hAnsi="Verdana" w:eastAsia="Times New Roman" w:cstheme="minorHAnsi"/>
          <w:sz w:val="18"/>
          <w:szCs w:val="18"/>
          <w:lang w:val="nl-NL" w:eastAsia="nl-NL"/>
        </w:rPr>
        <w:t xml:space="preserve">toonaangevende manifestaties </w:t>
      </w:r>
      <w:r w:rsidRPr="0098774E">
        <w:rPr>
          <w:rFonts w:ascii="Verdana" w:hAnsi="Verdana" w:eastAsia="Times New Roman" w:cstheme="minorHAnsi"/>
          <w:sz w:val="18"/>
          <w:szCs w:val="18"/>
          <w:lang w:val="nl-NL" w:eastAsia="nl-NL"/>
        </w:rPr>
        <w:t xml:space="preserve">en vieringen </w:t>
      </w:r>
      <w:r w:rsidRPr="0098774E" w:rsidR="00103AFA">
        <w:rPr>
          <w:rFonts w:ascii="Verdana" w:hAnsi="Verdana" w:eastAsia="Times New Roman" w:cstheme="minorHAnsi"/>
          <w:sz w:val="18"/>
          <w:szCs w:val="18"/>
          <w:lang w:val="nl-NL" w:eastAsia="nl-NL"/>
        </w:rPr>
        <w:t>(</w:t>
      </w:r>
      <w:r w:rsidRPr="0098774E">
        <w:rPr>
          <w:rFonts w:ascii="Verdana" w:hAnsi="Verdana" w:eastAsia="Times New Roman" w:cstheme="minorHAnsi"/>
          <w:sz w:val="18"/>
          <w:szCs w:val="18"/>
          <w:lang w:val="nl-NL" w:eastAsia="nl-NL"/>
        </w:rPr>
        <w:t>zoals</w:t>
      </w:r>
      <w:r w:rsidRPr="0098774E" w:rsidR="00103AFA">
        <w:rPr>
          <w:rFonts w:ascii="Verdana" w:hAnsi="Verdana" w:eastAsia="Times New Roman" w:cstheme="minorHAnsi"/>
          <w:sz w:val="18"/>
          <w:szCs w:val="18"/>
          <w:lang w:val="nl-NL" w:eastAsia="nl-NL"/>
        </w:rPr>
        <w:t xml:space="preserve"> vriendschapsjaren</w:t>
      </w:r>
      <w:r w:rsidRPr="0098774E">
        <w:rPr>
          <w:rFonts w:ascii="Verdana" w:hAnsi="Verdana" w:eastAsia="Times New Roman" w:cstheme="minorHAnsi"/>
          <w:sz w:val="18"/>
          <w:szCs w:val="18"/>
          <w:lang w:val="nl-NL" w:eastAsia="nl-NL"/>
        </w:rPr>
        <w:t xml:space="preserve">) </w:t>
      </w:r>
      <w:r w:rsidRPr="0098774E" w:rsidR="00612124">
        <w:rPr>
          <w:rFonts w:ascii="Verdana" w:hAnsi="Verdana" w:eastAsia="Times New Roman" w:cstheme="minorHAnsi"/>
          <w:sz w:val="18"/>
          <w:szCs w:val="18"/>
          <w:lang w:val="nl-NL" w:eastAsia="nl-NL"/>
        </w:rPr>
        <w:t>waar op initiatief van de posten aanspraak op kan worden gemaakt.</w:t>
      </w:r>
      <w:r w:rsidRPr="006F3BE1" w:rsidR="006F3BE1">
        <w:rPr>
          <w:lang w:val="nl-NL"/>
        </w:rPr>
        <w:t xml:space="preserve"> </w:t>
      </w:r>
      <w:r w:rsidRPr="006F3BE1" w:rsidR="006F3BE1">
        <w:rPr>
          <w:rFonts w:ascii="Verdana" w:hAnsi="Verdana" w:eastAsia="Times New Roman" w:cstheme="minorHAnsi"/>
          <w:sz w:val="18"/>
          <w:szCs w:val="18"/>
          <w:lang w:val="nl-NL" w:eastAsia="nl-NL"/>
        </w:rPr>
        <w:t xml:space="preserve">Dit betreft het “budget voor manifestaties en ondersteuning” in </w:t>
      </w:r>
      <w:r w:rsidR="006F3BE1">
        <w:rPr>
          <w:rFonts w:ascii="Verdana" w:hAnsi="Verdana" w:eastAsia="Times New Roman" w:cstheme="minorHAnsi"/>
          <w:sz w:val="18"/>
          <w:szCs w:val="18"/>
          <w:lang w:val="nl-NL" w:eastAsia="nl-NL"/>
        </w:rPr>
        <w:t>het bij</w:t>
      </w:r>
      <w:r w:rsidRPr="006F3BE1" w:rsidR="006F3BE1">
        <w:rPr>
          <w:rFonts w:ascii="Verdana" w:hAnsi="Verdana" w:eastAsia="Times New Roman" w:cstheme="minorHAnsi"/>
          <w:sz w:val="18"/>
          <w:szCs w:val="18"/>
          <w:lang w:val="nl-NL" w:eastAsia="nl-NL"/>
        </w:rPr>
        <w:t>gevoegde financieel kader</w:t>
      </w:r>
      <w:r w:rsidR="006F3BE1">
        <w:rPr>
          <w:rFonts w:ascii="Verdana" w:hAnsi="Verdana" w:eastAsia="Times New Roman" w:cstheme="minorHAnsi"/>
          <w:sz w:val="18"/>
          <w:szCs w:val="18"/>
          <w:lang w:val="nl-NL" w:eastAsia="nl-NL"/>
        </w:rPr>
        <w:t>.</w:t>
      </w:r>
      <w:r w:rsidRPr="0098774E" w:rsidR="001E6B3D">
        <w:rPr>
          <w:rFonts w:ascii="Verdana" w:hAnsi="Verdana" w:eastAsia="Times New Roman" w:cstheme="minorHAnsi"/>
          <w:sz w:val="18"/>
          <w:szCs w:val="18"/>
          <w:lang w:val="nl-NL" w:eastAsia="nl-NL"/>
        </w:rPr>
        <w:t xml:space="preserve"> We stimuleren ook cultuuruitingen tijdens uitgaande staatsbezoeken en handelsmissies.</w:t>
      </w:r>
    </w:p>
    <w:p w:rsidR="00580A09" w:rsidP="0019565E" w:rsidRDefault="00580A09" w14:paraId="2C425893" w14:textId="6533C72C">
      <w:pPr>
        <w:spacing w:after="0" w:line="240" w:lineRule="auto"/>
        <w:contextualSpacing/>
        <w:rPr>
          <w:rFonts w:ascii="Verdana" w:hAnsi="Verdana" w:cstheme="minorHAnsi"/>
          <w:b/>
          <w:sz w:val="18"/>
          <w:lang w:val="nl-NL"/>
        </w:rPr>
      </w:pPr>
      <w:r>
        <w:rPr>
          <w:rFonts w:ascii="Verdana" w:hAnsi="Verdana" w:cstheme="minorHAnsi"/>
          <w:b/>
          <w:sz w:val="18"/>
          <w:lang w:val="nl-NL"/>
        </w:rPr>
        <w:br/>
      </w:r>
    </w:p>
    <w:p w:rsidR="00137A54" w:rsidRDefault="00137A54" w14:paraId="495B053C" w14:textId="77777777">
      <w:pPr>
        <w:rPr>
          <w:rFonts w:ascii="Verdana" w:hAnsi="Verdana" w:cstheme="minorHAnsi"/>
          <w:b/>
          <w:sz w:val="18"/>
          <w:lang w:val="nl-NL"/>
        </w:rPr>
      </w:pPr>
      <w:r>
        <w:rPr>
          <w:rFonts w:ascii="Verdana" w:hAnsi="Verdana" w:cstheme="minorHAnsi"/>
          <w:b/>
          <w:sz w:val="18"/>
          <w:lang w:val="nl-NL"/>
        </w:rPr>
        <w:br w:type="page"/>
      </w:r>
    </w:p>
    <w:p w:rsidRPr="0098774E" w:rsidR="009E114D" w:rsidP="005C07B1" w:rsidRDefault="007C2425" w14:paraId="7D414158" w14:textId="031B4CB9">
      <w:pPr>
        <w:spacing w:after="0" w:line="240" w:lineRule="auto"/>
        <w:contextualSpacing/>
        <w:rPr>
          <w:rFonts w:ascii="Verdana" w:hAnsi="Verdana" w:cstheme="minorHAnsi"/>
          <w:b/>
          <w:sz w:val="18"/>
          <w:lang w:val="nl-NL"/>
        </w:rPr>
      </w:pPr>
      <w:r w:rsidRPr="0098774E">
        <w:rPr>
          <w:rFonts w:ascii="Verdana" w:hAnsi="Verdana" w:cstheme="minorHAnsi"/>
          <w:b/>
          <w:sz w:val="18"/>
          <w:lang w:val="nl-NL"/>
        </w:rPr>
        <w:lastRenderedPageBreak/>
        <w:t>Kennis- en informatie</w:t>
      </w:r>
    </w:p>
    <w:p w:rsidRPr="0081779A" w:rsidR="00960C40" w:rsidP="005C07B1" w:rsidRDefault="0087091A" w14:paraId="15D5AB29" w14:textId="4F7F130E">
      <w:pPr>
        <w:rPr>
          <w:rFonts w:ascii="Verdana" w:hAnsi="Verdana" w:cstheme="minorHAnsi"/>
          <w:sz w:val="18"/>
          <w:szCs w:val="18"/>
          <w:lang w:val="nl-NL"/>
        </w:rPr>
      </w:pPr>
      <w:r w:rsidRPr="00C900EE">
        <w:rPr>
          <w:rStyle w:val="cf01"/>
          <w:rFonts w:ascii="Verdana" w:hAnsi="Verdana"/>
          <w:lang w:val="nl-NL"/>
        </w:rPr>
        <w:t>We zetten de inspanningen om de resultaten</w:t>
      </w:r>
      <w:r w:rsidR="00C900EE">
        <w:rPr>
          <w:rStyle w:val="cf01"/>
          <w:rFonts w:ascii="Verdana" w:hAnsi="Verdana"/>
          <w:lang w:val="nl-NL"/>
        </w:rPr>
        <w:t xml:space="preserve"> </w:t>
      </w:r>
      <w:r w:rsidRPr="00C900EE">
        <w:rPr>
          <w:rStyle w:val="cf01"/>
          <w:rFonts w:ascii="Verdana" w:hAnsi="Verdana"/>
          <w:lang w:val="nl-NL"/>
        </w:rPr>
        <w:t>van het ICB zichtbaar te maken voort.</w:t>
      </w:r>
      <w:r w:rsidR="00C900EE">
        <w:rPr>
          <w:rStyle w:val="cf01"/>
          <w:rFonts w:ascii="Verdana" w:hAnsi="Verdana"/>
          <w:lang w:val="nl-NL"/>
        </w:rPr>
        <w:t xml:space="preserve"> </w:t>
      </w:r>
      <w:r w:rsidR="0020426E">
        <w:rPr>
          <w:rFonts w:ascii="Verdana" w:hAnsi="Verdana" w:cstheme="minorHAnsi"/>
          <w:sz w:val="18"/>
          <w:szCs w:val="18"/>
          <w:lang w:val="nl-NL"/>
        </w:rPr>
        <w:t xml:space="preserve">De resultaten van het ICB worden jaarlijks inzichtelijk gemaakt met een voortgangsrapportage. Hierin worden kwantitatieve en kwalitatieve gegevens opgenomen. Zoals aantallen georganiseerde projecten, </w:t>
      </w:r>
      <w:r w:rsidR="00A61DF9">
        <w:rPr>
          <w:rFonts w:ascii="Verdana" w:hAnsi="Verdana" w:cstheme="minorHAnsi"/>
          <w:sz w:val="18"/>
          <w:szCs w:val="18"/>
          <w:lang w:val="nl-NL"/>
        </w:rPr>
        <w:t>bestede</w:t>
      </w:r>
      <w:r w:rsidR="0020426E">
        <w:rPr>
          <w:rFonts w:ascii="Verdana" w:hAnsi="Verdana" w:cstheme="minorHAnsi"/>
          <w:sz w:val="18"/>
          <w:szCs w:val="18"/>
          <w:lang w:val="nl-NL"/>
        </w:rPr>
        <w:t xml:space="preserve"> middelen en concrete projectbeschrijvingen inclusief beeldmateriaal en uitkomsten.</w:t>
      </w:r>
    </w:p>
    <w:p w:rsidR="0020426E" w:rsidP="005C07B1" w:rsidRDefault="0020426E" w14:paraId="4FFB9F69" w14:textId="6CB4FE88">
      <w:pPr>
        <w:rPr>
          <w:rFonts w:ascii="Verdana" w:hAnsi="Verdana" w:cstheme="minorHAnsi"/>
          <w:sz w:val="18"/>
          <w:szCs w:val="18"/>
          <w:lang w:val="nl-NL"/>
        </w:rPr>
      </w:pPr>
      <w:r>
        <w:rPr>
          <w:rFonts w:ascii="Verdana" w:hAnsi="Verdana" w:cstheme="minorHAnsi"/>
          <w:sz w:val="18"/>
          <w:szCs w:val="18"/>
          <w:lang w:val="nl-NL"/>
        </w:rPr>
        <w:t xml:space="preserve">Ook wordt gewerkt aan een online portaal waar cultuurmakers projectvoorstellen kunnen indienen bij posten. Dit portaal zal uiteindelijk ook een database vormen van alle projecten die per land en/of jaar zijn georganiseerd en aan welke beleidsdoelen projecten hebben bijdragen. Zo kan eenvoudiger een compleet beeld worden gevormd van onze beleidsimpact. </w:t>
      </w:r>
    </w:p>
    <w:p w:rsidR="00F405AF" w:rsidP="00717F0E" w:rsidRDefault="0020426E" w14:paraId="1F2B8B86" w14:textId="09D98F29">
      <w:pPr>
        <w:rPr>
          <w:rFonts w:ascii="Verdana" w:hAnsi="Verdana" w:cstheme="minorHAnsi"/>
          <w:sz w:val="18"/>
          <w:szCs w:val="18"/>
          <w:lang w:val="nl-NL"/>
        </w:rPr>
      </w:pPr>
      <w:r>
        <w:rPr>
          <w:rFonts w:ascii="Verdana" w:hAnsi="Verdana" w:cstheme="minorHAnsi"/>
          <w:sz w:val="18"/>
          <w:szCs w:val="18"/>
          <w:lang w:val="nl-NL"/>
        </w:rPr>
        <w:t xml:space="preserve">We stimuleren posten en partners </w:t>
      </w:r>
      <w:r w:rsidR="009D6A1E">
        <w:rPr>
          <w:rFonts w:ascii="Verdana" w:hAnsi="Verdana" w:cstheme="minorHAnsi"/>
          <w:sz w:val="18"/>
          <w:szCs w:val="18"/>
          <w:lang w:val="nl-NL"/>
        </w:rPr>
        <w:t>tevens</w:t>
      </w:r>
      <w:r>
        <w:rPr>
          <w:rFonts w:ascii="Verdana" w:hAnsi="Verdana" w:cstheme="minorHAnsi"/>
          <w:sz w:val="18"/>
          <w:szCs w:val="18"/>
          <w:lang w:val="nl-NL"/>
        </w:rPr>
        <w:t xml:space="preserve"> om hun activiteiten op te nemen in de </w:t>
      </w:r>
      <w:proofErr w:type="spellStart"/>
      <w:r>
        <w:rPr>
          <w:rFonts w:ascii="Verdana" w:hAnsi="Verdana" w:cstheme="minorHAnsi"/>
          <w:sz w:val="18"/>
          <w:szCs w:val="18"/>
          <w:lang w:val="nl-NL"/>
        </w:rPr>
        <w:t>DutchCulture</w:t>
      </w:r>
      <w:proofErr w:type="spellEnd"/>
      <w:r>
        <w:rPr>
          <w:rFonts w:ascii="Verdana" w:hAnsi="Verdana" w:cstheme="minorHAnsi"/>
          <w:sz w:val="18"/>
          <w:szCs w:val="18"/>
          <w:lang w:val="nl-NL"/>
        </w:rPr>
        <w:t xml:space="preserve"> database.</w:t>
      </w:r>
      <w:r w:rsidR="00A61DF9">
        <w:rPr>
          <w:rStyle w:val="FootnoteReference"/>
          <w:rFonts w:ascii="Verdana" w:hAnsi="Verdana" w:cstheme="minorHAnsi"/>
          <w:sz w:val="18"/>
          <w:szCs w:val="18"/>
          <w:lang w:val="nl-NL"/>
        </w:rPr>
        <w:footnoteReference w:id="40"/>
      </w:r>
      <w:r>
        <w:rPr>
          <w:rFonts w:ascii="Verdana" w:hAnsi="Verdana" w:cstheme="minorHAnsi"/>
          <w:sz w:val="18"/>
          <w:szCs w:val="18"/>
          <w:lang w:val="nl-NL"/>
        </w:rPr>
        <w:t xml:space="preserve"> Deze database is </w:t>
      </w:r>
      <w:r w:rsidR="00A61DF9">
        <w:rPr>
          <w:rFonts w:ascii="Verdana" w:hAnsi="Verdana" w:cstheme="minorHAnsi"/>
          <w:sz w:val="18"/>
          <w:szCs w:val="18"/>
          <w:lang w:val="nl-NL"/>
        </w:rPr>
        <w:t>openbaar</w:t>
      </w:r>
      <w:r>
        <w:rPr>
          <w:rFonts w:ascii="Verdana" w:hAnsi="Verdana" w:cstheme="minorHAnsi"/>
          <w:sz w:val="18"/>
          <w:szCs w:val="18"/>
          <w:lang w:val="nl-NL"/>
        </w:rPr>
        <w:t xml:space="preserve">, en kunstenaars en organisaties kunnen zelf hun activiteiten er in </w:t>
      </w:r>
      <w:r w:rsidR="00474E39">
        <w:rPr>
          <w:rFonts w:ascii="Verdana" w:hAnsi="Verdana" w:cstheme="minorHAnsi"/>
          <w:sz w:val="18"/>
          <w:szCs w:val="18"/>
          <w:lang w:val="nl-NL"/>
        </w:rPr>
        <w:t>opgeven</w:t>
      </w:r>
      <w:r>
        <w:rPr>
          <w:rFonts w:ascii="Verdana" w:hAnsi="Verdana" w:cstheme="minorHAnsi"/>
          <w:sz w:val="18"/>
          <w:szCs w:val="18"/>
          <w:lang w:val="nl-NL"/>
        </w:rPr>
        <w:t>. Hiermee worden trends in de bewegingen van NL cultuurmakers en hun impact wereldwijd in kaart gebracht</w:t>
      </w:r>
      <w:r w:rsidR="00A61DF9">
        <w:rPr>
          <w:rFonts w:ascii="Verdana" w:hAnsi="Verdana" w:cstheme="minorHAnsi"/>
          <w:sz w:val="18"/>
          <w:szCs w:val="18"/>
          <w:lang w:val="nl-NL"/>
        </w:rPr>
        <w:t>.</w:t>
      </w:r>
      <w:r w:rsidR="00902DC1">
        <w:rPr>
          <w:rFonts w:ascii="Verdana" w:hAnsi="Verdana" w:cstheme="minorHAnsi"/>
          <w:sz w:val="18"/>
          <w:szCs w:val="18"/>
          <w:lang w:val="nl-NL"/>
        </w:rPr>
        <w:t xml:space="preserve"> </w:t>
      </w:r>
      <w:r>
        <w:rPr>
          <w:rFonts w:ascii="Verdana" w:hAnsi="Verdana" w:cstheme="minorHAnsi"/>
          <w:sz w:val="18"/>
          <w:szCs w:val="18"/>
          <w:lang w:val="nl-NL"/>
        </w:rPr>
        <w:t>Tot slot blijven we kijken naar nieuwe manieren om de impact van ons beleid inzichtelijk te maken</w:t>
      </w:r>
      <w:r w:rsidR="009D6A1E">
        <w:rPr>
          <w:rFonts w:ascii="Verdana" w:hAnsi="Verdana" w:cstheme="minorHAnsi"/>
          <w:sz w:val="18"/>
          <w:szCs w:val="18"/>
          <w:lang w:val="nl-NL"/>
        </w:rPr>
        <w:t xml:space="preserve"> en</w:t>
      </w:r>
      <w:r w:rsidR="00D122CF">
        <w:rPr>
          <w:rFonts w:ascii="Verdana" w:hAnsi="Verdana" w:cstheme="minorHAnsi"/>
          <w:sz w:val="18"/>
          <w:szCs w:val="18"/>
          <w:lang w:val="nl-NL"/>
        </w:rPr>
        <w:t xml:space="preserve"> </w:t>
      </w:r>
      <w:r w:rsidRPr="0098774E" w:rsidR="00B46896">
        <w:rPr>
          <w:rFonts w:ascii="Verdana" w:hAnsi="Verdana" w:cstheme="minorHAnsi"/>
          <w:sz w:val="18"/>
          <w:szCs w:val="18"/>
          <w:lang w:val="nl-NL"/>
        </w:rPr>
        <w:t>wordt ingezet op een</w:t>
      </w:r>
      <w:r w:rsidR="00184D30">
        <w:rPr>
          <w:rFonts w:ascii="Verdana" w:hAnsi="Verdana" w:cstheme="minorHAnsi"/>
          <w:sz w:val="18"/>
          <w:szCs w:val="18"/>
          <w:lang w:val="nl-NL"/>
        </w:rPr>
        <w:t xml:space="preserve"> </w:t>
      </w:r>
      <w:r w:rsidRPr="0098774E" w:rsidR="00B46896">
        <w:rPr>
          <w:rFonts w:ascii="Verdana" w:hAnsi="Verdana" w:cstheme="minorHAnsi"/>
          <w:sz w:val="18"/>
          <w:szCs w:val="18"/>
          <w:lang w:val="nl-NL"/>
        </w:rPr>
        <w:t>evaluatie van het ICB.</w:t>
      </w:r>
      <w:r w:rsidR="00184D30">
        <w:rPr>
          <w:rStyle w:val="FootnoteReference"/>
          <w:rFonts w:ascii="Verdana" w:hAnsi="Verdana" w:cstheme="minorHAnsi"/>
          <w:sz w:val="18"/>
          <w:szCs w:val="18"/>
          <w:lang w:val="nl-NL"/>
        </w:rPr>
        <w:footnoteReference w:id="41"/>
      </w:r>
      <w:r w:rsidRPr="0098774E" w:rsidR="00B46896">
        <w:rPr>
          <w:rFonts w:ascii="Verdana" w:hAnsi="Verdana" w:cstheme="minorHAnsi"/>
          <w:sz w:val="18"/>
          <w:szCs w:val="18"/>
          <w:lang w:val="nl-NL"/>
        </w:rPr>
        <w:t xml:space="preserve"> Hiermee leren we en verbeteren we ons belei</w:t>
      </w:r>
      <w:r w:rsidR="00F405AF">
        <w:rPr>
          <w:rFonts w:ascii="Verdana" w:hAnsi="Verdana" w:cstheme="minorHAnsi"/>
          <w:sz w:val="18"/>
          <w:szCs w:val="18"/>
          <w:lang w:val="nl-NL"/>
        </w:rPr>
        <w:t>d.</w:t>
      </w:r>
    </w:p>
    <w:p w:rsidR="00F405AF" w:rsidP="00717F0E" w:rsidRDefault="00F405AF" w14:paraId="77C9DDB9" w14:textId="164BFAEB">
      <w:pPr>
        <w:rPr>
          <w:rFonts w:ascii="Verdana" w:hAnsi="Verdana" w:cstheme="minorHAnsi"/>
          <w:sz w:val="18"/>
          <w:szCs w:val="18"/>
          <w:lang w:val="nl-NL"/>
        </w:rPr>
      </w:pPr>
    </w:p>
    <w:p w:rsidR="005D6B6E" w:rsidRDefault="005D6B6E" w14:paraId="1E40A3DC" w14:textId="578038CC">
      <w:pPr>
        <w:rPr>
          <w:rFonts w:ascii="Verdana" w:hAnsi="Verdana" w:cstheme="minorHAnsi"/>
          <w:b/>
          <w:bCs/>
          <w:sz w:val="18"/>
          <w:szCs w:val="18"/>
          <w:lang w:val="nl-NL"/>
        </w:rPr>
      </w:pPr>
      <w:r>
        <w:rPr>
          <w:rFonts w:ascii="Verdana" w:hAnsi="Verdana" w:cstheme="minorHAnsi"/>
          <w:b/>
          <w:bCs/>
          <w:sz w:val="18"/>
          <w:szCs w:val="18"/>
          <w:lang w:val="nl-NL"/>
        </w:rPr>
        <w:br w:type="page"/>
      </w:r>
    </w:p>
    <w:p w:rsidR="00F405AF" w:rsidP="00717F0E" w:rsidRDefault="00F405AF" w14:paraId="7BE5D4D2" w14:textId="1DAA02F8">
      <w:pPr>
        <w:rPr>
          <w:rFonts w:ascii="Verdana" w:hAnsi="Verdana" w:cstheme="minorHAnsi"/>
          <w:sz w:val="18"/>
          <w:szCs w:val="18"/>
          <w:lang w:val="nl-NL"/>
        </w:rPr>
      </w:pPr>
      <w:r>
        <w:rPr>
          <w:rFonts w:ascii="Verdana" w:hAnsi="Verdana" w:cstheme="minorHAnsi"/>
          <w:b/>
          <w:bCs/>
          <w:sz w:val="18"/>
          <w:szCs w:val="18"/>
          <w:lang w:val="nl-NL"/>
        </w:rPr>
        <w:lastRenderedPageBreak/>
        <w:t>Budget</w:t>
      </w:r>
    </w:p>
    <w:tbl>
      <w:tblPr>
        <w:tblStyle w:val="TableGrid"/>
        <w:tblW w:w="0" w:type="auto"/>
        <w:tblLook w:val="04A0" w:firstRow="1" w:lastRow="0" w:firstColumn="1" w:lastColumn="0" w:noHBand="0" w:noVBand="1"/>
      </w:tblPr>
      <w:tblGrid>
        <w:gridCol w:w="4088"/>
        <w:gridCol w:w="1242"/>
        <w:gridCol w:w="1108"/>
        <w:gridCol w:w="1242"/>
        <w:gridCol w:w="1336"/>
      </w:tblGrid>
      <w:tr w:rsidR="005B3450" w:rsidTr="00DD1A1A" w14:paraId="1E789BF9" w14:textId="77777777">
        <w:tc>
          <w:tcPr>
            <w:tcW w:w="4088" w:type="dxa"/>
          </w:tcPr>
          <w:p w:rsidR="005B3450" w:rsidP="00DD1A1A" w:rsidRDefault="005B3450" w14:paraId="0F3F278B" w14:textId="2BC4A617">
            <w:pPr>
              <w:rPr>
                <w:b/>
                <w:bCs/>
              </w:rPr>
            </w:pPr>
            <w:proofErr w:type="spellStart"/>
            <w:r>
              <w:rPr>
                <w:b/>
                <w:bCs/>
              </w:rPr>
              <w:t>Financieel</w:t>
            </w:r>
            <w:proofErr w:type="spellEnd"/>
            <w:r>
              <w:rPr>
                <w:b/>
                <w:bCs/>
              </w:rPr>
              <w:t xml:space="preserve"> </w:t>
            </w:r>
            <w:proofErr w:type="spellStart"/>
            <w:r>
              <w:rPr>
                <w:b/>
                <w:bCs/>
              </w:rPr>
              <w:t>kader</w:t>
            </w:r>
            <w:proofErr w:type="spellEnd"/>
            <w:r>
              <w:rPr>
                <w:b/>
                <w:bCs/>
              </w:rPr>
              <w:t xml:space="preserve"> ICB 202</w:t>
            </w:r>
            <w:r w:rsidR="007867A2">
              <w:rPr>
                <w:b/>
                <w:bCs/>
              </w:rPr>
              <w:t>5</w:t>
            </w:r>
            <w:r>
              <w:rPr>
                <w:b/>
                <w:bCs/>
              </w:rPr>
              <w:t>-202</w:t>
            </w:r>
            <w:r w:rsidR="007867A2">
              <w:rPr>
                <w:b/>
                <w:bCs/>
              </w:rPr>
              <w:t>8</w:t>
            </w:r>
            <w:r w:rsidR="006F3BE1">
              <w:rPr>
                <w:rStyle w:val="FootnoteReference"/>
                <w:b/>
                <w:bCs/>
              </w:rPr>
              <w:footnoteReference w:id="42"/>
            </w:r>
          </w:p>
        </w:tc>
        <w:tc>
          <w:tcPr>
            <w:tcW w:w="1242" w:type="dxa"/>
          </w:tcPr>
          <w:p w:rsidRPr="00D665AE" w:rsidR="005B3450" w:rsidP="00DD1A1A" w:rsidRDefault="005B3450" w14:paraId="04DCC5DC" w14:textId="77777777">
            <w:pPr>
              <w:rPr>
                <w:b/>
                <w:bCs/>
                <w:color w:val="FF0000"/>
              </w:rPr>
            </w:pPr>
            <w:r>
              <w:rPr>
                <w:b/>
                <w:bCs/>
              </w:rPr>
              <w:t xml:space="preserve">OCW </w:t>
            </w:r>
          </w:p>
        </w:tc>
        <w:tc>
          <w:tcPr>
            <w:tcW w:w="1108" w:type="dxa"/>
          </w:tcPr>
          <w:p w:rsidR="005B3450" w:rsidP="00DD1A1A" w:rsidRDefault="005B3450" w14:paraId="249F2B8A" w14:textId="77777777">
            <w:pPr>
              <w:rPr>
                <w:b/>
                <w:bCs/>
              </w:rPr>
            </w:pPr>
            <w:r>
              <w:rPr>
                <w:b/>
                <w:bCs/>
              </w:rPr>
              <w:t>BZ</w:t>
            </w:r>
          </w:p>
        </w:tc>
        <w:tc>
          <w:tcPr>
            <w:tcW w:w="1242" w:type="dxa"/>
          </w:tcPr>
          <w:p w:rsidR="005B3450" w:rsidP="00DD1A1A" w:rsidRDefault="005B3450" w14:paraId="095623D4" w14:textId="77777777">
            <w:pPr>
              <w:rPr>
                <w:b/>
                <w:bCs/>
              </w:rPr>
            </w:pPr>
            <w:r>
              <w:rPr>
                <w:b/>
                <w:bCs/>
              </w:rPr>
              <w:t>BHOS</w:t>
            </w:r>
          </w:p>
        </w:tc>
        <w:tc>
          <w:tcPr>
            <w:tcW w:w="1336" w:type="dxa"/>
          </w:tcPr>
          <w:p w:rsidR="005B3450" w:rsidP="00DD1A1A" w:rsidRDefault="005B3450" w14:paraId="48A9358F" w14:textId="77777777">
            <w:pPr>
              <w:rPr>
                <w:b/>
                <w:bCs/>
              </w:rPr>
            </w:pPr>
            <w:proofErr w:type="spellStart"/>
            <w:r>
              <w:rPr>
                <w:b/>
                <w:bCs/>
              </w:rPr>
              <w:t>Totaal</w:t>
            </w:r>
            <w:proofErr w:type="spellEnd"/>
          </w:p>
        </w:tc>
      </w:tr>
      <w:tr w:rsidR="005B3450" w:rsidTr="00DD1A1A" w14:paraId="0C088B13" w14:textId="77777777">
        <w:tc>
          <w:tcPr>
            <w:tcW w:w="4088" w:type="dxa"/>
          </w:tcPr>
          <w:p w:rsidRPr="005B3450" w:rsidR="005B3450" w:rsidP="00DD1A1A" w:rsidRDefault="005B3450" w14:paraId="14045DF3" w14:textId="77777777">
            <w:pPr>
              <w:rPr>
                <w:b/>
                <w:bCs/>
                <w:lang w:val="nl-NL"/>
              </w:rPr>
            </w:pPr>
          </w:p>
          <w:p w:rsidRPr="005B3450" w:rsidR="005B3450" w:rsidP="00DD1A1A" w:rsidRDefault="005B3450" w14:paraId="0694F97D" w14:textId="77777777">
            <w:pPr>
              <w:rPr>
                <w:b/>
                <w:bCs/>
                <w:lang w:val="nl-NL"/>
              </w:rPr>
            </w:pPr>
            <w:r w:rsidRPr="005B3450">
              <w:rPr>
                <w:b/>
                <w:bCs/>
                <w:lang w:val="nl-NL"/>
              </w:rPr>
              <w:t>Rijkscultuurfondsen</w:t>
            </w:r>
          </w:p>
          <w:p w:rsidRPr="005B3450" w:rsidR="005B3450" w:rsidP="00DD1A1A" w:rsidRDefault="005B3450" w14:paraId="1C33EB75" w14:textId="77777777">
            <w:pPr>
              <w:rPr>
                <w:lang w:val="nl-NL"/>
              </w:rPr>
            </w:pPr>
            <w:r w:rsidRPr="005B3450">
              <w:rPr>
                <w:lang w:val="nl-NL"/>
              </w:rPr>
              <w:t>Fonds podiumkunsten</w:t>
            </w:r>
          </w:p>
          <w:p w:rsidRPr="005B3450" w:rsidR="005B3450" w:rsidP="00DD1A1A" w:rsidRDefault="005B3450" w14:paraId="0EDCA014" w14:textId="77777777">
            <w:pPr>
              <w:rPr>
                <w:lang w:val="nl-NL"/>
              </w:rPr>
            </w:pPr>
            <w:r w:rsidRPr="005B3450">
              <w:rPr>
                <w:lang w:val="nl-NL"/>
              </w:rPr>
              <w:t>Mondriaan Fonds</w:t>
            </w:r>
          </w:p>
          <w:p w:rsidRPr="005B3450" w:rsidR="005B3450" w:rsidP="00DD1A1A" w:rsidRDefault="005B3450" w14:paraId="40F5D810" w14:textId="77777777">
            <w:pPr>
              <w:rPr>
                <w:lang w:val="nl-NL"/>
              </w:rPr>
            </w:pPr>
            <w:r w:rsidRPr="005B3450">
              <w:rPr>
                <w:lang w:val="nl-NL"/>
              </w:rPr>
              <w:t>Fonds voor Cultuurparticipatie</w:t>
            </w:r>
          </w:p>
          <w:p w:rsidRPr="005B3450" w:rsidR="005B3450" w:rsidP="00DD1A1A" w:rsidRDefault="005B3450" w14:paraId="326EAB84" w14:textId="77777777">
            <w:pPr>
              <w:rPr>
                <w:lang w:val="nl-NL"/>
              </w:rPr>
            </w:pPr>
            <w:r w:rsidRPr="005B3450">
              <w:rPr>
                <w:lang w:val="nl-NL"/>
              </w:rPr>
              <w:t>Nederlands Letterenfonds</w:t>
            </w:r>
          </w:p>
          <w:p w:rsidRPr="005B3450" w:rsidR="005B3450" w:rsidP="00DD1A1A" w:rsidRDefault="005B3450" w14:paraId="5AB6A84A" w14:textId="77777777">
            <w:pPr>
              <w:rPr>
                <w:lang w:val="nl-NL"/>
              </w:rPr>
            </w:pPr>
            <w:r w:rsidRPr="005B3450">
              <w:rPr>
                <w:lang w:val="nl-NL"/>
              </w:rPr>
              <w:t>Nederlandse Filmfonds</w:t>
            </w:r>
          </w:p>
          <w:p w:rsidRPr="005B3450" w:rsidR="005B3450" w:rsidP="00DD1A1A" w:rsidRDefault="005B3450" w14:paraId="2C6307B6" w14:textId="77777777">
            <w:pPr>
              <w:rPr>
                <w:lang w:val="nl-NL"/>
              </w:rPr>
            </w:pPr>
            <w:r w:rsidRPr="005B3450">
              <w:rPr>
                <w:lang w:val="nl-NL"/>
              </w:rPr>
              <w:t>Stimuleringsfonds Creatieve Industrie</w:t>
            </w:r>
          </w:p>
          <w:p w:rsidRPr="005B3450" w:rsidR="005B3450" w:rsidP="00DD1A1A" w:rsidRDefault="005B3450" w14:paraId="6E2B8903" w14:textId="77777777">
            <w:pPr>
              <w:rPr>
                <w:lang w:val="nl-NL"/>
              </w:rPr>
            </w:pPr>
          </w:p>
          <w:p w:rsidRPr="005B3450" w:rsidR="005B3450" w:rsidP="00DD1A1A" w:rsidRDefault="005B3450" w14:paraId="17342543" w14:textId="77777777">
            <w:pPr>
              <w:rPr>
                <w:b/>
                <w:bCs/>
                <w:lang w:val="nl-NL"/>
              </w:rPr>
            </w:pPr>
            <w:r w:rsidRPr="005B3450">
              <w:rPr>
                <w:b/>
                <w:bCs/>
                <w:lang w:val="nl-NL"/>
              </w:rPr>
              <w:t>Rijksdiensten en agentschappen</w:t>
            </w:r>
          </w:p>
          <w:p w:rsidRPr="005B3450" w:rsidR="005B3450" w:rsidP="00DD1A1A" w:rsidRDefault="005B3450" w14:paraId="468647D7" w14:textId="77777777">
            <w:pPr>
              <w:rPr>
                <w:lang w:val="nl-NL"/>
              </w:rPr>
            </w:pPr>
            <w:r w:rsidRPr="005B3450">
              <w:rPr>
                <w:lang w:val="nl-NL"/>
              </w:rPr>
              <w:t>Rijksdienst voor Cultureel Erfgoed</w:t>
            </w:r>
          </w:p>
          <w:p w:rsidRPr="005B3450" w:rsidR="005B3450" w:rsidP="00DD1A1A" w:rsidRDefault="005B3450" w14:paraId="287EEE68" w14:textId="77777777">
            <w:pPr>
              <w:rPr>
                <w:lang w:val="nl-NL"/>
              </w:rPr>
            </w:pPr>
            <w:r w:rsidRPr="005B3450">
              <w:rPr>
                <w:lang w:val="nl-NL"/>
              </w:rPr>
              <w:t>Nationaal Archief</w:t>
            </w:r>
          </w:p>
          <w:p w:rsidRPr="005B3450" w:rsidR="005B3450" w:rsidP="00DD1A1A" w:rsidRDefault="005B3450" w14:paraId="288CC374" w14:textId="77777777">
            <w:pPr>
              <w:rPr>
                <w:lang w:val="nl-NL"/>
              </w:rPr>
            </w:pPr>
          </w:p>
          <w:p w:rsidRPr="005B3450" w:rsidR="005B3450" w:rsidP="00DD1A1A" w:rsidRDefault="005B3450" w14:paraId="3B331168" w14:textId="77777777">
            <w:pPr>
              <w:rPr>
                <w:b/>
                <w:bCs/>
                <w:lang w:val="nl-NL"/>
              </w:rPr>
            </w:pPr>
            <w:r w:rsidRPr="005B3450">
              <w:rPr>
                <w:b/>
                <w:bCs/>
                <w:lang w:val="nl-NL"/>
              </w:rPr>
              <w:t>Ondersteunende instellingen en culturele organisaties</w:t>
            </w:r>
          </w:p>
          <w:p w:rsidRPr="005B3450" w:rsidR="005B3450" w:rsidP="00DD1A1A" w:rsidRDefault="00200783" w14:paraId="312F9B93" w14:textId="4A8A360B">
            <w:pPr>
              <w:rPr>
                <w:lang w:val="nl-NL"/>
              </w:rPr>
            </w:pPr>
            <w:proofErr w:type="spellStart"/>
            <w:r>
              <w:rPr>
                <w:lang w:val="nl-NL"/>
              </w:rPr>
              <w:t>Bovensectorale</w:t>
            </w:r>
            <w:proofErr w:type="spellEnd"/>
            <w:r>
              <w:rPr>
                <w:lang w:val="nl-NL"/>
              </w:rPr>
              <w:t xml:space="preserve"> ondersteunende instelling voor internationaal cultuurbeleid</w:t>
            </w:r>
          </w:p>
          <w:p w:rsidRPr="005B3450" w:rsidR="005B3450" w:rsidP="00DD1A1A" w:rsidRDefault="00200783" w14:paraId="0A70133F" w14:textId="1C855534">
            <w:pPr>
              <w:rPr>
                <w:lang w:val="nl-NL"/>
              </w:rPr>
            </w:pPr>
            <w:r>
              <w:rPr>
                <w:lang w:val="nl-NL"/>
              </w:rPr>
              <w:t>Ondersteunende instelling ontwerp</w:t>
            </w:r>
          </w:p>
          <w:p w:rsidRPr="005B3450" w:rsidR="005B3450" w:rsidP="00DD1A1A" w:rsidRDefault="00200783" w14:paraId="089F1E40" w14:textId="6DE670E8">
            <w:pPr>
              <w:rPr>
                <w:lang w:val="nl-NL"/>
              </w:rPr>
            </w:pPr>
            <w:r>
              <w:rPr>
                <w:lang w:val="nl-NL"/>
              </w:rPr>
              <w:t>Ondersteunende instelling film</w:t>
            </w:r>
          </w:p>
          <w:p w:rsidRPr="005B3450" w:rsidR="005B3450" w:rsidP="00DD1A1A" w:rsidRDefault="005B3450" w14:paraId="5B581FDE" w14:textId="77777777">
            <w:pPr>
              <w:rPr>
                <w:lang w:val="nl-NL"/>
              </w:rPr>
            </w:pPr>
            <w:proofErr w:type="spellStart"/>
            <w:r w:rsidRPr="005B3450">
              <w:rPr>
                <w:lang w:val="nl-NL"/>
              </w:rPr>
              <w:t>deBuren</w:t>
            </w:r>
            <w:proofErr w:type="spellEnd"/>
          </w:p>
          <w:p w:rsidRPr="005B3450" w:rsidR="005B3450" w:rsidP="00DD1A1A" w:rsidRDefault="005B3450" w14:paraId="5ECB5E57" w14:textId="77777777">
            <w:pPr>
              <w:rPr>
                <w:lang w:val="nl-NL"/>
              </w:rPr>
            </w:pPr>
            <w:r w:rsidRPr="005B3450">
              <w:rPr>
                <w:lang w:val="nl-NL"/>
              </w:rPr>
              <w:t>Prins Claus Fonds</w:t>
            </w:r>
          </w:p>
          <w:p w:rsidR="00F94952" w:rsidP="00DD1A1A" w:rsidRDefault="00F94952" w14:paraId="22C7259A" w14:textId="74EA4362">
            <w:pPr>
              <w:rPr>
                <w:lang w:val="nl-NL"/>
              </w:rPr>
            </w:pPr>
            <w:proofErr w:type="spellStart"/>
            <w:r>
              <w:rPr>
                <w:lang w:val="nl-NL"/>
              </w:rPr>
              <w:t>C</w:t>
            </w:r>
            <w:r w:rsidR="00091D6C">
              <w:rPr>
                <w:lang w:val="nl-NL"/>
              </w:rPr>
              <w:t>ultural</w:t>
            </w:r>
            <w:proofErr w:type="spellEnd"/>
            <w:r w:rsidR="00091D6C">
              <w:rPr>
                <w:lang w:val="nl-NL"/>
              </w:rPr>
              <w:t xml:space="preserve"> </w:t>
            </w:r>
            <w:proofErr w:type="spellStart"/>
            <w:r>
              <w:rPr>
                <w:lang w:val="nl-NL"/>
              </w:rPr>
              <w:t>E</w:t>
            </w:r>
            <w:r w:rsidR="00091D6C">
              <w:rPr>
                <w:lang w:val="nl-NL"/>
              </w:rPr>
              <w:t>mergency</w:t>
            </w:r>
            <w:proofErr w:type="spellEnd"/>
            <w:r w:rsidR="00091D6C">
              <w:rPr>
                <w:lang w:val="nl-NL"/>
              </w:rPr>
              <w:t xml:space="preserve"> </w:t>
            </w:r>
            <w:r>
              <w:rPr>
                <w:lang w:val="nl-NL"/>
              </w:rPr>
              <w:t>R</w:t>
            </w:r>
            <w:r w:rsidR="00091D6C">
              <w:rPr>
                <w:lang w:val="nl-NL"/>
              </w:rPr>
              <w:t>esponse</w:t>
            </w:r>
          </w:p>
          <w:p w:rsidRPr="005B3450" w:rsidR="005B3450" w:rsidP="00DD1A1A" w:rsidRDefault="00200783" w14:paraId="3AEF0F84" w14:textId="671F48C1">
            <w:pPr>
              <w:rPr>
                <w:lang w:val="nl-NL"/>
              </w:rPr>
            </w:pPr>
            <w:r>
              <w:rPr>
                <w:lang w:val="nl-NL"/>
              </w:rPr>
              <w:t>Instellingen voor de bevordering van de bescherming en kennis van immaterieel erfgoed</w:t>
            </w:r>
          </w:p>
          <w:p w:rsidRPr="005B3450" w:rsidR="005B3450" w:rsidP="00DD1A1A" w:rsidRDefault="005B3450" w14:paraId="0033019D" w14:textId="77777777">
            <w:pPr>
              <w:rPr>
                <w:lang w:val="nl-NL"/>
              </w:rPr>
            </w:pPr>
          </w:p>
          <w:p w:rsidRPr="005B3450" w:rsidR="005B3450" w:rsidP="00DD1A1A" w:rsidRDefault="005B3450" w14:paraId="3FD1A287" w14:textId="77777777">
            <w:pPr>
              <w:rPr>
                <w:b/>
                <w:bCs/>
                <w:lang w:val="nl-NL"/>
              </w:rPr>
            </w:pPr>
            <w:r w:rsidRPr="005B3450">
              <w:rPr>
                <w:b/>
                <w:bCs/>
                <w:lang w:val="nl-NL"/>
              </w:rPr>
              <w:t>Nederlandse vertegenwoordigingen buitenland</w:t>
            </w:r>
          </w:p>
          <w:p w:rsidRPr="005B3450" w:rsidR="005B3450" w:rsidP="00DD1A1A" w:rsidRDefault="005B3450" w14:paraId="3F967E23" w14:textId="77777777">
            <w:pPr>
              <w:rPr>
                <w:lang w:val="nl-NL"/>
              </w:rPr>
            </w:pPr>
          </w:p>
          <w:p w:rsidRPr="005B3450" w:rsidR="005B3450" w:rsidP="00DD1A1A" w:rsidRDefault="005B3450" w14:paraId="0B71CBE6" w14:textId="77777777">
            <w:pPr>
              <w:rPr>
                <w:b/>
                <w:bCs/>
                <w:lang w:val="nl-NL"/>
              </w:rPr>
            </w:pPr>
            <w:r w:rsidRPr="005B3450">
              <w:rPr>
                <w:b/>
                <w:bCs/>
                <w:lang w:val="nl-NL"/>
              </w:rPr>
              <w:t>Budget manifestaties en ondersteuning</w:t>
            </w:r>
          </w:p>
          <w:p w:rsidRPr="005B3450" w:rsidR="005B3450" w:rsidP="00DD1A1A" w:rsidRDefault="005B3450" w14:paraId="73002197" w14:textId="77777777">
            <w:pPr>
              <w:rPr>
                <w:b/>
                <w:bCs/>
                <w:lang w:val="nl-NL"/>
              </w:rPr>
            </w:pPr>
          </w:p>
          <w:p w:rsidRPr="005B3450" w:rsidR="005B3450" w:rsidP="00DD1A1A" w:rsidRDefault="005B3450" w14:paraId="671581E2" w14:textId="77777777">
            <w:pPr>
              <w:rPr>
                <w:b/>
                <w:bCs/>
                <w:lang w:val="nl-NL"/>
              </w:rPr>
            </w:pPr>
          </w:p>
          <w:p w:rsidRPr="005B3450" w:rsidR="005B3450" w:rsidP="00DD1A1A" w:rsidRDefault="005B3450" w14:paraId="3F24A7D3" w14:textId="77777777">
            <w:pPr>
              <w:rPr>
                <w:b/>
                <w:bCs/>
                <w:lang w:val="nl-NL"/>
              </w:rPr>
            </w:pPr>
          </w:p>
        </w:tc>
        <w:tc>
          <w:tcPr>
            <w:tcW w:w="1242" w:type="dxa"/>
          </w:tcPr>
          <w:p w:rsidRPr="005B3450" w:rsidR="005B3450" w:rsidP="00F91B7D" w:rsidRDefault="005B3450" w14:paraId="7C4712A1" w14:textId="77777777">
            <w:pPr>
              <w:jc w:val="right"/>
              <w:rPr>
                <w:b/>
                <w:bCs/>
                <w:lang w:val="nl-NL"/>
              </w:rPr>
            </w:pPr>
          </w:p>
          <w:p w:rsidRPr="005B3450" w:rsidR="005B3450" w:rsidP="00F91B7D" w:rsidRDefault="005B3450" w14:paraId="4DA2A78B" w14:textId="77777777">
            <w:pPr>
              <w:jc w:val="right"/>
              <w:rPr>
                <w:b/>
                <w:bCs/>
                <w:lang w:val="nl-NL"/>
              </w:rPr>
            </w:pPr>
          </w:p>
          <w:p w:rsidR="005B3450" w:rsidP="00F91B7D" w:rsidRDefault="00C900EE" w14:paraId="74025F7A" w14:textId="438A3335">
            <w:pPr>
              <w:jc w:val="right"/>
            </w:pPr>
            <w:r w:rsidRPr="008D34A3">
              <w:rPr>
                <w:lang w:val="nl-NL"/>
              </w:rPr>
              <w:t xml:space="preserve"> </w:t>
            </w:r>
            <w:r w:rsidR="005B3450">
              <w:t>1.494.400</w:t>
            </w:r>
          </w:p>
          <w:p w:rsidR="005B3450" w:rsidP="00F91B7D" w:rsidRDefault="00C900EE" w14:paraId="1A15BF50" w14:textId="27DB4941">
            <w:pPr>
              <w:jc w:val="right"/>
            </w:pPr>
            <w:r>
              <w:t xml:space="preserve"> </w:t>
            </w:r>
            <w:r w:rsidR="005B3450">
              <w:t>1.104.400</w:t>
            </w:r>
          </w:p>
          <w:p w:rsidR="005B3450" w:rsidP="00F91B7D" w:rsidRDefault="005B3450" w14:paraId="4F591A6E" w14:textId="2A65CE25">
            <w:pPr>
              <w:jc w:val="right"/>
            </w:pPr>
            <w:r>
              <w:t xml:space="preserve">   </w:t>
            </w:r>
            <w:r w:rsidR="00C900EE">
              <w:t xml:space="preserve"> </w:t>
            </w:r>
            <w:r>
              <w:t>181.600</w:t>
            </w:r>
          </w:p>
          <w:p w:rsidR="005B3450" w:rsidP="00F91B7D" w:rsidRDefault="005B3450" w14:paraId="2857DAE9" w14:textId="7016EA9E">
            <w:pPr>
              <w:jc w:val="right"/>
            </w:pPr>
            <w:r>
              <w:t xml:space="preserve">   </w:t>
            </w:r>
            <w:r w:rsidR="00C900EE">
              <w:t xml:space="preserve"> </w:t>
            </w:r>
            <w:r>
              <w:t>634.800</w:t>
            </w:r>
          </w:p>
          <w:p w:rsidR="005B3450" w:rsidP="00F91B7D" w:rsidRDefault="005B3450" w14:paraId="4D75D42A" w14:textId="3A339E25">
            <w:pPr>
              <w:jc w:val="right"/>
            </w:pPr>
            <w:r>
              <w:t xml:space="preserve">   </w:t>
            </w:r>
            <w:r w:rsidR="00C900EE">
              <w:t xml:space="preserve"> </w:t>
            </w:r>
            <w:r>
              <w:t>886.400</w:t>
            </w:r>
          </w:p>
          <w:p w:rsidR="005B3450" w:rsidP="00F91B7D" w:rsidRDefault="00C900EE" w14:paraId="3C593FF3" w14:textId="6946B6E6">
            <w:pPr>
              <w:jc w:val="right"/>
            </w:pPr>
            <w:r>
              <w:t xml:space="preserve"> </w:t>
            </w:r>
            <w:r w:rsidR="005B3450">
              <w:t>1.422.400</w:t>
            </w:r>
          </w:p>
          <w:p w:rsidR="005B3450" w:rsidP="00F91B7D" w:rsidRDefault="005B3450" w14:paraId="46F72E4F" w14:textId="77777777">
            <w:pPr>
              <w:jc w:val="right"/>
            </w:pPr>
          </w:p>
          <w:p w:rsidR="005B3450" w:rsidP="00F91B7D" w:rsidRDefault="005B3450" w14:paraId="13B86F28" w14:textId="77777777">
            <w:pPr>
              <w:jc w:val="right"/>
            </w:pPr>
          </w:p>
          <w:p w:rsidR="005B3450" w:rsidP="00F91B7D" w:rsidRDefault="005B3450" w14:paraId="258D1EEF" w14:textId="77777777">
            <w:pPr>
              <w:jc w:val="right"/>
            </w:pPr>
            <w:r>
              <w:t xml:space="preserve">     533.000</w:t>
            </w:r>
          </w:p>
          <w:p w:rsidR="005B3450" w:rsidP="00F91B7D" w:rsidRDefault="005B3450" w14:paraId="31E882A7" w14:textId="77777777">
            <w:pPr>
              <w:jc w:val="right"/>
            </w:pPr>
            <w:r>
              <w:t xml:space="preserve">     533.000</w:t>
            </w:r>
          </w:p>
          <w:p w:rsidR="005B3450" w:rsidP="00F91B7D" w:rsidRDefault="005B3450" w14:paraId="3FE9139D" w14:textId="77777777">
            <w:pPr>
              <w:jc w:val="right"/>
            </w:pPr>
          </w:p>
          <w:p w:rsidR="005B3450" w:rsidP="00F91B7D" w:rsidRDefault="005B3450" w14:paraId="6BA24ACB" w14:textId="77777777">
            <w:pPr>
              <w:jc w:val="right"/>
            </w:pPr>
          </w:p>
          <w:p w:rsidR="005B3450" w:rsidP="00F91B7D" w:rsidRDefault="005B3450" w14:paraId="4C1C4901" w14:textId="77777777">
            <w:pPr>
              <w:jc w:val="right"/>
            </w:pPr>
          </w:p>
          <w:p w:rsidR="005B3450" w:rsidP="00F91B7D" w:rsidRDefault="005B3450" w14:paraId="74297D8F" w14:textId="77777777">
            <w:pPr>
              <w:jc w:val="right"/>
            </w:pPr>
            <w:r>
              <w:t xml:space="preserve">     360.000</w:t>
            </w:r>
          </w:p>
          <w:p w:rsidR="00200783" w:rsidP="00F91B7D" w:rsidRDefault="005B3450" w14:paraId="7328AFD5" w14:textId="77777777">
            <w:pPr>
              <w:jc w:val="right"/>
            </w:pPr>
            <w:r>
              <w:t xml:space="preserve">    </w:t>
            </w:r>
          </w:p>
          <w:p w:rsidR="005B3450" w:rsidP="00F91B7D" w:rsidRDefault="005B3450" w14:paraId="76C2BAC0" w14:textId="47543219">
            <w:pPr>
              <w:jc w:val="right"/>
            </w:pPr>
            <w:r>
              <w:t xml:space="preserve"> </w:t>
            </w:r>
            <w:r w:rsidR="00200783">
              <w:t xml:space="preserve">    </w:t>
            </w:r>
            <w:r>
              <w:t>263.500</w:t>
            </w:r>
          </w:p>
          <w:p w:rsidR="005B3450" w:rsidP="00F91B7D" w:rsidRDefault="005B3450" w14:paraId="278355DB" w14:textId="77777777">
            <w:pPr>
              <w:jc w:val="right"/>
            </w:pPr>
            <w:r>
              <w:t xml:space="preserve">     238.500</w:t>
            </w:r>
          </w:p>
          <w:p w:rsidR="005B3450" w:rsidP="00F91B7D" w:rsidRDefault="005B3450" w14:paraId="74818101" w14:textId="06D65B88">
            <w:pPr>
              <w:jc w:val="right"/>
            </w:pPr>
            <w:r>
              <w:t xml:space="preserve">     </w:t>
            </w:r>
            <w:r w:rsidR="00DC2D0E">
              <w:t>480</w:t>
            </w:r>
            <w:r>
              <w:t>.000</w:t>
            </w:r>
          </w:p>
          <w:p w:rsidR="005B3450" w:rsidP="00F91B7D" w:rsidRDefault="005B3450" w14:paraId="273F0A63" w14:textId="77777777">
            <w:pPr>
              <w:jc w:val="right"/>
            </w:pPr>
          </w:p>
          <w:p w:rsidR="00F94952" w:rsidP="00F91B7D" w:rsidRDefault="005B3450" w14:paraId="36EE91EC" w14:textId="77777777">
            <w:pPr>
              <w:jc w:val="right"/>
            </w:pPr>
            <w:r>
              <w:t xml:space="preserve">       </w:t>
            </w:r>
          </w:p>
          <w:p w:rsidR="005B3450" w:rsidP="00F91B7D" w:rsidRDefault="00F94952" w14:paraId="387E37BB" w14:textId="3578B331">
            <w:pPr>
              <w:jc w:val="right"/>
            </w:pPr>
            <w:r>
              <w:t xml:space="preserve">      </w:t>
            </w:r>
            <w:r w:rsidR="005B3450">
              <w:t>80.000</w:t>
            </w:r>
          </w:p>
          <w:p w:rsidR="005B3450" w:rsidP="00F91B7D" w:rsidRDefault="005B3450" w14:paraId="5D2CCA83" w14:textId="77777777">
            <w:pPr>
              <w:jc w:val="right"/>
              <w:rPr>
                <w:b/>
                <w:bCs/>
              </w:rPr>
            </w:pPr>
          </w:p>
          <w:p w:rsidR="005B3450" w:rsidP="00F91B7D" w:rsidRDefault="005B3450" w14:paraId="1A61EBAB" w14:textId="77777777">
            <w:pPr>
              <w:jc w:val="right"/>
              <w:rPr>
                <w:b/>
                <w:bCs/>
              </w:rPr>
            </w:pPr>
          </w:p>
          <w:p w:rsidR="005B3450" w:rsidP="00F91B7D" w:rsidRDefault="005B3450" w14:paraId="399ABE10" w14:textId="77777777">
            <w:pPr>
              <w:jc w:val="right"/>
              <w:rPr>
                <w:b/>
                <w:bCs/>
              </w:rPr>
            </w:pPr>
          </w:p>
          <w:p w:rsidR="005B3450" w:rsidP="00F91B7D" w:rsidRDefault="005B3450" w14:paraId="007A3579" w14:textId="77777777">
            <w:pPr>
              <w:jc w:val="right"/>
              <w:rPr>
                <w:b/>
                <w:bCs/>
              </w:rPr>
            </w:pPr>
          </w:p>
          <w:p w:rsidR="005B3450" w:rsidP="00F91B7D" w:rsidRDefault="005B3450" w14:paraId="6B620546" w14:textId="77777777">
            <w:pPr>
              <w:jc w:val="right"/>
              <w:rPr>
                <w:b/>
                <w:bCs/>
              </w:rPr>
            </w:pPr>
          </w:p>
          <w:p w:rsidR="005B3450" w:rsidP="00F91B7D" w:rsidRDefault="005B3450" w14:paraId="2A712F9D" w14:textId="77777777">
            <w:pPr>
              <w:jc w:val="right"/>
              <w:rPr>
                <w:b/>
                <w:bCs/>
              </w:rPr>
            </w:pPr>
          </w:p>
          <w:p w:rsidRPr="00200783" w:rsidR="005B3450" w:rsidP="001821E2" w:rsidRDefault="005B3450" w14:paraId="533C6FAD" w14:textId="715AD24D">
            <w:pPr>
              <w:jc w:val="right"/>
            </w:pPr>
            <w:r>
              <w:t xml:space="preserve">    315.000</w:t>
            </w:r>
          </w:p>
        </w:tc>
        <w:tc>
          <w:tcPr>
            <w:tcW w:w="1108" w:type="dxa"/>
          </w:tcPr>
          <w:p w:rsidR="005B3450" w:rsidP="00F91B7D" w:rsidRDefault="005B3450" w14:paraId="5095314A" w14:textId="77777777">
            <w:pPr>
              <w:jc w:val="right"/>
              <w:rPr>
                <w:b/>
                <w:bCs/>
              </w:rPr>
            </w:pPr>
          </w:p>
          <w:p w:rsidR="005B3450" w:rsidP="00F91B7D" w:rsidRDefault="005B3450" w14:paraId="0690BDE0" w14:textId="77777777">
            <w:pPr>
              <w:jc w:val="right"/>
              <w:rPr>
                <w:b/>
                <w:bCs/>
              </w:rPr>
            </w:pPr>
          </w:p>
          <w:p w:rsidRPr="00C74AA5" w:rsidR="005B3450" w:rsidP="00F91B7D" w:rsidRDefault="005B3450" w14:paraId="79D0F39E" w14:textId="77777777">
            <w:pPr>
              <w:jc w:val="right"/>
            </w:pPr>
            <w:r>
              <w:t xml:space="preserve">  </w:t>
            </w:r>
            <w:r w:rsidRPr="00C74AA5">
              <w:t>245.161</w:t>
            </w:r>
          </w:p>
          <w:p w:rsidRPr="00C74AA5" w:rsidR="005B3450" w:rsidP="00F91B7D" w:rsidRDefault="005B3450" w14:paraId="601EEBE8" w14:textId="77777777">
            <w:pPr>
              <w:jc w:val="right"/>
            </w:pPr>
            <w:r w:rsidRPr="00C74AA5">
              <w:t xml:space="preserve">    61.291</w:t>
            </w:r>
          </w:p>
          <w:p w:rsidRPr="00C74AA5" w:rsidR="005B3450" w:rsidP="00F91B7D" w:rsidRDefault="005B3450" w14:paraId="1D4D18B2" w14:textId="77777777">
            <w:pPr>
              <w:jc w:val="right"/>
            </w:pPr>
            <w:r w:rsidRPr="00C74AA5">
              <w:t xml:space="preserve">    25.000</w:t>
            </w:r>
          </w:p>
          <w:p w:rsidRPr="00C74AA5" w:rsidR="005B3450" w:rsidP="00F91B7D" w:rsidRDefault="005B3450" w14:paraId="31B93058" w14:textId="77777777">
            <w:pPr>
              <w:jc w:val="right"/>
            </w:pPr>
            <w:r w:rsidRPr="00C74AA5">
              <w:t xml:space="preserve">    30.645</w:t>
            </w:r>
          </w:p>
          <w:p w:rsidR="005B3450" w:rsidP="00F91B7D" w:rsidRDefault="005B3450" w14:paraId="288064FB" w14:textId="77777777">
            <w:pPr>
              <w:jc w:val="right"/>
            </w:pPr>
          </w:p>
          <w:p w:rsidR="005B3450" w:rsidP="00F91B7D" w:rsidRDefault="005B3450" w14:paraId="60AEAFD2" w14:textId="77777777">
            <w:pPr>
              <w:jc w:val="right"/>
            </w:pPr>
          </w:p>
          <w:p w:rsidR="005B3450" w:rsidP="00F91B7D" w:rsidRDefault="005B3450" w14:paraId="289C05CC" w14:textId="77777777">
            <w:pPr>
              <w:jc w:val="right"/>
            </w:pPr>
          </w:p>
          <w:p w:rsidR="005B3450" w:rsidP="00F91B7D" w:rsidRDefault="005B3450" w14:paraId="04973C47" w14:textId="77777777">
            <w:pPr>
              <w:jc w:val="right"/>
            </w:pPr>
          </w:p>
          <w:p w:rsidR="005B3450" w:rsidP="00F91B7D" w:rsidRDefault="005B3450" w14:paraId="38F0291D" w14:textId="77777777">
            <w:pPr>
              <w:jc w:val="right"/>
            </w:pPr>
          </w:p>
          <w:p w:rsidR="005B3450" w:rsidP="00F91B7D" w:rsidRDefault="005B3450" w14:paraId="706615A6" w14:textId="77777777">
            <w:pPr>
              <w:jc w:val="right"/>
            </w:pPr>
          </w:p>
          <w:p w:rsidR="005B3450" w:rsidP="00F91B7D" w:rsidRDefault="005B3450" w14:paraId="17597286" w14:textId="77777777">
            <w:pPr>
              <w:jc w:val="right"/>
            </w:pPr>
          </w:p>
          <w:p w:rsidR="005B3450" w:rsidP="00F91B7D" w:rsidRDefault="005B3450" w14:paraId="5D8B43D6" w14:textId="77777777">
            <w:pPr>
              <w:jc w:val="right"/>
            </w:pPr>
          </w:p>
          <w:p w:rsidR="005B3450" w:rsidP="00F91B7D" w:rsidRDefault="005B3450" w14:paraId="42B65BAF" w14:textId="77777777">
            <w:pPr>
              <w:jc w:val="right"/>
            </w:pPr>
          </w:p>
          <w:p w:rsidRPr="00C74AA5" w:rsidR="005B3450" w:rsidP="00F91B7D" w:rsidRDefault="005B3450" w14:paraId="68E81479" w14:textId="77777777">
            <w:pPr>
              <w:jc w:val="right"/>
            </w:pPr>
            <w:r>
              <w:t xml:space="preserve">   </w:t>
            </w:r>
            <w:r w:rsidRPr="00C74AA5">
              <w:t>900.000</w:t>
            </w:r>
          </w:p>
          <w:p w:rsidR="00200783" w:rsidP="00F91B7D" w:rsidRDefault="005B3450" w14:paraId="5DC0891E" w14:textId="77777777">
            <w:pPr>
              <w:jc w:val="right"/>
            </w:pPr>
            <w:r w:rsidRPr="00C74AA5">
              <w:t xml:space="preserve">   </w:t>
            </w:r>
          </w:p>
          <w:p w:rsidRPr="00C74AA5" w:rsidR="005B3450" w:rsidP="00F91B7D" w:rsidRDefault="00200783" w14:paraId="2A66663C" w14:textId="3F345D37">
            <w:pPr>
              <w:jc w:val="right"/>
            </w:pPr>
            <w:r>
              <w:t xml:space="preserve">   </w:t>
            </w:r>
            <w:r w:rsidRPr="00C74AA5" w:rsidR="005B3450">
              <w:t>107.258</w:t>
            </w:r>
          </w:p>
          <w:p w:rsidRPr="00C74AA5" w:rsidR="005B3450" w:rsidP="00F91B7D" w:rsidRDefault="005B3450" w14:paraId="356CE470" w14:textId="77777777">
            <w:pPr>
              <w:jc w:val="right"/>
            </w:pPr>
            <w:r w:rsidRPr="00C74AA5">
              <w:t xml:space="preserve">     30.645</w:t>
            </w:r>
          </w:p>
          <w:p w:rsidRPr="00C74AA5" w:rsidR="005B3450" w:rsidP="00F91B7D" w:rsidRDefault="005B3450" w14:paraId="2D8471F5" w14:textId="6B690779">
            <w:pPr>
              <w:jc w:val="right"/>
            </w:pPr>
            <w:r w:rsidRPr="00C74AA5">
              <w:t xml:space="preserve">   </w:t>
            </w:r>
            <w:r w:rsidR="00526CF4">
              <w:t>525</w:t>
            </w:r>
            <w:r w:rsidRPr="00C74AA5">
              <w:t>.000</w:t>
            </w:r>
          </w:p>
          <w:p w:rsidR="005B3450" w:rsidP="00F91B7D" w:rsidRDefault="005B3450" w14:paraId="4D14929A" w14:textId="77777777">
            <w:pPr>
              <w:jc w:val="right"/>
            </w:pPr>
          </w:p>
          <w:p w:rsidR="005B3450" w:rsidP="00F91B7D" w:rsidRDefault="005B3450" w14:paraId="29490C8B" w14:textId="77777777">
            <w:pPr>
              <w:jc w:val="right"/>
            </w:pPr>
          </w:p>
          <w:p w:rsidR="005B3450" w:rsidP="00F91B7D" w:rsidRDefault="005B3450" w14:paraId="7272E7DE" w14:textId="77777777">
            <w:pPr>
              <w:jc w:val="right"/>
            </w:pPr>
          </w:p>
          <w:p w:rsidR="00200783" w:rsidP="00F91B7D" w:rsidRDefault="00200783" w14:paraId="76927873" w14:textId="77777777">
            <w:pPr>
              <w:jc w:val="right"/>
            </w:pPr>
          </w:p>
          <w:p w:rsidR="00547039" w:rsidP="00F91B7D" w:rsidRDefault="00547039" w14:paraId="5B08C2CF" w14:textId="77777777">
            <w:pPr>
              <w:jc w:val="right"/>
            </w:pPr>
          </w:p>
          <w:p w:rsidR="0076418C" w:rsidP="00F91B7D" w:rsidRDefault="0076418C" w14:paraId="5E03C4EA" w14:textId="77777777">
            <w:pPr>
              <w:jc w:val="right"/>
            </w:pPr>
          </w:p>
          <w:p w:rsidRPr="00C74AA5" w:rsidR="005B3450" w:rsidP="00F91B7D" w:rsidRDefault="005B3450" w14:paraId="3D361268" w14:textId="3636FCF1">
            <w:pPr>
              <w:jc w:val="right"/>
            </w:pPr>
            <w:r w:rsidRPr="00C74AA5">
              <w:t>6</w:t>
            </w:r>
            <w:r w:rsidR="00882CF2">
              <w:t>.</w:t>
            </w:r>
            <w:r w:rsidRPr="00C74AA5">
              <w:t>275.000</w:t>
            </w:r>
          </w:p>
          <w:p w:rsidR="005B3450" w:rsidP="00F91B7D" w:rsidRDefault="005B3450" w14:paraId="5E6CE2D7" w14:textId="77777777">
            <w:pPr>
              <w:jc w:val="right"/>
            </w:pPr>
          </w:p>
          <w:p w:rsidR="005B3450" w:rsidP="00F91B7D" w:rsidRDefault="005B3450" w14:paraId="124741C0" w14:textId="77777777">
            <w:pPr>
              <w:jc w:val="right"/>
            </w:pPr>
          </w:p>
          <w:p w:rsidR="005B3450" w:rsidP="001821E2" w:rsidRDefault="005B3450" w14:paraId="5CA147EC" w14:textId="7EA33285">
            <w:pPr>
              <w:jc w:val="right"/>
            </w:pPr>
            <w:r>
              <w:t>594</w:t>
            </w:r>
            <w:r w:rsidRPr="00C74AA5">
              <w:t>.000</w:t>
            </w:r>
          </w:p>
          <w:p w:rsidRPr="00C74AA5" w:rsidR="005B3450" w:rsidP="00F91B7D" w:rsidRDefault="00932EB5" w14:paraId="1C1B5256" w14:textId="0A0D0589">
            <w:pPr>
              <w:jc w:val="right"/>
            </w:pPr>
            <w:r>
              <w:t xml:space="preserve">   </w:t>
            </w:r>
          </w:p>
        </w:tc>
        <w:tc>
          <w:tcPr>
            <w:tcW w:w="1242" w:type="dxa"/>
          </w:tcPr>
          <w:p w:rsidR="005B3450" w:rsidP="00F91B7D" w:rsidRDefault="005B3450" w14:paraId="5F325DA5" w14:textId="77777777">
            <w:pPr>
              <w:jc w:val="right"/>
              <w:rPr>
                <w:b/>
                <w:bCs/>
              </w:rPr>
            </w:pPr>
          </w:p>
          <w:p w:rsidR="005B3450" w:rsidP="00F91B7D" w:rsidRDefault="005B3450" w14:paraId="2A3F69D2" w14:textId="77777777">
            <w:pPr>
              <w:jc w:val="right"/>
              <w:rPr>
                <w:b/>
                <w:bCs/>
              </w:rPr>
            </w:pPr>
          </w:p>
          <w:p w:rsidR="005B3450" w:rsidP="00F91B7D" w:rsidRDefault="005B3450" w14:paraId="5DCB5FD3" w14:textId="77777777">
            <w:pPr>
              <w:jc w:val="right"/>
              <w:rPr>
                <w:b/>
                <w:bCs/>
              </w:rPr>
            </w:pPr>
          </w:p>
          <w:p w:rsidR="005B3450" w:rsidP="00F91B7D" w:rsidRDefault="005B3450" w14:paraId="5E2806E1" w14:textId="77777777">
            <w:pPr>
              <w:jc w:val="right"/>
              <w:rPr>
                <w:b/>
                <w:bCs/>
              </w:rPr>
            </w:pPr>
          </w:p>
          <w:p w:rsidR="005B3450" w:rsidP="00F91B7D" w:rsidRDefault="005B3450" w14:paraId="409CCECA" w14:textId="77777777">
            <w:pPr>
              <w:jc w:val="right"/>
              <w:rPr>
                <w:b/>
                <w:bCs/>
              </w:rPr>
            </w:pPr>
          </w:p>
          <w:p w:rsidR="005B3450" w:rsidP="00F91B7D" w:rsidRDefault="005B3450" w14:paraId="5AB5E82F" w14:textId="77777777">
            <w:pPr>
              <w:jc w:val="right"/>
              <w:rPr>
                <w:b/>
                <w:bCs/>
              </w:rPr>
            </w:pPr>
          </w:p>
          <w:p w:rsidR="005B3450" w:rsidP="00F91B7D" w:rsidRDefault="005B3450" w14:paraId="0F9933E3" w14:textId="77777777">
            <w:pPr>
              <w:jc w:val="right"/>
              <w:rPr>
                <w:b/>
                <w:bCs/>
              </w:rPr>
            </w:pPr>
          </w:p>
          <w:p w:rsidRPr="00F91B7D" w:rsidR="005B3450" w:rsidP="00F91B7D" w:rsidRDefault="00B3034C" w14:paraId="036832A8" w14:textId="27A6C5BF">
            <w:pPr>
              <w:jc w:val="right"/>
            </w:pPr>
            <w:r>
              <w:rPr>
                <w:b/>
                <w:bCs/>
              </w:rPr>
              <w:t xml:space="preserve">    </w:t>
            </w:r>
            <w:r w:rsidRPr="00F91B7D" w:rsidR="00905FA3">
              <w:t>700.000</w:t>
            </w:r>
          </w:p>
          <w:p w:rsidRPr="00F91B7D" w:rsidR="005B3450" w:rsidP="00F91B7D" w:rsidRDefault="005B3450" w14:paraId="4F6C0A6E" w14:textId="77777777">
            <w:pPr>
              <w:jc w:val="right"/>
            </w:pPr>
          </w:p>
          <w:p w:rsidRPr="00F91B7D" w:rsidR="005B3450" w:rsidP="00F91B7D" w:rsidRDefault="005B3450" w14:paraId="7ED90F06" w14:textId="77777777">
            <w:pPr>
              <w:jc w:val="right"/>
            </w:pPr>
          </w:p>
          <w:p w:rsidRPr="00F91B7D" w:rsidR="005B3450" w:rsidP="00F91B7D" w:rsidRDefault="005B3450" w14:paraId="68225D0D" w14:textId="77777777">
            <w:pPr>
              <w:jc w:val="right"/>
            </w:pPr>
          </w:p>
          <w:p w:rsidRPr="00F91B7D" w:rsidR="005B3450" w:rsidP="00F91B7D" w:rsidRDefault="005B3450" w14:paraId="0958AFF1" w14:textId="77777777">
            <w:pPr>
              <w:jc w:val="right"/>
            </w:pPr>
          </w:p>
          <w:p w:rsidRPr="00F91B7D" w:rsidR="005B3450" w:rsidP="00F91B7D" w:rsidRDefault="005B3450" w14:paraId="2A625977" w14:textId="77777777">
            <w:pPr>
              <w:jc w:val="right"/>
            </w:pPr>
          </w:p>
          <w:p w:rsidRPr="00F91B7D" w:rsidR="005B3450" w:rsidP="00F91B7D" w:rsidRDefault="005B3450" w14:paraId="1A0EE474" w14:textId="77777777">
            <w:pPr>
              <w:jc w:val="right"/>
            </w:pPr>
          </w:p>
          <w:p w:rsidRPr="00F91B7D" w:rsidR="005B3450" w:rsidP="00F91B7D" w:rsidRDefault="005B3450" w14:paraId="485EEEC9" w14:textId="77777777">
            <w:pPr>
              <w:jc w:val="right"/>
            </w:pPr>
          </w:p>
          <w:p w:rsidRPr="00F91B7D" w:rsidR="005B3450" w:rsidP="00F91B7D" w:rsidRDefault="005B3450" w14:paraId="7CFB7B25" w14:textId="77777777">
            <w:pPr>
              <w:jc w:val="right"/>
            </w:pPr>
          </w:p>
          <w:p w:rsidRPr="00F91B7D" w:rsidR="005B3450" w:rsidP="00F91B7D" w:rsidRDefault="005B3450" w14:paraId="56B02A62" w14:textId="77777777">
            <w:pPr>
              <w:jc w:val="right"/>
            </w:pPr>
          </w:p>
          <w:p w:rsidRPr="00F91B7D" w:rsidR="005B3450" w:rsidP="00F91B7D" w:rsidRDefault="005B3450" w14:paraId="3F56D9D4" w14:textId="77777777">
            <w:pPr>
              <w:jc w:val="right"/>
            </w:pPr>
          </w:p>
          <w:p w:rsidRPr="00F91B7D" w:rsidR="005B3450" w:rsidP="00F91B7D" w:rsidRDefault="005B3450" w14:paraId="01EF66E5" w14:textId="77777777">
            <w:pPr>
              <w:jc w:val="right"/>
            </w:pPr>
          </w:p>
          <w:p w:rsidRPr="00F91B7D" w:rsidR="001229F5" w:rsidP="00F91B7D" w:rsidRDefault="001229F5" w14:paraId="7CA6F2FE" w14:textId="77777777">
            <w:pPr>
              <w:jc w:val="right"/>
            </w:pPr>
          </w:p>
          <w:p w:rsidRPr="00F91B7D" w:rsidR="005B3450" w:rsidP="00F91B7D" w:rsidRDefault="00B3034C" w14:paraId="794C7ACC" w14:textId="5DA95FD9">
            <w:pPr>
              <w:jc w:val="right"/>
            </w:pPr>
            <w:r w:rsidRPr="00F91B7D">
              <w:t xml:space="preserve"> </w:t>
            </w:r>
            <w:r w:rsidRPr="00F91B7D" w:rsidR="00932EB5">
              <w:t>2.259.000</w:t>
            </w:r>
          </w:p>
          <w:p w:rsidRPr="00F91B7D" w:rsidR="001229F5" w:rsidP="00F91B7D" w:rsidRDefault="00B3034C" w14:paraId="28306E89" w14:textId="2DF955E4">
            <w:pPr>
              <w:jc w:val="right"/>
            </w:pPr>
            <w:r w:rsidRPr="00F91B7D">
              <w:t xml:space="preserve">    </w:t>
            </w:r>
            <w:r w:rsidRPr="00F91B7D" w:rsidR="00932EB5">
              <w:t xml:space="preserve"> 500.000</w:t>
            </w:r>
          </w:p>
          <w:p w:rsidRPr="00F91B7D" w:rsidR="001229F5" w:rsidP="00F91B7D" w:rsidRDefault="001229F5" w14:paraId="466C0C74" w14:textId="77777777">
            <w:pPr>
              <w:jc w:val="right"/>
            </w:pPr>
          </w:p>
          <w:p w:rsidR="001229F5" w:rsidP="00F91B7D" w:rsidRDefault="001229F5" w14:paraId="77FCEEB2" w14:textId="77777777">
            <w:pPr>
              <w:jc w:val="right"/>
            </w:pPr>
          </w:p>
          <w:p w:rsidR="00547039" w:rsidP="00F91B7D" w:rsidRDefault="00547039" w14:paraId="2E57AD9B" w14:textId="77777777">
            <w:pPr>
              <w:jc w:val="right"/>
            </w:pPr>
          </w:p>
          <w:p w:rsidR="0076418C" w:rsidP="00F91B7D" w:rsidRDefault="0076418C" w14:paraId="71472AF8" w14:textId="77777777">
            <w:pPr>
              <w:jc w:val="right"/>
            </w:pPr>
          </w:p>
          <w:p w:rsidR="005B3450" w:rsidP="00F91B7D" w:rsidRDefault="005B3450" w14:paraId="060FEEF5" w14:textId="3A26A7B7">
            <w:pPr>
              <w:jc w:val="right"/>
            </w:pPr>
            <w:r>
              <w:t>500.000</w:t>
            </w:r>
          </w:p>
          <w:p w:rsidR="005B3450" w:rsidP="00F91B7D" w:rsidRDefault="005B3450" w14:paraId="669F7C07" w14:textId="77777777">
            <w:pPr>
              <w:jc w:val="right"/>
            </w:pPr>
          </w:p>
          <w:p w:rsidR="005B3450" w:rsidP="00F91B7D" w:rsidRDefault="005B3450" w14:paraId="5AADAA9C" w14:textId="77777777">
            <w:pPr>
              <w:jc w:val="right"/>
            </w:pPr>
          </w:p>
          <w:p w:rsidRPr="004C2F4E" w:rsidR="005B3450" w:rsidP="00F91B7D" w:rsidRDefault="00547039" w14:paraId="53770726" w14:textId="7863B6AF">
            <w:pPr>
              <w:jc w:val="right"/>
            </w:pPr>
            <w:r>
              <w:t xml:space="preserve"> </w:t>
            </w:r>
          </w:p>
        </w:tc>
        <w:tc>
          <w:tcPr>
            <w:tcW w:w="1336" w:type="dxa"/>
          </w:tcPr>
          <w:p w:rsidR="005B3450" w:rsidP="00F91B7D" w:rsidRDefault="005B3450" w14:paraId="185A2CE6" w14:textId="77777777">
            <w:pPr>
              <w:jc w:val="right"/>
              <w:rPr>
                <w:b/>
                <w:bCs/>
              </w:rPr>
            </w:pPr>
          </w:p>
          <w:p w:rsidR="005B3450" w:rsidP="00F91B7D" w:rsidRDefault="005B3450" w14:paraId="56794334" w14:textId="77777777">
            <w:pPr>
              <w:jc w:val="right"/>
              <w:rPr>
                <w:b/>
                <w:bCs/>
              </w:rPr>
            </w:pPr>
          </w:p>
          <w:p w:rsidR="005B3450" w:rsidP="00F91B7D" w:rsidRDefault="005B3450" w14:paraId="0513FEF5" w14:textId="77777777">
            <w:pPr>
              <w:jc w:val="right"/>
              <w:rPr>
                <w:b/>
                <w:bCs/>
              </w:rPr>
            </w:pPr>
            <w:r>
              <w:rPr>
                <w:b/>
                <w:bCs/>
              </w:rPr>
              <w:t>1.739.561</w:t>
            </w:r>
          </w:p>
          <w:p w:rsidR="005B3450" w:rsidP="00F91B7D" w:rsidRDefault="005B3450" w14:paraId="6B28A10B" w14:textId="77777777">
            <w:pPr>
              <w:jc w:val="right"/>
              <w:rPr>
                <w:b/>
                <w:bCs/>
              </w:rPr>
            </w:pPr>
            <w:r>
              <w:rPr>
                <w:b/>
                <w:bCs/>
              </w:rPr>
              <w:t>1.165.691</w:t>
            </w:r>
          </w:p>
          <w:p w:rsidR="005B3450" w:rsidP="00F91B7D" w:rsidRDefault="005B3450" w14:paraId="10B70B00" w14:textId="001B076D">
            <w:pPr>
              <w:jc w:val="right"/>
              <w:rPr>
                <w:b/>
                <w:bCs/>
              </w:rPr>
            </w:pPr>
            <w:r>
              <w:rPr>
                <w:b/>
                <w:bCs/>
              </w:rPr>
              <w:t>206.600</w:t>
            </w:r>
          </w:p>
          <w:p w:rsidR="005B3450" w:rsidP="00F91B7D" w:rsidRDefault="005B3450" w14:paraId="592DB6F8" w14:textId="27F88397">
            <w:pPr>
              <w:jc w:val="right"/>
              <w:rPr>
                <w:b/>
                <w:bCs/>
              </w:rPr>
            </w:pPr>
            <w:r>
              <w:rPr>
                <w:b/>
                <w:bCs/>
              </w:rPr>
              <w:t>665.445</w:t>
            </w:r>
          </w:p>
          <w:p w:rsidR="005B3450" w:rsidP="00F91B7D" w:rsidRDefault="005B3450" w14:paraId="49D13C3B" w14:textId="03DD0B08">
            <w:pPr>
              <w:jc w:val="right"/>
              <w:rPr>
                <w:b/>
                <w:bCs/>
              </w:rPr>
            </w:pPr>
            <w:r>
              <w:rPr>
                <w:b/>
                <w:bCs/>
              </w:rPr>
              <w:t>886.400</w:t>
            </w:r>
          </w:p>
          <w:p w:rsidR="005B3450" w:rsidP="00F91B7D" w:rsidRDefault="00932EB5" w14:paraId="7B009219" w14:textId="51FCE53B">
            <w:pPr>
              <w:jc w:val="right"/>
              <w:rPr>
                <w:b/>
                <w:bCs/>
              </w:rPr>
            </w:pPr>
            <w:r>
              <w:rPr>
                <w:b/>
                <w:bCs/>
              </w:rPr>
              <w:t>2.122.400</w:t>
            </w:r>
          </w:p>
          <w:p w:rsidR="005B3450" w:rsidP="00F91B7D" w:rsidRDefault="005B3450" w14:paraId="5FF1D426" w14:textId="77777777">
            <w:pPr>
              <w:jc w:val="right"/>
              <w:rPr>
                <w:b/>
                <w:bCs/>
              </w:rPr>
            </w:pPr>
          </w:p>
          <w:p w:rsidR="005B3450" w:rsidP="00F91B7D" w:rsidRDefault="005B3450" w14:paraId="5B649470" w14:textId="77777777">
            <w:pPr>
              <w:jc w:val="right"/>
              <w:rPr>
                <w:b/>
                <w:bCs/>
              </w:rPr>
            </w:pPr>
          </w:p>
          <w:p w:rsidR="005B3450" w:rsidP="00F91B7D" w:rsidRDefault="005B3450" w14:paraId="3C9F7656" w14:textId="6DF2F288">
            <w:pPr>
              <w:jc w:val="right"/>
              <w:rPr>
                <w:b/>
                <w:bCs/>
              </w:rPr>
            </w:pPr>
            <w:r>
              <w:rPr>
                <w:b/>
                <w:bCs/>
              </w:rPr>
              <w:t>533.000</w:t>
            </w:r>
          </w:p>
          <w:p w:rsidR="005B3450" w:rsidP="00F91B7D" w:rsidRDefault="005B3450" w14:paraId="4C8B9F6D" w14:textId="1C4F2D0A">
            <w:pPr>
              <w:jc w:val="right"/>
              <w:rPr>
                <w:b/>
                <w:bCs/>
              </w:rPr>
            </w:pPr>
            <w:r>
              <w:rPr>
                <w:b/>
                <w:bCs/>
              </w:rPr>
              <w:t>533.000</w:t>
            </w:r>
          </w:p>
          <w:p w:rsidR="005B3450" w:rsidP="00F91B7D" w:rsidRDefault="005B3450" w14:paraId="236FFECD" w14:textId="77777777">
            <w:pPr>
              <w:jc w:val="right"/>
              <w:rPr>
                <w:b/>
                <w:bCs/>
              </w:rPr>
            </w:pPr>
          </w:p>
          <w:p w:rsidR="005B3450" w:rsidP="00F91B7D" w:rsidRDefault="005B3450" w14:paraId="1A8ECF06" w14:textId="77777777">
            <w:pPr>
              <w:jc w:val="right"/>
              <w:rPr>
                <w:b/>
                <w:bCs/>
              </w:rPr>
            </w:pPr>
          </w:p>
          <w:p w:rsidR="005B3450" w:rsidP="00F91B7D" w:rsidRDefault="005B3450" w14:paraId="73A8D6C5" w14:textId="77777777">
            <w:pPr>
              <w:jc w:val="right"/>
              <w:rPr>
                <w:b/>
                <w:bCs/>
              </w:rPr>
            </w:pPr>
          </w:p>
          <w:p w:rsidR="005B3450" w:rsidP="00F91B7D" w:rsidRDefault="005B3450" w14:paraId="2F44293F" w14:textId="77777777">
            <w:pPr>
              <w:jc w:val="right"/>
              <w:rPr>
                <w:b/>
                <w:bCs/>
              </w:rPr>
            </w:pPr>
            <w:r>
              <w:rPr>
                <w:b/>
                <w:bCs/>
              </w:rPr>
              <w:t>1.260.000</w:t>
            </w:r>
          </w:p>
          <w:p w:rsidR="00200783" w:rsidP="00F91B7D" w:rsidRDefault="00200783" w14:paraId="3E25740C" w14:textId="247FA630">
            <w:pPr>
              <w:jc w:val="right"/>
              <w:rPr>
                <w:b/>
                <w:bCs/>
              </w:rPr>
            </w:pPr>
          </w:p>
          <w:p w:rsidR="005B3450" w:rsidP="00F91B7D" w:rsidRDefault="005B3450" w14:paraId="64EF1C18" w14:textId="501732D6">
            <w:pPr>
              <w:jc w:val="right"/>
              <w:rPr>
                <w:b/>
                <w:bCs/>
              </w:rPr>
            </w:pPr>
            <w:r>
              <w:rPr>
                <w:b/>
                <w:bCs/>
              </w:rPr>
              <w:t>370.758</w:t>
            </w:r>
          </w:p>
          <w:p w:rsidR="005B3450" w:rsidP="00F91B7D" w:rsidRDefault="005B3450" w14:paraId="4415A620" w14:textId="25062CD0">
            <w:pPr>
              <w:jc w:val="right"/>
              <w:rPr>
                <w:b/>
                <w:bCs/>
              </w:rPr>
            </w:pPr>
            <w:r>
              <w:rPr>
                <w:b/>
                <w:bCs/>
              </w:rPr>
              <w:t>269.145</w:t>
            </w:r>
          </w:p>
          <w:p w:rsidR="005B3450" w:rsidP="00F91B7D" w:rsidRDefault="005B3450" w14:paraId="0D92F890" w14:textId="6C74EDD4">
            <w:pPr>
              <w:jc w:val="right"/>
              <w:rPr>
                <w:b/>
                <w:bCs/>
              </w:rPr>
            </w:pPr>
            <w:r>
              <w:rPr>
                <w:b/>
                <w:bCs/>
              </w:rPr>
              <w:t>1.0</w:t>
            </w:r>
            <w:r w:rsidR="008571B3">
              <w:rPr>
                <w:b/>
                <w:bCs/>
              </w:rPr>
              <w:t>05</w:t>
            </w:r>
            <w:r>
              <w:rPr>
                <w:b/>
                <w:bCs/>
              </w:rPr>
              <w:t>.000</w:t>
            </w:r>
          </w:p>
          <w:p w:rsidR="00F94952" w:rsidP="00F91B7D" w:rsidRDefault="00932EB5" w14:paraId="15AF9D20" w14:textId="0404DF4F">
            <w:pPr>
              <w:jc w:val="right"/>
              <w:rPr>
                <w:b/>
                <w:bCs/>
              </w:rPr>
            </w:pPr>
            <w:r>
              <w:rPr>
                <w:b/>
                <w:bCs/>
              </w:rPr>
              <w:t>2.259.000</w:t>
            </w:r>
          </w:p>
          <w:p w:rsidR="00932EB5" w:rsidP="00F91B7D" w:rsidRDefault="00932EB5" w14:paraId="735F7AC6" w14:textId="78F1DEB5">
            <w:pPr>
              <w:jc w:val="right"/>
              <w:rPr>
                <w:b/>
                <w:bCs/>
              </w:rPr>
            </w:pPr>
            <w:r>
              <w:rPr>
                <w:b/>
                <w:bCs/>
              </w:rPr>
              <w:t>500.000</w:t>
            </w:r>
          </w:p>
          <w:p w:rsidR="005B3450" w:rsidP="00F91B7D" w:rsidRDefault="005B3450" w14:paraId="3F71B0DF" w14:textId="71F9B9F7">
            <w:pPr>
              <w:jc w:val="right"/>
              <w:rPr>
                <w:b/>
                <w:bCs/>
              </w:rPr>
            </w:pPr>
            <w:r>
              <w:rPr>
                <w:b/>
                <w:bCs/>
              </w:rPr>
              <w:t>80.000</w:t>
            </w:r>
          </w:p>
          <w:p w:rsidR="005B3450" w:rsidP="00F91B7D" w:rsidRDefault="005B3450" w14:paraId="079B42B7" w14:textId="77777777">
            <w:pPr>
              <w:jc w:val="right"/>
              <w:rPr>
                <w:b/>
                <w:bCs/>
              </w:rPr>
            </w:pPr>
          </w:p>
          <w:p w:rsidR="00200783" w:rsidP="00F91B7D" w:rsidRDefault="00200783" w14:paraId="3152265B" w14:textId="77777777">
            <w:pPr>
              <w:jc w:val="right"/>
              <w:rPr>
                <w:b/>
                <w:bCs/>
              </w:rPr>
            </w:pPr>
          </w:p>
          <w:p w:rsidR="00547039" w:rsidP="00F91B7D" w:rsidRDefault="00547039" w14:paraId="32A3F6AC" w14:textId="77777777">
            <w:pPr>
              <w:jc w:val="right"/>
              <w:rPr>
                <w:b/>
                <w:bCs/>
              </w:rPr>
            </w:pPr>
          </w:p>
          <w:p w:rsidR="005B3450" w:rsidP="00F91B7D" w:rsidRDefault="005B3450" w14:paraId="6A5B28F1" w14:textId="6C23B7E1">
            <w:pPr>
              <w:jc w:val="right"/>
              <w:rPr>
                <w:b/>
                <w:bCs/>
              </w:rPr>
            </w:pPr>
            <w:r>
              <w:rPr>
                <w:b/>
                <w:bCs/>
              </w:rPr>
              <w:t>6.775.000</w:t>
            </w:r>
          </w:p>
          <w:p w:rsidR="005B3450" w:rsidP="00F91B7D" w:rsidRDefault="005B3450" w14:paraId="6753895E" w14:textId="77777777">
            <w:pPr>
              <w:jc w:val="right"/>
              <w:rPr>
                <w:b/>
                <w:bCs/>
              </w:rPr>
            </w:pPr>
          </w:p>
          <w:p w:rsidR="00091D6C" w:rsidP="00F91B7D" w:rsidRDefault="00091D6C" w14:paraId="013EDE47" w14:textId="14602E72">
            <w:pPr>
              <w:jc w:val="right"/>
              <w:rPr>
                <w:b/>
                <w:bCs/>
              </w:rPr>
            </w:pPr>
          </w:p>
          <w:p w:rsidR="005B3450" w:rsidP="001821E2" w:rsidRDefault="008571B3" w14:paraId="744EC036" w14:textId="5198FE98">
            <w:pPr>
              <w:jc w:val="right"/>
              <w:rPr>
                <w:b/>
                <w:bCs/>
              </w:rPr>
            </w:pPr>
            <w:r>
              <w:rPr>
                <w:b/>
                <w:bCs/>
              </w:rPr>
              <w:t>909.000</w:t>
            </w:r>
          </w:p>
          <w:p w:rsidR="001229F5" w:rsidP="00F91B7D" w:rsidRDefault="001229F5" w14:paraId="5C251628" w14:textId="77777777">
            <w:pPr>
              <w:jc w:val="right"/>
              <w:rPr>
                <w:i/>
                <w:iCs/>
              </w:rPr>
            </w:pPr>
          </w:p>
          <w:p w:rsidR="001229F5" w:rsidP="00F91B7D" w:rsidRDefault="001229F5" w14:paraId="6476489E" w14:textId="75F191FF">
            <w:pPr>
              <w:jc w:val="right"/>
              <w:rPr>
                <w:i/>
                <w:iCs/>
              </w:rPr>
            </w:pPr>
          </w:p>
          <w:p w:rsidR="001229F5" w:rsidP="00F91B7D" w:rsidRDefault="001229F5" w14:paraId="4F7AD60D" w14:textId="77777777">
            <w:pPr>
              <w:jc w:val="right"/>
              <w:rPr>
                <w:i/>
                <w:iCs/>
              </w:rPr>
            </w:pPr>
          </w:p>
          <w:p w:rsidRPr="005B3450" w:rsidR="005B3450" w:rsidP="00F91B7D" w:rsidRDefault="005B3450" w14:paraId="60A09888" w14:textId="2621AB82">
            <w:pPr>
              <w:jc w:val="right"/>
              <w:rPr>
                <w:i/>
                <w:iCs/>
              </w:rPr>
            </w:pPr>
          </w:p>
        </w:tc>
      </w:tr>
      <w:tr w:rsidRPr="00C74AA5" w:rsidR="005B3450" w:rsidTr="00DD1A1A" w14:paraId="2DCB2A84" w14:textId="77777777">
        <w:tc>
          <w:tcPr>
            <w:tcW w:w="4088" w:type="dxa"/>
          </w:tcPr>
          <w:p w:rsidRPr="00882CF2" w:rsidR="005B3450" w:rsidP="00DD1A1A" w:rsidRDefault="005B3450" w14:paraId="3ECC206F" w14:textId="5A8AD16C">
            <w:pPr>
              <w:rPr>
                <w:b/>
                <w:bCs/>
                <w:lang w:val="nl-NL"/>
              </w:rPr>
            </w:pPr>
            <w:r w:rsidRPr="00882CF2">
              <w:rPr>
                <w:b/>
                <w:bCs/>
                <w:lang w:val="nl-NL"/>
              </w:rPr>
              <w:t xml:space="preserve">Totaal kader 2025-2028 </w:t>
            </w:r>
          </w:p>
        </w:tc>
        <w:tc>
          <w:tcPr>
            <w:tcW w:w="1242" w:type="dxa"/>
          </w:tcPr>
          <w:p w:rsidRPr="00C74AA5" w:rsidR="005B3450" w:rsidP="00DD1A1A" w:rsidRDefault="005B3450" w14:paraId="38051592" w14:textId="4BDA53BA">
            <w:r w:rsidRPr="00C74AA5">
              <w:t>8.5</w:t>
            </w:r>
            <w:r w:rsidR="00684FCB">
              <w:t>27</w:t>
            </w:r>
            <w:r w:rsidRPr="00C74AA5">
              <w:t>.000</w:t>
            </w:r>
          </w:p>
        </w:tc>
        <w:tc>
          <w:tcPr>
            <w:tcW w:w="1108" w:type="dxa"/>
          </w:tcPr>
          <w:p w:rsidRPr="00C74AA5" w:rsidR="005B3450" w:rsidP="00DD1A1A" w:rsidRDefault="005B3450" w14:paraId="36195450" w14:textId="77777777">
            <w:r w:rsidRPr="00C74AA5">
              <w:t xml:space="preserve">8.794.000 </w:t>
            </w:r>
          </w:p>
        </w:tc>
        <w:tc>
          <w:tcPr>
            <w:tcW w:w="1242" w:type="dxa"/>
          </w:tcPr>
          <w:p w:rsidRPr="00C74AA5" w:rsidR="005B3450" w:rsidP="00DD1A1A" w:rsidRDefault="005B3450" w14:paraId="04C4457A" w14:textId="77777777">
            <w:r w:rsidRPr="00C74AA5">
              <w:t>3.959.000</w:t>
            </w:r>
          </w:p>
        </w:tc>
        <w:tc>
          <w:tcPr>
            <w:tcW w:w="1336" w:type="dxa"/>
          </w:tcPr>
          <w:p w:rsidRPr="00C74AA5" w:rsidR="005B3450" w:rsidP="00DD1A1A" w:rsidRDefault="005B3450" w14:paraId="78AA0693" w14:textId="7FFAB780">
            <w:r w:rsidRPr="00C74AA5">
              <w:t>21.</w:t>
            </w:r>
            <w:r w:rsidR="00B3034C">
              <w:t>280</w:t>
            </w:r>
            <w:r w:rsidRPr="00C74AA5">
              <w:t>.000</w:t>
            </w:r>
          </w:p>
        </w:tc>
      </w:tr>
    </w:tbl>
    <w:p w:rsidRPr="005B3450" w:rsidR="005B3450" w:rsidP="005B3450" w:rsidRDefault="005B3450" w14:paraId="093A2575" w14:textId="385518E2">
      <w:pPr>
        <w:pStyle w:val="ListParagraph"/>
        <w:ind w:left="360"/>
        <w:rPr>
          <w:b/>
          <w:bCs/>
          <w:lang w:val="nl-NL"/>
        </w:rPr>
      </w:pPr>
    </w:p>
    <w:p w:rsidRPr="00F405AF" w:rsidR="005B3450" w:rsidP="00717F0E" w:rsidRDefault="005B3450" w14:paraId="06DB2616" w14:textId="77777777">
      <w:pPr>
        <w:rPr>
          <w:rFonts w:ascii="Verdana" w:hAnsi="Verdana" w:cstheme="minorHAnsi"/>
          <w:sz w:val="18"/>
          <w:szCs w:val="18"/>
          <w:lang w:val="nl-NL"/>
        </w:rPr>
      </w:pPr>
    </w:p>
    <w:sectPr w:rsidRPr="00F405AF" w:rsidR="005B3450" w:rsidSect="00F66B38">
      <w:headerReference w:type="even" r:id="rId12"/>
      <w:headerReference w:type="default" r:id="rId13"/>
      <w:footerReference w:type="even" r:id="rId14"/>
      <w:footerReference w:type="default" r:id="rId15"/>
      <w:headerReference w:type="first" r:id="rId16"/>
      <w:footerReference w:type="first" r:id="rId17"/>
      <w:pgSz w:w="11906" w:h="16838" w:code="9"/>
      <w:pgMar w:top="1361" w:right="1418" w:bottom="1361"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1B53" w14:textId="77777777" w:rsidR="003A300F" w:rsidRDefault="003A300F" w:rsidP="0077328B">
      <w:pPr>
        <w:spacing w:after="0" w:line="240" w:lineRule="auto"/>
      </w:pPr>
      <w:r>
        <w:separator/>
      </w:r>
    </w:p>
  </w:endnote>
  <w:endnote w:type="continuationSeparator" w:id="0">
    <w:p w14:paraId="676EEDF9" w14:textId="77777777" w:rsidR="003A300F" w:rsidRDefault="003A300F" w:rsidP="0077328B">
      <w:pPr>
        <w:spacing w:after="0" w:line="240" w:lineRule="auto"/>
      </w:pPr>
      <w:r>
        <w:continuationSeparator/>
      </w:r>
    </w:p>
  </w:endnote>
  <w:endnote w:type="continuationNotice" w:id="1">
    <w:p w14:paraId="5F4AAD80" w14:textId="77777777" w:rsidR="003A300F" w:rsidRDefault="003A3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47DE" w14:textId="77777777" w:rsidR="005834AF" w:rsidRDefault="00583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104167"/>
      <w:docPartObj>
        <w:docPartGallery w:val="Page Numbers (Bottom of Page)"/>
        <w:docPartUnique/>
      </w:docPartObj>
    </w:sdtPr>
    <w:sdtEndPr/>
    <w:sdtContent>
      <w:p w14:paraId="5D94B72B" w14:textId="49732B6D" w:rsidR="00065DEA" w:rsidRDefault="00065DEA">
        <w:pPr>
          <w:pStyle w:val="Footer"/>
          <w:jc w:val="right"/>
        </w:pPr>
        <w:r>
          <w:fldChar w:fldCharType="begin"/>
        </w:r>
        <w:r>
          <w:instrText>PAGE   \* MERGEFORMAT</w:instrText>
        </w:r>
        <w:r>
          <w:fldChar w:fldCharType="separate"/>
        </w:r>
        <w:r w:rsidR="009514E4" w:rsidRPr="009514E4">
          <w:rPr>
            <w:noProof/>
            <w:lang w:val="nl-NL"/>
          </w:rPr>
          <w:t>1</w:t>
        </w:r>
        <w:r>
          <w:fldChar w:fldCharType="end"/>
        </w:r>
      </w:p>
    </w:sdtContent>
  </w:sdt>
  <w:p w14:paraId="0035CB4B" w14:textId="77777777" w:rsidR="00065DEA" w:rsidRDefault="00065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233B" w14:textId="77777777" w:rsidR="005834AF" w:rsidRDefault="00583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A092" w14:textId="77777777" w:rsidR="003A300F" w:rsidRDefault="003A300F" w:rsidP="0077328B">
      <w:pPr>
        <w:spacing w:after="0" w:line="240" w:lineRule="auto"/>
      </w:pPr>
      <w:r>
        <w:separator/>
      </w:r>
    </w:p>
  </w:footnote>
  <w:footnote w:type="continuationSeparator" w:id="0">
    <w:p w14:paraId="4A132FB8" w14:textId="77777777" w:rsidR="003A300F" w:rsidRDefault="003A300F" w:rsidP="0077328B">
      <w:pPr>
        <w:spacing w:after="0" w:line="240" w:lineRule="auto"/>
      </w:pPr>
      <w:r>
        <w:continuationSeparator/>
      </w:r>
    </w:p>
  </w:footnote>
  <w:footnote w:type="continuationNotice" w:id="1">
    <w:p w14:paraId="5C425283" w14:textId="77777777" w:rsidR="003A300F" w:rsidRDefault="003A300F">
      <w:pPr>
        <w:spacing w:after="0" w:line="240" w:lineRule="auto"/>
      </w:pPr>
    </w:p>
  </w:footnote>
  <w:footnote w:id="2">
    <w:p w14:paraId="1D138111" w14:textId="7B751625" w:rsidR="004347B4" w:rsidRPr="00F07FFA" w:rsidRDefault="004347B4">
      <w:pPr>
        <w:pStyle w:val="FootnoteText"/>
        <w:rPr>
          <w:rFonts w:ascii="Verdana" w:hAnsi="Verdana"/>
          <w:sz w:val="16"/>
          <w:szCs w:val="16"/>
        </w:rPr>
      </w:pPr>
      <w:r w:rsidRPr="00F07FFA">
        <w:rPr>
          <w:rStyle w:val="FootnoteReference"/>
          <w:rFonts w:ascii="Verdana" w:hAnsi="Verdana"/>
          <w:sz w:val="16"/>
          <w:szCs w:val="16"/>
        </w:rPr>
        <w:footnoteRef/>
      </w:r>
      <w:r w:rsidRPr="00F07FFA">
        <w:rPr>
          <w:rFonts w:ascii="Verdana" w:hAnsi="Verdana"/>
          <w:sz w:val="16"/>
          <w:szCs w:val="16"/>
        </w:rPr>
        <w:t xml:space="preserve"> </w:t>
      </w:r>
      <w:r w:rsidR="00F64A90" w:rsidRPr="00F07FFA">
        <w:rPr>
          <w:rFonts w:ascii="Verdana" w:hAnsi="Verdana"/>
          <w:sz w:val="16"/>
          <w:szCs w:val="16"/>
        </w:rPr>
        <w:t xml:space="preserve">Joseph Nye, </w:t>
      </w:r>
      <w:r w:rsidR="00846547" w:rsidRPr="00F07FFA">
        <w:rPr>
          <w:rFonts w:ascii="Verdana" w:hAnsi="Verdana"/>
          <w:sz w:val="16"/>
          <w:szCs w:val="16"/>
        </w:rPr>
        <w:t>“Public Diplomacy and Soft Power”</w:t>
      </w:r>
      <w:r w:rsidR="0021387D" w:rsidRPr="00F07FFA">
        <w:rPr>
          <w:rFonts w:ascii="Verdana" w:hAnsi="Verdana"/>
          <w:sz w:val="16"/>
          <w:szCs w:val="16"/>
        </w:rPr>
        <w:t>, The Annals of the American Academy of Political and Social Science: Public Diplomacy in a Changing World, Volume 616</w:t>
      </w:r>
      <w:r w:rsidR="00CD6152" w:rsidRPr="00F07FFA">
        <w:rPr>
          <w:rFonts w:ascii="Verdana" w:hAnsi="Verdana"/>
          <w:sz w:val="16"/>
          <w:szCs w:val="16"/>
        </w:rPr>
        <w:t>, pp. 94-109</w:t>
      </w:r>
      <w:r w:rsidR="00B00998" w:rsidRPr="00F07FFA">
        <w:rPr>
          <w:rFonts w:ascii="Verdana" w:hAnsi="Verdana"/>
          <w:sz w:val="16"/>
          <w:szCs w:val="16"/>
        </w:rPr>
        <w:t>, 2008</w:t>
      </w:r>
      <w:r w:rsidR="009636A8" w:rsidRPr="00F07FFA">
        <w:rPr>
          <w:rFonts w:ascii="Verdana" w:hAnsi="Verdana"/>
          <w:sz w:val="16"/>
          <w:szCs w:val="16"/>
        </w:rPr>
        <w:t xml:space="preserve">; </w:t>
      </w:r>
      <w:proofErr w:type="spellStart"/>
      <w:r w:rsidR="009636A8" w:rsidRPr="00F07FFA">
        <w:rPr>
          <w:rFonts w:ascii="Verdana" w:hAnsi="Verdana"/>
          <w:sz w:val="16"/>
          <w:szCs w:val="16"/>
        </w:rPr>
        <w:t>Boekman</w:t>
      </w:r>
      <w:proofErr w:type="spellEnd"/>
      <w:r w:rsidR="009636A8" w:rsidRPr="00F07FFA">
        <w:rPr>
          <w:rFonts w:ascii="Verdana" w:hAnsi="Verdana"/>
          <w:sz w:val="16"/>
          <w:szCs w:val="16"/>
        </w:rPr>
        <w:t xml:space="preserve"> </w:t>
      </w:r>
      <w:proofErr w:type="spellStart"/>
      <w:r w:rsidR="009636A8" w:rsidRPr="00F07FFA">
        <w:rPr>
          <w:rFonts w:ascii="Verdana" w:hAnsi="Verdana"/>
          <w:sz w:val="16"/>
          <w:szCs w:val="16"/>
        </w:rPr>
        <w:t>Stichting</w:t>
      </w:r>
      <w:proofErr w:type="spellEnd"/>
      <w:r w:rsidR="009636A8" w:rsidRPr="00F07FFA">
        <w:rPr>
          <w:rFonts w:ascii="Verdana" w:hAnsi="Verdana"/>
          <w:sz w:val="16"/>
          <w:szCs w:val="16"/>
        </w:rPr>
        <w:t xml:space="preserve">, “50 </w:t>
      </w:r>
      <w:proofErr w:type="spellStart"/>
      <w:r w:rsidR="009636A8" w:rsidRPr="00F07FFA">
        <w:rPr>
          <w:rFonts w:ascii="Verdana" w:hAnsi="Verdana"/>
          <w:sz w:val="16"/>
          <w:szCs w:val="16"/>
        </w:rPr>
        <w:t>jaar</w:t>
      </w:r>
      <w:proofErr w:type="spellEnd"/>
      <w:r w:rsidR="009636A8" w:rsidRPr="00F07FFA">
        <w:rPr>
          <w:rFonts w:ascii="Verdana" w:hAnsi="Verdana"/>
          <w:sz w:val="16"/>
          <w:szCs w:val="16"/>
        </w:rPr>
        <w:t xml:space="preserve"> </w:t>
      </w:r>
      <w:proofErr w:type="spellStart"/>
      <w:r w:rsidR="009636A8" w:rsidRPr="00F07FFA">
        <w:rPr>
          <w:rFonts w:ascii="Verdana" w:hAnsi="Verdana"/>
          <w:sz w:val="16"/>
          <w:szCs w:val="16"/>
        </w:rPr>
        <w:t>Internationaal</w:t>
      </w:r>
      <w:proofErr w:type="spellEnd"/>
      <w:r w:rsidR="009636A8" w:rsidRPr="00F07FFA">
        <w:rPr>
          <w:rFonts w:ascii="Verdana" w:hAnsi="Verdana"/>
          <w:sz w:val="16"/>
          <w:szCs w:val="16"/>
        </w:rPr>
        <w:t xml:space="preserve"> </w:t>
      </w:r>
      <w:proofErr w:type="spellStart"/>
      <w:r w:rsidR="009636A8" w:rsidRPr="00F07FFA">
        <w:rPr>
          <w:rFonts w:ascii="Verdana" w:hAnsi="Verdana"/>
          <w:sz w:val="16"/>
          <w:szCs w:val="16"/>
        </w:rPr>
        <w:t>Cultuurbeleid</w:t>
      </w:r>
      <w:proofErr w:type="spellEnd"/>
      <w:r w:rsidR="009636A8" w:rsidRPr="00F07FFA">
        <w:rPr>
          <w:rFonts w:ascii="Verdana" w:hAnsi="Verdana"/>
          <w:sz w:val="16"/>
          <w:szCs w:val="16"/>
        </w:rPr>
        <w:t xml:space="preserve">” , </w:t>
      </w:r>
      <w:proofErr w:type="spellStart"/>
      <w:r w:rsidR="009636A8" w:rsidRPr="00F07FFA">
        <w:rPr>
          <w:rFonts w:ascii="Verdana" w:hAnsi="Verdana"/>
          <w:sz w:val="16"/>
          <w:szCs w:val="16"/>
        </w:rPr>
        <w:t>Boekman</w:t>
      </w:r>
      <w:proofErr w:type="spellEnd"/>
      <w:r w:rsidR="009636A8" w:rsidRPr="00F07FFA">
        <w:rPr>
          <w:rFonts w:ascii="Verdana" w:hAnsi="Verdana"/>
          <w:sz w:val="16"/>
          <w:szCs w:val="16"/>
        </w:rPr>
        <w:t xml:space="preserve"> nr. 125, </w:t>
      </w:r>
      <w:r w:rsidR="007207F1" w:rsidRPr="00F07FFA">
        <w:rPr>
          <w:rFonts w:ascii="Verdana" w:hAnsi="Verdana"/>
          <w:sz w:val="16"/>
          <w:szCs w:val="16"/>
        </w:rPr>
        <w:t xml:space="preserve">winter </w:t>
      </w:r>
      <w:r w:rsidR="009636A8" w:rsidRPr="00F07FFA">
        <w:rPr>
          <w:rFonts w:ascii="Verdana" w:hAnsi="Verdana"/>
          <w:sz w:val="16"/>
          <w:szCs w:val="16"/>
        </w:rPr>
        <w:t>2020-2021.</w:t>
      </w:r>
    </w:p>
  </w:footnote>
  <w:footnote w:id="3">
    <w:p w14:paraId="452818E4" w14:textId="5ABCF52C" w:rsidR="00326F6C" w:rsidRPr="00F07FFA" w:rsidRDefault="00326F6C">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r w:rsidR="00CD7550" w:rsidRPr="00F07FFA">
        <w:rPr>
          <w:rFonts w:ascii="Verdana" w:hAnsi="Verdana"/>
          <w:sz w:val="16"/>
          <w:szCs w:val="16"/>
          <w:lang w:val="nl-NL"/>
        </w:rPr>
        <w:t>Onder Nederland verstaan we het gehele Koninkrijk, zowel het Europese als het Caribische deel.</w:t>
      </w:r>
    </w:p>
  </w:footnote>
  <w:footnote w:id="4">
    <w:p w14:paraId="6B119622" w14:textId="793CC4B9" w:rsidR="00861EFB" w:rsidRPr="00F07FFA" w:rsidRDefault="00861EFB">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r w:rsidR="00B4252D" w:rsidRPr="00F07FFA">
        <w:rPr>
          <w:rFonts w:ascii="Verdana" w:hAnsi="Verdana"/>
          <w:sz w:val="16"/>
          <w:szCs w:val="16"/>
          <w:lang w:val="nl-NL"/>
        </w:rPr>
        <w:t>Zo is cultuur een belangrijk onderdeel van handelsmissies en (staats)bezoeken, naast haar eigen intrinsieke waarde. Ook economisch is de culturele sector voor N</w:t>
      </w:r>
      <w:r w:rsidR="003903FF" w:rsidRPr="00F07FFA">
        <w:rPr>
          <w:rFonts w:ascii="Verdana" w:hAnsi="Verdana"/>
          <w:sz w:val="16"/>
          <w:szCs w:val="16"/>
          <w:lang w:val="nl-NL"/>
        </w:rPr>
        <w:t>ederland</w:t>
      </w:r>
      <w:r w:rsidR="00B4252D" w:rsidRPr="00F07FFA">
        <w:rPr>
          <w:rFonts w:ascii="Verdana" w:hAnsi="Verdana"/>
          <w:sz w:val="16"/>
          <w:szCs w:val="16"/>
          <w:lang w:val="nl-NL"/>
        </w:rPr>
        <w:t xml:space="preserve"> van belang.</w:t>
      </w:r>
      <w:r w:rsidR="00875BE8" w:rsidRPr="00F07FFA">
        <w:rPr>
          <w:rFonts w:ascii="Verdana" w:hAnsi="Verdana"/>
          <w:sz w:val="16"/>
          <w:szCs w:val="16"/>
          <w:lang w:val="nl-NL"/>
        </w:rPr>
        <w:t xml:space="preserve"> </w:t>
      </w:r>
      <w:r w:rsidR="00F85AA4" w:rsidRPr="00F07FFA">
        <w:rPr>
          <w:rFonts w:ascii="Verdana" w:hAnsi="Verdana"/>
          <w:sz w:val="16"/>
          <w:szCs w:val="16"/>
          <w:lang w:val="nl-NL"/>
        </w:rPr>
        <w:t xml:space="preserve">De gehele culturele sector </w:t>
      </w:r>
      <w:r w:rsidR="00B97846" w:rsidRPr="00F07FFA">
        <w:rPr>
          <w:rFonts w:ascii="Verdana" w:hAnsi="Verdana"/>
          <w:sz w:val="16"/>
          <w:szCs w:val="16"/>
          <w:lang w:val="nl-NL"/>
        </w:rPr>
        <w:t>droeg in 2019 (pre-corona)</w:t>
      </w:r>
      <w:r w:rsidR="00376E63" w:rsidRPr="00F07FFA">
        <w:rPr>
          <w:rFonts w:ascii="Verdana" w:hAnsi="Verdana"/>
          <w:sz w:val="16"/>
          <w:szCs w:val="16"/>
          <w:lang w:val="nl-NL"/>
        </w:rPr>
        <w:t xml:space="preserve"> </w:t>
      </w:r>
      <w:r w:rsidR="00874892" w:rsidRPr="00F07FFA">
        <w:rPr>
          <w:rFonts w:ascii="Verdana" w:hAnsi="Verdana"/>
          <w:sz w:val="16"/>
          <w:szCs w:val="16"/>
          <w:lang w:val="nl-NL"/>
        </w:rPr>
        <w:t>€25,5 miljard euro of</w:t>
      </w:r>
      <w:r w:rsidR="00F85AA4" w:rsidRPr="00F07FFA">
        <w:rPr>
          <w:rFonts w:ascii="Verdana" w:hAnsi="Verdana"/>
          <w:sz w:val="16"/>
          <w:szCs w:val="16"/>
          <w:lang w:val="nl-NL"/>
        </w:rPr>
        <w:t xml:space="preserve"> 3,46% bij aan de N</w:t>
      </w:r>
      <w:r w:rsidR="003903FF" w:rsidRPr="00F07FFA">
        <w:rPr>
          <w:rFonts w:ascii="Verdana" w:hAnsi="Verdana"/>
          <w:sz w:val="16"/>
          <w:szCs w:val="16"/>
          <w:lang w:val="nl-NL"/>
        </w:rPr>
        <w:t>ederlandse</w:t>
      </w:r>
      <w:r w:rsidR="00F85AA4" w:rsidRPr="00F07FFA">
        <w:rPr>
          <w:rFonts w:ascii="Verdana" w:hAnsi="Verdana"/>
          <w:sz w:val="16"/>
          <w:szCs w:val="16"/>
          <w:lang w:val="nl-NL"/>
        </w:rPr>
        <w:t xml:space="preserve"> economie</w:t>
      </w:r>
      <w:r w:rsidR="00874892" w:rsidRPr="00F07FFA">
        <w:rPr>
          <w:rFonts w:ascii="Verdana" w:hAnsi="Verdana"/>
          <w:sz w:val="16"/>
          <w:szCs w:val="16"/>
          <w:lang w:val="nl-NL"/>
        </w:rPr>
        <w:t xml:space="preserve">. De sector </w:t>
      </w:r>
      <w:r w:rsidR="00B97846" w:rsidRPr="00F07FFA">
        <w:rPr>
          <w:rFonts w:ascii="Verdana" w:hAnsi="Verdana"/>
          <w:sz w:val="16"/>
          <w:szCs w:val="16"/>
          <w:lang w:val="nl-NL"/>
        </w:rPr>
        <w:t>was</w:t>
      </w:r>
      <w:r w:rsidR="00874892" w:rsidRPr="00F07FFA">
        <w:rPr>
          <w:rFonts w:ascii="Verdana" w:hAnsi="Verdana"/>
          <w:sz w:val="16"/>
          <w:szCs w:val="16"/>
          <w:lang w:val="nl-NL"/>
        </w:rPr>
        <w:t xml:space="preserve"> goed voor </w:t>
      </w:r>
      <w:r w:rsidR="00C179E3" w:rsidRPr="00F07FFA">
        <w:rPr>
          <w:rFonts w:ascii="Verdana" w:hAnsi="Verdana"/>
          <w:sz w:val="16"/>
          <w:szCs w:val="16"/>
          <w:lang w:val="nl-NL"/>
        </w:rPr>
        <w:t xml:space="preserve">330.000 tot </w:t>
      </w:r>
      <w:r w:rsidR="00874892" w:rsidRPr="00F07FFA">
        <w:rPr>
          <w:rFonts w:ascii="Verdana" w:hAnsi="Verdana"/>
          <w:sz w:val="16"/>
          <w:szCs w:val="16"/>
          <w:lang w:val="nl-NL"/>
        </w:rPr>
        <w:t>368.000 banen (4,1</w:t>
      </w:r>
      <w:r w:rsidR="00C179E3" w:rsidRPr="00F07FFA">
        <w:rPr>
          <w:rFonts w:ascii="Verdana" w:hAnsi="Verdana"/>
          <w:sz w:val="16"/>
          <w:szCs w:val="16"/>
          <w:lang w:val="nl-NL"/>
        </w:rPr>
        <w:t>% - 4,5</w:t>
      </w:r>
      <w:r w:rsidR="00874892" w:rsidRPr="00F07FFA">
        <w:rPr>
          <w:rFonts w:ascii="Verdana" w:hAnsi="Verdana"/>
          <w:sz w:val="16"/>
          <w:szCs w:val="16"/>
          <w:lang w:val="nl-NL"/>
        </w:rPr>
        <w:t xml:space="preserve">% van het totaal) en </w:t>
      </w:r>
      <w:r w:rsidR="00D12A2D" w:rsidRPr="00F07FFA">
        <w:rPr>
          <w:rFonts w:ascii="Verdana" w:hAnsi="Verdana"/>
          <w:sz w:val="16"/>
          <w:szCs w:val="16"/>
          <w:lang w:val="nl-NL"/>
        </w:rPr>
        <w:t>206</w:t>
      </w:r>
      <w:r w:rsidR="00874892" w:rsidRPr="00F07FFA">
        <w:rPr>
          <w:rFonts w:ascii="Verdana" w:hAnsi="Verdana"/>
          <w:sz w:val="16"/>
          <w:szCs w:val="16"/>
          <w:lang w:val="nl-NL"/>
        </w:rPr>
        <w:t>.000 bedrijven (11,</w:t>
      </w:r>
      <w:r w:rsidR="00D12A2D" w:rsidRPr="00F07FFA">
        <w:rPr>
          <w:rFonts w:ascii="Verdana" w:hAnsi="Verdana"/>
          <w:sz w:val="16"/>
          <w:szCs w:val="16"/>
          <w:lang w:val="nl-NL"/>
        </w:rPr>
        <w:t>5</w:t>
      </w:r>
      <w:r w:rsidR="00874892" w:rsidRPr="00F07FFA">
        <w:rPr>
          <w:rFonts w:ascii="Verdana" w:hAnsi="Verdana"/>
          <w:sz w:val="16"/>
          <w:szCs w:val="16"/>
          <w:lang w:val="nl-NL"/>
        </w:rPr>
        <w:t>% van alle bedrijven in Nederland).</w:t>
      </w:r>
      <w:r w:rsidR="00616F22" w:rsidRPr="00F07FFA">
        <w:rPr>
          <w:rFonts w:ascii="Verdana" w:hAnsi="Verdana"/>
          <w:sz w:val="16"/>
          <w:szCs w:val="16"/>
          <w:lang w:val="nl-NL"/>
        </w:rPr>
        <w:t xml:space="preserve"> Ook heeft de creatieve industrie een positieve invloed op product- en procesinnovaties in de rest van de economie door </w:t>
      </w:r>
      <w:proofErr w:type="spellStart"/>
      <w:r w:rsidR="00616F22" w:rsidRPr="00F07FFA">
        <w:rPr>
          <w:rFonts w:ascii="Verdana" w:hAnsi="Verdana"/>
          <w:sz w:val="16"/>
          <w:szCs w:val="16"/>
          <w:lang w:val="nl-NL"/>
        </w:rPr>
        <w:t>spill</w:t>
      </w:r>
      <w:proofErr w:type="spellEnd"/>
      <w:r w:rsidR="00616F22" w:rsidRPr="00F07FFA">
        <w:rPr>
          <w:rFonts w:ascii="Verdana" w:hAnsi="Verdana"/>
          <w:sz w:val="16"/>
          <w:szCs w:val="16"/>
          <w:lang w:val="nl-NL"/>
        </w:rPr>
        <w:t xml:space="preserve"> over en multipliereffecten.</w:t>
      </w:r>
      <w:r w:rsidR="009B6902" w:rsidRPr="00F07FFA">
        <w:rPr>
          <w:rFonts w:ascii="Verdana" w:hAnsi="Verdana"/>
          <w:sz w:val="16"/>
          <w:szCs w:val="16"/>
          <w:lang w:val="nl-NL"/>
        </w:rPr>
        <w:t xml:space="preserve"> Zie: </w:t>
      </w:r>
      <w:proofErr w:type="spellStart"/>
      <w:r w:rsidR="00ED1AE2" w:rsidRPr="00F07FFA">
        <w:rPr>
          <w:rFonts w:ascii="Verdana" w:hAnsi="Verdana"/>
          <w:sz w:val="16"/>
          <w:szCs w:val="16"/>
          <w:lang w:val="nl-NL"/>
        </w:rPr>
        <w:t>Dialogic</w:t>
      </w:r>
      <w:proofErr w:type="spellEnd"/>
      <w:r w:rsidR="00ED1AE2" w:rsidRPr="00F07FFA">
        <w:rPr>
          <w:rFonts w:ascii="Verdana" w:hAnsi="Verdana"/>
          <w:sz w:val="16"/>
          <w:szCs w:val="16"/>
          <w:lang w:val="nl-NL"/>
        </w:rPr>
        <w:t xml:space="preserve">, </w:t>
      </w:r>
      <w:r w:rsidR="00137952" w:rsidRPr="00F07FFA">
        <w:rPr>
          <w:rFonts w:ascii="Verdana" w:hAnsi="Verdana"/>
          <w:sz w:val="16"/>
          <w:szCs w:val="16"/>
          <w:lang w:val="nl-NL"/>
        </w:rPr>
        <w:t xml:space="preserve">Onderzoek naar multipliereffecten en </w:t>
      </w:r>
      <w:proofErr w:type="spellStart"/>
      <w:r w:rsidR="00137952" w:rsidRPr="00F07FFA">
        <w:rPr>
          <w:rFonts w:ascii="Verdana" w:hAnsi="Verdana"/>
          <w:sz w:val="16"/>
          <w:szCs w:val="16"/>
          <w:lang w:val="nl-NL"/>
        </w:rPr>
        <w:t>pay</w:t>
      </w:r>
      <w:proofErr w:type="spellEnd"/>
      <w:r w:rsidR="00137952" w:rsidRPr="00F07FFA">
        <w:rPr>
          <w:rFonts w:ascii="Verdana" w:hAnsi="Verdana"/>
          <w:sz w:val="16"/>
          <w:szCs w:val="16"/>
          <w:lang w:val="nl-NL"/>
        </w:rPr>
        <w:t>-off effecten in de culturele en creatieve sector</w:t>
      </w:r>
      <w:r w:rsidR="00ED1AE2" w:rsidRPr="00F07FFA">
        <w:rPr>
          <w:rFonts w:ascii="Verdana" w:hAnsi="Verdana"/>
          <w:sz w:val="16"/>
          <w:szCs w:val="16"/>
          <w:lang w:val="nl-NL"/>
        </w:rPr>
        <w:t xml:space="preserve">, </w:t>
      </w:r>
      <w:r w:rsidR="00137952" w:rsidRPr="00F07FFA">
        <w:rPr>
          <w:rFonts w:ascii="Verdana" w:hAnsi="Verdana"/>
          <w:sz w:val="16"/>
          <w:szCs w:val="16"/>
          <w:lang w:val="nl-NL"/>
        </w:rPr>
        <w:t xml:space="preserve">mei 2023; OESO, </w:t>
      </w:r>
      <w:proofErr w:type="spellStart"/>
      <w:r w:rsidR="00137952" w:rsidRPr="00F07FFA">
        <w:rPr>
          <w:rFonts w:ascii="Verdana" w:hAnsi="Verdana"/>
          <w:sz w:val="16"/>
          <w:szCs w:val="16"/>
          <w:lang w:val="nl-NL"/>
        </w:rPr>
        <w:t>Economic</w:t>
      </w:r>
      <w:proofErr w:type="spellEnd"/>
      <w:r w:rsidR="00137952" w:rsidRPr="00F07FFA">
        <w:rPr>
          <w:rFonts w:ascii="Verdana" w:hAnsi="Verdana"/>
          <w:sz w:val="16"/>
          <w:szCs w:val="16"/>
          <w:lang w:val="nl-NL"/>
        </w:rPr>
        <w:t xml:space="preserve"> </w:t>
      </w:r>
      <w:proofErr w:type="spellStart"/>
      <w:r w:rsidR="00137952" w:rsidRPr="00F07FFA">
        <w:rPr>
          <w:rFonts w:ascii="Verdana" w:hAnsi="Verdana"/>
          <w:sz w:val="16"/>
          <w:szCs w:val="16"/>
          <w:lang w:val="nl-NL"/>
        </w:rPr>
        <w:t>and</w:t>
      </w:r>
      <w:proofErr w:type="spellEnd"/>
      <w:r w:rsidR="00137952" w:rsidRPr="00F07FFA">
        <w:rPr>
          <w:rFonts w:ascii="Verdana" w:hAnsi="Verdana"/>
          <w:sz w:val="16"/>
          <w:szCs w:val="16"/>
          <w:lang w:val="nl-NL"/>
        </w:rPr>
        <w:t xml:space="preserve"> </w:t>
      </w:r>
      <w:proofErr w:type="spellStart"/>
      <w:r w:rsidR="00137952" w:rsidRPr="00F07FFA">
        <w:rPr>
          <w:rFonts w:ascii="Verdana" w:hAnsi="Verdana"/>
          <w:sz w:val="16"/>
          <w:szCs w:val="16"/>
          <w:lang w:val="nl-NL"/>
        </w:rPr>
        <w:t>social</w:t>
      </w:r>
      <w:proofErr w:type="spellEnd"/>
      <w:r w:rsidR="00137952" w:rsidRPr="00F07FFA">
        <w:rPr>
          <w:rFonts w:ascii="Verdana" w:hAnsi="Verdana"/>
          <w:sz w:val="16"/>
          <w:szCs w:val="16"/>
          <w:lang w:val="nl-NL"/>
        </w:rPr>
        <w:t xml:space="preserve"> impact of </w:t>
      </w:r>
      <w:proofErr w:type="spellStart"/>
      <w:r w:rsidR="00137952" w:rsidRPr="00F07FFA">
        <w:rPr>
          <w:rFonts w:ascii="Verdana" w:hAnsi="Verdana"/>
          <w:sz w:val="16"/>
          <w:szCs w:val="16"/>
          <w:lang w:val="nl-NL"/>
        </w:rPr>
        <w:t>cultural</w:t>
      </w:r>
      <w:proofErr w:type="spellEnd"/>
      <w:r w:rsidR="00137952" w:rsidRPr="00F07FFA">
        <w:rPr>
          <w:rFonts w:ascii="Verdana" w:hAnsi="Verdana"/>
          <w:sz w:val="16"/>
          <w:szCs w:val="16"/>
          <w:lang w:val="nl-NL"/>
        </w:rPr>
        <w:t xml:space="preserve"> </w:t>
      </w:r>
      <w:proofErr w:type="spellStart"/>
      <w:r w:rsidR="00137952" w:rsidRPr="00F07FFA">
        <w:rPr>
          <w:rFonts w:ascii="Verdana" w:hAnsi="Verdana"/>
          <w:sz w:val="16"/>
          <w:szCs w:val="16"/>
          <w:lang w:val="nl-NL"/>
        </w:rPr>
        <w:t>and</w:t>
      </w:r>
      <w:proofErr w:type="spellEnd"/>
      <w:r w:rsidR="00137952" w:rsidRPr="00F07FFA">
        <w:rPr>
          <w:rFonts w:ascii="Verdana" w:hAnsi="Verdana"/>
          <w:sz w:val="16"/>
          <w:szCs w:val="16"/>
          <w:lang w:val="nl-NL"/>
        </w:rPr>
        <w:t xml:space="preserve"> </w:t>
      </w:r>
      <w:proofErr w:type="spellStart"/>
      <w:r w:rsidR="00137952" w:rsidRPr="00F07FFA">
        <w:rPr>
          <w:rFonts w:ascii="Verdana" w:hAnsi="Verdana"/>
          <w:sz w:val="16"/>
          <w:szCs w:val="16"/>
          <w:lang w:val="nl-NL"/>
        </w:rPr>
        <w:t>creative</w:t>
      </w:r>
      <w:proofErr w:type="spellEnd"/>
      <w:r w:rsidR="00137952" w:rsidRPr="00F07FFA">
        <w:rPr>
          <w:rFonts w:ascii="Verdana" w:hAnsi="Verdana"/>
          <w:sz w:val="16"/>
          <w:szCs w:val="16"/>
          <w:lang w:val="nl-NL"/>
        </w:rPr>
        <w:t xml:space="preserve"> sectors, 2021</w:t>
      </w:r>
      <w:r w:rsidR="00B267FA" w:rsidRPr="00F07FFA">
        <w:rPr>
          <w:rFonts w:ascii="Verdana" w:hAnsi="Verdana"/>
          <w:sz w:val="16"/>
          <w:szCs w:val="16"/>
          <w:lang w:val="nl-NL"/>
        </w:rPr>
        <w:t>.</w:t>
      </w:r>
    </w:p>
  </w:footnote>
  <w:footnote w:id="5">
    <w:p w14:paraId="13E533D2" w14:textId="77777777" w:rsidR="00584D46" w:rsidRPr="00F07FFA" w:rsidRDefault="00584D46" w:rsidP="00584D46">
      <w:pPr>
        <w:pStyle w:val="FootnoteText"/>
        <w:contextualSpacing/>
        <w:rPr>
          <w:rFonts w:ascii="Verdana" w:hAnsi="Verdana"/>
          <w:sz w:val="16"/>
          <w:szCs w:val="16"/>
          <w:lang w:val="nl-NL"/>
        </w:rPr>
      </w:pPr>
      <w:r w:rsidRPr="00F07FFA">
        <w:rPr>
          <w:rStyle w:val="FootnoteReference"/>
          <w:rFonts w:ascii="Verdana" w:hAnsi="Verdana"/>
          <w:sz w:val="16"/>
          <w:szCs w:val="16"/>
          <w:lang w:val="nl-NL"/>
        </w:rPr>
        <w:footnoteRef/>
      </w:r>
      <w:r w:rsidRPr="00F07FFA">
        <w:rPr>
          <w:rFonts w:ascii="Verdana" w:hAnsi="Verdana"/>
          <w:sz w:val="16"/>
          <w:szCs w:val="16"/>
          <w:lang w:val="nl-NL"/>
        </w:rPr>
        <w:t xml:space="preserve"> </w:t>
      </w:r>
      <w:bookmarkStart w:id="0" w:name="_Hlk150869356"/>
      <w:r w:rsidRPr="00F07FFA">
        <w:rPr>
          <w:rFonts w:ascii="Verdana" w:hAnsi="Verdana"/>
          <w:sz w:val="16"/>
          <w:szCs w:val="16"/>
          <w:lang w:val="nl-NL"/>
        </w:rPr>
        <w:t>Beleidskader internationaal cultuurbeleid 2021-2024, 6 december 2019, Kamerstuk 31482 nr. 108</w:t>
      </w:r>
      <w:bookmarkEnd w:id="0"/>
      <w:r w:rsidRPr="00F07FFA">
        <w:rPr>
          <w:rFonts w:ascii="Verdana" w:hAnsi="Verdana"/>
          <w:sz w:val="16"/>
          <w:szCs w:val="16"/>
          <w:lang w:val="nl-NL"/>
        </w:rPr>
        <w:t>; Raad voor Cultuur, Advies aanvraag- en beoordelingsproces culturele basisinfrastructuur 2025-2028, 2023; Raad voor Cultuur, Cultuur natuurlijk. Hoe duurzaamheid en cultuur elkaar versterken, 2023; Voortgang internationaal cultuurbeleid, 24 november 2022, Kamerstuk 31482, nr. 117.</w:t>
      </w:r>
    </w:p>
  </w:footnote>
  <w:footnote w:id="6">
    <w:p w14:paraId="2A249AE2" w14:textId="77777777" w:rsidR="00006666" w:rsidRPr="00F07FFA" w:rsidRDefault="00006666" w:rsidP="00006666">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proofErr w:type="spellStart"/>
      <w:r w:rsidRPr="00F07FFA">
        <w:rPr>
          <w:rFonts w:ascii="Verdana" w:hAnsi="Verdana"/>
          <w:sz w:val="16"/>
          <w:szCs w:val="16"/>
          <w:lang w:val="nl-NL"/>
        </w:rPr>
        <w:t>Meerjarenbrief</w:t>
      </w:r>
      <w:proofErr w:type="spellEnd"/>
      <w:r w:rsidRPr="00F07FFA">
        <w:rPr>
          <w:rFonts w:ascii="Verdana" w:hAnsi="Verdana"/>
          <w:sz w:val="16"/>
          <w:szCs w:val="16"/>
          <w:lang w:val="nl-NL"/>
        </w:rPr>
        <w:t xml:space="preserve"> De Kracht van Kwaliteit, 4 november 2022, kamerstuk 32820, nr. 482.</w:t>
      </w:r>
    </w:p>
  </w:footnote>
  <w:footnote w:id="7">
    <w:p w14:paraId="595696FC" w14:textId="77777777" w:rsidR="00006666" w:rsidRPr="00F07FFA" w:rsidRDefault="00006666" w:rsidP="00006666">
      <w:pPr>
        <w:pStyle w:val="FootnoteText"/>
        <w:contextualSpacing/>
        <w:rPr>
          <w:rFonts w:ascii="Verdana" w:hAnsi="Verdana"/>
          <w:sz w:val="16"/>
          <w:szCs w:val="16"/>
          <w:lang w:val="nl-NL"/>
        </w:rPr>
      </w:pPr>
      <w:r w:rsidRPr="00F07FFA">
        <w:rPr>
          <w:rStyle w:val="FootnoteReference"/>
          <w:rFonts w:ascii="Verdana" w:hAnsi="Verdana"/>
          <w:sz w:val="16"/>
          <w:szCs w:val="16"/>
          <w:lang w:val="nl-NL"/>
        </w:rPr>
        <w:footnoteRef/>
      </w:r>
      <w:r w:rsidRPr="00F07FFA">
        <w:rPr>
          <w:rFonts w:ascii="Verdana" w:hAnsi="Verdana"/>
          <w:sz w:val="16"/>
          <w:szCs w:val="16"/>
          <w:lang w:val="nl-NL"/>
        </w:rPr>
        <w:t xml:space="preserve"> Uitgangspuntenbrief culturele basisinfrastructuur 2025-2028, 16 juni 2023, Kamerstuk 32820 nr. 499; </w:t>
      </w:r>
    </w:p>
  </w:footnote>
  <w:footnote w:id="8">
    <w:p w14:paraId="69EB14F1" w14:textId="77777777" w:rsidR="00006666" w:rsidRPr="00F07FFA" w:rsidRDefault="00006666" w:rsidP="00006666">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Beleidsnota Doen waar Nederland goed in is - Strategie voor Buitenlandse Handel en Ontwikkelingssamenwerking, 24 juni 2022, Kamerstuk 36180 nr. 1.</w:t>
      </w:r>
    </w:p>
  </w:footnote>
  <w:footnote w:id="9">
    <w:p w14:paraId="7A8F41C1" w14:textId="77777777" w:rsidR="00006666" w:rsidRPr="00F07FFA" w:rsidRDefault="00006666" w:rsidP="00006666">
      <w:pPr>
        <w:pStyle w:val="FootnoteText"/>
        <w:rPr>
          <w:rFonts w:ascii="Verdana" w:hAnsi="Verdana" w:cstheme="minorHAnsi"/>
          <w:sz w:val="16"/>
          <w:szCs w:val="16"/>
          <w:lang w:val="nl-NL"/>
        </w:rPr>
      </w:pPr>
      <w:r w:rsidRPr="00F07FFA">
        <w:rPr>
          <w:rStyle w:val="FootnoteReference"/>
          <w:rFonts w:ascii="Verdana" w:hAnsi="Verdana" w:cstheme="minorHAnsi"/>
          <w:sz w:val="16"/>
          <w:szCs w:val="16"/>
        </w:rPr>
        <w:footnoteRef/>
      </w:r>
      <w:r w:rsidRPr="00F07FFA">
        <w:rPr>
          <w:rFonts w:ascii="Verdana" w:hAnsi="Verdana" w:cstheme="minorHAnsi"/>
          <w:sz w:val="16"/>
          <w:szCs w:val="16"/>
          <w:lang w:val="nl-NL"/>
        </w:rPr>
        <w:t xml:space="preserve"> Afrikastrategie 2023-2032, 30 mei 2023, Kamerstuk 29237, nr. 183.</w:t>
      </w:r>
    </w:p>
  </w:footnote>
  <w:footnote w:id="10">
    <w:p w14:paraId="35C50FC2" w14:textId="75E64F04" w:rsidR="007B146F" w:rsidRPr="00C45A92" w:rsidRDefault="007B146F">
      <w:pPr>
        <w:pStyle w:val="FootnoteText"/>
        <w:rPr>
          <w:sz w:val="18"/>
          <w:szCs w:val="18"/>
          <w:lang w:val="nl-NL"/>
        </w:rPr>
      </w:pPr>
      <w:r w:rsidRPr="00F07FFA">
        <w:rPr>
          <w:rStyle w:val="FootnoteReference"/>
          <w:rFonts w:ascii="Verdana" w:hAnsi="Verdana" w:cstheme="minorHAnsi"/>
          <w:sz w:val="16"/>
          <w:szCs w:val="16"/>
        </w:rPr>
        <w:footnoteRef/>
      </w:r>
      <w:r w:rsidRPr="00F07FFA">
        <w:rPr>
          <w:rFonts w:ascii="Verdana" w:hAnsi="Verdana" w:cstheme="minorHAnsi"/>
          <w:sz w:val="16"/>
          <w:szCs w:val="16"/>
          <w:lang w:val="nl-NL"/>
        </w:rPr>
        <w:t xml:space="preserve"> Dit vernieuwde kader is mede tot stand gekomen aan de hand van gesprekken met partners die op dit moment actief zijn bij de uitvoering van het ICB in binnen- en buitenland.</w:t>
      </w:r>
    </w:p>
  </w:footnote>
  <w:footnote w:id="11">
    <w:p w14:paraId="38BE88E1" w14:textId="68986354" w:rsidR="00EF2A49" w:rsidRPr="00F07FFA" w:rsidRDefault="00EF2A49">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r w:rsidR="00B1777E" w:rsidRPr="00F07FFA">
        <w:rPr>
          <w:rFonts w:ascii="Verdana" w:hAnsi="Verdana"/>
          <w:sz w:val="16"/>
          <w:szCs w:val="16"/>
          <w:lang w:val="nl-NL"/>
        </w:rPr>
        <w:t xml:space="preserve">Kohnstamm Instituut, </w:t>
      </w:r>
      <w:proofErr w:type="spellStart"/>
      <w:r w:rsidR="00B1777E" w:rsidRPr="00F07FFA">
        <w:rPr>
          <w:rFonts w:ascii="Verdana" w:hAnsi="Verdana"/>
          <w:sz w:val="16"/>
          <w:szCs w:val="16"/>
          <w:lang w:val="nl-NL"/>
        </w:rPr>
        <w:t>Andersson</w:t>
      </w:r>
      <w:proofErr w:type="spellEnd"/>
      <w:r w:rsidR="00B1777E" w:rsidRPr="00F07FFA">
        <w:rPr>
          <w:rFonts w:ascii="Verdana" w:hAnsi="Verdana"/>
          <w:sz w:val="16"/>
          <w:szCs w:val="16"/>
          <w:lang w:val="nl-NL"/>
        </w:rPr>
        <w:t xml:space="preserve"> </w:t>
      </w:r>
      <w:proofErr w:type="spellStart"/>
      <w:r w:rsidR="00B1777E" w:rsidRPr="00F07FFA">
        <w:rPr>
          <w:rFonts w:ascii="Verdana" w:hAnsi="Verdana"/>
          <w:sz w:val="16"/>
          <w:szCs w:val="16"/>
          <w:lang w:val="nl-NL"/>
        </w:rPr>
        <w:t>Elffers</w:t>
      </w:r>
      <w:proofErr w:type="spellEnd"/>
      <w:r w:rsidR="00B1777E" w:rsidRPr="00F07FFA">
        <w:rPr>
          <w:rFonts w:ascii="Verdana" w:hAnsi="Verdana"/>
          <w:sz w:val="16"/>
          <w:szCs w:val="16"/>
          <w:lang w:val="nl-NL"/>
        </w:rPr>
        <w:t xml:space="preserve"> Felix en SEO, </w:t>
      </w:r>
      <w:hyperlink r:id="rId1" w:history="1">
        <w:r w:rsidR="00A11BE3" w:rsidRPr="00F07FFA">
          <w:rPr>
            <w:rStyle w:val="Hyperlink"/>
            <w:rFonts w:ascii="Verdana" w:hAnsi="Verdana"/>
            <w:sz w:val="16"/>
            <w:szCs w:val="16"/>
            <w:lang w:val="nl-NL"/>
          </w:rPr>
          <w:t>Evaluatie coronasteun cultuursector</w:t>
        </w:r>
      </w:hyperlink>
      <w:r w:rsidR="00A11BE3" w:rsidRPr="00F07FFA">
        <w:rPr>
          <w:rFonts w:ascii="Verdana" w:hAnsi="Verdana"/>
          <w:sz w:val="16"/>
          <w:szCs w:val="16"/>
          <w:lang w:val="nl-NL"/>
        </w:rPr>
        <w:t xml:space="preserve"> Een synthesestudie, mei 2023.</w:t>
      </w:r>
    </w:p>
  </w:footnote>
  <w:footnote w:id="12">
    <w:p w14:paraId="60F653C9" w14:textId="76A09048" w:rsidR="00D00E2B" w:rsidRPr="00F07FFA" w:rsidRDefault="00D00E2B" w:rsidP="00D00E2B">
      <w:pPr>
        <w:pStyle w:val="FootnoteText"/>
        <w:rPr>
          <w:rFonts w:ascii="Verdana" w:hAnsi="Verdana"/>
          <w:sz w:val="16"/>
          <w:szCs w:val="16"/>
        </w:rPr>
      </w:pPr>
      <w:r w:rsidRPr="00F07FFA">
        <w:rPr>
          <w:rStyle w:val="FootnoteReference"/>
          <w:rFonts w:ascii="Verdana" w:hAnsi="Verdana"/>
          <w:sz w:val="16"/>
          <w:szCs w:val="16"/>
        </w:rPr>
        <w:footnoteRef/>
      </w:r>
      <w:r w:rsidRPr="00F07FFA">
        <w:rPr>
          <w:rFonts w:ascii="Verdana" w:hAnsi="Verdana"/>
          <w:sz w:val="16"/>
          <w:szCs w:val="16"/>
        </w:rPr>
        <w:t xml:space="preserve"> </w:t>
      </w:r>
      <w:r w:rsidR="00F130A7" w:rsidRPr="00F07FFA">
        <w:rPr>
          <w:rFonts w:ascii="Verdana" w:hAnsi="Verdana"/>
          <w:sz w:val="16"/>
          <w:szCs w:val="16"/>
        </w:rPr>
        <w:t xml:space="preserve">V-Dem Institute, </w:t>
      </w:r>
      <w:r w:rsidRPr="00F07FFA">
        <w:rPr>
          <w:rFonts w:ascii="Verdana" w:hAnsi="Verdana"/>
          <w:sz w:val="16"/>
          <w:szCs w:val="16"/>
        </w:rPr>
        <w:t xml:space="preserve">Democracy Report 2023: Defiance in the Face of </w:t>
      </w:r>
      <w:proofErr w:type="spellStart"/>
      <w:r w:rsidRPr="00F07FFA">
        <w:rPr>
          <w:rFonts w:ascii="Verdana" w:hAnsi="Verdana"/>
          <w:sz w:val="16"/>
          <w:szCs w:val="16"/>
        </w:rPr>
        <w:t>Autocratization</w:t>
      </w:r>
      <w:proofErr w:type="spellEnd"/>
      <w:r w:rsidRPr="00F07FFA">
        <w:rPr>
          <w:rFonts w:ascii="Verdana" w:hAnsi="Verdana"/>
          <w:sz w:val="16"/>
          <w:szCs w:val="16"/>
        </w:rPr>
        <w:t>, 2023.</w:t>
      </w:r>
    </w:p>
  </w:footnote>
  <w:footnote w:id="13">
    <w:p w14:paraId="3A95A73C" w14:textId="2FDE4CF5" w:rsidR="00E20044" w:rsidRPr="00F07FFA" w:rsidRDefault="00E20044" w:rsidP="00E20044">
      <w:pPr>
        <w:pStyle w:val="FootnoteText"/>
        <w:rPr>
          <w:rFonts w:ascii="Verdana" w:hAnsi="Verdana"/>
          <w:sz w:val="16"/>
          <w:szCs w:val="16"/>
        </w:rPr>
      </w:pPr>
      <w:r w:rsidRPr="00F07FFA">
        <w:rPr>
          <w:rStyle w:val="FootnoteReference"/>
          <w:rFonts w:ascii="Verdana" w:hAnsi="Verdana"/>
          <w:sz w:val="16"/>
          <w:szCs w:val="16"/>
        </w:rPr>
        <w:footnoteRef/>
      </w:r>
      <w:r w:rsidRPr="00F07FFA">
        <w:rPr>
          <w:rFonts w:ascii="Verdana" w:hAnsi="Verdana"/>
          <w:sz w:val="16"/>
          <w:szCs w:val="16"/>
        </w:rPr>
        <w:t xml:space="preserve"> </w:t>
      </w:r>
      <w:r w:rsidR="00F130A7" w:rsidRPr="00F07FFA">
        <w:rPr>
          <w:rFonts w:ascii="Verdana" w:hAnsi="Verdana"/>
          <w:sz w:val="16"/>
          <w:szCs w:val="16"/>
        </w:rPr>
        <w:t xml:space="preserve">Saskia </w:t>
      </w:r>
      <w:proofErr w:type="spellStart"/>
      <w:r w:rsidR="00F130A7" w:rsidRPr="00F07FFA">
        <w:rPr>
          <w:rFonts w:ascii="Verdana" w:hAnsi="Verdana"/>
          <w:sz w:val="16"/>
          <w:szCs w:val="16"/>
        </w:rPr>
        <w:t>Brechenmacher</w:t>
      </w:r>
      <w:proofErr w:type="spellEnd"/>
      <w:r w:rsidR="00F130A7" w:rsidRPr="00F07FFA">
        <w:rPr>
          <w:rFonts w:ascii="Verdana" w:hAnsi="Verdana"/>
          <w:sz w:val="16"/>
          <w:szCs w:val="16"/>
        </w:rPr>
        <w:t xml:space="preserve"> and Thomas Carothers, </w:t>
      </w:r>
      <w:hyperlink r:id="rId2" w:history="1">
        <w:r w:rsidRPr="00F07FFA">
          <w:rPr>
            <w:rStyle w:val="Hyperlink"/>
            <w:rFonts w:ascii="Verdana" w:hAnsi="Verdana"/>
            <w:sz w:val="16"/>
            <w:szCs w:val="16"/>
          </w:rPr>
          <w:t>Defending Civic Space: Is the International Community Stuck?</w:t>
        </w:r>
      </w:hyperlink>
      <w:r w:rsidRPr="00F07FFA">
        <w:rPr>
          <w:rFonts w:ascii="Verdana" w:hAnsi="Verdana"/>
          <w:sz w:val="16"/>
          <w:szCs w:val="16"/>
        </w:rPr>
        <w:t>, Carnegie Endowment, 2019.</w:t>
      </w:r>
    </w:p>
  </w:footnote>
  <w:footnote w:id="14">
    <w:p w14:paraId="1220FE7D" w14:textId="45DACEAF" w:rsidR="00F3541F" w:rsidRPr="00C45A92" w:rsidRDefault="00F3541F">
      <w:pPr>
        <w:pStyle w:val="FootnoteText"/>
        <w:rPr>
          <w:sz w:val="18"/>
          <w:szCs w:val="18"/>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hyperlink r:id="rId3" w:history="1">
        <w:r w:rsidRPr="00F07FFA">
          <w:rPr>
            <w:rStyle w:val="Hyperlink"/>
            <w:rFonts w:ascii="Verdana" w:hAnsi="Verdana"/>
            <w:sz w:val="16"/>
            <w:szCs w:val="16"/>
            <w:lang w:val="nl-NL"/>
          </w:rPr>
          <w:t>Afrikastrategie 2023-2032</w:t>
        </w:r>
      </w:hyperlink>
      <w:r w:rsidRPr="00F07FFA">
        <w:rPr>
          <w:rFonts w:ascii="Verdana" w:hAnsi="Verdana"/>
          <w:sz w:val="16"/>
          <w:szCs w:val="16"/>
          <w:lang w:val="nl-NL"/>
        </w:rPr>
        <w:t>.</w:t>
      </w:r>
    </w:p>
  </w:footnote>
  <w:footnote w:id="15">
    <w:p w14:paraId="49716D6D" w14:textId="3052B652" w:rsidR="009038C3" w:rsidRPr="00F07FFA" w:rsidRDefault="009038C3">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r w:rsidR="00934B64" w:rsidRPr="00F07FFA">
        <w:rPr>
          <w:rFonts w:ascii="Verdana" w:hAnsi="Verdana"/>
          <w:sz w:val="16"/>
          <w:szCs w:val="16"/>
          <w:lang w:val="nl-NL"/>
        </w:rPr>
        <w:t xml:space="preserve">Op de </w:t>
      </w:r>
      <w:hyperlink r:id="rId4" w:history="1">
        <w:r w:rsidR="00934B64" w:rsidRPr="00F07FFA">
          <w:rPr>
            <w:rStyle w:val="Hyperlink"/>
            <w:rFonts w:ascii="Verdana" w:hAnsi="Verdana"/>
            <w:sz w:val="16"/>
            <w:szCs w:val="16"/>
            <w:lang w:val="nl-NL"/>
          </w:rPr>
          <w:t>website van de Rijksoverheid</w:t>
        </w:r>
      </w:hyperlink>
      <w:r w:rsidR="00934B64" w:rsidRPr="00F07FFA">
        <w:rPr>
          <w:rFonts w:ascii="Verdana" w:hAnsi="Verdana"/>
          <w:sz w:val="16"/>
          <w:szCs w:val="16"/>
          <w:lang w:val="nl-NL"/>
        </w:rPr>
        <w:t xml:space="preserve"> </w:t>
      </w:r>
      <w:r w:rsidR="00412B99" w:rsidRPr="00F07FFA">
        <w:rPr>
          <w:rFonts w:ascii="Verdana" w:hAnsi="Verdana"/>
          <w:sz w:val="16"/>
          <w:szCs w:val="16"/>
          <w:lang w:val="nl-NL"/>
        </w:rPr>
        <w:t xml:space="preserve">is te lezen wat de </w:t>
      </w:r>
      <w:proofErr w:type="spellStart"/>
      <w:r w:rsidR="00412B99" w:rsidRPr="00F07FFA">
        <w:rPr>
          <w:rFonts w:ascii="Verdana" w:hAnsi="Verdana"/>
          <w:sz w:val="16"/>
          <w:szCs w:val="16"/>
          <w:lang w:val="nl-NL"/>
        </w:rPr>
        <w:t>Sustainable</w:t>
      </w:r>
      <w:proofErr w:type="spellEnd"/>
      <w:r w:rsidR="00412B99" w:rsidRPr="00F07FFA">
        <w:rPr>
          <w:rFonts w:ascii="Verdana" w:hAnsi="Verdana"/>
          <w:sz w:val="16"/>
          <w:szCs w:val="16"/>
          <w:lang w:val="nl-NL"/>
        </w:rPr>
        <w:t xml:space="preserve"> Development Goals zijn en hoe</w:t>
      </w:r>
      <w:r w:rsidR="00B41271" w:rsidRPr="00F07FFA">
        <w:rPr>
          <w:rFonts w:ascii="Verdana" w:hAnsi="Verdana"/>
          <w:sz w:val="16"/>
          <w:szCs w:val="16"/>
          <w:lang w:val="nl-NL"/>
        </w:rPr>
        <w:t xml:space="preserve"> de Nederlandse overheid </w:t>
      </w:r>
      <w:r w:rsidR="00412B99" w:rsidRPr="00F07FFA">
        <w:rPr>
          <w:rFonts w:ascii="Verdana" w:hAnsi="Verdana"/>
          <w:sz w:val="16"/>
          <w:szCs w:val="16"/>
          <w:lang w:val="nl-NL"/>
        </w:rPr>
        <w:t>hieraan bijdraagt.</w:t>
      </w:r>
    </w:p>
  </w:footnote>
  <w:footnote w:id="16">
    <w:p w14:paraId="07A0FCBC" w14:textId="458760A4" w:rsidR="008E5EC2" w:rsidRPr="00F07FFA" w:rsidRDefault="008E5EC2">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EUNIC, </w:t>
      </w:r>
      <w:hyperlink r:id="rId5" w:history="1">
        <w:proofErr w:type="spellStart"/>
        <w:r w:rsidRPr="00F07FFA">
          <w:rPr>
            <w:rStyle w:val="Hyperlink"/>
            <w:rFonts w:ascii="Verdana" w:hAnsi="Verdana"/>
            <w:sz w:val="16"/>
            <w:szCs w:val="16"/>
            <w:lang w:val="nl-NL"/>
          </w:rPr>
          <w:t>Not</w:t>
        </w:r>
        <w:proofErr w:type="spellEnd"/>
        <w:r w:rsidRPr="00F07FFA">
          <w:rPr>
            <w:rStyle w:val="Hyperlink"/>
            <w:rFonts w:ascii="Verdana" w:hAnsi="Verdana"/>
            <w:sz w:val="16"/>
            <w:szCs w:val="16"/>
            <w:lang w:val="nl-NL"/>
          </w:rPr>
          <w:t xml:space="preserve"> a Toolkit</w:t>
        </w:r>
      </w:hyperlink>
      <w:r w:rsidRPr="00F07FFA">
        <w:rPr>
          <w:rFonts w:ascii="Verdana" w:hAnsi="Verdana"/>
          <w:sz w:val="16"/>
          <w:szCs w:val="16"/>
          <w:lang w:val="nl-NL"/>
        </w:rPr>
        <w:t>, 2022.</w:t>
      </w:r>
    </w:p>
  </w:footnote>
  <w:footnote w:id="17">
    <w:p w14:paraId="44229811" w14:textId="54ABA51C" w:rsidR="00821883" w:rsidRPr="007867A2" w:rsidRDefault="00821883">
      <w:pPr>
        <w:pStyle w:val="FootnoteText"/>
        <w:rPr>
          <w:sz w:val="18"/>
          <w:szCs w:val="18"/>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r w:rsidR="00C85475" w:rsidRPr="00F07FFA">
        <w:rPr>
          <w:rFonts w:ascii="Verdana" w:hAnsi="Verdana"/>
          <w:sz w:val="16"/>
          <w:szCs w:val="16"/>
          <w:lang w:val="nl-NL"/>
        </w:rPr>
        <w:t xml:space="preserve">Kamerbrief Feministisch Buitenlandbeleid, </w:t>
      </w:r>
      <w:r w:rsidR="00EA3C56" w:rsidRPr="00F07FFA">
        <w:rPr>
          <w:rFonts w:ascii="Verdana" w:hAnsi="Verdana"/>
          <w:sz w:val="16"/>
          <w:szCs w:val="16"/>
          <w:lang w:val="nl-NL"/>
        </w:rPr>
        <w:t>8 november 2022, Kamerstuk 34952, nr. 182.</w:t>
      </w:r>
    </w:p>
  </w:footnote>
  <w:footnote w:id="18">
    <w:p w14:paraId="1F4FB58C" w14:textId="63CEDBDB" w:rsidR="00FB1619" w:rsidRPr="00F07FFA" w:rsidRDefault="00FB1619">
      <w:pPr>
        <w:pStyle w:val="FootnoteText"/>
        <w:rPr>
          <w:rFonts w:ascii="Verdana" w:hAnsi="Verdana"/>
          <w:sz w:val="16"/>
          <w:szCs w:val="16"/>
        </w:rPr>
      </w:pPr>
      <w:r w:rsidRPr="00F07FFA">
        <w:rPr>
          <w:rStyle w:val="FootnoteReference"/>
          <w:rFonts w:ascii="Verdana" w:hAnsi="Verdana"/>
          <w:sz w:val="16"/>
          <w:szCs w:val="16"/>
        </w:rPr>
        <w:footnoteRef/>
      </w:r>
      <w:r w:rsidRPr="00F07FFA">
        <w:rPr>
          <w:rFonts w:ascii="Verdana" w:hAnsi="Verdana"/>
          <w:sz w:val="16"/>
          <w:szCs w:val="16"/>
          <w:lang w:val="nl-NL"/>
        </w:rPr>
        <w:t xml:space="preserve"> </w:t>
      </w:r>
      <w:r w:rsidR="00A12EEC" w:rsidRPr="00F07FFA">
        <w:rPr>
          <w:rFonts w:ascii="Verdana" w:hAnsi="Verdana"/>
          <w:sz w:val="16"/>
          <w:szCs w:val="16"/>
          <w:lang w:val="nl-NL"/>
        </w:rPr>
        <w:t>Zie</w:t>
      </w:r>
      <w:r w:rsidRPr="00F07FFA">
        <w:rPr>
          <w:rFonts w:ascii="Verdana" w:hAnsi="Verdana"/>
          <w:sz w:val="16"/>
          <w:szCs w:val="16"/>
          <w:lang w:val="nl-NL"/>
        </w:rPr>
        <w:t xml:space="preserve"> </w:t>
      </w:r>
      <w:r w:rsidR="00DC2D0E" w:rsidRPr="00F07FFA">
        <w:rPr>
          <w:rFonts w:ascii="Verdana" w:hAnsi="Verdana"/>
          <w:sz w:val="16"/>
          <w:szCs w:val="16"/>
          <w:lang w:val="nl-NL"/>
        </w:rPr>
        <w:t xml:space="preserve">Brian M. </w:t>
      </w:r>
      <w:proofErr w:type="spellStart"/>
      <w:r w:rsidR="00DC2D0E" w:rsidRPr="00F07FFA">
        <w:rPr>
          <w:rFonts w:ascii="Verdana" w:hAnsi="Verdana"/>
          <w:sz w:val="16"/>
          <w:szCs w:val="16"/>
          <w:lang w:val="nl-NL"/>
        </w:rPr>
        <w:t>Belcher</w:t>
      </w:r>
      <w:proofErr w:type="spellEnd"/>
      <w:r w:rsidR="00DC2D0E" w:rsidRPr="00F07FFA">
        <w:rPr>
          <w:rFonts w:ascii="Verdana" w:hAnsi="Verdana"/>
          <w:sz w:val="16"/>
          <w:szCs w:val="16"/>
          <w:lang w:val="nl-NL"/>
        </w:rPr>
        <w:t xml:space="preserve"> et al. </w:t>
      </w:r>
      <w:r w:rsidR="00DC2D0E" w:rsidRPr="00F07FFA">
        <w:rPr>
          <w:rFonts w:ascii="Verdana" w:hAnsi="Verdana"/>
          <w:sz w:val="16"/>
          <w:szCs w:val="16"/>
        </w:rPr>
        <w:t>(2020); ‘</w:t>
      </w:r>
      <w:hyperlink r:id="rId6" w:history="1">
        <w:r w:rsidR="00DC2D0E" w:rsidRPr="00F07FFA">
          <w:rPr>
            <w:rStyle w:val="Hyperlink"/>
            <w:rFonts w:ascii="Verdana" w:hAnsi="Verdana"/>
            <w:sz w:val="16"/>
            <w:szCs w:val="16"/>
          </w:rPr>
          <w:t>A refined method for theory-based evaluation of the societal impacts of research</w:t>
        </w:r>
      </w:hyperlink>
      <w:r w:rsidR="00DC2D0E" w:rsidRPr="00F07FFA">
        <w:rPr>
          <w:rFonts w:ascii="Verdana" w:hAnsi="Verdana"/>
          <w:sz w:val="16"/>
          <w:szCs w:val="16"/>
        </w:rPr>
        <w:t xml:space="preserve">’,  </w:t>
      </w:r>
      <w:proofErr w:type="spellStart"/>
      <w:r w:rsidR="00DC2D0E" w:rsidRPr="00F07FFA">
        <w:rPr>
          <w:rFonts w:ascii="Verdana" w:hAnsi="Verdana"/>
          <w:sz w:val="16"/>
          <w:szCs w:val="16"/>
        </w:rPr>
        <w:t>MethodsX</w:t>
      </w:r>
      <w:proofErr w:type="spellEnd"/>
      <w:r w:rsidR="00DC2D0E" w:rsidRPr="00F07FFA">
        <w:rPr>
          <w:rFonts w:ascii="Verdana" w:hAnsi="Verdana"/>
          <w:sz w:val="16"/>
          <w:szCs w:val="16"/>
        </w:rPr>
        <w:t>, Vol. 7, pp. 1-20, 2020</w:t>
      </w:r>
      <w:r w:rsidR="00A12EEC" w:rsidRPr="00F07FFA">
        <w:rPr>
          <w:rFonts w:ascii="Verdana" w:hAnsi="Verdana"/>
          <w:sz w:val="16"/>
          <w:szCs w:val="16"/>
        </w:rPr>
        <w:t xml:space="preserve"> </w:t>
      </w:r>
      <w:r w:rsidR="00680EE8" w:rsidRPr="00F07FFA">
        <w:rPr>
          <w:rFonts w:ascii="Verdana" w:hAnsi="Verdana"/>
          <w:sz w:val="16"/>
          <w:szCs w:val="16"/>
        </w:rPr>
        <w:t>.</w:t>
      </w:r>
    </w:p>
  </w:footnote>
  <w:footnote w:id="19">
    <w:p w14:paraId="37EB9963" w14:textId="77777777" w:rsidR="00063436" w:rsidRPr="00F07FFA" w:rsidRDefault="00063436" w:rsidP="00063436">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hyperlink r:id="rId7" w:history="1">
        <w:r w:rsidRPr="00F07FFA">
          <w:rPr>
            <w:rStyle w:val="Hyperlink"/>
            <w:rFonts w:ascii="Verdana" w:hAnsi="Verdana"/>
            <w:sz w:val="16"/>
            <w:szCs w:val="16"/>
            <w:lang w:val="nl-NL"/>
          </w:rPr>
          <w:t>Klimaatwet, 2023.</w:t>
        </w:r>
      </w:hyperlink>
    </w:p>
  </w:footnote>
  <w:footnote w:id="20">
    <w:p w14:paraId="6468463A" w14:textId="77777777" w:rsidR="00063436" w:rsidRPr="00F07FFA" w:rsidRDefault="00063436" w:rsidP="00063436">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Zie: Raad voor Cultuur, </w:t>
      </w:r>
      <w:hyperlink r:id="rId8" w:history="1">
        <w:r w:rsidRPr="00F07FFA">
          <w:rPr>
            <w:rStyle w:val="Hyperlink"/>
            <w:rFonts w:ascii="Verdana" w:hAnsi="Verdana"/>
            <w:sz w:val="16"/>
            <w:szCs w:val="16"/>
            <w:lang w:val="nl-NL"/>
          </w:rPr>
          <w:t>Cultuur natuurlijk. Hoe duurzaamheid en cultuur elkaar versterken</w:t>
        </w:r>
      </w:hyperlink>
      <w:r w:rsidRPr="00F07FFA">
        <w:rPr>
          <w:rFonts w:ascii="Verdana" w:hAnsi="Verdana"/>
          <w:sz w:val="16"/>
          <w:szCs w:val="16"/>
          <w:lang w:val="nl-NL"/>
        </w:rPr>
        <w:t>. Tijdens het schrijven van dit beleidskader was de kabinetsreactie op dit advies nog in ontwikkeling. Aanbevelingen uit het advies zijn desalniettemin meegenomen in de totstandkoming van het ICB-kader 2025-2028.</w:t>
      </w:r>
    </w:p>
  </w:footnote>
  <w:footnote w:id="21">
    <w:p w14:paraId="408E2167" w14:textId="77777777" w:rsidR="00E5308F" w:rsidRPr="00F07FFA" w:rsidRDefault="00E5308F" w:rsidP="00E5308F">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Zo houden alle Nederlandse posten bij hun inkoop, projecten en aanbestedingen </w:t>
      </w:r>
      <w:hyperlink r:id="rId9" w:history="1">
        <w:r w:rsidRPr="00F07FFA">
          <w:rPr>
            <w:rStyle w:val="Hyperlink"/>
            <w:rFonts w:ascii="Verdana" w:hAnsi="Verdana"/>
            <w:sz w:val="16"/>
            <w:szCs w:val="16"/>
            <w:lang w:val="nl-NL"/>
          </w:rPr>
          <w:t>rekening met ketenverantwoordelijkheid en duurzaamheid</w:t>
        </w:r>
      </w:hyperlink>
      <w:r w:rsidRPr="00F07FFA">
        <w:rPr>
          <w:rFonts w:ascii="Verdana" w:hAnsi="Verdana"/>
          <w:sz w:val="16"/>
          <w:szCs w:val="16"/>
          <w:lang w:val="nl-NL"/>
        </w:rPr>
        <w:t xml:space="preserve">. En heeft OCW fair </w:t>
      </w:r>
      <w:proofErr w:type="spellStart"/>
      <w:r w:rsidRPr="00F07FFA">
        <w:rPr>
          <w:rFonts w:ascii="Verdana" w:hAnsi="Verdana"/>
          <w:sz w:val="16"/>
          <w:szCs w:val="16"/>
          <w:lang w:val="nl-NL"/>
        </w:rPr>
        <w:t>pay</w:t>
      </w:r>
      <w:proofErr w:type="spellEnd"/>
      <w:r w:rsidRPr="00F07FFA">
        <w:rPr>
          <w:rFonts w:ascii="Verdana" w:hAnsi="Verdana"/>
          <w:sz w:val="16"/>
          <w:szCs w:val="16"/>
          <w:lang w:val="nl-NL"/>
        </w:rPr>
        <w:t xml:space="preserve"> </w:t>
      </w:r>
      <w:hyperlink r:id="rId10" w:history="1">
        <w:r w:rsidRPr="00F07FFA">
          <w:rPr>
            <w:rStyle w:val="Hyperlink"/>
            <w:rFonts w:ascii="Verdana" w:hAnsi="Verdana"/>
            <w:sz w:val="16"/>
            <w:szCs w:val="16"/>
            <w:lang w:val="nl-NL"/>
          </w:rPr>
          <w:t>verplicht gesteld</w:t>
        </w:r>
      </w:hyperlink>
      <w:r w:rsidRPr="00F07FFA">
        <w:rPr>
          <w:rFonts w:ascii="Verdana" w:hAnsi="Verdana"/>
          <w:sz w:val="16"/>
          <w:szCs w:val="16"/>
          <w:lang w:val="nl-NL"/>
        </w:rPr>
        <w:t xml:space="preserve"> voor </w:t>
      </w:r>
      <w:proofErr w:type="spellStart"/>
      <w:r w:rsidRPr="00F07FFA">
        <w:rPr>
          <w:rFonts w:ascii="Verdana" w:hAnsi="Verdana"/>
          <w:sz w:val="16"/>
          <w:szCs w:val="16"/>
          <w:lang w:val="nl-NL"/>
        </w:rPr>
        <w:t>rijksgesubsidieerde</w:t>
      </w:r>
      <w:proofErr w:type="spellEnd"/>
      <w:r w:rsidRPr="00F07FFA">
        <w:rPr>
          <w:rFonts w:ascii="Verdana" w:hAnsi="Verdana"/>
          <w:sz w:val="16"/>
          <w:szCs w:val="16"/>
          <w:lang w:val="nl-NL"/>
        </w:rPr>
        <w:t xml:space="preserve"> culturele instellingen.</w:t>
      </w:r>
    </w:p>
  </w:footnote>
  <w:footnote w:id="22">
    <w:p w14:paraId="2257CE48" w14:textId="3733662E" w:rsidR="000D44D3" w:rsidRPr="00F07FFA" w:rsidRDefault="000D44D3">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r w:rsidR="009E339C" w:rsidRPr="00F07FFA">
        <w:rPr>
          <w:rFonts w:ascii="Verdana" w:hAnsi="Verdana"/>
          <w:sz w:val="16"/>
          <w:szCs w:val="16"/>
          <w:lang w:val="nl-NL"/>
        </w:rPr>
        <w:t xml:space="preserve">De </w:t>
      </w:r>
      <w:hyperlink r:id="rId11" w:history="1">
        <w:r w:rsidR="009E339C" w:rsidRPr="00F07FFA">
          <w:rPr>
            <w:rStyle w:val="Hyperlink"/>
            <w:rFonts w:ascii="Verdana" w:hAnsi="Verdana"/>
            <w:sz w:val="16"/>
            <w:szCs w:val="16"/>
            <w:lang w:val="nl-NL"/>
          </w:rPr>
          <w:t xml:space="preserve">BIS </w:t>
        </w:r>
        <w:r w:rsidR="00D23976" w:rsidRPr="00F07FFA">
          <w:rPr>
            <w:rStyle w:val="Hyperlink"/>
            <w:rFonts w:ascii="Verdana" w:hAnsi="Verdana"/>
            <w:sz w:val="16"/>
            <w:szCs w:val="16"/>
            <w:lang w:val="nl-NL"/>
          </w:rPr>
          <w:t xml:space="preserve">is het OCW-kader voor de </w:t>
        </w:r>
        <w:r w:rsidR="009E339C" w:rsidRPr="00F07FFA">
          <w:rPr>
            <w:rStyle w:val="Hyperlink"/>
            <w:rFonts w:ascii="Verdana" w:hAnsi="Verdana"/>
            <w:sz w:val="16"/>
            <w:szCs w:val="16"/>
            <w:lang w:val="nl-NL"/>
          </w:rPr>
          <w:t>toekenning van rijkssubsidies</w:t>
        </w:r>
      </w:hyperlink>
      <w:r w:rsidR="009E339C" w:rsidRPr="00F07FFA">
        <w:rPr>
          <w:rFonts w:ascii="Verdana" w:hAnsi="Verdana"/>
          <w:sz w:val="16"/>
          <w:szCs w:val="16"/>
          <w:lang w:val="nl-NL"/>
        </w:rPr>
        <w:t xml:space="preserve"> aan culturele instellingen voor 4 jaar.</w:t>
      </w:r>
    </w:p>
  </w:footnote>
  <w:footnote w:id="23">
    <w:p w14:paraId="345B1B7E" w14:textId="4C2DB23A" w:rsidR="00693DC9" w:rsidRPr="00F07FFA" w:rsidRDefault="00693DC9">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r w:rsidR="00792AF0" w:rsidRPr="00F07FFA">
        <w:rPr>
          <w:rFonts w:ascii="Verdana" w:hAnsi="Verdana"/>
          <w:sz w:val="16"/>
          <w:szCs w:val="16"/>
          <w:lang w:val="nl-NL"/>
        </w:rPr>
        <w:t xml:space="preserve">Zie </w:t>
      </w:r>
      <w:r w:rsidR="00E01EE2" w:rsidRPr="00F07FFA">
        <w:rPr>
          <w:rFonts w:ascii="Verdana" w:hAnsi="Verdana"/>
          <w:sz w:val="16"/>
          <w:szCs w:val="16"/>
          <w:lang w:val="nl-NL"/>
        </w:rPr>
        <w:t xml:space="preserve">Ministerie van Buitenlandse Zaken, </w:t>
      </w:r>
      <w:hyperlink r:id="rId12" w:history="1">
        <w:r w:rsidR="009D1E34" w:rsidRPr="00F07FFA">
          <w:rPr>
            <w:rStyle w:val="Hyperlink"/>
            <w:rFonts w:ascii="Verdana" w:hAnsi="Verdana"/>
            <w:sz w:val="16"/>
            <w:szCs w:val="16"/>
            <w:lang w:val="nl-NL"/>
          </w:rPr>
          <w:t>Duurzaamheidsverslag</w:t>
        </w:r>
        <w:r w:rsidR="00E01EE2" w:rsidRPr="00F07FFA">
          <w:rPr>
            <w:rStyle w:val="Hyperlink"/>
            <w:rFonts w:ascii="Verdana" w:hAnsi="Verdana"/>
            <w:sz w:val="16"/>
            <w:szCs w:val="16"/>
            <w:lang w:val="nl-NL"/>
          </w:rPr>
          <w:t xml:space="preserve"> 2022. Walk </w:t>
        </w:r>
        <w:proofErr w:type="spellStart"/>
        <w:r w:rsidR="00E01EE2" w:rsidRPr="00F07FFA">
          <w:rPr>
            <w:rStyle w:val="Hyperlink"/>
            <w:rFonts w:ascii="Verdana" w:hAnsi="Verdana"/>
            <w:sz w:val="16"/>
            <w:szCs w:val="16"/>
            <w:lang w:val="nl-NL"/>
          </w:rPr>
          <w:t>our</w:t>
        </w:r>
        <w:proofErr w:type="spellEnd"/>
        <w:r w:rsidR="00E01EE2" w:rsidRPr="00F07FFA">
          <w:rPr>
            <w:rStyle w:val="Hyperlink"/>
            <w:rFonts w:ascii="Verdana" w:hAnsi="Verdana"/>
            <w:sz w:val="16"/>
            <w:szCs w:val="16"/>
            <w:lang w:val="nl-NL"/>
          </w:rPr>
          <w:t xml:space="preserve"> Talk</w:t>
        </w:r>
      </w:hyperlink>
      <w:r w:rsidR="00E01EE2" w:rsidRPr="00F07FFA">
        <w:rPr>
          <w:rFonts w:ascii="Verdana" w:hAnsi="Verdana"/>
          <w:sz w:val="16"/>
          <w:szCs w:val="16"/>
          <w:lang w:val="nl-NL"/>
        </w:rPr>
        <w:t>, 2023.</w:t>
      </w:r>
    </w:p>
  </w:footnote>
  <w:footnote w:id="24">
    <w:p w14:paraId="720C92C4" w14:textId="3702C077" w:rsidR="0093009E" w:rsidRPr="00F07FFA" w:rsidRDefault="0093009E">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Boekma</w:t>
      </w:r>
      <w:r w:rsidR="00226F37" w:rsidRPr="00F07FFA">
        <w:rPr>
          <w:rFonts w:ascii="Verdana" w:hAnsi="Verdana"/>
          <w:sz w:val="16"/>
          <w:szCs w:val="16"/>
          <w:lang w:val="nl-NL"/>
        </w:rPr>
        <w:t>nstichting</w:t>
      </w:r>
      <w:r w:rsidR="00C426C4" w:rsidRPr="00F07FFA">
        <w:rPr>
          <w:rFonts w:ascii="Verdana" w:hAnsi="Verdana"/>
          <w:sz w:val="16"/>
          <w:szCs w:val="16"/>
          <w:lang w:val="nl-NL"/>
        </w:rPr>
        <w:t>,</w:t>
      </w:r>
      <w:r w:rsidRPr="00F07FFA">
        <w:rPr>
          <w:rFonts w:ascii="Verdana" w:hAnsi="Verdana"/>
          <w:sz w:val="16"/>
          <w:szCs w:val="16"/>
          <w:lang w:val="nl-NL"/>
        </w:rPr>
        <w:t xml:space="preserve"> </w:t>
      </w:r>
      <w:hyperlink r:id="rId13" w:history="1">
        <w:r w:rsidRPr="00F07FFA">
          <w:rPr>
            <w:rStyle w:val="Hyperlink"/>
            <w:rFonts w:ascii="Verdana" w:hAnsi="Verdana"/>
            <w:sz w:val="16"/>
            <w:szCs w:val="16"/>
            <w:lang w:val="nl-NL"/>
          </w:rPr>
          <w:t>Duurzaamheid in de cultuursector</w:t>
        </w:r>
      </w:hyperlink>
      <w:r w:rsidR="00C426C4" w:rsidRPr="00F07FFA">
        <w:rPr>
          <w:rFonts w:ascii="Verdana" w:hAnsi="Verdana"/>
          <w:sz w:val="16"/>
          <w:szCs w:val="16"/>
          <w:lang w:val="nl-NL"/>
        </w:rPr>
        <w:t>, 2023.</w:t>
      </w:r>
    </w:p>
  </w:footnote>
  <w:footnote w:id="25">
    <w:p w14:paraId="775D1567" w14:textId="5940CD77" w:rsidR="005D26EB" w:rsidRPr="00F07FFA" w:rsidRDefault="005D26EB" w:rsidP="005D26EB">
      <w:pPr>
        <w:pStyle w:val="FootnoteText"/>
        <w:rPr>
          <w:rFonts w:ascii="Verdana" w:hAnsi="Verdana"/>
          <w:sz w:val="16"/>
          <w:szCs w:val="16"/>
        </w:rPr>
      </w:pPr>
      <w:r w:rsidRPr="00F07FFA">
        <w:rPr>
          <w:rStyle w:val="FootnoteReference"/>
          <w:rFonts w:ascii="Verdana" w:hAnsi="Verdana"/>
          <w:sz w:val="16"/>
          <w:szCs w:val="16"/>
        </w:rPr>
        <w:footnoteRef/>
      </w:r>
      <w:r w:rsidRPr="00F07FFA">
        <w:rPr>
          <w:rFonts w:ascii="Verdana" w:hAnsi="Verdana"/>
          <w:sz w:val="16"/>
          <w:szCs w:val="16"/>
          <w:lang w:val="nl-NL"/>
        </w:rPr>
        <w:t xml:space="preserve"> In 2021 heeft de Algemene Vergadering van de VN </w:t>
      </w:r>
      <w:hyperlink r:id="rId14" w:history="1">
        <w:r w:rsidRPr="00F07FFA">
          <w:rPr>
            <w:rStyle w:val="Hyperlink"/>
            <w:rFonts w:ascii="Verdana" w:hAnsi="Verdana"/>
            <w:sz w:val="16"/>
            <w:szCs w:val="16"/>
            <w:lang w:val="nl-NL"/>
          </w:rPr>
          <w:t>unaniem een resolutie aangenomen</w:t>
        </w:r>
      </w:hyperlink>
      <w:r w:rsidRPr="00F07FFA">
        <w:rPr>
          <w:rFonts w:ascii="Verdana" w:hAnsi="Verdana"/>
          <w:sz w:val="16"/>
          <w:szCs w:val="16"/>
          <w:lang w:val="nl-NL"/>
        </w:rPr>
        <w:t xml:space="preserve"> waarin de centrale rol van cultuur voor het behalen van de </w:t>
      </w:r>
      <w:proofErr w:type="spellStart"/>
      <w:r w:rsidRPr="00F07FFA">
        <w:rPr>
          <w:rFonts w:ascii="Verdana" w:hAnsi="Verdana"/>
          <w:sz w:val="16"/>
          <w:szCs w:val="16"/>
          <w:lang w:val="nl-NL"/>
        </w:rPr>
        <w:t>SDG’s</w:t>
      </w:r>
      <w:proofErr w:type="spellEnd"/>
      <w:r w:rsidRPr="00F07FFA">
        <w:rPr>
          <w:rFonts w:ascii="Verdana" w:hAnsi="Verdana"/>
          <w:sz w:val="16"/>
          <w:szCs w:val="16"/>
          <w:lang w:val="nl-NL"/>
        </w:rPr>
        <w:t xml:space="preserve"> wordt bevestigd. </w:t>
      </w:r>
      <w:proofErr w:type="spellStart"/>
      <w:r w:rsidRPr="00F07FFA">
        <w:rPr>
          <w:rFonts w:ascii="Verdana" w:hAnsi="Verdana"/>
          <w:sz w:val="16"/>
          <w:szCs w:val="16"/>
        </w:rPr>
        <w:t>Zie</w:t>
      </w:r>
      <w:proofErr w:type="spellEnd"/>
      <w:r w:rsidRPr="00F07FFA">
        <w:rPr>
          <w:rFonts w:ascii="Verdana" w:hAnsi="Verdana"/>
          <w:sz w:val="16"/>
          <w:szCs w:val="16"/>
        </w:rPr>
        <w:t xml:space="preserve"> </w:t>
      </w:r>
      <w:proofErr w:type="spellStart"/>
      <w:r w:rsidRPr="00F07FFA">
        <w:rPr>
          <w:rFonts w:ascii="Verdana" w:hAnsi="Verdana"/>
          <w:sz w:val="16"/>
          <w:szCs w:val="16"/>
        </w:rPr>
        <w:t>ook</w:t>
      </w:r>
      <w:proofErr w:type="spellEnd"/>
      <w:r w:rsidRPr="00F07FFA">
        <w:rPr>
          <w:rFonts w:ascii="Verdana" w:hAnsi="Verdana"/>
          <w:sz w:val="16"/>
          <w:szCs w:val="16"/>
        </w:rPr>
        <w:t>: Gijs de Vries, “The SDGs require a stronger role for culture in development”, OECD Development Matters Blog, 2022.</w:t>
      </w:r>
    </w:p>
  </w:footnote>
  <w:footnote w:id="26">
    <w:p w14:paraId="490AFDAA" w14:textId="77777777" w:rsidR="005D26EB" w:rsidRPr="00F07FFA" w:rsidRDefault="005D26EB" w:rsidP="005D26EB">
      <w:pPr>
        <w:pStyle w:val="FootnoteText"/>
        <w:rPr>
          <w:rFonts w:ascii="Verdana" w:hAnsi="Verdana"/>
          <w:sz w:val="16"/>
          <w:szCs w:val="16"/>
        </w:rPr>
      </w:pPr>
      <w:r w:rsidRPr="00F07FFA">
        <w:rPr>
          <w:rStyle w:val="FootnoteReference"/>
          <w:rFonts w:ascii="Verdana" w:hAnsi="Verdana"/>
          <w:sz w:val="16"/>
          <w:szCs w:val="16"/>
        </w:rPr>
        <w:footnoteRef/>
      </w:r>
      <w:r w:rsidRPr="00F07FFA">
        <w:rPr>
          <w:rFonts w:ascii="Verdana" w:hAnsi="Verdana"/>
          <w:sz w:val="16"/>
          <w:szCs w:val="16"/>
        </w:rPr>
        <w:t xml:space="preserve"> </w:t>
      </w:r>
      <w:proofErr w:type="spellStart"/>
      <w:r w:rsidRPr="00F07FFA">
        <w:rPr>
          <w:rFonts w:ascii="Verdana" w:hAnsi="Verdana"/>
          <w:sz w:val="16"/>
          <w:szCs w:val="16"/>
        </w:rPr>
        <w:t>Unesco</w:t>
      </w:r>
      <w:proofErr w:type="spellEnd"/>
      <w:r w:rsidRPr="00F07FFA">
        <w:rPr>
          <w:rFonts w:ascii="Verdana" w:hAnsi="Verdana"/>
          <w:sz w:val="16"/>
          <w:szCs w:val="16"/>
        </w:rPr>
        <w:t xml:space="preserve"> </w:t>
      </w:r>
      <w:proofErr w:type="spellStart"/>
      <w:r w:rsidRPr="00F07FFA">
        <w:rPr>
          <w:rFonts w:ascii="Verdana" w:hAnsi="Verdana"/>
          <w:sz w:val="16"/>
          <w:szCs w:val="16"/>
        </w:rPr>
        <w:t>en</w:t>
      </w:r>
      <w:proofErr w:type="spellEnd"/>
      <w:r w:rsidRPr="00F07FFA">
        <w:rPr>
          <w:rFonts w:ascii="Verdana" w:hAnsi="Verdana"/>
          <w:sz w:val="16"/>
          <w:szCs w:val="16"/>
        </w:rPr>
        <w:t xml:space="preserve"> de </w:t>
      </w:r>
      <w:proofErr w:type="spellStart"/>
      <w:r w:rsidRPr="00F07FFA">
        <w:rPr>
          <w:rFonts w:ascii="Verdana" w:hAnsi="Verdana"/>
          <w:sz w:val="16"/>
          <w:szCs w:val="16"/>
        </w:rPr>
        <w:t>Wereldbank</w:t>
      </w:r>
      <w:proofErr w:type="spellEnd"/>
      <w:r w:rsidRPr="00F07FFA">
        <w:rPr>
          <w:rFonts w:ascii="Verdana" w:hAnsi="Verdana"/>
          <w:sz w:val="16"/>
          <w:szCs w:val="16"/>
        </w:rPr>
        <w:t xml:space="preserve">, Cities, Culture, Creativity. Leveraging culture and creativity for sustainable urban development and inclusive growth, 2021. </w:t>
      </w:r>
    </w:p>
  </w:footnote>
  <w:footnote w:id="27">
    <w:p w14:paraId="45B2364E" w14:textId="77777777" w:rsidR="005D26EB" w:rsidRPr="00C45A92" w:rsidRDefault="005D26EB" w:rsidP="005D26EB">
      <w:pPr>
        <w:pStyle w:val="FootnoteText"/>
        <w:rPr>
          <w:sz w:val="18"/>
          <w:szCs w:val="18"/>
        </w:rPr>
      </w:pPr>
      <w:r w:rsidRPr="00F07FFA">
        <w:rPr>
          <w:rStyle w:val="FootnoteReference"/>
          <w:rFonts w:ascii="Verdana" w:hAnsi="Verdana"/>
          <w:sz w:val="16"/>
          <w:szCs w:val="16"/>
        </w:rPr>
        <w:footnoteRef/>
      </w:r>
      <w:r w:rsidRPr="00F07FFA">
        <w:rPr>
          <w:rFonts w:ascii="Verdana" w:hAnsi="Verdana"/>
          <w:sz w:val="16"/>
          <w:szCs w:val="16"/>
        </w:rPr>
        <w:t xml:space="preserve"> Daisy </w:t>
      </w:r>
      <w:proofErr w:type="spellStart"/>
      <w:r w:rsidRPr="00F07FFA">
        <w:rPr>
          <w:rFonts w:ascii="Verdana" w:hAnsi="Verdana"/>
          <w:sz w:val="16"/>
          <w:szCs w:val="16"/>
        </w:rPr>
        <w:t>Fancourt</w:t>
      </w:r>
      <w:proofErr w:type="spellEnd"/>
      <w:r w:rsidRPr="00F07FFA">
        <w:rPr>
          <w:rFonts w:ascii="Verdana" w:hAnsi="Verdana"/>
          <w:sz w:val="16"/>
          <w:szCs w:val="16"/>
        </w:rPr>
        <w:t xml:space="preserve"> </w:t>
      </w:r>
      <w:proofErr w:type="spellStart"/>
      <w:r w:rsidRPr="00F07FFA">
        <w:rPr>
          <w:rFonts w:ascii="Verdana" w:hAnsi="Verdana"/>
          <w:sz w:val="16"/>
          <w:szCs w:val="16"/>
        </w:rPr>
        <w:t>en</w:t>
      </w:r>
      <w:proofErr w:type="spellEnd"/>
      <w:r w:rsidRPr="00F07FFA">
        <w:rPr>
          <w:rFonts w:ascii="Verdana" w:hAnsi="Verdana"/>
          <w:sz w:val="16"/>
          <w:szCs w:val="16"/>
        </w:rPr>
        <w:t xml:space="preserve"> Saoirse Finn, What is the evidence on the role of the arts in improving health and well-being? A scoping review, Health Evidence Networks Synthesis Report 67, WHO Europa, 2019.</w:t>
      </w:r>
    </w:p>
  </w:footnote>
  <w:footnote w:id="28">
    <w:p w14:paraId="60DA161E" w14:textId="77777777" w:rsidR="005D26EB" w:rsidRPr="00F07FFA" w:rsidRDefault="005D26EB" w:rsidP="005D26EB">
      <w:pPr>
        <w:pStyle w:val="FootnoteText"/>
        <w:rPr>
          <w:rFonts w:ascii="Verdana" w:hAnsi="Verdana"/>
          <w:sz w:val="16"/>
          <w:szCs w:val="16"/>
        </w:rPr>
      </w:pPr>
      <w:r w:rsidRPr="00F07FFA">
        <w:rPr>
          <w:rStyle w:val="FootnoteReference"/>
          <w:rFonts w:ascii="Verdana" w:hAnsi="Verdana"/>
          <w:sz w:val="16"/>
          <w:szCs w:val="16"/>
        </w:rPr>
        <w:footnoteRef/>
      </w:r>
      <w:r w:rsidRPr="00F07FFA">
        <w:rPr>
          <w:rFonts w:ascii="Verdana" w:hAnsi="Verdana"/>
          <w:sz w:val="16"/>
          <w:szCs w:val="16"/>
        </w:rPr>
        <w:t xml:space="preserve"> Ellen MacArthur Foundation, </w:t>
      </w:r>
      <w:hyperlink r:id="rId15" w:history="1">
        <w:r w:rsidRPr="00F07FFA">
          <w:rPr>
            <w:rStyle w:val="Hyperlink"/>
            <w:rFonts w:ascii="Verdana" w:hAnsi="Verdana"/>
            <w:sz w:val="16"/>
            <w:szCs w:val="16"/>
          </w:rPr>
          <w:t>Design and the circular economy: deep dive</w:t>
        </w:r>
      </w:hyperlink>
      <w:r w:rsidRPr="00F07FFA">
        <w:rPr>
          <w:rFonts w:ascii="Verdana" w:hAnsi="Verdana"/>
          <w:sz w:val="16"/>
          <w:szCs w:val="16"/>
        </w:rPr>
        <w:t>, 2018.</w:t>
      </w:r>
    </w:p>
  </w:footnote>
  <w:footnote w:id="29">
    <w:p w14:paraId="1C985DC3" w14:textId="31952EDB" w:rsidR="0034389F" w:rsidRPr="00F07FFA" w:rsidRDefault="0034389F">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r w:rsidR="009C2693" w:rsidRPr="00F07FFA">
        <w:rPr>
          <w:rFonts w:ascii="Verdana" w:hAnsi="Verdana"/>
          <w:sz w:val="16"/>
          <w:szCs w:val="16"/>
          <w:lang w:val="nl-NL"/>
        </w:rPr>
        <w:t xml:space="preserve">Zie voor een overzicht van </w:t>
      </w:r>
      <w:r w:rsidR="00D44484" w:rsidRPr="00F07FFA">
        <w:rPr>
          <w:rFonts w:ascii="Verdana" w:hAnsi="Verdana"/>
          <w:sz w:val="16"/>
          <w:szCs w:val="16"/>
          <w:lang w:val="nl-NL"/>
        </w:rPr>
        <w:t xml:space="preserve">deze verdragen </w:t>
      </w:r>
      <w:hyperlink r:id="rId16" w:history="1">
        <w:r w:rsidR="00D44484" w:rsidRPr="00F07FFA">
          <w:rPr>
            <w:rStyle w:val="Hyperlink"/>
            <w:rFonts w:ascii="Verdana" w:hAnsi="Verdana"/>
            <w:sz w:val="16"/>
            <w:szCs w:val="16"/>
            <w:lang w:val="nl-NL"/>
          </w:rPr>
          <w:t>de website van de Rijksdienst voor het Cultureel Erfgoed</w:t>
        </w:r>
      </w:hyperlink>
      <w:r w:rsidR="00D44484" w:rsidRPr="00F07FFA">
        <w:rPr>
          <w:rFonts w:ascii="Verdana" w:hAnsi="Verdana"/>
          <w:sz w:val="16"/>
          <w:szCs w:val="16"/>
          <w:lang w:val="nl-NL"/>
        </w:rPr>
        <w:t>.</w:t>
      </w:r>
    </w:p>
  </w:footnote>
  <w:footnote w:id="30">
    <w:p w14:paraId="753825DB" w14:textId="53C4F280" w:rsidR="00445D88" w:rsidRPr="00F07FFA" w:rsidRDefault="00445D88">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Beleidsvisie Collecties uit een koloniale context, 29 januari 2021, Kamerstuk 32820 nr. 405.</w:t>
      </w:r>
    </w:p>
  </w:footnote>
  <w:footnote w:id="31">
    <w:p w14:paraId="69B70508" w14:textId="51E50092" w:rsidR="00445D88" w:rsidRPr="00F07FFA" w:rsidRDefault="00445D88">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r w:rsidR="006A7E1D" w:rsidRPr="00F07FFA">
        <w:rPr>
          <w:rFonts w:ascii="Verdana" w:hAnsi="Verdana"/>
          <w:sz w:val="16"/>
          <w:szCs w:val="16"/>
          <w:lang w:val="nl-NL"/>
        </w:rPr>
        <w:t>Implementatie beleidsvisie collecties uit een koloniale context, 15 juli 2022, Kamerstuk 32820, nr. 480.</w:t>
      </w:r>
    </w:p>
  </w:footnote>
  <w:footnote w:id="32">
    <w:p w14:paraId="05E93F94" w14:textId="77777777" w:rsidR="00781D4D" w:rsidRPr="00C45A92" w:rsidRDefault="00781D4D" w:rsidP="00781D4D">
      <w:pPr>
        <w:pStyle w:val="FootnoteText"/>
        <w:rPr>
          <w:sz w:val="18"/>
          <w:szCs w:val="18"/>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Hierbij werkt Nederland met een </w:t>
      </w:r>
      <w:hyperlink r:id="rId17" w:history="1">
        <w:r w:rsidRPr="00F07FFA">
          <w:rPr>
            <w:rStyle w:val="Hyperlink"/>
            <w:rFonts w:ascii="Verdana" w:hAnsi="Verdana"/>
            <w:sz w:val="16"/>
            <w:szCs w:val="16"/>
            <w:lang w:val="nl-NL"/>
          </w:rPr>
          <w:t>onafhankelijke commissie</w:t>
        </w:r>
      </w:hyperlink>
      <w:r w:rsidRPr="00F07FFA">
        <w:rPr>
          <w:rFonts w:ascii="Verdana" w:hAnsi="Verdana"/>
          <w:sz w:val="16"/>
          <w:szCs w:val="16"/>
          <w:lang w:val="nl-NL"/>
        </w:rPr>
        <w:t xml:space="preserve"> die de Staatssecretaris voor Cultuur en Media adviseert over teruggaveverzoeken.</w:t>
      </w:r>
    </w:p>
  </w:footnote>
  <w:footnote w:id="33">
    <w:p w14:paraId="08444462" w14:textId="77777777" w:rsidR="005D26EB" w:rsidRPr="00F07FFA" w:rsidRDefault="005D26EB" w:rsidP="005D26EB">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European </w:t>
      </w:r>
      <w:proofErr w:type="spellStart"/>
      <w:r w:rsidRPr="00F07FFA">
        <w:rPr>
          <w:rFonts w:ascii="Verdana" w:hAnsi="Verdana"/>
          <w:sz w:val="16"/>
          <w:szCs w:val="16"/>
          <w:lang w:val="nl-NL"/>
        </w:rPr>
        <w:t>Cultural</w:t>
      </w:r>
      <w:proofErr w:type="spellEnd"/>
      <w:r w:rsidRPr="00F07FFA">
        <w:rPr>
          <w:rFonts w:ascii="Verdana" w:hAnsi="Verdana"/>
          <w:sz w:val="16"/>
          <w:szCs w:val="16"/>
          <w:lang w:val="nl-NL"/>
        </w:rPr>
        <w:t xml:space="preserve"> Foundation, </w:t>
      </w:r>
      <w:hyperlink r:id="rId18" w:history="1">
        <w:r w:rsidRPr="00F07FFA">
          <w:rPr>
            <w:rStyle w:val="Hyperlink"/>
            <w:rFonts w:ascii="Verdana" w:hAnsi="Verdana"/>
            <w:sz w:val="16"/>
            <w:szCs w:val="16"/>
            <w:lang w:val="nl-NL"/>
          </w:rPr>
          <w:t>Kansen benutten, kansen schepen. Gedachten over de Europese dimensie van het cultuurbeleid</w:t>
        </w:r>
      </w:hyperlink>
      <w:r w:rsidRPr="00F07FFA">
        <w:rPr>
          <w:rFonts w:ascii="Verdana" w:hAnsi="Verdana"/>
          <w:sz w:val="16"/>
          <w:szCs w:val="16"/>
          <w:lang w:val="nl-NL"/>
        </w:rPr>
        <w:t>, 2023.</w:t>
      </w:r>
    </w:p>
  </w:footnote>
  <w:footnote w:id="34">
    <w:p w14:paraId="3E001534" w14:textId="77777777" w:rsidR="005D26EB" w:rsidRPr="00F07FFA" w:rsidRDefault="005D26EB" w:rsidP="005D26EB">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Raad van Europese Cultuurministers, </w:t>
      </w:r>
      <w:hyperlink r:id="rId19" w:history="1">
        <w:r w:rsidRPr="00F07FFA">
          <w:rPr>
            <w:rStyle w:val="Hyperlink"/>
            <w:rFonts w:ascii="Verdana" w:hAnsi="Verdana"/>
            <w:sz w:val="16"/>
            <w:szCs w:val="16"/>
            <w:lang w:val="nl-NL"/>
          </w:rPr>
          <w:t xml:space="preserve">Council </w:t>
        </w:r>
        <w:proofErr w:type="spellStart"/>
        <w:r w:rsidRPr="00F07FFA">
          <w:rPr>
            <w:rStyle w:val="Hyperlink"/>
            <w:rFonts w:ascii="Verdana" w:hAnsi="Verdana"/>
            <w:sz w:val="16"/>
            <w:szCs w:val="16"/>
            <w:lang w:val="nl-NL"/>
          </w:rPr>
          <w:t>Resolution</w:t>
        </w:r>
        <w:proofErr w:type="spellEnd"/>
        <w:r w:rsidRPr="00F07FFA">
          <w:rPr>
            <w:rStyle w:val="Hyperlink"/>
            <w:rFonts w:ascii="Verdana" w:hAnsi="Verdana"/>
            <w:sz w:val="16"/>
            <w:szCs w:val="16"/>
            <w:lang w:val="nl-NL"/>
          </w:rPr>
          <w:t xml:space="preserve"> on </w:t>
        </w:r>
        <w:proofErr w:type="spellStart"/>
        <w:r w:rsidRPr="00F07FFA">
          <w:rPr>
            <w:rStyle w:val="Hyperlink"/>
            <w:rFonts w:ascii="Verdana" w:hAnsi="Verdana"/>
            <w:sz w:val="16"/>
            <w:szCs w:val="16"/>
            <w:lang w:val="nl-NL"/>
          </w:rPr>
          <w:t>the</w:t>
        </w:r>
        <w:proofErr w:type="spellEnd"/>
        <w:r w:rsidRPr="00F07FFA">
          <w:rPr>
            <w:rStyle w:val="Hyperlink"/>
            <w:rFonts w:ascii="Verdana" w:hAnsi="Verdana"/>
            <w:sz w:val="16"/>
            <w:szCs w:val="16"/>
            <w:lang w:val="nl-NL"/>
          </w:rPr>
          <w:t xml:space="preserve"> EU </w:t>
        </w:r>
        <w:proofErr w:type="spellStart"/>
        <w:r w:rsidRPr="00F07FFA">
          <w:rPr>
            <w:rStyle w:val="Hyperlink"/>
            <w:rFonts w:ascii="Verdana" w:hAnsi="Verdana"/>
            <w:sz w:val="16"/>
            <w:szCs w:val="16"/>
            <w:lang w:val="nl-NL"/>
          </w:rPr>
          <w:t>Work</w:t>
        </w:r>
        <w:proofErr w:type="spellEnd"/>
        <w:r w:rsidRPr="00F07FFA">
          <w:rPr>
            <w:rStyle w:val="Hyperlink"/>
            <w:rFonts w:ascii="Verdana" w:hAnsi="Verdana"/>
            <w:sz w:val="16"/>
            <w:szCs w:val="16"/>
            <w:lang w:val="nl-NL"/>
          </w:rPr>
          <w:t xml:space="preserve"> Plan </w:t>
        </w:r>
        <w:proofErr w:type="spellStart"/>
        <w:r w:rsidRPr="00F07FFA">
          <w:rPr>
            <w:rStyle w:val="Hyperlink"/>
            <w:rFonts w:ascii="Verdana" w:hAnsi="Verdana"/>
            <w:sz w:val="16"/>
            <w:szCs w:val="16"/>
            <w:lang w:val="nl-NL"/>
          </w:rPr>
          <w:t>for</w:t>
        </w:r>
        <w:proofErr w:type="spellEnd"/>
        <w:r w:rsidRPr="00F07FFA">
          <w:rPr>
            <w:rStyle w:val="Hyperlink"/>
            <w:rFonts w:ascii="Verdana" w:hAnsi="Verdana"/>
            <w:sz w:val="16"/>
            <w:szCs w:val="16"/>
            <w:lang w:val="nl-NL"/>
          </w:rPr>
          <w:t xml:space="preserve"> Culture 2023-2026</w:t>
        </w:r>
      </w:hyperlink>
      <w:r w:rsidRPr="00F07FFA">
        <w:rPr>
          <w:rFonts w:ascii="Verdana" w:hAnsi="Verdana"/>
          <w:sz w:val="16"/>
          <w:szCs w:val="16"/>
          <w:lang w:val="nl-NL"/>
        </w:rPr>
        <w:t xml:space="preserve">, 2022; </w:t>
      </w:r>
    </w:p>
  </w:footnote>
  <w:footnote w:id="35">
    <w:p w14:paraId="243A4F2C" w14:textId="77777777" w:rsidR="005D26EB" w:rsidRPr="00F07FFA" w:rsidRDefault="005D26EB" w:rsidP="005D26EB">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Zie bijvoorbeeld de </w:t>
      </w:r>
      <w:hyperlink r:id="rId20" w:history="1">
        <w:proofErr w:type="spellStart"/>
        <w:r w:rsidRPr="00F07FFA">
          <w:rPr>
            <w:rStyle w:val="Hyperlink"/>
            <w:rFonts w:ascii="Verdana" w:hAnsi="Verdana"/>
            <w:sz w:val="16"/>
            <w:szCs w:val="16"/>
            <w:lang w:val="nl-NL"/>
          </w:rPr>
          <w:t>Funding</w:t>
        </w:r>
        <w:proofErr w:type="spellEnd"/>
        <w:r w:rsidRPr="00F07FFA">
          <w:rPr>
            <w:rStyle w:val="Hyperlink"/>
            <w:rFonts w:ascii="Verdana" w:hAnsi="Verdana"/>
            <w:sz w:val="16"/>
            <w:szCs w:val="16"/>
            <w:lang w:val="nl-NL"/>
          </w:rPr>
          <w:t xml:space="preserve"> Guide van </w:t>
        </w:r>
        <w:proofErr w:type="spellStart"/>
        <w:r w:rsidRPr="00F07FFA">
          <w:rPr>
            <w:rStyle w:val="Hyperlink"/>
            <w:rFonts w:ascii="Verdana" w:hAnsi="Verdana"/>
            <w:sz w:val="16"/>
            <w:szCs w:val="16"/>
            <w:lang w:val="nl-NL"/>
          </w:rPr>
          <w:t>CultureEU</w:t>
        </w:r>
        <w:proofErr w:type="spellEnd"/>
      </w:hyperlink>
      <w:r w:rsidRPr="00F07FFA">
        <w:rPr>
          <w:rFonts w:ascii="Verdana" w:hAnsi="Verdana"/>
          <w:sz w:val="16"/>
          <w:szCs w:val="16"/>
          <w:lang w:val="nl-NL"/>
        </w:rPr>
        <w:t xml:space="preserve"> online.</w:t>
      </w:r>
    </w:p>
  </w:footnote>
  <w:footnote w:id="36">
    <w:p w14:paraId="7FA19A75" w14:textId="77777777" w:rsidR="00772678" w:rsidRPr="00F07FFA" w:rsidRDefault="00772678" w:rsidP="00772678">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In Nederland worden de volgende sectoren tot de creatieve industrie gerekend: architectuur en ontwerp, digitale cultuur, film, fotografie en letteren.</w:t>
      </w:r>
    </w:p>
  </w:footnote>
  <w:footnote w:id="37">
    <w:p w14:paraId="33A35BB0" w14:textId="317B7F15" w:rsidR="00BB3548" w:rsidRPr="00F07FFA" w:rsidRDefault="0062469A" w:rsidP="0062469A">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proofErr w:type="spellStart"/>
      <w:r w:rsidRPr="00F07FFA">
        <w:rPr>
          <w:rFonts w:ascii="Verdana" w:hAnsi="Verdana"/>
          <w:sz w:val="16"/>
          <w:szCs w:val="16"/>
          <w:lang w:val="nl-NL"/>
        </w:rPr>
        <w:t>CreativeNL</w:t>
      </w:r>
      <w:proofErr w:type="spellEnd"/>
      <w:r w:rsidRPr="00F07FFA">
        <w:rPr>
          <w:rFonts w:ascii="Verdana" w:hAnsi="Verdana"/>
          <w:sz w:val="16"/>
          <w:szCs w:val="16"/>
          <w:lang w:val="nl-NL"/>
        </w:rPr>
        <w:t xml:space="preserve"> is een publiek-private organisatie, met inbreng van het creatieve bedrijfsleven, en steun van de ministeries van OCW en EZK. Het is gerealiseerd door </w:t>
      </w:r>
      <w:proofErr w:type="spellStart"/>
      <w:r w:rsidRPr="00F07FFA">
        <w:rPr>
          <w:rFonts w:ascii="Verdana" w:hAnsi="Verdana"/>
          <w:sz w:val="16"/>
          <w:szCs w:val="16"/>
          <w:lang w:val="nl-NL"/>
        </w:rPr>
        <w:t>ClickNL</w:t>
      </w:r>
      <w:proofErr w:type="spellEnd"/>
      <w:r w:rsidRPr="00F07FFA">
        <w:rPr>
          <w:rFonts w:ascii="Verdana" w:hAnsi="Verdana"/>
          <w:sz w:val="16"/>
          <w:szCs w:val="16"/>
          <w:lang w:val="nl-NL"/>
        </w:rPr>
        <w:t xml:space="preserve">, het Topconsortium voor Kennis en Innovatie voor de creatieve bedrijfstakken. Zie ook de </w:t>
      </w:r>
      <w:hyperlink r:id="rId21" w:history="1">
        <w:r w:rsidRPr="00F07FFA">
          <w:rPr>
            <w:rStyle w:val="Hyperlink"/>
            <w:rFonts w:ascii="Verdana" w:hAnsi="Verdana"/>
            <w:sz w:val="16"/>
            <w:szCs w:val="16"/>
            <w:lang w:val="nl-NL"/>
          </w:rPr>
          <w:t>website van de Topsector Creatieve Industrie</w:t>
        </w:r>
      </w:hyperlink>
      <w:r w:rsidRPr="00F07FFA">
        <w:rPr>
          <w:rFonts w:ascii="Verdana" w:hAnsi="Verdana"/>
          <w:sz w:val="16"/>
          <w:szCs w:val="16"/>
          <w:lang w:val="nl-NL"/>
        </w:rPr>
        <w:t>.</w:t>
      </w:r>
    </w:p>
  </w:footnote>
  <w:footnote w:id="38">
    <w:p w14:paraId="1673F36D" w14:textId="680E946F" w:rsidR="00BB3548" w:rsidRPr="00C45A92" w:rsidRDefault="00C17092">
      <w:pPr>
        <w:pStyle w:val="FootnoteText"/>
        <w:rPr>
          <w:sz w:val="18"/>
          <w:szCs w:val="18"/>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Zie de </w:t>
      </w:r>
      <w:r w:rsidR="00470B56" w:rsidRPr="00F07FFA">
        <w:rPr>
          <w:rFonts w:ascii="Verdana" w:hAnsi="Verdana"/>
          <w:sz w:val="16"/>
          <w:szCs w:val="16"/>
          <w:lang w:val="nl-NL"/>
        </w:rPr>
        <w:t xml:space="preserve">tips voor de verduurzaming van IT op de </w:t>
      </w:r>
      <w:hyperlink r:id="rId22" w:history="1">
        <w:r w:rsidR="00470B56" w:rsidRPr="00F07FFA">
          <w:rPr>
            <w:rStyle w:val="Hyperlink"/>
            <w:rFonts w:ascii="Verdana" w:hAnsi="Verdana"/>
            <w:sz w:val="16"/>
            <w:szCs w:val="16"/>
            <w:lang w:val="nl-NL"/>
          </w:rPr>
          <w:t>website van DEN</w:t>
        </w:r>
      </w:hyperlink>
      <w:r w:rsidR="00A67FEC" w:rsidRPr="00F07FFA">
        <w:rPr>
          <w:rFonts w:ascii="Verdana" w:hAnsi="Verdana"/>
          <w:sz w:val="16"/>
          <w:szCs w:val="16"/>
          <w:lang w:val="nl-NL"/>
        </w:rPr>
        <w:t xml:space="preserve"> en </w:t>
      </w:r>
      <w:hyperlink r:id="rId23" w:history="1">
        <w:r w:rsidR="00A67FEC" w:rsidRPr="00F07FFA">
          <w:rPr>
            <w:rStyle w:val="Hyperlink"/>
            <w:rFonts w:ascii="Verdana" w:hAnsi="Verdana"/>
            <w:sz w:val="16"/>
            <w:szCs w:val="16"/>
            <w:lang w:val="nl-NL"/>
          </w:rPr>
          <w:t>NDE</w:t>
        </w:r>
      </w:hyperlink>
    </w:p>
  </w:footnote>
  <w:footnote w:id="39">
    <w:p w14:paraId="5AB92630" w14:textId="32215A82" w:rsidR="00D151C8" w:rsidRPr="00F07FFA" w:rsidRDefault="00D151C8">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Naast deze genoemde</w:t>
      </w:r>
      <w:r w:rsidR="00E34345" w:rsidRPr="00F07FFA">
        <w:rPr>
          <w:rFonts w:ascii="Verdana" w:hAnsi="Verdana"/>
          <w:sz w:val="16"/>
          <w:szCs w:val="16"/>
          <w:lang w:val="nl-NL"/>
        </w:rPr>
        <w:t xml:space="preserve"> 24 </w:t>
      </w:r>
      <w:r w:rsidRPr="00F07FFA">
        <w:rPr>
          <w:rFonts w:ascii="Verdana" w:hAnsi="Verdana"/>
          <w:sz w:val="16"/>
          <w:szCs w:val="16"/>
          <w:lang w:val="nl-NL"/>
        </w:rPr>
        <w:t xml:space="preserve">landen is er ook een beperkt </w:t>
      </w:r>
      <w:r w:rsidR="003126F9" w:rsidRPr="00F07FFA">
        <w:rPr>
          <w:rFonts w:ascii="Verdana" w:hAnsi="Verdana"/>
          <w:sz w:val="16"/>
          <w:szCs w:val="16"/>
          <w:lang w:val="nl-NL"/>
        </w:rPr>
        <w:t xml:space="preserve">culturele diplomatie </w:t>
      </w:r>
      <w:r w:rsidRPr="00F07FFA">
        <w:rPr>
          <w:rFonts w:ascii="Verdana" w:hAnsi="Verdana"/>
          <w:sz w:val="16"/>
          <w:szCs w:val="16"/>
          <w:lang w:val="nl-NL"/>
        </w:rPr>
        <w:t>budget beschikbaar om cultuur in te zetten ter ondersteuning van de beleidsprioriteiten van het wereldwijde postennet.</w:t>
      </w:r>
    </w:p>
  </w:footnote>
  <w:footnote w:id="40">
    <w:p w14:paraId="63B138E9" w14:textId="1B8B79FF" w:rsidR="00A61DF9" w:rsidRPr="00F07FFA" w:rsidRDefault="00A61DF9">
      <w:pPr>
        <w:pStyle w:val="FootnoteText"/>
        <w:rPr>
          <w:rFonts w:ascii="Verdana" w:hAnsi="Verdana"/>
          <w:sz w:val="16"/>
          <w:szCs w:val="16"/>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w:t>
      </w:r>
      <w:r w:rsidR="00E65033" w:rsidRPr="00F07FFA">
        <w:rPr>
          <w:rFonts w:ascii="Verdana" w:hAnsi="Verdana"/>
          <w:sz w:val="16"/>
          <w:szCs w:val="16"/>
          <w:lang w:val="nl-NL"/>
        </w:rPr>
        <w:t xml:space="preserve">Zie de </w:t>
      </w:r>
      <w:hyperlink r:id="rId24" w:history="1">
        <w:proofErr w:type="spellStart"/>
        <w:r w:rsidR="00E65033" w:rsidRPr="00F07FFA">
          <w:rPr>
            <w:rStyle w:val="Hyperlink"/>
            <w:rFonts w:ascii="Verdana" w:hAnsi="Verdana"/>
            <w:sz w:val="16"/>
            <w:szCs w:val="16"/>
            <w:lang w:val="nl-NL"/>
          </w:rPr>
          <w:t>DutchCulture</w:t>
        </w:r>
        <w:proofErr w:type="spellEnd"/>
        <w:r w:rsidR="00E65033" w:rsidRPr="00F07FFA">
          <w:rPr>
            <w:rStyle w:val="Hyperlink"/>
            <w:rFonts w:ascii="Verdana" w:hAnsi="Verdana"/>
            <w:sz w:val="16"/>
            <w:szCs w:val="16"/>
            <w:lang w:val="nl-NL"/>
          </w:rPr>
          <w:t xml:space="preserve"> Database online</w:t>
        </w:r>
      </w:hyperlink>
      <w:r w:rsidR="00E65033" w:rsidRPr="00F07FFA">
        <w:rPr>
          <w:rFonts w:ascii="Verdana" w:hAnsi="Verdana"/>
          <w:sz w:val="16"/>
          <w:szCs w:val="16"/>
          <w:lang w:val="nl-NL"/>
        </w:rPr>
        <w:t>.</w:t>
      </w:r>
    </w:p>
  </w:footnote>
  <w:footnote w:id="41">
    <w:p w14:paraId="2BED8631" w14:textId="232C0187" w:rsidR="00184D30" w:rsidRPr="00C45A92" w:rsidRDefault="00184D30">
      <w:pPr>
        <w:pStyle w:val="FootnoteText"/>
        <w:rPr>
          <w:sz w:val="18"/>
          <w:szCs w:val="18"/>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Ons doel is om in 2026 deze evaluatie extern te laten uitvoeren.</w:t>
      </w:r>
    </w:p>
  </w:footnote>
  <w:footnote w:id="42">
    <w:p w14:paraId="32248AC3" w14:textId="3B688F9C" w:rsidR="006F3BE1" w:rsidRPr="00F07FFA" w:rsidRDefault="006F3BE1">
      <w:pPr>
        <w:pStyle w:val="FootnoteText"/>
        <w:rPr>
          <w:rFonts w:ascii="Verdana" w:hAnsi="Verdana"/>
          <w:lang w:val="nl-NL"/>
        </w:rPr>
      </w:pPr>
      <w:r w:rsidRPr="00F07FFA">
        <w:rPr>
          <w:rStyle w:val="FootnoteReference"/>
          <w:rFonts w:ascii="Verdana" w:hAnsi="Verdana"/>
          <w:sz w:val="16"/>
          <w:szCs w:val="16"/>
        </w:rPr>
        <w:footnoteRef/>
      </w:r>
      <w:r w:rsidRPr="00F07FFA">
        <w:rPr>
          <w:rFonts w:ascii="Verdana" w:hAnsi="Verdana"/>
          <w:sz w:val="16"/>
          <w:szCs w:val="16"/>
          <w:lang w:val="nl-NL"/>
        </w:rPr>
        <w:t xml:space="preserve"> Bedragen zijn onder voorbehoud van beschikbaarstelling van voldoende middelen door de begrotingswetgever.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86C7" w14:textId="77777777" w:rsidR="005834AF" w:rsidRDefault="0058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0D15" w14:textId="77777777" w:rsidR="005834AF" w:rsidRDefault="005834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3D84" w14:textId="77777777" w:rsidR="005834AF" w:rsidRDefault="00583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BC1"/>
    <w:multiLevelType w:val="hybridMultilevel"/>
    <w:tmpl w:val="EB3CE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C5679"/>
    <w:multiLevelType w:val="hybridMultilevel"/>
    <w:tmpl w:val="22A8F658"/>
    <w:lvl w:ilvl="0" w:tplc="00E48DB6">
      <w:start w:val="1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091769"/>
    <w:multiLevelType w:val="hybridMultilevel"/>
    <w:tmpl w:val="CE8C59D0"/>
    <w:lvl w:ilvl="0" w:tplc="E7809928">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743562C"/>
    <w:multiLevelType w:val="hybridMultilevel"/>
    <w:tmpl w:val="31EEDE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83633F7"/>
    <w:multiLevelType w:val="hybridMultilevel"/>
    <w:tmpl w:val="E16EDBFC"/>
    <w:lvl w:ilvl="0" w:tplc="04130003">
      <w:start w:val="1"/>
      <w:numFmt w:val="bullet"/>
      <w:lvlText w:val="o"/>
      <w:lvlJc w:val="left"/>
      <w:pPr>
        <w:ind w:left="1080" w:hanging="360"/>
      </w:pPr>
      <w:rPr>
        <w:rFonts w:ascii="Courier New" w:hAnsi="Courier New" w:cs="Courier New"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908374C"/>
    <w:multiLevelType w:val="hybridMultilevel"/>
    <w:tmpl w:val="6C0C6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E3152D"/>
    <w:multiLevelType w:val="hybridMultilevel"/>
    <w:tmpl w:val="C35C4F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2A207E"/>
    <w:multiLevelType w:val="hybridMultilevel"/>
    <w:tmpl w:val="82FA34DC"/>
    <w:lvl w:ilvl="0" w:tplc="81E48352">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6132A9"/>
    <w:multiLevelType w:val="hybridMultilevel"/>
    <w:tmpl w:val="175461A6"/>
    <w:lvl w:ilvl="0" w:tplc="3B8CD23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8077300"/>
    <w:multiLevelType w:val="hybridMultilevel"/>
    <w:tmpl w:val="6436E8BA"/>
    <w:lvl w:ilvl="0" w:tplc="824863E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D230BBC"/>
    <w:multiLevelType w:val="hybridMultilevel"/>
    <w:tmpl w:val="BCE2A7C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E93241C"/>
    <w:multiLevelType w:val="hybridMultilevel"/>
    <w:tmpl w:val="84DC7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273A8B"/>
    <w:multiLevelType w:val="hybridMultilevel"/>
    <w:tmpl w:val="625E3530"/>
    <w:lvl w:ilvl="0" w:tplc="4D3C6DB0">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B45145"/>
    <w:multiLevelType w:val="hybridMultilevel"/>
    <w:tmpl w:val="DBE6A1CC"/>
    <w:lvl w:ilvl="0" w:tplc="4D3C6DB0">
      <w:start w:val="4"/>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413409"/>
    <w:multiLevelType w:val="hybridMultilevel"/>
    <w:tmpl w:val="04E629E2"/>
    <w:lvl w:ilvl="0" w:tplc="013C9246">
      <w:start w:val="5"/>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480EBA"/>
    <w:multiLevelType w:val="hybridMultilevel"/>
    <w:tmpl w:val="84007B1C"/>
    <w:lvl w:ilvl="0" w:tplc="590A56FC">
      <w:start w:val="3"/>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794D6A"/>
    <w:multiLevelType w:val="hybridMultilevel"/>
    <w:tmpl w:val="D130DD60"/>
    <w:lvl w:ilvl="0" w:tplc="2E84FD8C">
      <w:start w:val="1"/>
      <w:numFmt w:val="decimal"/>
      <w:lvlText w:val="%1."/>
      <w:lvlJc w:val="left"/>
      <w:pPr>
        <w:ind w:left="1080" w:hanging="360"/>
      </w:pPr>
      <w:rPr>
        <w:rFonts w:hint="default"/>
        <w:b/>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29B95E5E"/>
    <w:multiLevelType w:val="hybridMultilevel"/>
    <w:tmpl w:val="189A0C40"/>
    <w:lvl w:ilvl="0" w:tplc="9800D4F4">
      <w:numFmt w:val="bullet"/>
      <w:lvlText w:val=""/>
      <w:lvlJc w:val="left"/>
      <w:pPr>
        <w:ind w:left="1776" w:hanging="360"/>
      </w:pPr>
      <w:rPr>
        <w:rFonts w:ascii="Wingdings" w:eastAsiaTheme="minorHAnsi" w:hAnsi="Wingdings" w:cstheme="minorHAns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8" w15:restartNumberingAfterBreak="0">
    <w:nsid w:val="2C864671"/>
    <w:multiLevelType w:val="hybridMultilevel"/>
    <w:tmpl w:val="F4CCFE38"/>
    <w:lvl w:ilvl="0" w:tplc="81E240A8">
      <w:numFmt w:val="bullet"/>
      <w:lvlText w:val="-"/>
      <w:lvlJc w:val="left"/>
      <w:pPr>
        <w:ind w:left="2160" w:hanging="360"/>
      </w:pPr>
      <w:rPr>
        <w:rFonts w:ascii="Verdana" w:eastAsiaTheme="minorHAnsi" w:hAnsi="Verdana" w:cstheme="minorBidi" w:hint="default"/>
        <w:sz w:val="20"/>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9" w15:restartNumberingAfterBreak="0">
    <w:nsid w:val="2FA74646"/>
    <w:multiLevelType w:val="hybridMultilevel"/>
    <w:tmpl w:val="57AA75C6"/>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0" w15:restartNumberingAfterBreak="0">
    <w:nsid w:val="308E7FCD"/>
    <w:multiLevelType w:val="hybridMultilevel"/>
    <w:tmpl w:val="546C1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550854"/>
    <w:multiLevelType w:val="hybridMultilevel"/>
    <w:tmpl w:val="40346514"/>
    <w:lvl w:ilvl="0" w:tplc="4D3C6DB0">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424715"/>
    <w:multiLevelType w:val="hybridMultilevel"/>
    <w:tmpl w:val="4F76B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7A0869"/>
    <w:multiLevelType w:val="hybridMultilevel"/>
    <w:tmpl w:val="AEE87B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8B823DD"/>
    <w:multiLevelType w:val="hybridMultilevel"/>
    <w:tmpl w:val="058ACDF6"/>
    <w:lvl w:ilvl="0" w:tplc="060AF536">
      <w:start w:val="1"/>
      <w:numFmt w:val="decimal"/>
      <w:lvlText w:val="%1)"/>
      <w:lvlJc w:val="left"/>
      <w:pPr>
        <w:ind w:left="1080" w:hanging="360"/>
      </w:pPr>
    </w:lvl>
    <w:lvl w:ilvl="1" w:tplc="B602D96C">
      <w:start w:val="1"/>
      <w:numFmt w:val="decimal"/>
      <w:lvlText w:val="%2)"/>
      <w:lvlJc w:val="left"/>
      <w:pPr>
        <w:ind w:left="1080" w:hanging="360"/>
      </w:pPr>
    </w:lvl>
    <w:lvl w:ilvl="2" w:tplc="94260A72">
      <w:start w:val="1"/>
      <w:numFmt w:val="decimal"/>
      <w:lvlText w:val="%3)"/>
      <w:lvlJc w:val="left"/>
      <w:pPr>
        <w:ind w:left="1080" w:hanging="360"/>
      </w:pPr>
    </w:lvl>
    <w:lvl w:ilvl="3" w:tplc="2C588312">
      <w:start w:val="1"/>
      <w:numFmt w:val="decimal"/>
      <w:lvlText w:val="%4)"/>
      <w:lvlJc w:val="left"/>
      <w:pPr>
        <w:ind w:left="1080" w:hanging="360"/>
      </w:pPr>
    </w:lvl>
    <w:lvl w:ilvl="4" w:tplc="A926B28A">
      <w:start w:val="1"/>
      <w:numFmt w:val="decimal"/>
      <w:lvlText w:val="%5)"/>
      <w:lvlJc w:val="left"/>
      <w:pPr>
        <w:ind w:left="1080" w:hanging="360"/>
      </w:pPr>
    </w:lvl>
    <w:lvl w:ilvl="5" w:tplc="DA0EEF34">
      <w:start w:val="1"/>
      <w:numFmt w:val="decimal"/>
      <w:lvlText w:val="%6)"/>
      <w:lvlJc w:val="left"/>
      <w:pPr>
        <w:ind w:left="1080" w:hanging="360"/>
      </w:pPr>
    </w:lvl>
    <w:lvl w:ilvl="6" w:tplc="1F0EA22E">
      <w:start w:val="1"/>
      <w:numFmt w:val="decimal"/>
      <w:lvlText w:val="%7)"/>
      <w:lvlJc w:val="left"/>
      <w:pPr>
        <w:ind w:left="1080" w:hanging="360"/>
      </w:pPr>
    </w:lvl>
    <w:lvl w:ilvl="7" w:tplc="4C4A4B60">
      <w:start w:val="1"/>
      <w:numFmt w:val="decimal"/>
      <w:lvlText w:val="%8)"/>
      <w:lvlJc w:val="left"/>
      <w:pPr>
        <w:ind w:left="1080" w:hanging="360"/>
      </w:pPr>
    </w:lvl>
    <w:lvl w:ilvl="8" w:tplc="15BADFFE">
      <w:start w:val="1"/>
      <w:numFmt w:val="decimal"/>
      <w:lvlText w:val="%9)"/>
      <w:lvlJc w:val="left"/>
      <w:pPr>
        <w:ind w:left="1080" w:hanging="360"/>
      </w:pPr>
    </w:lvl>
  </w:abstractNum>
  <w:abstractNum w:abstractNumId="25" w15:restartNumberingAfterBreak="0">
    <w:nsid w:val="3A2C6033"/>
    <w:multiLevelType w:val="hybridMultilevel"/>
    <w:tmpl w:val="ACC20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BC70EBB"/>
    <w:multiLevelType w:val="hybridMultilevel"/>
    <w:tmpl w:val="4BD45EAA"/>
    <w:lvl w:ilvl="0" w:tplc="4CD282E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DE248BE"/>
    <w:multiLevelType w:val="hybridMultilevel"/>
    <w:tmpl w:val="BC50F00E"/>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3FC350F8"/>
    <w:multiLevelType w:val="hybridMultilevel"/>
    <w:tmpl w:val="3BCC8F90"/>
    <w:lvl w:ilvl="0" w:tplc="54188C0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43072D63"/>
    <w:multiLevelType w:val="hybridMultilevel"/>
    <w:tmpl w:val="D5AA7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A556608"/>
    <w:multiLevelType w:val="hybridMultilevel"/>
    <w:tmpl w:val="295CF3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4BDF6799"/>
    <w:multiLevelType w:val="hybridMultilevel"/>
    <w:tmpl w:val="8ABA8862"/>
    <w:lvl w:ilvl="0" w:tplc="182C8DF6">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88F243A2">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C2443F6"/>
    <w:multiLevelType w:val="hybridMultilevel"/>
    <w:tmpl w:val="81040064"/>
    <w:lvl w:ilvl="0" w:tplc="6DEC528E">
      <w:numFmt w:val="bullet"/>
      <w:lvlText w:val=""/>
      <w:lvlJc w:val="left"/>
      <w:pPr>
        <w:ind w:left="1776" w:hanging="360"/>
      </w:pPr>
      <w:rPr>
        <w:rFonts w:ascii="Wingdings" w:eastAsiaTheme="minorHAnsi" w:hAnsi="Wingdings" w:cstheme="minorHAns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3" w15:restartNumberingAfterBreak="0">
    <w:nsid w:val="4CF45F2A"/>
    <w:multiLevelType w:val="hybridMultilevel"/>
    <w:tmpl w:val="45C6376C"/>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4" w15:restartNumberingAfterBreak="0">
    <w:nsid w:val="4D0A4AE7"/>
    <w:multiLevelType w:val="multilevel"/>
    <w:tmpl w:val="64269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566D46"/>
    <w:multiLevelType w:val="hybridMultilevel"/>
    <w:tmpl w:val="AA9815E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6" w15:restartNumberingAfterBreak="0">
    <w:nsid w:val="540E5A89"/>
    <w:multiLevelType w:val="hybridMultilevel"/>
    <w:tmpl w:val="A210A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D2E67AC"/>
    <w:multiLevelType w:val="hybridMultilevel"/>
    <w:tmpl w:val="9E3A929C"/>
    <w:lvl w:ilvl="0" w:tplc="FA28897C">
      <w:start w:val="1"/>
      <w:numFmt w:val="decimal"/>
      <w:lvlText w:val="%1)"/>
      <w:lvlJc w:val="left"/>
      <w:pPr>
        <w:ind w:left="360" w:hanging="360"/>
      </w:pPr>
      <w:rPr>
        <w:rFonts w:hint="default"/>
        <w:vertAlign w:val="superscrip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F36646F"/>
    <w:multiLevelType w:val="hybridMultilevel"/>
    <w:tmpl w:val="3EE65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D47CE3"/>
    <w:multiLevelType w:val="hybridMultilevel"/>
    <w:tmpl w:val="997829F0"/>
    <w:lvl w:ilvl="0" w:tplc="603E99DC">
      <w:start w:val="2"/>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7B25E11"/>
    <w:multiLevelType w:val="hybridMultilevel"/>
    <w:tmpl w:val="4A868056"/>
    <w:lvl w:ilvl="0" w:tplc="5A282D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E0453F6"/>
    <w:multiLevelType w:val="hybridMultilevel"/>
    <w:tmpl w:val="244837D0"/>
    <w:lvl w:ilvl="0" w:tplc="89E6B31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1BE4451"/>
    <w:multiLevelType w:val="hybridMultilevel"/>
    <w:tmpl w:val="4E4C3FA6"/>
    <w:lvl w:ilvl="0" w:tplc="14045A4A">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32B7C5F"/>
    <w:multiLevelType w:val="hybridMultilevel"/>
    <w:tmpl w:val="1748A16E"/>
    <w:lvl w:ilvl="0" w:tplc="81589922">
      <w:start w:val="1"/>
      <w:numFmt w:val="bullet"/>
      <w:lvlText w:val=""/>
      <w:lvlJc w:val="left"/>
      <w:pPr>
        <w:ind w:left="1440" w:hanging="360"/>
      </w:pPr>
      <w:rPr>
        <w:rFonts w:ascii="Symbol" w:hAnsi="Symbol"/>
      </w:rPr>
    </w:lvl>
    <w:lvl w:ilvl="1" w:tplc="4C7C9BC0">
      <w:start w:val="1"/>
      <w:numFmt w:val="bullet"/>
      <w:lvlText w:val=""/>
      <w:lvlJc w:val="left"/>
      <w:pPr>
        <w:ind w:left="1440" w:hanging="360"/>
      </w:pPr>
      <w:rPr>
        <w:rFonts w:ascii="Symbol" w:hAnsi="Symbol"/>
      </w:rPr>
    </w:lvl>
    <w:lvl w:ilvl="2" w:tplc="86305AB4">
      <w:start w:val="1"/>
      <w:numFmt w:val="bullet"/>
      <w:lvlText w:val=""/>
      <w:lvlJc w:val="left"/>
      <w:pPr>
        <w:ind w:left="1440" w:hanging="360"/>
      </w:pPr>
      <w:rPr>
        <w:rFonts w:ascii="Symbol" w:hAnsi="Symbol"/>
      </w:rPr>
    </w:lvl>
    <w:lvl w:ilvl="3" w:tplc="07A83C36">
      <w:start w:val="1"/>
      <w:numFmt w:val="bullet"/>
      <w:lvlText w:val=""/>
      <w:lvlJc w:val="left"/>
      <w:pPr>
        <w:ind w:left="1440" w:hanging="360"/>
      </w:pPr>
      <w:rPr>
        <w:rFonts w:ascii="Symbol" w:hAnsi="Symbol"/>
      </w:rPr>
    </w:lvl>
    <w:lvl w:ilvl="4" w:tplc="3FA4CC52">
      <w:start w:val="1"/>
      <w:numFmt w:val="bullet"/>
      <w:lvlText w:val=""/>
      <w:lvlJc w:val="left"/>
      <w:pPr>
        <w:ind w:left="1440" w:hanging="360"/>
      </w:pPr>
      <w:rPr>
        <w:rFonts w:ascii="Symbol" w:hAnsi="Symbol"/>
      </w:rPr>
    </w:lvl>
    <w:lvl w:ilvl="5" w:tplc="2594E6D8">
      <w:start w:val="1"/>
      <w:numFmt w:val="bullet"/>
      <w:lvlText w:val=""/>
      <w:lvlJc w:val="left"/>
      <w:pPr>
        <w:ind w:left="1440" w:hanging="360"/>
      </w:pPr>
      <w:rPr>
        <w:rFonts w:ascii="Symbol" w:hAnsi="Symbol"/>
      </w:rPr>
    </w:lvl>
    <w:lvl w:ilvl="6" w:tplc="B3B4AFE8">
      <w:start w:val="1"/>
      <w:numFmt w:val="bullet"/>
      <w:lvlText w:val=""/>
      <w:lvlJc w:val="left"/>
      <w:pPr>
        <w:ind w:left="1440" w:hanging="360"/>
      </w:pPr>
      <w:rPr>
        <w:rFonts w:ascii="Symbol" w:hAnsi="Symbol"/>
      </w:rPr>
    </w:lvl>
    <w:lvl w:ilvl="7" w:tplc="FBF6D6AE">
      <w:start w:val="1"/>
      <w:numFmt w:val="bullet"/>
      <w:lvlText w:val=""/>
      <w:lvlJc w:val="left"/>
      <w:pPr>
        <w:ind w:left="1440" w:hanging="360"/>
      </w:pPr>
      <w:rPr>
        <w:rFonts w:ascii="Symbol" w:hAnsi="Symbol"/>
      </w:rPr>
    </w:lvl>
    <w:lvl w:ilvl="8" w:tplc="871E16C2">
      <w:start w:val="1"/>
      <w:numFmt w:val="bullet"/>
      <w:lvlText w:val=""/>
      <w:lvlJc w:val="left"/>
      <w:pPr>
        <w:ind w:left="1440" w:hanging="360"/>
      </w:pPr>
      <w:rPr>
        <w:rFonts w:ascii="Symbol" w:hAnsi="Symbol"/>
      </w:rPr>
    </w:lvl>
  </w:abstractNum>
  <w:abstractNum w:abstractNumId="44" w15:restartNumberingAfterBreak="0">
    <w:nsid w:val="73A41DA9"/>
    <w:multiLevelType w:val="hybridMultilevel"/>
    <w:tmpl w:val="2DCE9D7C"/>
    <w:lvl w:ilvl="0" w:tplc="067AC18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5AC06EE"/>
    <w:multiLevelType w:val="hybridMultilevel"/>
    <w:tmpl w:val="FB00F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C3299A"/>
    <w:multiLevelType w:val="hybridMultilevel"/>
    <w:tmpl w:val="6BC857F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89464396">
    <w:abstractNumId w:val="12"/>
  </w:num>
  <w:num w:numId="2" w16cid:durableId="218395070">
    <w:abstractNumId w:val="21"/>
  </w:num>
  <w:num w:numId="3" w16cid:durableId="1898466090">
    <w:abstractNumId w:val="13"/>
  </w:num>
  <w:num w:numId="4" w16cid:durableId="1582058134">
    <w:abstractNumId w:val="23"/>
  </w:num>
  <w:num w:numId="5" w16cid:durableId="1966278071">
    <w:abstractNumId w:val="30"/>
  </w:num>
  <w:num w:numId="6" w16cid:durableId="1721902558">
    <w:abstractNumId w:val="45"/>
  </w:num>
  <w:num w:numId="7" w16cid:durableId="811213682">
    <w:abstractNumId w:val="22"/>
  </w:num>
  <w:num w:numId="8" w16cid:durableId="70272403">
    <w:abstractNumId w:val="25"/>
  </w:num>
  <w:num w:numId="9" w16cid:durableId="1992177697">
    <w:abstractNumId w:val="27"/>
    <w:lvlOverride w:ilvl="0">
      <w:startOverride w:val="1"/>
    </w:lvlOverride>
    <w:lvlOverride w:ilvl="1"/>
    <w:lvlOverride w:ilvl="2"/>
    <w:lvlOverride w:ilvl="3"/>
    <w:lvlOverride w:ilvl="4"/>
    <w:lvlOverride w:ilvl="5"/>
    <w:lvlOverride w:ilvl="6"/>
    <w:lvlOverride w:ilvl="7"/>
    <w:lvlOverride w:ilvl="8"/>
  </w:num>
  <w:num w:numId="10" w16cid:durableId="1978611046">
    <w:abstractNumId w:val="15"/>
  </w:num>
  <w:num w:numId="11" w16cid:durableId="1737168531">
    <w:abstractNumId w:val="27"/>
  </w:num>
  <w:num w:numId="12" w16cid:durableId="73016804">
    <w:abstractNumId w:val="20"/>
  </w:num>
  <w:num w:numId="13" w16cid:durableId="779953795">
    <w:abstractNumId w:val="29"/>
  </w:num>
  <w:num w:numId="14" w16cid:durableId="1937325609">
    <w:abstractNumId w:val="16"/>
  </w:num>
  <w:num w:numId="15" w16cid:durableId="601109064">
    <w:abstractNumId w:val="46"/>
  </w:num>
  <w:num w:numId="16" w16cid:durableId="561522390">
    <w:abstractNumId w:val="10"/>
  </w:num>
  <w:num w:numId="17" w16cid:durableId="1531722098">
    <w:abstractNumId w:val="33"/>
  </w:num>
  <w:num w:numId="18" w16cid:durableId="1265115687">
    <w:abstractNumId w:val="26"/>
  </w:num>
  <w:num w:numId="19" w16cid:durableId="1451365331">
    <w:abstractNumId w:val="40"/>
  </w:num>
  <w:num w:numId="20" w16cid:durableId="1268390234">
    <w:abstractNumId w:val="44"/>
  </w:num>
  <w:num w:numId="21" w16cid:durableId="1184785280">
    <w:abstractNumId w:val="19"/>
  </w:num>
  <w:num w:numId="22" w16cid:durableId="763308304">
    <w:abstractNumId w:val="37"/>
  </w:num>
  <w:num w:numId="23" w16cid:durableId="1122922793">
    <w:abstractNumId w:val="8"/>
  </w:num>
  <w:num w:numId="24" w16cid:durableId="690422617">
    <w:abstractNumId w:val="17"/>
  </w:num>
  <w:num w:numId="25" w16cid:durableId="704410169">
    <w:abstractNumId w:val="32"/>
  </w:num>
  <w:num w:numId="26" w16cid:durableId="2113284535">
    <w:abstractNumId w:val="6"/>
  </w:num>
  <w:num w:numId="27" w16cid:durableId="1108156093">
    <w:abstractNumId w:val="14"/>
  </w:num>
  <w:num w:numId="28" w16cid:durableId="518467716">
    <w:abstractNumId w:val="36"/>
  </w:num>
  <w:num w:numId="29" w16cid:durableId="752631664">
    <w:abstractNumId w:val="9"/>
  </w:num>
  <w:num w:numId="30" w16cid:durableId="2045209139">
    <w:abstractNumId w:val="34"/>
  </w:num>
  <w:num w:numId="31" w16cid:durableId="572394753">
    <w:abstractNumId w:val="9"/>
  </w:num>
  <w:num w:numId="32" w16cid:durableId="611328951">
    <w:abstractNumId w:val="1"/>
  </w:num>
  <w:num w:numId="33" w16cid:durableId="1758986431">
    <w:abstractNumId w:val="18"/>
  </w:num>
  <w:num w:numId="34" w16cid:durableId="1775511122">
    <w:abstractNumId w:val="5"/>
  </w:num>
  <w:num w:numId="35" w16cid:durableId="441724248">
    <w:abstractNumId w:val="41"/>
  </w:num>
  <w:num w:numId="36" w16cid:durableId="1563131006">
    <w:abstractNumId w:val="39"/>
  </w:num>
  <w:num w:numId="37" w16cid:durableId="1513686622">
    <w:abstractNumId w:val="38"/>
  </w:num>
  <w:num w:numId="38" w16cid:durableId="1141656028">
    <w:abstractNumId w:val="43"/>
  </w:num>
  <w:num w:numId="39" w16cid:durableId="1568806399">
    <w:abstractNumId w:val="31"/>
  </w:num>
  <w:num w:numId="40" w16cid:durableId="1049035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8831420">
    <w:abstractNumId w:val="3"/>
  </w:num>
  <w:num w:numId="42" w16cid:durableId="1474714405">
    <w:abstractNumId w:val="4"/>
  </w:num>
  <w:num w:numId="43" w16cid:durableId="867181279">
    <w:abstractNumId w:val="42"/>
  </w:num>
  <w:num w:numId="44" w16cid:durableId="530076001">
    <w:abstractNumId w:val="7"/>
  </w:num>
  <w:num w:numId="45" w16cid:durableId="1069229811">
    <w:abstractNumId w:val="0"/>
  </w:num>
  <w:num w:numId="46" w16cid:durableId="1398628392">
    <w:abstractNumId w:val="11"/>
  </w:num>
  <w:num w:numId="47" w16cid:durableId="1873952310">
    <w:abstractNumId w:val="35"/>
  </w:num>
  <w:num w:numId="48" w16cid:durableId="995493882">
    <w:abstractNumId w:val="28"/>
  </w:num>
  <w:num w:numId="49" w16cid:durableId="2026593233">
    <w:abstractNumId w:val="2"/>
  </w:num>
  <w:num w:numId="50" w16cid:durableId="16073490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autoHyphenation/>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6B"/>
    <w:rsid w:val="00000253"/>
    <w:rsid w:val="00000424"/>
    <w:rsid w:val="00000A0B"/>
    <w:rsid w:val="00000B27"/>
    <w:rsid w:val="00000B69"/>
    <w:rsid w:val="0000107F"/>
    <w:rsid w:val="0000258C"/>
    <w:rsid w:val="00002D9A"/>
    <w:rsid w:val="00002F72"/>
    <w:rsid w:val="000033E1"/>
    <w:rsid w:val="0000351A"/>
    <w:rsid w:val="0000419F"/>
    <w:rsid w:val="000045D2"/>
    <w:rsid w:val="00004957"/>
    <w:rsid w:val="00004FFF"/>
    <w:rsid w:val="0000597E"/>
    <w:rsid w:val="00005F9C"/>
    <w:rsid w:val="00006666"/>
    <w:rsid w:val="00006B81"/>
    <w:rsid w:val="00007B9E"/>
    <w:rsid w:val="00010421"/>
    <w:rsid w:val="00010A2F"/>
    <w:rsid w:val="0001190E"/>
    <w:rsid w:val="00011E04"/>
    <w:rsid w:val="00012941"/>
    <w:rsid w:val="00012AC1"/>
    <w:rsid w:val="0001488F"/>
    <w:rsid w:val="000152D7"/>
    <w:rsid w:val="000153C9"/>
    <w:rsid w:val="000162B7"/>
    <w:rsid w:val="00016A05"/>
    <w:rsid w:val="0001731B"/>
    <w:rsid w:val="00017783"/>
    <w:rsid w:val="0001780A"/>
    <w:rsid w:val="0002327A"/>
    <w:rsid w:val="00024C4E"/>
    <w:rsid w:val="000268C7"/>
    <w:rsid w:val="000275C2"/>
    <w:rsid w:val="00030BE9"/>
    <w:rsid w:val="00030CC7"/>
    <w:rsid w:val="00030CCE"/>
    <w:rsid w:val="00030F94"/>
    <w:rsid w:val="000313D5"/>
    <w:rsid w:val="00031EB9"/>
    <w:rsid w:val="00032551"/>
    <w:rsid w:val="00032ED9"/>
    <w:rsid w:val="00033ED0"/>
    <w:rsid w:val="0003603F"/>
    <w:rsid w:val="0003625A"/>
    <w:rsid w:val="00037653"/>
    <w:rsid w:val="00037FD5"/>
    <w:rsid w:val="00040070"/>
    <w:rsid w:val="0004022F"/>
    <w:rsid w:val="00040C5F"/>
    <w:rsid w:val="00041165"/>
    <w:rsid w:val="000414AB"/>
    <w:rsid w:val="000419D8"/>
    <w:rsid w:val="00041A00"/>
    <w:rsid w:val="0004322B"/>
    <w:rsid w:val="00043A46"/>
    <w:rsid w:val="00044C35"/>
    <w:rsid w:val="0004560E"/>
    <w:rsid w:val="00045FD1"/>
    <w:rsid w:val="00046283"/>
    <w:rsid w:val="00046E6B"/>
    <w:rsid w:val="000500E7"/>
    <w:rsid w:val="00050259"/>
    <w:rsid w:val="0005033D"/>
    <w:rsid w:val="00050756"/>
    <w:rsid w:val="000508D7"/>
    <w:rsid w:val="0005095B"/>
    <w:rsid w:val="00050AA8"/>
    <w:rsid w:val="00051364"/>
    <w:rsid w:val="00051A33"/>
    <w:rsid w:val="00051AC0"/>
    <w:rsid w:val="00051C08"/>
    <w:rsid w:val="00052291"/>
    <w:rsid w:val="00052459"/>
    <w:rsid w:val="00052A1E"/>
    <w:rsid w:val="0005400E"/>
    <w:rsid w:val="00054A31"/>
    <w:rsid w:val="00054B89"/>
    <w:rsid w:val="000551AD"/>
    <w:rsid w:val="00055E1C"/>
    <w:rsid w:val="00056851"/>
    <w:rsid w:val="00056880"/>
    <w:rsid w:val="00056BEB"/>
    <w:rsid w:val="00056EA6"/>
    <w:rsid w:val="000578D3"/>
    <w:rsid w:val="00057E1C"/>
    <w:rsid w:val="0006032F"/>
    <w:rsid w:val="00061CEF"/>
    <w:rsid w:val="00061EA6"/>
    <w:rsid w:val="00061F3B"/>
    <w:rsid w:val="00062081"/>
    <w:rsid w:val="00062114"/>
    <w:rsid w:val="000625FB"/>
    <w:rsid w:val="00063436"/>
    <w:rsid w:val="000640CC"/>
    <w:rsid w:val="000645D6"/>
    <w:rsid w:val="0006479E"/>
    <w:rsid w:val="0006520A"/>
    <w:rsid w:val="00065315"/>
    <w:rsid w:val="00065DEA"/>
    <w:rsid w:val="00065E0B"/>
    <w:rsid w:val="0006687E"/>
    <w:rsid w:val="00066A27"/>
    <w:rsid w:val="000671FF"/>
    <w:rsid w:val="0006773E"/>
    <w:rsid w:val="00070EA1"/>
    <w:rsid w:val="00071684"/>
    <w:rsid w:val="00072E89"/>
    <w:rsid w:val="000732AB"/>
    <w:rsid w:val="00073C4A"/>
    <w:rsid w:val="00074165"/>
    <w:rsid w:val="000751C2"/>
    <w:rsid w:val="0007551C"/>
    <w:rsid w:val="000756B3"/>
    <w:rsid w:val="0007615F"/>
    <w:rsid w:val="000761E2"/>
    <w:rsid w:val="0007659F"/>
    <w:rsid w:val="0007779E"/>
    <w:rsid w:val="0008013D"/>
    <w:rsid w:val="00080AA9"/>
    <w:rsid w:val="000813BB"/>
    <w:rsid w:val="0008177C"/>
    <w:rsid w:val="00082536"/>
    <w:rsid w:val="00082796"/>
    <w:rsid w:val="0008284F"/>
    <w:rsid w:val="00083291"/>
    <w:rsid w:val="00083D2A"/>
    <w:rsid w:val="00084F0D"/>
    <w:rsid w:val="0008511C"/>
    <w:rsid w:val="0008518D"/>
    <w:rsid w:val="00085627"/>
    <w:rsid w:val="00085A6F"/>
    <w:rsid w:val="00087258"/>
    <w:rsid w:val="0008771B"/>
    <w:rsid w:val="00090AA8"/>
    <w:rsid w:val="00091129"/>
    <w:rsid w:val="00091140"/>
    <w:rsid w:val="00091164"/>
    <w:rsid w:val="00091D6C"/>
    <w:rsid w:val="000926E4"/>
    <w:rsid w:val="000939B6"/>
    <w:rsid w:val="00093DB8"/>
    <w:rsid w:val="00094853"/>
    <w:rsid w:val="000948F1"/>
    <w:rsid w:val="0009561F"/>
    <w:rsid w:val="00095A7C"/>
    <w:rsid w:val="00095FDE"/>
    <w:rsid w:val="000A0020"/>
    <w:rsid w:val="000A09C8"/>
    <w:rsid w:val="000A2F9B"/>
    <w:rsid w:val="000A38F0"/>
    <w:rsid w:val="000A3FC8"/>
    <w:rsid w:val="000A4829"/>
    <w:rsid w:val="000A562A"/>
    <w:rsid w:val="000A6CB7"/>
    <w:rsid w:val="000A74DF"/>
    <w:rsid w:val="000A75E1"/>
    <w:rsid w:val="000B0173"/>
    <w:rsid w:val="000B01AD"/>
    <w:rsid w:val="000B0D41"/>
    <w:rsid w:val="000B1092"/>
    <w:rsid w:val="000B1A79"/>
    <w:rsid w:val="000B2A4A"/>
    <w:rsid w:val="000B421F"/>
    <w:rsid w:val="000B4D7D"/>
    <w:rsid w:val="000B5BDC"/>
    <w:rsid w:val="000B5FD5"/>
    <w:rsid w:val="000B610E"/>
    <w:rsid w:val="000B65A2"/>
    <w:rsid w:val="000B680C"/>
    <w:rsid w:val="000B6A22"/>
    <w:rsid w:val="000B6A9D"/>
    <w:rsid w:val="000B7319"/>
    <w:rsid w:val="000B7AEB"/>
    <w:rsid w:val="000C02E4"/>
    <w:rsid w:val="000C0666"/>
    <w:rsid w:val="000C0BA0"/>
    <w:rsid w:val="000C0D0D"/>
    <w:rsid w:val="000C0F40"/>
    <w:rsid w:val="000C2222"/>
    <w:rsid w:val="000C2382"/>
    <w:rsid w:val="000C262A"/>
    <w:rsid w:val="000C28CF"/>
    <w:rsid w:val="000C2951"/>
    <w:rsid w:val="000C3A00"/>
    <w:rsid w:val="000C3E2C"/>
    <w:rsid w:val="000C3F18"/>
    <w:rsid w:val="000C41D7"/>
    <w:rsid w:val="000C4C41"/>
    <w:rsid w:val="000C52AB"/>
    <w:rsid w:val="000C553F"/>
    <w:rsid w:val="000C6200"/>
    <w:rsid w:val="000C712D"/>
    <w:rsid w:val="000C7253"/>
    <w:rsid w:val="000C7DA6"/>
    <w:rsid w:val="000D01CA"/>
    <w:rsid w:val="000D187C"/>
    <w:rsid w:val="000D1945"/>
    <w:rsid w:val="000D1AD3"/>
    <w:rsid w:val="000D1BC2"/>
    <w:rsid w:val="000D2D91"/>
    <w:rsid w:val="000D36F0"/>
    <w:rsid w:val="000D374D"/>
    <w:rsid w:val="000D44D3"/>
    <w:rsid w:val="000D5367"/>
    <w:rsid w:val="000D6556"/>
    <w:rsid w:val="000D68A3"/>
    <w:rsid w:val="000D6BEB"/>
    <w:rsid w:val="000D6E05"/>
    <w:rsid w:val="000D7442"/>
    <w:rsid w:val="000E04CF"/>
    <w:rsid w:val="000E054C"/>
    <w:rsid w:val="000E06B7"/>
    <w:rsid w:val="000E0825"/>
    <w:rsid w:val="000E0D24"/>
    <w:rsid w:val="000E159B"/>
    <w:rsid w:val="000E171A"/>
    <w:rsid w:val="000E195B"/>
    <w:rsid w:val="000E1CFE"/>
    <w:rsid w:val="000E2064"/>
    <w:rsid w:val="000E4602"/>
    <w:rsid w:val="000E49C9"/>
    <w:rsid w:val="000E4A47"/>
    <w:rsid w:val="000E57F9"/>
    <w:rsid w:val="000E5890"/>
    <w:rsid w:val="000E5B58"/>
    <w:rsid w:val="000E6087"/>
    <w:rsid w:val="000E6865"/>
    <w:rsid w:val="000E69CE"/>
    <w:rsid w:val="000E6B21"/>
    <w:rsid w:val="000E6FCE"/>
    <w:rsid w:val="000E79F4"/>
    <w:rsid w:val="000F0549"/>
    <w:rsid w:val="000F07C2"/>
    <w:rsid w:val="000F0E5F"/>
    <w:rsid w:val="000F0F2A"/>
    <w:rsid w:val="000F11F0"/>
    <w:rsid w:val="000F21E4"/>
    <w:rsid w:val="000F22AA"/>
    <w:rsid w:val="000F2C1E"/>
    <w:rsid w:val="000F2CE0"/>
    <w:rsid w:val="000F2F97"/>
    <w:rsid w:val="000F3C0D"/>
    <w:rsid w:val="000F3C4C"/>
    <w:rsid w:val="000F4458"/>
    <w:rsid w:val="000F4C4E"/>
    <w:rsid w:val="000F5963"/>
    <w:rsid w:val="000F6452"/>
    <w:rsid w:val="000F66D7"/>
    <w:rsid w:val="000F7D22"/>
    <w:rsid w:val="00101220"/>
    <w:rsid w:val="001037F8"/>
    <w:rsid w:val="00103AFA"/>
    <w:rsid w:val="00105724"/>
    <w:rsid w:val="00105E80"/>
    <w:rsid w:val="001061FF"/>
    <w:rsid w:val="001062CC"/>
    <w:rsid w:val="00106B67"/>
    <w:rsid w:val="00107048"/>
    <w:rsid w:val="00107654"/>
    <w:rsid w:val="001112C0"/>
    <w:rsid w:val="001112FA"/>
    <w:rsid w:val="00111351"/>
    <w:rsid w:val="00111881"/>
    <w:rsid w:val="00113297"/>
    <w:rsid w:val="00114362"/>
    <w:rsid w:val="001143A8"/>
    <w:rsid w:val="001169FC"/>
    <w:rsid w:val="00116E58"/>
    <w:rsid w:val="00116F44"/>
    <w:rsid w:val="00117361"/>
    <w:rsid w:val="00117457"/>
    <w:rsid w:val="001201F6"/>
    <w:rsid w:val="0012085E"/>
    <w:rsid w:val="001212C7"/>
    <w:rsid w:val="00121330"/>
    <w:rsid w:val="00122658"/>
    <w:rsid w:val="001229F5"/>
    <w:rsid w:val="00122C77"/>
    <w:rsid w:val="001233F0"/>
    <w:rsid w:val="0012390B"/>
    <w:rsid w:val="001239E0"/>
    <w:rsid w:val="00123E90"/>
    <w:rsid w:val="00124671"/>
    <w:rsid w:val="00124C2E"/>
    <w:rsid w:val="00125186"/>
    <w:rsid w:val="0012530A"/>
    <w:rsid w:val="001256BF"/>
    <w:rsid w:val="0012663C"/>
    <w:rsid w:val="0013007F"/>
    <w:rsid w:val="0013015D"/>
    <w:rsid w:val="00130EFE"/>
    <w:rsid w:val="00132138"/>
    <w:rsid w:val="001327B9"/>
    <w:rsid w:val="0013378C"/>
    <w:rsid w:val="00134425"/>
    <w:rsid w:val="001344DC"/>
    <w:rsid w:val="001344EC"/>
    <w:rsid w:val="001366EF"/>
    <w:rsid w:val="00136D8D"/>
    <w:rsid w:val="001373E0"/>
    <w:rsid w:val="0013772D"/>
    <w:rsid w:val="00137952"/>
    <w:rsid w:val="00137A54"/>
    <w:rsid w:val="00140676"/>
    <w:rsid w:val="00140B4F"/>
    <w:rsid w:val="001410BC"/>
    <w:rsid w:val="001418A3"/>
    <w:rsid w:val="00141A85"/>
    <w:rsid w:val="00142333"/>
    <w:rsid w:val="001424E7"/>
    <w:rsid w:val="00142933"/>
    <w:rsid w:val="00142FE8"/>
    <w:rsid w:val="00143110"/>
    <w:rsid w:val="001433A9"/>
    <w:rsid w:val="00143700"/>
    <w:rsid w:val="001439B6"/>
    <w:rsid w:val="001446EC"/>
    <w:rsid w:val="00147083"/>
    <w:rsid w:val="001472EF"/>
    <w:rsid w:val="00150DA5"/>
    <w:rsid w:val="001516E6"/>
    <w:rsid w:val="00151F01"/>
    <w:rsid w:val="001529FF"/>
    <w:rsid w:val="00152A19"/>
    <w:rsid w:val="00152B2D"/>
    <w:rsid w:val="00152CB2"/>
    <w:rsid w:val="00154456"/>
    <w:rsid w:val="0015467C"/>
    <w:rsid w:val="00154C7A"/>
    <w:rsid w:val="00155D79"/>
    <w:rsid w:val="00156046"/>
    <w:rsid w:val="00156514"/>
    <w:rsid w:val="001565E9"/>
    <w:rsid w:val="00156713"/>
    <w:rsid w:val="00156949"/>
    <w:rsid w:val="00156D2A"/>
    <w:rsid w:val="0015724B"/>
    <w:rsid w:val="001601CE"/>
    <w:rsid w:val="001606DE"/>
    <w:rsid w:val="00161399"/>
    <w:rsid w:val="001620CE"/>
    <w:rsid w:val="00162936"/>
    <w:rsid w:val="00163313"/>
    <w:rsid w:val="00163359"/>
    <w:rsid w:val="00163361"/>
    <w:rsid w:val="00163556"/>
    <w:rsid w:val="0016372F"/>
    <w:rsid w:val="00163764"/>
    <w:rsid w:val="0016384E"/>
    <w:rsid w:val="00163AE3"/>
    <w:rsid w:val="00164C56"/>
    <w:rsid w:val="00164F8D"/>
    <w:rsid w:val="001650B4"/>
    <w:rsid w:val="0016512D"/>
    <w:rsid w:val="001651C7"/>
    <w:rsid w:val="001654D3"/>
    <w:rsid w:val="00165715"/>
    <w:rsid w:val="001664C7"/>
    <w:rsid w:val="00166DB9"/>
    <w:rsid w:val="00171148"/>
    <w:rsid w:val="00171600"/>
    <w:rsid w:val="001725B4"/>
    <w:rsid w:val="00172D01"/>
    <w:rsid w:val="00173243"/>
    <w:rsid w:val="001733E2"/>
    <w:rsid w:val="00173FB1"/>
    <w:rsid w:val="00174379"/>
    <w:rsid w:val="001744FA"/>
    <w:rsid w:val="001747E6"/>
    <w:rsid w:val="0017488F"/>
    <w:rsid w:val="00174F19"/>
    <w:rsid w:val="0017504C"/>
    <w:rsid w:val="0017553E"/>
    <w:rsid w:val="001757A7"/>
    <w:rsid w:val="00175C55"/>
    <w:rsid w:val="001761B6"/>
    <w:rsid w:val="00176B85"/>
    <w:rsid w:val="00176D70"/>
    <w:rsid w:val="00177B4B"/>
    <w:rsid w:val="00177B84"/>
    <w:rsid w:val="001802C2"/>
    <w:rsid w:val="001802D3"/>
    <w:rsid w:val="001804FB"/>
    <w:rsid w:val="00180A0B"/>
    <w:rsid w:val="00180E2C"/>
    <w:rsid w:val="001814C6"/>
    <w:rsid w:val="00181EAB"/>
    <w:rsid w:val="001821E2"/>
    <w:rsid w:val="001822A4"/>
    <w:rsid w:val="001822C6"/>
    <w:rsid w:val="00182850"/>
    <w:rsid w:val="00184D30"/>
    <w:rsid w:val="00185282"/>
    <w:rsid w:val="00185AA7"/>
    <w:rsid w:val="00185EE4"/>
    <w:rsid w:val="00186094"/>
    <w:rsid w:val="00186E02"/>
    <w:rsid w:val="00187017"/>
    <w:rsid w:val="001870E7"/>
    <w:rsid w:val="0019233B"/>
    <w:rsid w:val="001924F1"/>
    <w:rsid w:val="0019323C"/>
    <w:rsid w:val="00193D30"/>
    <w:rsid w:val="00194A1D"/>
    <w:rsid w:val="00194F2E"/>
    <w:rsid w:val="001954D1"/>
    <w:rsid w:val="001954E8"/>
    <w:rsid w:val="0019565E"/>
    <w:rsid w:val="00195DF1"/>
    <w:rsid w:val="00196566"/>
    <w:rsid w:val="001969CD"/>
    <w:rsid w:val="00197732"/>
    <w:rsid w:val="00197785"/>
    <w:rsid w:val="0019789C"/>
    <w:rsid w:val="00197DB9"/>
    <w:rsid w:val="00197FCA"/>
    <w:rsid w:val="001A06D3"/>
    <w:rsid w:val="001A0F96"/>
    <w:rsid w:val="001A1862"/>
    <w:rsid w:val="001A1BA0"/>
    <w:rsid w:val="001A1F62"/>
    <w:rsid w:val="001A2505"/>
    <w:rsid w:val="001A30EB"/>
    <w:rsid w:val="001A363A"/>
    <w:rsid w:val="001A4034"/>
    <w:rsid w:val="001A49DD"/>
    <w:rsid w:val="001A4D8A"/>
    <w:rsid w:val="001A50E0"/>
    <w:rsid w:val="001A5117"/>
    <w:rsid w:val="001A541E"/>
    <w:rsid w:val="001A54D7"/>
    <w:rsid w:val="001A555E"/>
    <w:rsid w:val="001A5D35"/>
    <w:rsid w:val="001A6691"/>
    <w:rsid w:val="001A709B"/>
    <w:rsid w:val="001A70EC"/>
    <w:rsid w:val="001A7462"/>
    <w:rsid w:val="001A75F2"/>
    <w:rsid w:val="001B0784"/>
    <w:rsid w:val="001B09C8"/>
    <w:rsid w:val="001B138B"/>
    <w:rsid w:val="001B1851"/>
    <w:rsid w:val="001B18BD"/>
    <w:rsid w:val="001B2351"/>
    <w:rsid w:val="001B2FFA"/>
    <w:rsid w:val="001B3B8B"/>
    <w:rsid w:val="001B3D8A"/>
    <w:rsid w:val="001B4F57"/>
    <w:rsid w:val="001B5842"/>
    <w:rsid w:val="001B66A8"/>
    <w:rsid w:val="001B66DE"/>
    <w:rsid w:val="001B6989"/>
    <w:rsid w:val="001B7142"/>
    <w:rsid w:val="001B71F2"/>
    <w:rsid w:val="001C00E0"/>
    <w:rsid w:val="001C1626"/>
    <w:rsid w:val="001C1740"/>
    <w:rsid w:val="001C1D6F"/>
    <w:rsid w:val="001C26B3"/>
    <w:rsid w:val="001C2901"/>
    <w:rsid w:val="001C3882"/>
    <w:rsid w:val="001C4D7E"/>
    <w:rsid w:val="001C512A"/>
    <w:rsid w:val="001C5C85"/>
    <w:rsid w:val="001C60B4"/>
    <w:rsid w:val="001C6AD7"/>
    <w:rsid w:val="001C74D4"/>
    <w:rsid w:val="001C7E31"/>
    <w:rsid w:val="001D06BB"/>
    <w:rsid w:val="001D0B82"/>
    <w:rsid w:val="001D0D95"/>
    <w:rsid w:val="001D1182"/>
    <w:rsid w:val="001D136E"/>
    <w:rsid w:val="001D239D"/>
    <w:rsid w:val="001D23A8"/>
    <w:rsid w:val="001D26B2"/>
    <w:rsid w:val="001D2852"/>
    <w:rsid w:val="001D2DA8"/>
    <w:rsid w:val="001D3527"/>
    <w:rsid w:val="001D3CDF"/>
    <w:rsid w:val="001D4F2B"/>
    <w:rsid w:val="001D5DEE"/>
    <w:rsid w:val="001D61B0"/>
    <w:rsid w:val="001D65D6"/>
    <w:rsid w:val="001D75F4"/>
    <w:rsid w:val="001E0700"/>
    <w:rsid w:val="001E13AD"/>
    <w:rsid w:val="001E1F9C"/>
    <w:rsid w:val="001E2710"/>
    <w:rsid w:val="001E2EB9"/>
    <w:rsid w:val="001E36E2"/>
    <w:rsid w:val="001E3E28"/>
    <w:rsid w:val="001E45EF"/>
    <w:rsid w:val="001E5399"/>
    <w:rsid w:val="001E53B1"/>
    <w:rsid w:val="001E5B36"/>
    <w:rsid w:val="001E5BA4"/>
    <w:rsid w:val="001E65D1"/>
    <w:rsid w:val="001E6B3D"/>
    <w:rsid w:val="001E713B"/>
    <w:rsid w:val="001E7698"/>
    <w:rsid w:val="001E7C6A"/>
    <w:rsid w:val="001E7CBA"/>
    <w:rsid w:val="001F01B1"/>
    <w:rsid w:val="001F0E91"/>
    <w:rsid w:val="001F12F5"/>
    <w:rsid w:val="001F21A7"/>
    <w:rsid w:val="001F2481"/>
    <w:rsid w:val="001F2D18"/>
    <w:rsid w:val="001F2D5E"/>
    <w:rsid w:val="001F33E2"/>
    <w:rsid w:val="001F4E67"/>
    <w:rsid w:val="001F5412"/>
    <w:rsid w:val="001F55E3"/>
    <w:rsid w:val="001F6CE3"/>
    <w:rsid w:val="001F6F04"/>
    <w:rsid w:val="001F7175"/>
    <w:rsid w:val="001F7DC0"/>
    <w:rsid w:val="00200266"/>
    <w:rsid w:val="0020071B"/>
    <w:rsid w:val="00200783"/>
    <w:rsid w:val="00200827"/>
    <w:rsid w:val="002008B3"/>
    <w:rsid w:val="00200993"/>
    <w:rsid w:val="00201436"/>
    <w:rsid w:val="00201584"/>
    <w:rsid w:val="002019B8"/>
    <w:rsid w:val="00201BA3"/>
    <w:rsid w:val="00202697"/>
    <w:rsid w:val="0020285A"/>
    <w:rsid w:val="00202924"/>
    <w:rsid w:val="00202A70"/>
    <w:rsid w:val="00202B90"/>
    <w:rsid w:val="00203366"/>
    <w:rsid w:val="00203BE3"/>
    <w:rsid w:val="00203C88"/>
    <w:rsid w:val="0020426E"/>
    <w:rsid w:val="0020490E"/>
    <w:rsid w:val="002049BB"/>
    <w:rsid w:val="00204C9A"/>
    <w:rsid w:val="00204FA0"/>
    <w:rsid w:val="00205520"/>
    <w:rsid w:val="002066CB"/>
    <w:rsid w:val="0020676A"/>
    <w:rsid w:val="0021055E"/>
    <w:rsid w:val="00211290"/>
    <w:rsid w:val="00211352"/>
    <w:rsid w:val="0021191A"/>
    <w:rsid w:val="002122BF"/>
    <w:rsid w:val="00213271"/>
    <w:rsid w:val="002137AC"/>
    <w:rsid w:val="0021387D"/>
    <w:rsid w:val="00213A34"/>
    <w:rsid w:val="00214354"/>
    <w:rsid w:val="002144CF"/>
    <w:rsid w:val="002145AD"/>
    <w:rsid w:val="00214DB4"/>
    <w:rsid w:val="00214E81"/>
    <w:rsid w:val="002169EE"/>
    <w:rsid w:val="00216DBA"/>
    <w:rsid w:val="00216F24"/>
    <w:rsid w:val="002171AC"/>
    <w:rsid w:val="00220616"/>
    <w:rsid w:val="00220ABD"/>
    <w:rsid w:val="00220B3B"/>
    <w:rsid w:val="00221B7E"/>
    <w:rsid w:val="0022299A"/>
    <w:rsid w:val="00222ADE"/>
    <w:rsid w:val="00223FCF"/>
    <w:rsid w:val="0022416E"/>
    <w:rsid w:val="0022475C"/>
    <w:rsid w:val="00224CB8"/>
    <w:rsid w:val="00225286"/>
    <w:rsid w:val="00225D74"/>
    <w:rsid w:val="002266E5"/>
    <w:rsid w:val="00226F37"/>
    <w:rsid w:val="00227798"/>
    <w:rsid w:val="002303AD"/>
    <w:rsid w:val="00231403"/>
    <w:rsid w:val="002317EE"/>
    <w:rsid w:val="00231B27"/>
    <w:rsid w:val="00231BCE"/>
    <w:rsid w:val="002321EE"/>
    <w:rsid w:val="00232C76"/>
    <w:rsid w:val="00232C94"/>
    <w:rsid w:val="00233EF6"/>
    <w:rsid w:val="002340F9"/>
    <w:rsid w:val="0023410B"/>
    <w:rsid w:val="00234556"/>
    <w:rsid w:val="00234B53"/>
    <w:rsid w:val="00234EDA"/>
    <w:rsid w:val="00234F95"/>
    <w:rsid w:val="00235FA4"/>
    <w:rsid w:val="00236644"/>
    <w:rsid w:val="00236BCF"/>
    <w:rsid w:val="002372D4"/>
    <w:rsid w:val="00237E5F"/>
    <w:rsid w:val="002406B8"/>
    <w:rsid w:val="00240EA7"/>
    <w:rsid w:val="00240F6B"/>
    <w:rsid w:val="00243368"/>
    <w:rsid w:val="00243532"/>
    <w:rsid w:val="002436AA"/>
    <w:rsid w:val="00244C1A"/>
    <w:rsid w:val="00244DC4"/>
    <w:rsid w:val="00245866"/>
    <w:rsid w:val="002458DC"/>
    <w:rsid w:val="002460AE"/>
    <w:rsid w:val="00247086"/>
    <w:rsid w:val="00247465"/>
    <w:rsid w:val="00250E53"/>
    <w:rsid w:val="00251128"/>
    <w:rsid w:val="00252073"/>
    <w:rsid w:val="002520D9"/>
    <w:rsid w:val="00252810"/>
    <w:rsid w:val="00252ECC"/>
    <w:rsid w:val="00253CFA"/>
    <w:rsid w:val="00253FE6"/>
    <w:rsid w:val="002547CD"/>
    <w:rsid w:val="00255497"/>
    <w:rsid w:val="0025572C"/>
    <w:rsid w:val="00255B72"/>
    <w:rsid w:val="00256FA0"/>
    <w:rsid w:val="00257A96"/>
    <w:rsid w:val="00257F0D"/>
    <w:rsid w:val="00260BC3"/>
    <w:rsid w:val="00260BD6"/>
    <w:rsid w:val="00260CB8"/>
    <w:rsid w:val="00260F47"/>
    <w:rsid w:val="00260FB0"/>
    <w:rsid w:val="00261034"/>
    <w:rsid w:val="00261C8C"/>
    <w:rsid w:val="00261CAD"/>
    <w:rsid w:val="0026224B"/>
    <w:rsid w:val="00262BAF"/>
    <w:rsid w:val="002631BB"/>
    <w:rsid w:val="00263C87"/>
    <w:rsid w:val="00263FE0"/>
    <w:rsid w:val="0026417D"/>
    <w:rsid w:val="002648ED"/>
    <w:rsid w:val="00264C7A"/>
    <w:rsid w:val="002667DB"/>
    <w:rsid w:val="00267DB3"/>
    <w:rsid w:val="0027021A"/>
    <w:rsid w:val="00270C77"/>
    <w:rsid w:val="00271B43"/>
    <w:rsid w:val="00271F76"/>
    <w:rsid w:val="00271FDB"/>
    <w:rsid w:val="00272590"/>
    <w:rsid w:val="00272EE5"/>
    <w:rsid w:val="00273196"/>
    <w:rsid w:val="00273252"/>
    <w:rsid w:val="00273667"/>
    <w:rsid w:val="00273CB9"/>
    <w:rsid w:val="002744BE"/>
    <w:rsid w:val="00274554"/>
    <w:rsid w:val="00274E22"/>
    <w:rsid w:val="002756C9"/>
    <w:rsid w:val="00276664"/>
    <w:rsid w:val="002769DD"/>
    <w:rsid w:val="00276D23"/>
    <w:rsid w:val="00277086"/>
    <w:rsid w:val="00277670"/>
    <w:rsid w:val="002800E2"/>
    <w:rsid w:val="002805D3"/>
    <w:rsid w:val="00280A38"/>
    <w:rsid w:val="00280BC7"/>
    <w:rsid w:val="00280F7C"/>
    <w:rsid w:val="00281AD1"/>
    <w:rsid w:val="00281B3C"/>
    <w:rsid w:val="00281BB7"/>
    <w:rsid w:val="00283FC6"/>
    <w:rsid w:val="00284D36"/>
    <w:rsid w:val="00286DD2"/>
    <w:rsid w:val="0029058B"/>
    <w:rsid w:val="00290E77"/>
    <w:rsid w:val="002926D0"/>
    <w:rsid w:val="0029387C"/>
    <w:rsid w:val="00293A16"/>
    <w:rsid w:val="00293F2C"/>
    <w:rsid w:val="002940CB"/>
    <w:rsid w:val="00294DA0"/>
    <w:rsid w:val="00296247"/>
    <w:rsid w:val="0029669F"/>
    <w:rsid w:val="00296B73"/>
    <w:rsid w:val="002971FF"/>
    <w:rsid w:val="00297BDF"/>
    <w:rsid w:val="00297EE8"/>
    <w:rsid w:val="002A015A"/>
    <w:rsid w:val="002A0D61"/>
    <w:rsid w:val="002A14F9"/>
    <w:rsid w:val="002A1652"/>
    <w:rsid w:val="002A190B"/>
    <w:rsid w:val="002A20F6"/>
    <w:rsid w:val="002A231B"/>
    <w:rsid w:val="002A2397"/>
    <w:rsid w:val="002A29FB"/>
    <w:rsid w:val="002A2F80"/>
    <w:rsid w:val="002A4371"/>
    <w:rsid w:val="002A4965"/>
    <w:rsid w:val="002A4B45"/>
    <w:rsid w:val="002A4B52"/>
    <w:rsid w:val="002A4EDE"/>
    <w:rsid w:val="002A50BD"/>
    <w:rsid w:val="002A5C5E"/>
    <w:rsid w:val="002A6D0A"/>
    <w:rsid w:val="002A6D5C"/>
    <w:rsid w:val="002B042F"/>
    <w:rsid w:val="002B0524"/>
    <w:rsid w:val="002B0860"/>
    <w:rsid w:val="002B1DC8"/>
    <w:rsid w:val="002B3235"/>
    <w:rsid w:val="002B3A7A"/>
    <w:rsid w:val="002B3ABF"/>
    <w:rsid w:val="002B3D1E"/>
    <w:rsid w:val="002B3F8F"/>
    <w:rsid w:val="002B4009"/>
    <w:rsid w:val="002B42A7"/>
    <w:rsid w:val="002B4EAA"/>
    <w:rsid w:val="002B61A4"/>
    <w:rsid w:val="002B64FB"/>
    <w:rsid w:val="002B71DB"/>
    <w:rsid w:val="002C05A2"/>
    <w:rsid w:val="002C180D"/>
    <w:rsid w:val="002C1E47"/>
    <w:rsid w:val="002C1E4A"/>
    <w:rsid w:val="002C29AE"/>
    <w:rsid w:val="002C2AEC"/>
    <w:rsid w:val="002C2D0A"/>
    <w:rsid w:val="002C30D8"/>
    <w:rsid w:val="002C37DB"/>
    <w:rsid w:val="002C457A"/>
    <w:rsid w:val="002C4D2C"/>
    <w:rsid w:val="002C5CB4"/>
    <w:rsid w:val="002C5F8F"/>
    <w:rsid w:val="002C7629"/>
    <w:rsid w:val="002D0018"/>
    <w:rsid w:val="002D01A5"/>
    <w:rsid w:val="002D0A5C"/>
    <w:rsid w:val="002D15C0"/>
    <w:rsid w:val="002D1BE8"/>
    <w:rsid w:val="002D25C1"/>
    <w:rsid w:val="002D329A"/>
    <w:rsid w:val="002D34AC"/>
    <w:rsid w:val="002D36A0"/>
    <w:rsid w:val="002D3886"/>
    <w:rsid w:val="002D3BFB"/>
    <w:rsid w:val="002D4E96"/>
    <w:rsid w:val="002D4F12"/>
    <w:rsid w:val="002D5A21"/>
    <w:rsid w:val="002D6040"/>
    <w:rsid w:val="002D61C0"/>
    <w:rsid w:val="002D6A6B"/>
    <w:rsid w:val="002D6D63"/>
    <w:rsid w:val="002D7C53"/>
    <w:rsid w:val="002D7FA3"/>
    <w:rsid w:val="002E07BF"/>
    <w:rsid w:val="002E1134"/>
    <w:rsid w:val="002E1810"/>
    <w:rsid w:val="002E1F10"/>
    <w:rsid w:val="002E2274"/>
    <w:rsid w:val="002E26A6"/>
    <w:rsid w:val="002E2BCA"/>
    <w:rsid w:val="002E36DD"/>
    <w:rsid w:val="002E3F1F"/>
    <w:rsid w:val="002E4B03"/>
    <w:rsid w:val="002E4CB3"/>
    <w:rsid w:val="002E50C0"/>
    <w:rsid w:val="002E52BA"/>
    <w:rsid w:val="002E6264"/>
    <w:rsid w:val="002E6829"/>
    <w:rsid w:val="002E6BCA"/>
    <w:rsid w:val="002E6E54"/>
    <w:rsid w:val="002E7629"/>
    <w:rsid w:val="002E78B3"/>
    <w:rsid w:val="002E7A6C"/>
    <w:rsid w:val="002F04A3"/>
    <w:rsid w:val="002F1519"/>
    <w:rsid w:val="002F164E"/>
    <w:rsid w:val="002F34F4"/>
    <w:rsid w:val="002F487B"/>
    <w:rsid w:val="002F53AC"/>
    <w:rsid w:val="002F54C9"/>
    <w:rsid w:val="002F59F3"/>
    <w:rsid w:val="002F638C"/>
    <w:rsid w:val="002F6847"/>
    <w:rsid w:val="002F6854"/>
    <w:rsid w:val="002F6D05"/>
    <w:rsid w:val="002F72B1"/>
    <w:rsid w:val="002F7C80"/>
    <w:rsid w:val="002F7D6C"/>
    <w:rsid w:val="002F7FCB"/>
    <w:rsid w:val="003019C3"/>
    <w:rsid w:val="00302137"/>
    <w:rsid w:val="003024CA"/>
    <w:rsid w:val="00302A8B"/>
    <w:rsid w:val="00303B9B"/>
    <w:rsid w:val="0030450B"/>
    <w:rsid w:val="00304AB2"/>
    <w:rsid w:val="00305244"/>
    <w:rsid w:val="00305269"/>
    <w:rsid w:val="00306FA2"/>
    <w:rsid w:val="003072BB"/>
    <w:rsid w:val="00307403"/>
    <w:rsid w:val="003076D1"/>
    <w:rsid w:val="0030787B"/>
    <w:rsid w:val="003109C6"/>
    <w:rsid w:val="00310A01"/>
    <w:rsid w:val="0031115E"/>
    <w:rsid w:val="00311E72"/>
    <w:rsid w:val="003126F9"/>
    <w:rsid w:val="003134A5"/>
    <w:rsid w:val="00313B0B"/>
    <w:rsid w:val="00313DF1"/>
    <w:rsid w:val="00314248"/>
    <w:rsid w:val="003148FE"/>
    <w:rsid w:val="00314B0C"/>
    <w:rsid w:val="00314C96"/>
    <w:rsid w:val="00314E13"/>
    <w:rsid w:val="00314E71"/>
    <w:rsid w:val="00314FE2"/>
    <w:rsid w:val="0031502C"/>
    <w:rsid w:val="003154AC"/>
    <w:rsid w:val="00315B62"/>
    <w:rsid w:val="00316555"/>
    <w:rsid w:val="00317EC4"/>
    <w:rsid w:val="00321002"/>
    <w:rsid w:val="00321023"/>
    <w:rsid w:val="00322800"/>
    <w:rsid w:val="00323035"/>
    <w:rsid w:val="0032335D"/>
    <w:rsid w:val="00324951"/>
    <w:rsid w:val="00325962"/>
    <w:rsid w:val="0032664C"/>
    <w:rsid w:val="003267B8"/>
    <w:rsid w:val="00326CE6"/>
    <w:rsid w:val="00326D01"/>
    <w:rsid w:val="00326F6C"/>
    <w:rsid w:val="00327284"/>
    <w:rsid w:val="003312EB"/>
    <w:rsid w:val="003329D4"/>
    <w:rsid w:val="00333710"/>
    <w:rsid w:val="003341B2"/>
    <w:rsid w:val="0033436D"/>
    <w:rsid w:val="0033489D"/>
    <w:rsid w:val="00334B56"/>
    <w:rsid w:val="00334E89"/>
    <w:rsid w:val="00335CBF"/>
    <w:rsid w:val="00335DE8"/>
    <w:rsid w:val="003364FE"/>
    <w:rsid w:val="00336C67"/>
    <w:rsid w:val="003374EB"/>
    <w:rsid w:val="003402F3"/>
    <w:rsid w:val="0034055A"/>
    <w:rsid w:val="0034156B"/>
    <w:rsid w:val="0034238A"/>
    <w:rsid w:val="003427C9"/>
    <w:rsid w:val="0034285A"/>
    <w:rsid w:val="00343263"/>
    <w:rsid w:val="0034389F"/>
    <w:rsid w:val="00344445"/>
    <w:rsid w:val="0034535A"/>
    <w:rsid w:val="00345530"/>
    <w:rsid w:val="00345A8F"/>
    <w:rsid w:val="00345AAC"/>
    <w:rsid w:val="00345E7A"/>
    <w:rsid w:val="003466F9"/>
    <w:rsid w:val="003468DE"/>
    <w:rsid w:val="003469AA"/>
    <w:rsid w:val="003469C4"/>
    <w:rsid w:val="00347E33"/>
    <w:rsid w:val="003511CC"/>
    <w:rsid w:val="00351405"/>
    <w:rsid w:val="00351E8B"/>
    <w:rsid w:val="00352630"/>
    <w:rsid w:val="00353668"/>
    <w:rsid w:val="00353B6D"/>
    <w:rsid w:val="00353E20"/>
    <w:rsid w:val="00354887"/>
    <w:rsid w:val="003548D0"/>
    <w:rsid w:val="00354D89"/>
    <w:rsid w:val="00355309"/>
    <w:rsid w:val="00355A85"/>
    <w:rsid w:val="00356B18"/>
    <w:rsid w:val="00360F26"/>
    <w:rsid w:val="00361074"/>
    <w:rsid w:val="003618AC"/>
    <w:rsid w:val="00361BAE"/>
    <w:rsid w:val="00361E20"/>
    <w:rsid w:val="00362563"/>
    <w:rsid w:val="00363FC4"/>
    <w:rsid w:val="0036496B"/>
    <w:rsid w:val="00365A6C"/>
    <w:rsid w:val="00365B42"/>
    <w:rsid w:val="00366702"/>
    <w:rsid w:val="00366D1C"/>
    <w:rsid w:val="003675AE"/>
    <w:rsid w:val="00367ADB"/>
    <w:rsid w:val="003709AB"/>
    <w:rsid w:val="00370CAB"/>
    <w:rsid w:val="00371D8B"/>
    <w:rsid w:val="00371DB2"/>
    <w:rsid w:val="00371FBB"/>
    <w:rsid w:val="003724C3"/>
    <w:rsid w:val="00373833"/>
    <w:rsid w:val="00374E1C"/>
    <w:rsid w:val="00375AD7"/>
    <w:rsid w:val="00376305"/>
    <w:rsid w:val="0037648B"/>
    <w:rsid w:val="00376547"/>
    <w:rsid w:val="00376630"/>
    <w:rsid w:val="00376BB9"/>
    <w:rsid w:val="00376E63"/>
    <w:rsid w:val="00376EFD"/>
    <w:rsid w:val="00376FDF"/>
    <w:rsid w:val="00377786"/>
    <w:rsid w:val="00377CE7"/>
    <w:rsid w:val="0038005F"/>
    <w:rsid w:val="0038035F"/>
    <w:rsid w:val="00380DF5"/>
    <w:rsid w:val="0038143B"/>
    <w:rsid w:val="00381DD6"/>
    <w:rsid w:val="00382064"/>
    <w:rsid w:val="003820B7"/>
    <w:rsid w:val="0038217B"/>
    <w:rsid w:val="0038289A"/>
    <w:rsid w:val="00382F9F"/>
    <w:rsid w:val="00382FEA"/>
    <w:rsid w:val="003832DB"/>
    <w:rsid w:val="00383358"/>
    <w:rsid w:val="00383837"/>
    <w:rsid w:val="0038547D"/>
    <w:rsid w:val="00385B53"/>
    <w:rsid w:val="0038611D"/>
    <w:rsid w:val="00386437"/>
    <w:rsid w:val="003869A6"/>
    <w:rsid w:val="00386A68"/>
    <w:rsid w:val="00386E07"/>
    <w:rsid w:val="00387D77"/>
    <w:rsid w:val="003903FF"/>
    <w:rsid w:val="00390AFF"/>
    <w:rsid w:val="00390C58"/>
    <w:rsid w:val="00391771"/>
    <w:rsid w:val="003929F5"/>
    <w:rsid w:val="00392B5D"/>
    <w:rsid w:val="003934EB"/>
    <w:rsid w:val="00393714"/>
    <w:rsid w:val="003944A8"/>
    <w:rsid w:val="003954D2"/>
    <w:rsid w:val="00395960"/>
    <w:rsid w:val="003962F7"/>
    <w:rsid w:val="003965E2"/>
    <w:rsid w:val="0039678D"/>
    <w:rsid w:val="00396975"/>
    <w:rsid w:val="00396A97"/>
    <w:rsid w:val="003973A2"/>
    <w:rsid w:val="00397CC8"/>
    <w:rsid w:val="003A03C9"/>
    <w:rsid w:val="003A0469"/>
    <w:rsid w:val="003A1A3A"/>
    <w:rsid w:val="003A1E44"/>
    <w:rsid w:val="003A2474"/>
    <w:rsid w:val="003A2742"/>
    <w:rsid w:val="003A300F"/>
    <w:rsid w:val="003A3460"/>
    <w:rsid w:val="003A37C5"/>
    <w:rsid w:val="003A3F48"/>
    <w:rsid w:val="003A4AE7"/>
    <w:rsid w:val="003A4F0B"/>
    <w:rsid w:val="003A53E4"/>
    <w:rsid w:val="003A5605"/>
    <w:rsid w:val="003A5A92"/>
    <w:rsid w:val="003A6C91"/>
    <w:rsid w:val="003A6F0B"/>
    <w:rsid w:val="003A7185"/>
    <w:rsid w:val="003A7DFE"/>
    <w:rsid w:val="003B0086"/>
    <w:rsid w:val="003B05CC"/>
    <w:rsid w:val="003B08A8"/>
    <w:rsid w:val="003B0D0E"/>
    <w:rsid w:val="003B1DC3"/>
    <w:rsid w:val="003B331C"/>
    <w:rsid w:val="003B389A"/>
    <w:rsid w:val="003B3A20"/>
    <w:rsid w:val="003B3D1F"/>
    <w:rsid w:val="003B484B"/>
    <w:rsid w:val="003B4AD6"/>
    <w:rsid w:val="003B5737"/>
    <w:rsid w:val="003B6211"/>
    <w:rsid w:val="003B630D"/>
    <w:rsid w:val="003B6F91"/>
    <w:rsid w:val="003B726F"/>
    <w:rsid w:val="003B733C"/>
    <w:rsid w:val="003B73C8"/>
    <w:rsid w:val="003B77FB"/>
    <w:rsid w:val="003B799F"/>
    <w:rsid w:val="003B7B47"/>
    <w:rsid w:val="003C0AA4"/>
    <w:rsid w:val="003C0EAB"/>
    <w:rsid w:val="003C180A"/>
    <w:rsid w:val="003C1B7F"/>
    <w:rsid w:val="003C1E5D"/>
    <w:rsid w:val="003C2251"/>
    <w:rsid w:val="003C26E7"/>
    <w:rsid w:val="003C2F51"/>
    <w:rsid w:val="003C3C64"/>
    <w:rsid w:val="003C4110"/>
    <w:rsid w:val="003C41C2"/>
    <w:rsid w:val="003C4AB6"/>
    <w:rsid w:val="003C4CB6"/>
    <w:rsid w:val="003C4D81"/>
    <w:rsid w:val="003C625A"/>
    <w:rsid w:val="003C6CA7"/>
    <w:rsid w:val="003C7B43"/>
    <w:rsid w:val="003D024C"/>
    <w:rsid w:val="003D03C5"/>
    <w:rsid w:val="003D0496"/>
    <w:rsid w:val="003D08EC"/>
    <w:rsid w:val="003D1C4E"/>
    <w:rsid w:val="003D1E9D"/>
    <w:rsid w:val="003D1F83"/>
    <w:rsid w:val="003D2406"/>
    <w:rsid w:val="003D29DB"/>
    <w:rsid w:val="003D2E50"/>
    <w:rsid w:val="003D30B2"/>
    <w:rsid w:val="003D313F"/>
    <w:rsid w:val="003D3221"/>
    <w:rsid w:val="003D40FE"/>
    <w:rsid w:val="003D45B8"/>
    <w:rsid w:val="003D466F"/>
    <w:rsid w:val="003D5644"/>
    <w:rsid w:val="003D6422"/>
    <w:rsid w:val="003D64AC"/>
    <w:rsid w:val="003D6614"/>
    <w:rsid w:val="003D68A5"/>
    <w:rsid w:val="003D751F"/>
    <w:rsid w:val="003D7D2E"/>
    <w:rsid w:val="003E05F2"/>
    <w:rsid w:val="003E142D"/>
    <w:rsid w:val="003E1E51"/>
    <w:rsid w:val="003E205F"/>
    <w:rsid w:val="003E22E5"/>
    <w:rsid w:val="003E22FE"/>
    <w:rsid w:val="003E2683"/>
    <w:rsid w:val="003E2E02"/>
    <w:rsid w:val="003E3647"/>
    <w:rsid w:val="003E46EB"/>
    <w:rsid w:val="003E5335"/>
    <w:rsid w:val="003E53FB"/>
    <w:rsid w:val="003E5710"/>
    <w:rsid w:val="003E6058"/>
    <w:rsid w:val="003E6E51"/>
    <w:rsid w:val="003E7633"/>
    <w:rsid w:val="003E7863"/>
    <w:rsid w:val="003E7DDF"/>
    <w:rsid w:val="003F0E02"/>
    <w:rsid w:val="003F1243"/>
    <w:rsid w:val="003F17DF"/>
    <w:rsid w:val="003F2C61"/>
    <w:rsid w:val="003F3F1B"/>
    <w:rsid w:val="003F48E6"/>
    <w:rsid w:val="003F50E4"/>
    <w:rsid w:val="003F5A2F"/>
    <w:rsid w:val="003F610D"/>
    <w:rsid w:val="003F6191"/>
    <w:rsid w:val="003F643A"/>
    <w:rsid w:val="003F6BBB"/>
    <w:rsid w:val="003F7085"/>
    <w:rsid w:val="00400EDA"/>
    <w:rsid w:val="00400F8D"/>
    <w:rsid w:val="004023C8"/>
    <w:rsid w:val="00402544"/>
    <w:rsid w:val="00402B5D"/>
    <w:rsid w:val="004032F4"/>
    <w:rsid w:val="00403D03"/>
    <w:rsid w:val="00404B4A"/>
    <w:rsid w:val="004056F1"/>
    <w:rsid w:val="00405B4E"/>
    <w:rsid w:val="00405F49"/>
    <w:rsid w:val="00406384"/>
    <w:rsid w:val="00406871"/>
    <w:rsid w:val="004077F0"/>
    <w:rsid w:val="004107FB"/>
    <w:rsid w:val="00411C79"/>
    <w:rsid w:val="004122A8"/>
    <w:rsid w:val="00412B99"/>
    <w:rsid w:val="00413A5E"/>
    <w:rsid w:val="00414540"/>
    <w:rsid w:val="004146B8"/>
    <w:rsid w:val="004147D3"/>
    <w:rsid w:val="00414FF6"/>
    <w:rsid w:val="00415445"/>
    <w:rsid w:val="00415586"/>
    <w:rsid w:val="00415832"/>
    <w:rsid w:val="00417344"/>
    <w:rsid w:val="00417CB4"/>
    <w:rsid w:val="0042054D"/>
    <w:rsid w:val="00420ACB"/>
    <w:rsid w:val="00420E9A"/>
    <w:rsid w:val="00420F36"/>
    <w:rsid w:val="0042133F"/>
    <w:rsid w:val="004213E8"/>
    <w:rsid w:val="00422254"/>
    <w:rsid w:val="00422E6F"/>
    <w:rsid w:val="0042347D"/>
    <w:rsid w:val="0042354A"/>
    <w:rsid w:val="00423557"/>
    <w:rsid w:val="004245A2"/>
    <w:rsid w:val="00424852"/>
    <w:rsid w:val="00424CFC"/>
    <w:rsid w:val="00425059"/>
    <w:rsid w:val="00425108"/>
    <w:rsid w:val="00425E5B"/>
    <w:rsid w:val="004260EB"/>
    <w:rsid w:val="00426634"/>
    <w:rsid w:val="00426A32"/>
    <w:rsid w:val="004272E0"/>
    <w:rsid w:val="004277EE"/>
    <w:rsid w:val="004279DD"/>
    <w:rsid w:val="00427C88"/>
    <w:rsid w:val="00427F1E"/>
    <w:rsid w:val="00430540"/>
    <w:rsid w:val="00432C96"/>
    <w:rsid w:val="00432F29"/>
    <w:rsid w:val="004330A1"/>
    <w:rsid w:val="004330E5"/>
    <w:rsid w:val="00433764"/>
    <w:rsid w:val="00433F71"/>
    <w:rsid w:val="004347B4"/>
    <w:rsid w:val="00436FAE"/>
    <w:rsid w:val="00437E11"/>
    <w:rsid w:val="00440012"/>
    <w:rsid w:val="004408F4"/>
    <w:rsid w:val="00440B6C"/>
    <w:rsid w:val="00440B71"/>
    <w:rsid w:val="00441691"/>
    <w:rsid w:val="00441987"/>
    <w:rsid w:val="00442916"/>
    <w:rsid w:val="00442AE4"/>
    <w:rsid w:val="00443008"/>
    <w:rsid w:val="004432B3"/>
    <w:rsid w:val="004441F5"/>
    <w:rsid w:val="0044480A"/>
    <w:rsid w:val="00444AB6"/>
    <w:rsid w:val="00444B1E"/>
    <w:rsid w:val="00445216"/>
    <w:rsid w:val="00445D88"/>
    <w:rsid w:val="004467FA"/>
    <w:rsid w:val="004473A5"/>
    <w:rsid w:val="004475A0"/>
    <w:rsid w:val="00447ED3"/>
    <w:rsid w:val="0045021A"/>
    <w:rsid w:val="0045051B"/>
    <w:rsid w:val="00450DF8"/>
    <w:rsid w:val="00452075"/>
    <w:rsid w:val="0045258B"/>
    <w:rsid w:val="004529DF"/>
    <w:rsid w:val="00452A1C"/>
    <w:rsid w:val="00452B98"/>
    <w:rsid w:val="00452D0E"/>
    <w:rsid w:val="004530E8"/>
    <w:rsid w:val="0045399F"/>
    <w:rsid w:val="00453CBE"/>
    <w:rsid w:val="0045490B"/>
    <w:rsid w:val="00455E17"/>
    <w:rsid w:val="00456196"/>
    <w:rsid w:val="0045662C"/>
    <w:rsid w:val="004567BD"/>
    <w:rsid w:val="004573FA"/>
    <w:rsid w:val="00457455"/>
    <w:rsid w:val="00457681"/>
    <w:rsid w:val="00457830"/>
    <w:rsid w:val="00457EB3"/>
    <w:rsid w:val="00460239"/>
    <w:rsid w:val="0046055F"/>
    <w:rsid w:val="00460AAE"/>
    <w:rsid w:val="004618A3"/>
    <w:rsid w:val="00462618"/>
    <w:rsid w:val="00462AF6"/>
    <w:rsid w:val="00462C92"/>
    <w:rsid w:val="004637C5"/>
    <w:rsid w:val="00463862"/>
    <w:rsid w:val="0046389F"/>
    <w:rsid w:val="00464166"/>
    <w:rsid w:val="00464D11"/>
    <w:rsid w:val="00465841"/>
    <w:rsid w:val="00466801"/>
    <w:rsid w:val="00466D77"/>
    <w:rsid w:val="004670F9"/>
    <w:rsid w:val="00467526"/>
    <w:rsid w:val="00467C6B"/>
    <w:rsid w:val="00470579"/>
    <w:rsid w:val="00470687"/>
    <w:rsid w:val="00470990"/>
    <w:rsid w:val="00470B56"/>
    <w:rsid w:val="00470F92"/>
    <w:rsid w:val="00471691"/>
    <w:rsid w:val="00471E17"/>
    <w:rsid w:val="00472509"/>
    <w:rsid w:val="00472D4D"/>
    <w:rsid w:val="00473688"/>
    <w:rsid w:val="00474864"/>
    <w:rsid w:val="00474E39"/>
    <w:rsid w:val="00475181"/>
    <w:rsid w:val="00475300"/>
    <w:rsid w:val="004753FD"/>
    <w:rsid w:val="004755FD"/>
    <w:rsid w:val="0047567A"/>
    <w:rsid w:val="00475E08"/>
    <w:rsid w:val="004767BE"/>
    <w:rsid w:val="00476C03"/>
    <w:rsid w:val="004772D3"/>
    <w:rsid w:val="0048024A"/>
    <w:rsid w:val="00482E3C"/>
    <w:rsid w:val="00483F3F"/>
    <w:rsid w:val="0048402D"/>
    <w:rsid w:val="004842DB"/>
    <w:rsid w:val="004849BB"/>
    <w:rsid w:val="00484BFA"/>
    <w:rsid w:val="004853B4"/>
    <w:rsid w:val="0048581B"/>
    <w:rsid w:val="00485E33"/>
    <w:rsid w:val="00487534"/>
    <w:rsid w:val="00487ABF"/>
    <w:rsid w:val="00487F38"/>
    <w:rsid w:val="00490613"/>
    <w:rsid w:val="00490F38"/>
    <w:rsid w:val="0049173E"/>
    <w:rsid w:val="00491F26"/>
    <w:rsid w:val="00492825"/>
    <w:rsid w:val="00492D5A"/>
    <w:rsid w:val="004943F5"/>
    <w:rsid w:val="00494447"/>
    <w:rsid w:val="00494878"/>
    <w:rsid w:val="00494B07"/>
    <w:rsid w:val="00494C57"/>
    <w:rsid w:val="00495391"/>
    <w:rsid w:val="0049556C"/>
    <w:rsid w:val="004963F0"/>
    <w:rsid w:val="0049677E"/>
    <w:rsid w:val="00496A8A"/>
    <w:rsid w:val="00496D03"/>
    <w:rsid w:val="0049777C"/>
    <w:rsid w:val="00497B37"/>
    <w:rsid w:val="00497D9F"/>
    <w:rsid w:val="004A06D8"/>
    <w:rsid w:val="004A11A7"/>
    <w:rsid w:val="004A1687"/>
    <w:rsid w:val="004A1959"/>
    <w:rsid w:val="004A25E9"/>
    <w:rsid w:val="004A2B8A"/>
    <w:rsid w:val="004A2D59"/>
    <w:rsid w:val="004A2F8F"/>
    <w:rsid w:val="004A3513"/>
    <w:rsid w:val="004A38EF"/>
    <w:rsid w:val="004A39FC"/>
    <w:rsid w:val="004A3C39"/>
    <w:rsid w:val="004A3D0D"/>
    <w:rsid w:val="004A4078"/>
    <w:rsid w:val="004B0302"/>
    <w:rsid w:val="004B09C8"/>
    <w:rsid w:val="004B1282"/>
    <w:rsid w:val="004B1B84"/>
    <w:rsid w:val="004B1CDE"/>
    <w:rsid w:val="004B2895"/>
    <w:rsid w:val="004B2C5D"/>
    <w:rsid w:val="004B3955"/>
    <w:rsid w:val="004B49AC"/>
    <w:rsid w:val="004B4EF5"/>
    <w:rsid w:val="004B57BB"/>
    <w:rsid w:val="004B5A34"/>
    <w:rsid w:val="004B66E3"/>
    <w:rsid w:val="004B6727"/>
    <w:rsid w:val="004B73A1"/>
    <w:rsid w:val="004B75E1"/>
    <w:rsid w:val="004B7FC8"/>
    <w:rsid w:val="004C0817"/>
    <w:rsid w:val="004C0C8B"/>
    <w:rsid w:val="004C1B15"/>
    <w:rsid w:val="004C1FF2"/>
    <w:rsid w:val="004C271A"/>
    <w:rsid w:val="004C2E1C"/>
    <w:rsid w:val="004C3A89"/>
    <w:rsid w:val="004C3FFD"/>
    <w:rsid w:val="004C5F4B"/>
    <w:rsid w:val="004C654F"/>
    <w:rsid w:val="004C6AF3"/>
    <w:rsid w:val="004C7747"/>
    <w:rsid w:val="004C777C"/>
    <w:rsid w:val="004D081B"/>
    <w:rsid w:val="004D09DC"/>
    <w:rsid w:val="004D0A63"/>
    <w:rsid w:val="004D0F22"/>
    <w:rsid w:val="004D12EE"/>
    <w:rsid w:val="004D1392"/>
    <w:rsid w:val="004D1701"/>
    <w:rsid w:val="004D2350"/>
    <w:rsid w:val="004D25A3"/>
    <w:rsid w:val="004D318A"/>
    <w:rsid w:val="004D3264"/>
    <w:rsid w:val="004D32D1"/>
    <w:rsid w:val="004D3632"/>
    <w:rsid w:val="004D3800"/>
    <w:rsid w:val="004D3FD5"/>
    <w:rsid w:val="004D4A88"/>
    <w:rsid w:val="004D540B"/>
    <w:rsid w:val="004D60D0"/>
    <w:rsid w:val="004D6BF7"/>
    <w:rsid w:val="004D70F3"/>
    <w:rsid w:val="004D7475"/>
    <w:rsid w:val="004D7CE9"/>
    <w:rsid w:val="004E0582"/>
    <w:rsid w:val="004E0703"/>
    <w:rsid w:val="004E0D09"/>
    <w:rsid w:val="004E0D1B"/>
    <w:rsid w:val="004E1160"/>
    <w:rsid w:val="004E1433"/>
    <w:rsid w:val="004E288A"/>
    <w:rsid w:val="004E365F"/>
    <w:rsid w:val="004E3663"/>
    <w:rsid w:val="004E4A00"/>
    <w:rsid w:val="004E6BC7"/>
    <w:rsid w:val="004E7329"/>
    <w:rsid w:val="004E78E6"/>
    <w:rsid w:val="004E7AE0"/>
    <w:rsid w:val="004E7C93"/>
    <w:rsid w:val="004E7DA5"/>
    <w:rsid w:val="004F0BC9"/>
    <w:rsid w:val="004F1D0A"/>
    <w:rsid w:val="004F1D46"/>
    <w:rsid w:val="004F1E97"/>
    <w:rsid w:val="004F292D"/>
    <w:rsid w:val="004F2C67"/>
    <w:rsid w:val="004F2CC1"/>
    <w:rsid w:val="004F32D5"/>
    <w:rsid w:val="004F3803"/>
    <w:rsid w:val="004F392F"/>
    <w:rsid w:val="004F3A65"/>
    <w:rsid w:val="004F3AEB"/>
    <w:rsid w:val="004F42A7"/>
    <w:rsid w:val="004F43D2"/>
    <w:rsid w:val="004F4C46"/>
    <w:rsid w:val="004F4EF6"/>
    <w:rsid w:val="004F5211"/>
    <w:rsid w:val="004F53A4"/>
    <w:rsid w:val="004F57F5"/>
    <w:rsid w:val="004F5D94"/>
    <w:rsid w:val="004F5FEE"/>
    <w:rsid w:val="004F604F"/>
    <w:rsid w:val="004F77B4"/>
    <w:rsid w:val="00500168"/>
    <w:rsid w:val="00500215"/>
    <w:rsid w:val="00500D01"/>
    <w:rsid w:val="00500E9E"/>
    <w:rsid w:val="00501086"/>
    <w:rsid w:val="0050143D"/>
    <w:rsid w:val="00501D81"/>
    <w:rsid w:val="0050234E"/>
    <w:rsid w:val="00502C03"/>
    <w:rsid w:val="00502FB9"/>
    <w:rsid w:val="005031C7"/>
    <w:rsid w:val="0050360A"/>
    <w:rsid w:val="005039B4"/>
    <w:rsid w:val="00503A42"/>
    <w:rsid w:val="00504998"/>
    <w:rsid w:val="00505151"/>
    <w:rsid w:val="005058C1"/>
    <w:rsid w:val="005058DE"/>
    <w:rsid w:val="00506123"/>
    <w:rsid w:val="00506D07"/>
    <w:rsid w:val="0051002A"/>
    <w:rsid w:val="00510408"/>
    <w:rsid w:val="005104BC"/>
    <w:rsid w:val="005109DE"/>
    <w:rsid w:val="00511187"/>
    <w:rsid w:val="005114DD"/>
    <w:rsid w:val="00512D0E"/>
    <w:rsid w:val="00512D9D"/>
    <w:rsid w:val="00512E81"/>
    <w:rsid w:val="005136D2"/>
    <w:rsid w:val="0051443A"/>
    <w:rsid w:val="00514D15"/>
    <w:rsid w:val="00514F95"/>
    <w:rsid w:val="005155E7"/>
    <w:rsid w:val="0051614D"/>
    <w:rsid w:val="00516537"/>
    <w:rsid w:val="00516C8F"/>
    <w:rsid w:val="00516E8A"/>
    <w:rsid w:val="00516FD5"/>
    <w:rsid w:val="005174BA"/>
    <w:rsid w:val="0051793E"/>
    <w:rsid w:val="0051795B"/>
    <w:rsid w:val="00517AE8"/>
    <w:rsid w:val="00517CCB"/>
    <w:rsid w:val="00517DC6"/>
    <w:rsid w:val="00520623"/>
    <w:rsid w:val="00520A74"/>
    <w:rsid w:val="00520FD1"/>
    <w:rsid w:val="005214CC"/>
    <w:rsid w:val="005216DC"/>
    <w:rsid w:val="00521AA2"/>
    <w:rsid w:val="00523D29"/>
    <w:rsid w:val="00523D88"/>
    <w:rsid w:val="005249D7"/>
    <w:rsid w:val="00524CA6"/>
    <w:rsid w:val="00524E64"/>
    <w:rsid w:val="00526C97"/>
    <w:rsid w:val="00526CF4"/>
    <w:rsid w:val="005309B6"/>
    <w:rsid w:val="00530B81"/>
    <w:rsid w:val="00531239"/>
    <w:rsid w:val="00531453"/>
    <w:rsid w:val="00531F2C"/>
    <w:rsid w:val="00532264"/>
    <w:rsid w:val="00532374"/>
    <w:rsid w:val="005328B5"/>
    <w:rsid w:val="005340E3"/>
    <w:rsid w:val="00535174"/>
    <w:rsid w:val="0053540D"/>
    <w:rsid w:val="00535B30"/>
    <w:rsid w:val="00535C45"/>
    <w:rsid w:val="00535CE8"/>
    <w:rsid w:val="005368ED"/>
    <w:rsid w:val="005378A6"/>
    <w:rsid w:val="005379C9"/>
    <w:rsid w:val="005400A0"/>
    <w:rsid w:val="00540FC9"/>
    <w:rsid w:val="005415FC"/>
    <w:rsid w:val="00541A7A"/>
    <w:rsid w:val="00541B2D"/>
    <w:rsid w:val="005429F5"/>
    <w:rsid w:val="005433C4"/>
    <w:rsid w:val="0054440A"/>
    <w:rsid w:val="00544854"/>
    <w:rsid w:val="00544C64"/>
    <w:rsid w:val="00545B31"/>
    <w:rsid w:val="00546C51"/>
    <w:rsid w:val="00546DEA"/>
    <w:rsid w:val="00547039"/>
    <w:rsid w:val="005473B9"/>
    <w:rsid w:val="0054777E"/>
    <w:rsid w:val="00547A05"/>
    <w:rsid w:val="00547FDF"/>
    <w:rsid w:val="005500DD"/>
    <w:rsid w:val="005503C8"/>
    <w:rsid w:val="00550AD7"/>
    <w:rsid w:val="00550B54"/>
    <w:rsid w:val="00550DD0"/>
    <w:rsid w:val="00551666"/>
    <w:rsid w:val="00551AA4"/>
    <w:rsid w:val="005520EC"/>
    <w:rsid w:val="005528F4"/>
    <w:rsid w:val="00552DFF"/>
    <w:rsid w:val="00553235"/>
    <w:rsid w:val="0055325E"/>
    <w:rsid w:val="00553A7F"/>
    <w:rsid w:val="00553FC3"/>
    <w:rsid w:val="005550AE"/>
    <w:rsid w:val="0055549E"/>
    <w:rsid w:val="0055558A"/>
    <w:rsid w:val="00555CD0"/>
    <w:rsid w:val="0055654B"/>
    <w:rsid w:val="005570AA"/>
    <w:rsid w:val="0056024B"/>
    <w:rsid w:val="005610F0"/>
    <w:rsid w:val="00561782"/>
    <w:rsid w:val="00561808"/>
    <w:rsid w:val="005626E7"/>
    <w:rsid w:val="00563AB4"/>
    <w:rsid w:val="00564425"/>
    <w:rsid w:val="00564BC4"/>
    <w:rsid w:val="00565A39"/>
    <w:rsid w:val="00565E3C"/>
    <w:rsid w:val="005669E4"/>
    <w:rsid w:val="00567314"/>
    <w:rsid w:val="0057048D"/>
    <w:rsid w:val="0057096B"/>
    <w:rsid w:val="00571167"/>
    <w:rsid w:val="00571376"/>
    <w:rsid w:val="00572003"/>
    <w:rsid w:val="005723AC"/>
    <w:rsid w:val="00572C77"/>
    <w:rsid w:val="00573517"/>
    <w:rsid w:val="00573FCB"/>
    <w:rsid w:val="00573FE7"/>
    <w:rsid w:val="0057454C"/>
    <w:rsid w:val="005745B1"/>
    <w:rsid w:val="0057491B"/>
    <w:rsid w:val="005751FA"/>
    <w:rsid w:val="00576355"/>
    <w:rsid w:val="00576A3B"/>
    <w:rsid w:val="00576F6F"/>
    <w:rsid w:val="00576FEC"/>
    <w:rsid w:val="0057764C"/>
    <w:rsid w:val="0058019D"/>
    <w:rsid w:val="00580A09"/>
    <w:rsid w:val="00580FDC"/>
    <w:rsid w:val="0058116F"/>
    <w:rsid w:val="0058192C"/>
    <w:rsid w:val="00582376"/>
    <w:rsid w:val="00582AE3"/>
    <w:rsid w:val="00582B2C"/>
    <w:rsid w:val="005834AF"/>
    <w:rsid w:val="005843E3"/>
    <w:rsid w:val="00584880"/>
    <w:rsid w:val="00584D46"/>
    <w:rsid w:val="0058653E"/>
    <w:rsid w:val="005866AF"/>
    <w:rsid w:val="005867EF"/>
    <w:rsid w:val="005870B3"/>
    <w:rsid w:val="0058728D"/>
    <w:rsid w:val="00587538"/>
    <w:rsid w:val="00590189"/>
    <w:rsid w:val="00590888"/>
    <w:rsid w:val="00591468"/>
    <w:rsid w:val="005924D7"/>
    <w:rsid w:val="00592A86"/>
    <w:rsid w:val="00592CA7"/>
    <w:rsid w:val="00593037"/>
    <w:rsid w:val="00593500"/>
    <w:rsid w:val="0059354C"/>
    <w:rsid w:val="00593E29"/>
    <w:rsid w:val="00593F90"/>
    <w:rsid w:val="00594017"/>
    <w:rsid w:val="00594108"/>
    <w:rsid w:val="0059597E"/>
    <w:rsid w:val="00595A5A"/>
    <w:rsid w:val="0059618D"/>
    <w:rsid w:val="0059650F"/>
    <w:rsid w:val="0059689C"/>
    <w:rsid w:val="00596E22"/>
    <w:rsid w:val="005A1000"/>
    <w:rsid w:val="005A1504"/>
    <w:rsid w:val="005A25B0"/>
    <w:rsid w:val="005A2A36"/>
    <w:rsid w:val="005A2DAC"/>
    <w:rsid w:val="005A4509"/>
    <w:rsid w:val="005A56FF"/>
    <w:rsid w:val="005A6585"/>
    <w:rsid w:val="005A661E"/>
    <w:rsid w:val="005A6730"/>
    <w:rsid w:val="005A70F3"/>
    <w:rsid w:val="005A7507"/>
    <w:rsid w:val="005B1F02"/>
    <w:rsid w:val="005B20B8"/>
    <w:rsid w:val="005B29BE"/>
    <w:rsid w:val="005B3450"/>
    <w:rsid w:val="005B3D9C"/>
    <w:rsid w:val="005B3F78"/>
    <w:rsid w:val="005B4092"/>
    <w:rsid w:val="005B4E7C"/>
    <w:rsid w:val="005B52F3"/>
    <w:rsid w:val="005B553B"/>
    <w:rsid w:val="005B7329"/>
    <w:rsid w:val="005B747B"/>
    <w:rsid w:val="005B759D"/>
    <w:rsid w:val="005C0761"/>
    <w:rsid w:val="005C0793"/>
    <w:rsid w:val="005C07B1"/>
    <w:rsid w:val="005C14C8"/>
    <w:rsid w:val="005C1BAE"/>
    <w:rsid w:val="005C2AB9"/>
    <w:rsid w:val="005C2D78"/>
    <w:rsid w:val="005C4168"/>
    <w:rsid w:val="005C4972"/>
    <w:rsid w:val="005C4C51"/>
    <w:rsid w:val="005C4E1C"/>
    <w:rsid w:val="005C6D8C"/>
    <w:rsid w:val="005C7366"/>
    <w:rsid w:val="005C7536"/>
    <w:rsid w:val="005D0139"/>
    <w:rsid w:val="005D07A5"/>
    <w:rsid w:val="005D08AA"/>
    <w:rsid w:val="005D0A5B"/>
    <w:rsid w:val="005D0BF2"/>
    <w:rsid w:val="005D1263"/>
    <w:rsid w:val="005D26EB"/>
    <w:rsid w:val="005D2EF4"/>
    <w:rsid w:val="005D33B6"/>
    <w:rsid w:val="005D3C92"/>
    <w:rsid w:val="005D3D13"/>
    <w:rsid w:val="005D3EF4"/>
    <w:rsid w:val="005D503B"/>
    <w:rsid w:val="005D5818"/>
    <w:rsid w:val="005D5BE5"/>
    <w:rsid w:val="005D5C0D"/>
    <w:rsid w:val="005D6B6E"/>
    <w:rsid w:val="005D6BA3"/>
    <w:rsid w:val="005D6E4C"/>
    <w:rsid w:val="005D704F"/>
    <w:rsid w:val="005D79F1"/>
    <w:rsid w:val="005D7B00"/>
    <w:rsid w:val="005E022F"/>
    <w:rsid w:val="005E024D"/>
    <w:rsid w:val="005E074A"/>
    <w:rsid w:val="005E0B20"/>
    <w:rsid w:val="005E0E86"/>
    <w:rsid w:val="005E1697"/>
    <w:rsid w:val="005E2A5C"/>
    <w:rsid w:val="005E330F"/>
    <w:rsid w:val="005E38DB"/>
    <w:rsid w:val="005E4F6A"/>
    <w:rsid w:val="005E5AF1"/>
    <w:rsid w:val="005E5CC6"/>
    <w:rsid w:val="005E6E32"/>
    <w:rsid w:val="005E7828"/>
    <w:rsid w:val="005E7BBF"/>
    <w:rsid w:val="005E7BD0"/>
    <w:rsid w:val="005E7F41"/>
    <w:rsid w:val="005F27EF"/>
    <w:rsid w:val="005F2FE7"/>
    <w:rsid w:val="005F337A"/>
    <w:rsid w:val="005F3422"/>
    <w:rsid w:val="005F5BDF"/>
    <w:rsid w:val="005F5BEC"/>
    <w:rsid w:val="005F6EB4"/>
    <w:rsid w:val="005F794D"/>
    <w:rsid w:val="005F7D7F"/>
    <w:rsid w:val="005F7E23"/>
    <w:rsid w:val="005F7EF8"/>
    <w:rsid w:val="00600D43"/>
    <w:rsid w:val="006015DB"/>
    <w:rsid w:val="006018B2"/>
    <w:rsid w:val="00602C94"/>
    <w:rsid w:val="00603B06"/>
    <w:rsid w:val="00603B25"/>
    <w:rsid w:val="00603FF0"/>
    <w:rsid w:val="00605136"/>
    <w:rsid w:val="0060515E"/>
    <w:rsid w:val="00606F1E"/>
    <w:rsid w:val="006070C2"/>
    <w:rsid w:val="0060760B"/>
    <w:rsid w:val="00607903"/>
    <w:rsid w:val="00607C44"/>
    <w:rsid w:val="00607EF4"/>
    <w:rsid w:val="00607F0E"/>
    <w:rsid w:val="006108B9"/>
    <w:rsid w:val="00610B99"/>
    <w:rsid w:val="006112E2"/>
    <w:rsid w:val="00612124"/>
    <w:rsid w:val="0061232B"/>
    <w:rsid w:val="006125DB"/>
    <w:rsid w:val="00612728"/>
    <w:rsid w:val="00612B83"/>
    <w:rsid w:val="00613965"/>
    <w:rsid w:val="00613D87"/>
    <w:rsid w:val="00613ED3"/>
    <w:rsid w:val="006144F2"/>
    <w:rsid w:val="006145B2"/>
    <w:rsid w:val="006146F1"/>
    <w:rsid w:val="00614F4B"/>
    <w:rsid w:val="00616322"/>
    <w:rsid w:val="006163F6"/>
    <w:rsid w:val="00616F22"/>
    <w:rsid w:val="00617573"/>
    <w:rsid w:val="00617A32"/>
    <w:rsid w:val="00617D9F"/>
    <w:rsid w:val="00617EB1"/>
    <w:rsid w:val="00620ABB"/>
    <w:rsid w:val="00622BE8"/>
    <w:rsid w:val="00622F4A"/>
    <w:rsid w:val="006239B6"/>
    <w:rsid w:val="00623E64"/>
    <w:rsid w:val="006244BD"/>
    <w:rsid w:val="0062469A"/>
    <w:rsid w:val="0062485E"/>
    <w:rsid w:val="00625686"/>
    <w:rsid w:val="0062610B"/>
    <w:rsid w:val="006264EB"/>
    <w:rsid w:val="00626719"/>
    <w:rsid w:val="00626A4C"/>
    <w:rsid w:val="00626E86"/>
    <w:rsid w:val="00631468"/>
    <w:rsid w:val="006322DE"/>
    <w:rsid w:val="0063231B"/>
    <w:rsid w:val="006323F0"/>
    <w:rsid w:val="0063303C"/>
    <w:rsid w:val="00633169"/>
    <w:rsid w:val="00633A5F"/>
    <w:rsid w:val="0063441E"/>
    <w:rsid w:val="00634BF3"/>
    <w:rsid w:val="00635A39"/>
    <w:rsid w:val="0063677D"/>
    <w:rsid w:val="00636C84"/>
    <w:rsid w:val="00636CB3"/>
    <w:rsid w:val="00636EA9"/>
    <w:rsid w:val="006372CD"/>
    <w:rsid w:val="006378EB"/>
    <w:rsid w:val="00640223"/>
    <w:rsid w:val="00640A1C"/>
    <w:rsid w:val="006422CF"/>
    <w:rsid w:val="00642B12"/>
    <w:rsid w:val="00642D05"/>
    <w:rsid w:val="00642D78"/>
    <w:rsid w:val="006458A6"/>
    <w:rsid w:val="00645977"/>
    <w:rsid w:val="00645C25"/>
    <w:rsid w:val="006475F9"/>
    <w:rsid w:val="00650297"/>
    <w:rsid w:val="006509AA"/>
    <w:rsid w:val="00651627"/>
    <w:rsid w:val="00652342"/>
    <w:rsid w:val="006523DF"/>
    <w:rsid w:val="00653463"/>
    <w:rsid w:val="0065377F"/>
    <w:rsid w:val="00653C94"/>
    <w:rsid w:val="0065432B"/>
    <w:rsid w:val="00654AA4"/>
    <w:rsid w:val="006554E7"/>
    <w:rsid w:val="00656769"/>
    <w:rsid w:val="006571C6"/>
    <w:rsid w:val="0066138D"/>
    <w:rsid w:val="00663266"/>
    <w:rsid w:val="00663864"/>
    <w:rsid w:val="00663AC9"/>
    <w:rsid w:val="00663FED"/>
    <w:rsid w:val="00664448"/>
    <w:rsid w:val="00664A59"/>
    <w:rsid w:val="00666484"/>
    <w:rsid w:val="006679F1"/>
    <w:rsid w:val="00667C1C"/>
    <w:rsid w:val="006702F1"/>
    <w:rsid w:val="00671C60"/>
    <w:rsid w:val="00671CD4"/>
    <w:rsid w:val="0067238F"/>
    <w:rsid w:val="006730EC"/>
    <w:rsid w:val="00673502"/>
    <w:rsid w:val="00673A78"/>
    <w:rsid w:val="00673B05"/>
    <w:rsid w:val="006748B9"/>
    <w:rsid w:val="00675020"/>
    <w:rsid w:val="0067578D"/>
    <w:rsid w:val="00675AD0"/>
    <w:rsid w:val="00677112"/>
    <w:rsid w:val="00677159"/>
    <w:rsid w:val="006772EB"/>
    <w:rsid w:val="006773E5"/>
    <w:rsid w:val="00677C69"/>
    <w:rsid w:val="00677D74"/>
    <w:rsid w:val="00680B55"/>
    <w:rsid w:val="00680EE8"/>
    <w:rsid w:val="006816AE"/>
    <w:rsid w:val="00681AD5"/>
    <w:rsid w:val="00681EAC"/>
    <w:rsid w:val="00682674"/>
    <w:rsid w:val="00682782"/>
    <w:rsid w:val="006829FC"/>
    <w:rsid w:val="00682FAD"/>
    <w:rsid w:val="006832F6"/>
    <w:rsid w:val="00683A74"/>
    <w:rsid w:val="00683DE1"/>
    <w:rsid w:val="00684FCB"/>
    <w:rsid w:val="006852A8"/>
    <w:rsid w:val="0068637F"/>
    <w:rsid w:val="0068747F"/>
    <w:rsid w:val="00687CFD"/>
    <w:rsid w:val="00690DD5"/>
    <w:rsid w:val="006915B7"/>
    <w:rsid w:val="0069226C"/>
    <w:rsid w:val="00692439"/>
    <w:rsid w:val="006926D2"/>
    <w:rsid w:val="00692B0E"/>
    <w:rsid w:val="00693DC9"/>
    <w:rsid w:val="00693F03"/>
    <w:rsid w:val="006940FD"/>
    <w:rsid w:val="00694239"/>
    <w:rsid w:val="006946B2"/>
    <w:rsid w:val="00694D43"/>
    <w:rsid w:val="00694E56"/>
    <w:rsid w:val="0069736B"/>
    <w:rsid w:val="0069783F"/>
    <w:rsid w:val="00697851"/>
    <w:rsid w:val="006A06B6"/>
    <w:rsid w:val="006A1998"/>
    <w:rsid w:val="006A19D6"/>
    <w:rsid w:val="006A1A61"/>
    <w:rsid w:val="006A232A"/>
    <w:rsid w:val="006A2479"/>
    <w:rsid w:val="006A33B5"/>
    <w:rsid w:val="006A357C"/>
    <w:rsid w:val="006A3651"/>
    <w:rsid w:val="006A391D"/>
    <w:rsid w:val="006A3A03"/>
    <w:rsid w:val="006A3BBC"/>
    <w:rsid w:val="006A5CD3"/>
    <w:rsid w:val="006A612F"/>
    <w:rsid w:val="006A648E"/>
    <w:rsid w:val="006A6D95"/>
    <w:rsid w:val="006A7CF5"/>
    <w:rsid w:val="006A7E1D"/>
    <w:rsid w:val="006A7EF1"/>
    <w:rsid w:val="006B00EF"/>
    <w:rsid w:val="006B06E3"/>
    <w:rsid w:val="006B0A08"/>
    <w:rsid w:val="006B1747"/>
    <w:rsid w:val="006B1DF4"/>
    <w:rsid w:val="006B2856"/>
    <w:rsid w:val="006B28DC"/>
    <w:rsid w:val="006B3275"/>
    <w:rsid w:val="006B37AB"/>
    <w:rsid w:val="006B3DC7"/>
    <w:rsid w:val="006B3E11"/>
    <w:rsid w:val="006B4697"/>
    <w:rsid w:val="006B4DC1"/>
    <w:rsid w:val="006B704C"/>
    <w:rsid w:val="006B739E"/>
    <w:rsid w:val="006C0ED9"/>
    <w:rsid w:val="006C185E"/>
    <w:rsid w:val="006C197A"/>
    <w:rsid w:val="006C1AB5"/>
    <w:rsid w:val="006C1D3D"/>
    <w:rsid w:val="006C22D2"/>
    <w:rsid w:val="006C2F53"/>
    <w:rsid w:val="006C32C9"/>
    <w:rsid w:val="006C33D3"/>
    <w:rsid w:val="006C35FB"/>
    <w:rsid w:val="006C36EF"/>
    <w:rsid w:val="006C3B82"/>
    <w:rsid w:val="006C42D7"/>
    <w:rsid w:val="006C460D"/>
    <w:rsid w:val="006C4CA5"/>
    <w:rsid w:val="006C51E9"/>
    <w:rsid w:val="006C6571"/>
    <w:rsid w:val="006C6CF1"/>
    <w:rsid w:val="006C6FE7"/>
    <w:rsid w:val="006D00BE"/>
    <w:rsid w:val="006D081B"/>
    <w:rsid w:val="006D0A8C"/>
    <w:rsid w:val="006D0CBD"/>
    <w:rsid w:val="006D2D92"/>
    <w:rsid w:val="006D2EB5"/>
    <w:rsid w:val="006D561E"/>
    <w:rsid w:val="006D5705"/>
    <w:rsid w:val="006D6738"/>
    <w:rsid w:val="006D7E1F"/>
    <w:rsid w:val="006E033A"/>
    <w:rsid w:val="006E092A"/>
    <w:rsid w:val="006E1442"/>
    <w:rsid w:val="006E1CF8"/>
    <w:rsid w:val="006E2B28"/>
    <w:rsid w:val="006E2EEC"/>
    <w:rsid w:val="006E3002"/>
    <w:rsid w:val="006E308C"/>
    <w:rsid w:val="006E3524"/>
    <w:rsid w:val="006E3905"/>
    <w:rsid w:val="006E39CD"/>
    <w:rsid w:val="006E4B84"/>
    <w:rsid w:val="006E4B94"/>
    <w:rsid w:val="006E5DB2"/>
    <w:rsid w:val="006E659E"/>
    <w:rsid w:val="006E663E"/>
    <w:rsid w:val="006E67E7"/>
    <w:rsid w:val="006E6ABB"/>
    <w:rsid w:val="006F2030"/>
    <w:rsid w:val="006F28F3"/>
    <w:rsid w:val="006F30C9"/>
    <w:rsid w:val="006F3BE1"/>
    <w:rsid w:val="006F3DCB"/>
    <w:rsid w:val="006F47A4"/>
    <w:rsid w:val="006F5418"/>
    <w:rsid w:val="006F5647"/>
    <w:rsid w:val="006F631C"/>
    <w:rsid w:val="006F6BE0"/>
    <w:rsid w:val="006F6C8B"/>
    <w:rsid w:val="006F70D4"/>
    <w:rsid w:val="006F714F"/>
    <w:rsid w:val="006F76F9"/>
    <w:rsid w:val="006F77CB"/>
    <w:rsid w:val="006F7BF2"/>
    <w:rsid w:val="007002A4"/>
    <w:rsid w:val="00702755"/>
    <w:rsid w:val="00702B14"/>
    <w:rsid w:val="00702F73"/>
    <w:rsid w:val="007034AB"/>
    <w:rsid w:val="00704199"/>
    <w:rsid w:val="0070454E"/>
    <w:rsid w:val="00704B49"/>
    <w:rsid w:val="00704FE8"/>
    <w:rsid w:val="007051FB"/>
    <w:rsid w:val="00705D4F"/>
    <w:rsid w:val="00706916"/>
    <w:rsid w:val="00706949"/>
    <w:rsid w:val="00706A74"/>
    <w:rsid w:val="00706DCB"/>
    <w:rsid w:val="00706F69"/>
    <w:rsid w:val="00707806"/>
    <w:rsid w:val="00707E18"/>
    <w:rsid w:val="00710105"/>
    <w:rsid w:val="007106DA"/>
    <w:rsid w:val="007113F3"/>
    <w:rsid w:val="00711730"/>
    <w:rsid w:val="00711A6A"/>
    <w:rsid w:val="00712C3D"/>
    <w:rsid w:val="00713ADA"/>
    <w:rsid w:val="00713BB7"/>
    <w:rsid w:val="00714F91"/>
    <w:rsid w:val="00715DF5"/>
    <w:rsid w:val="0071709A"/>
    <w:rsid w:val="007172B2"/>
    <w:rsid w:val="00717E2D"/>
    <w:rsid w:val="00717F0E"/>
    <w:rsid w:val="0072075C"/>
    <w:rsid w:val="007207F1"/>
    <w:rsid w:val="00720A4C"/>
    <w:rsid w:val="00720F2B"/>
    <w:rsid w:val="00721D15"/>
    <w:rsid w:val="00722866"/>
    <w:rsid w:val="00722ECC"/>
    <w:rsid w:val="00723BF6"/>
    <w:rsid w:val="00723C31"/>
    <w:rsid w:val="007241B9"/>
    <w:rsid w:val="007242D1"/>
    <w:rsid w:val="00724419"/>
    <w:rsid w:val="007259B9"/>
    <w:rsid w:val="00725C60"/>
    <w:rsid w:val="00726205"/>
    <w:rsid w:val="00726323"/>
    <w:rsid w:val="0072697A"/>
    <w:rsid w:val="00726E13"/>
    <w:rsid w:val="00727F14"/>
    <w:rsid w:val="00727F43"/>
    <w:rsid w:val="00731218"/>
    <w:rsid w:val="0073141F"/>
    <w:rsid w:val="007332B4"/>
    <w:rsid w:val="00733368"/>
    <w:rsid w:val="00733C52"/>
    <w:rsid w:val="0073419A"/>
    <w:rsid w:val="0073443E"/>
    <w:rsid w:val="00734677"/>
    <w:rsid w:val="0073476E"/>
    <w:rsid w:val="00735014"/>
    <w:rsid w:val="00735109"/>
    <w:rsid w:val="0073528E"/>
    <w:rsid w:val="00735DE2"/>
    <w:rsid w:val="00736619"/>
    <w:rsid w:val="00737B40"/>
    <w:rsid w:val="00737B7E"/>
    <w:rsid w:val="007406DF"/>
    <w:rsid w:val="00740C31"/>
    <w:rsid w:val="007410FA"/>
    <w:rsid w:val="00741160"/>
    <w:rsid w:val="00742160"/>
    <w:rsid w:val="007427D0"/>
    <w:rsid w:val="00744686"/>
    <w:rsid w:val="00744CE5"/>
    <w:rsid w:val="0074597B"/>
    <w:rsid w:val="00746859"/>
    <w:rsid w:val="007469A5"/>
    <w:rsid w:val="00746BFC"/>
    <w:rsid w:val="00746DBC"/>
    <w:rsid w:val="0074738E"/>
    <w:rsid w:val="007510DE"/>
    <w:rsid w:val="00751EF0"/>
    <w:rsid w:val="0075294D"/>
    <w:rsid w:val="00754628"/>
    <w:rsid w:val="00756527"/>
    <w:rsid w:val="007571E9"/>
    <w:rsid w:val="007575CE"/>
    <w:rsid w:val="00757743"/>
    <w:rsid w:val="007605DF"/>
    <w:rsid w:val="007609F4"/>
    <w:rsid w:val="007611CA"/>
    <w:rsid w:val="00762481"/>
    <w:rsid w:val="007624CD"/>
    <w:rsid w:val="00762952"/>
    <w:rsid w:val="00763A30"/>
    <w:rsid w:val="00763C93"/>
    <w:rsid w:val="00763D5B"/>
    <w:rsid w:val="0076418C"/>
    <w:rsid w:val="007648C6"/>
    <w:rsid w:val="00764C5F"/>
    <w:rsid w:val="00765017"/>
    <w:rsid w:val="0076516B"/>
    <w:rsid w:val="00765F4C"/>
    <w:rsid w:val="00766AFB"/>
    <w:rsid w:val="00767905"/>
    <w:rsid w:val="00767936"/>
    <w:rsid w:val="00767C1B"/>
    <w:rsid w:val="007703DA"/>
    <w:rsid w:val="00770DD1"/>
    <w:rsid w:val="00771588"/>
    <w:rsid w:val="00771F5F"/>
    <w:rsid w:val="00772678"/>
    <w:rsid w:val="00772E71"/>
    <w:rsid w:val="007730E6"/>
    <w:rsid w:val="0077328B"/>
    <w:rsid w:val="007739DD"/>
    <w:rsid w:val="00773CDC"/>
    <w:rsid w:val="00773F5D"/>
    <w:rsid w:val="00773F95"/>
    <w:rsid w:val="00774EC4"/>
    <w:rsid w:val="0077646A"/>
    <w:rsid w:val="007768C7"/>
    <w:rsid w:val="00776D45"/>
    <w:rsid w:val="00777A1E"/>
    <w:rsid w:val="00777E55"/>
    <w:rsid w:val="007805D4"/>
    <w:rsid w:val="00780F2B"/>
    <w:rsid w:val="00781B1F"/>
    <w:rsid w:val="00781D4D"/>
    <w:rsid w:val="0078337F"/>
    <w:rsid w:val="00784672"/>
    <w:rsid w:val="00785280"/>
    <w:rsid w:val="007865BF"/>
    <w:rsid w:val="007866A0"/>
    <w:rsid w:val="007867A2"/>
    <w:rsid w:val="007878A3"/>
    <w:rsid w:val="007900FD"/>
    <w:rsid w:val="007904C3"/>
    <w:rsid w:val="0079072B"/>
    <w:rsid w:val="00790C59"/>
    <w:rsid w:val="00790D19"/>
    <w:rsid w:val="0079176D"/>
    <w:rsid w:val="00791B85"/>
    <w:rsid w:val="007924E6"/>
    <w:rsid w:val="00792AF0"/>
    <w:rsid w:val="0079432F"/>
    <w:rsid w:val="00794552"/>
    <w:rsid w:val="00794B55"/>
    <w:rsid w:val="007959EE"/>
    <w:rsid w:val="00795ED8"/>
    <w:rsid w:val="00795F54"/>
    <w:rsid w:val="0079648B"/>
    <w:rsid w:val="00797767"/>
    <w:rsid w:val="00797D53"/>
    <w:rsid w:val="007A0B44"/>
    <w:rsid w:val="007A0C5D"/>
    <w:rsid w:val="007A0E83"/>
    <w:rsid w:val="007A124B"/>
    <w:rsid w:val="007A13DD"/>
    <w:rsid w:val="007A165A"/>
    <w:rsid w:val="007A175D"/>
    <w:rsid w:val="007A333B"/>
    <w:rsid w:val="007A3B24"/>
    <w:rsid w:val="007A3EF8"/>
    <w:rsid w:val="007A43E1"/>
    <w:rsid w:val="007A4873"/>
    <w:rsid w:val="007A4ED1"/>
    <w:rsid w:val="007A526F"/>
    <w:rsid w:val="007A623D"/>
    <w:rsid w:val="007A6603"/>
    <w:rsid w:val="007A6621"/>
    <w:rsid w:val="007A6BD3"/>
    <w:rsid w:val="007A7489"/>
    <w:rsid w:val="007A74D0"/>
    <w:rsid w:val="007B01B9"/>
    <w:rsid w:val="007B02E6"/>
    <w:rsid w:val="007B0CB7"/>
    <w:rsid w:val="007B1168"/>
    <w:rsid w:val="007B146F"/>
    <w:rsid w:val="007B2BD9"/>
    <w:rsid w:val="007B2CB8"/>
    <w:rsid w:val="007B34EB"/>
    <w:rsid w:val="007B36D2"/>
    <w:rsid w:val="007B3889"/>
    <w:rsid w:val="007B3B19"/>
    <w:rsid w:val="007B4013"/>
    <w:rsid w:val="007B42C7"/>
    <w:rsid w:val="007B453B"/>
    <w:rsid w:val="007B474A"/>
    <w:rsid w:val="007B4EFE"/>
    <w:rsid w:val="007B4F28"/>
    <w:rsid w:val="007B5D47"/>
    <w:rsid w:val="007B5EC4"/>
    <w:rsid w:val="007B697E"/>
    <w:rsid w:val="007B7586"/>
    <w:rsid w:val="007B7FF2"/>
    <w:rsid w:val="007C00BD"/>
    <w:rsid w:val="007C0201"/>
    <w:rsid w:val="007C08FC"/>
    <w:rsid w:val="007C1A85"/>
    <w:rsid w:val="007C2425"/>
    <w:rsid w:val="007C38B4"/>
    <w:rsid w:val="007C3C47"/>
    <w:rsid w:val="007C4918"/>
    <w:rsid w:val="007C5461"/>
    <w:rsid w:val="007C556C"/>
    <w:rsid w:val="007C5DB1"/>
    <w:rsid w:val="007C5F0C"/>
    <w:rsid w:val="007C611D"/>
    <w:rsid w:val="007C643F"/>
    <w:rsid w:val="007C67AA"/>
    <w:rsid w:val="007C6DAB"/>
    <w:rsid w:val="007C6FC3"/>
    <w:rsid w:val="007C7031"/>
    <w:rsid w:val="007C70E2"/>
    <w:rsid w:val="007C77AD"/>
    <w:rsid w:val="007D0637"/>
    <w:rsid w:val="007D0698"/>
    <w:rsid w:val="007D08F7"/>
    <w:rsid w:val="007D0E51"/>
    <w:rsid w:val="007D14A9"/>
    <w:rsid w:val="007D1D57"/>
    <w:rsid w:val="007D320F"/>
    <w:rsid w:val="007D3999"/>
    <w:rsid w:val="007D3D42"/>
    <w:rsid w:val="007D4726"/>
    <w:rsid w:val="007D4E29"/>
    <w:rsid w:val="007D6441"/>
    <w:rsid w:val="007D646E"/>
    <w:rsid w:val="007D7328"/>
    <w:rsid w:val="007D7FD3"/>
    <w:rsid w:val="007E002C"/>
    <w:rsid w:val="007E0FE6"/>
    <w:rsid w:val="007E109F"/>
    <w:rsid w:val="007E115C"/>
    <w:rsid w:val="007E1B8A"/>
    <w:rsid w:val="007E1D7B"/>
    <w:rsid w:val="007E1E53"/>
    <w:rsid w:val="007E35B1"/>
    <w:rsid w:val="007E39AD"/>
    <w:rsid w:val="007E3A85"/>
    <w:rsid w:val="007E3DDC"/>
    <w:rsid w:val="007E4230"/>
    <w:rsid w:val="007E4A36"/>
    <w:rsid w:val="007E54C4"/>
    <w:rsid w:val="007E5E20"/>
    <w:rsid w:val="007E646A"/>
    <w:rsid w:val="007E64E0"/>
    <w:rsid w:val="007F0142"/>
    <w:rsid w:val="007F06A3"/>
    <w:rsid w:val="007F0931"/>
    <w:rsid w:val="007F0E18"/>
    <w:rsid w:val="007F154F"/>
    <w:rsid w:val="007F2AAB"/>
    <w:rsid w:val="007F3019"/>
    <w:rsid w:val="007F3957"/>
    <w:rsid w:val="007F3A8B"/>
    <w:rsid w:val="007F4B4F"/>
    <w:rsid w:val="007F69BA"/>
    <w:rsid w:val="007F719B"/>
    <w:rsid w:val="007F71FD"/>
    <w:rsid w:val="00800561"/>
    <w:rsid w:val="00801055"/>
    <w:rsid w:val="008015BE"/>
    <w:rsid w:val="008015D4"/>
    <w:rsid w:val="00802235"/>
    <w:rsid w:val="008024B7"/>
    <w:rsid w:val="0080316E"/>
    <w:rsid w:val="0080350C"/>
    <w:rsid w:val="00803908"/>
    <w:rsid w:val="00803C5A"/>
    <w:rsid w:val="008045B3"/>
    <w:rsid w:val="00804B77"/>
    <w:rsid w:val="00804CED"/>
    <w:rsid w:val="00805475"/>
    <w:rsid w:val="008058F7"/>
    <w:rsid w:val="008059F9"/>
    <w:rsid w:val="00805E47"/>
    <w:rsid w:val="00806202"/>
    <w:rsid w:val="00806542"/>
    <w:rsid w:val="00806CE8"/>
    <w:rsid w:val="00807522"/>
    <w:rsid w:val="00807B11"/>
    <w:rsid w:val="00807CB9"/>
    <w:rsid w:val="0081087D"/>
    <w:rsid w:val="00810A65"/>
    <w:rsid w:val="00810BF2"/>
    <w:rsid w:val="0081240A"/>
    <w:rsid w:val="00812A24"/>
    <w:rsid w:val="00812A2D"/>
    <w:rsid w:val="00813F05"/>
    <w:rsid w:val="00813F19"/>
    <w:rsid w:val="008141A1"/>
    <w:rsid w:val="008146F4"/>
    <w:rsid w:val="008153FD"/>
    <w:rsid w:val="008154FE"/>
    <w:rsid w:val="008158CC"/>
    <w:rsid w:val="00815936"/>
    <w:rsid w:val="00815C6C"/>
    <w:rsid w:val="00816F00"/>
    <w:rsid w:val="0081779A"/>
    <w:rsid w:val="00817EC9"/>
    <w:rsid w:val="008208A1"/>
    <w:rsid w:val="00820EBD"/>
    <w:rsid w:val="00821883"/>
    <w:rsid w:val="0082290E"/>
    <w:rsid w:val="00822BF9"/>
    <w:rsid w:val="00822D68"/>
    <w:rsid w:val="008230A7"/>
    <w:rsid w:val="00823CBB"/>
    <w:rsid w:val="00823F88"/>
    <w:rsid w:val="00824374"/>
    <w:rsid w:val="0082583F"/>
    <w:rsid w:val="0082659F"/>
    <w:rsid w:val="00826643"/>
    <w:rsid w:val="008303FA"/>
    <w:rsid w:val="00830B0A"/>
    <w:rsid w:val="00830B9E"/>
    <w:rsid w:val="008315A1"/>
    <w:rsid w:val="00831968"/>
    <w:rsid w:val="00831B04"/>
    <w:rsid w:val="00831B45"/>
    <w:rsid w:val="0083264E"/>
    <w:rsid w:val="0083307C"/>
    <w:rsid w:val="008334C3"/>
    <w:rsid w:val="008338D0"/>
    <w:rsid w:val="0083507E"/>
    <w:rsid w:val="0083560C"/>
    <w:rsid w:val="008359E5"/>
    <w:rsid w:val="00835D38"/>
    <w:rsid w:val="00836D64"/>
    <w:rsid w:val="00837B0D"/>
    <w:rsid w:val="0084048F"/>
    <w:rsid w:val="0084050D"/>
    <w:rsid w:val="00840814"/>
    <w:rsid w:val="00840902"/>
    <w:rsid w:val="00840AAC"/>
    <w:rsid w:val="008417D6"/>
    <w:rsid w:val="008419F6"/>
    <w:rsid w:val="00842ADF"/>
    <w:rsid w:val="00842F9D"/>
    <w:rsid w:val="0084384A"/>
    <w:rsid w:val="00843FF3"/>
    <w:rsid w:val="0084439E"/>
    <w:rsid w:val="008455AD"/>
    <w:rsid w:val="00845CF9"/>
    <w:rsid w:val="008463A5"/>
    <w:rsid w:val="0084653B"/>
    <w:rsid w:val="00846547"/>
    <w:rsid w:val="00850051"/>
    <w:rsid w:val="00850378"/>
    <w:rsid w:val="0085056F"/>
    <w:rsid w:val="00851C07"/>
    <w:rsid w:val="00853AC3"/>
    <w:rsid w:val="0085487C"/>
    <w:rsid w:val="00854914"/>
    <w:rsid w:val="00855A9D"/>
    <w:rsid w:val="00855B65"/>
    <w:rsid w:val="00855D6A"/>
    <w:rsid w:val="0085665F"/>
    <w:rsid w:val="008571B3"/>
    <w:rsid w:val="0085756C"/>
    <w:rsid w:val="00857F9D"/>
    <w:rsid w:val="008611AE"/>
    <w:rsid w:val="00861A01"/>
    <w:rsid w:val="00861A6B"/>
    <w:rsid w:val="00861EFB"/>
    <w:rsid w:val="0086254A"/>
    <w:rsid w:val="0086370A"/>
    <w:rsid w:val="00863E8D"/>
    <w:rsid w:val="008644AC"/>
    <w:rsid w:val="008647CC"/>
    <w:rsid w:val="00864C3D"/>
    <w:rsid w:val="00864F7E"/>
    <w:rsid w:val="00865070"/>
    <w:rsid w:val="00865220"/>
    <w:rsid w:val="008652E2"/>
    <w:rsid w:val="00865963"/>
    <w:rsid w:val="00865BA0"/>
    <w:rsid w:val="00865ED4"/>
    <w:rsid w:val="0086641F"/>
    <w:rsid w:val="00866E5D"/>
    <w:rsid w:val="00867404"/>
    <w:rsid w:val="00867639"/>
    <w:rsid w:val="00867BEC"/>
    <w:rsid w:val="008706F5"/>
    <w:rsid w:val="0087091A"/>
    <w:rsid w:val="008716BE"/>
    <w:rsid w:val="00871A4C"/>
    <w:rsid w:val="0087225C"/>
    <w:rsid w:val="00872CDB"/>
    <w:rsid w:val="00872E89"/>
    <w:rsid w:val="0087371B"/>
    <w:rsid w:val="00873927"/>
    <w:rsid w:val="00873EBA"/>
    <w:rsid w:val="0087437B"/>
    <w:rsid w:val="00874892"/>
    <w:rsid w:val="00875501"/>
    <w:rsid w:val="008759C3"/>
    <w:rsid w:val="00875B6A"/>
    <w:rsid w:val="00875BE8"/>
    <w:rsid w:val="00875C88"/>
    <w:rsid w:val="00876288"/>
    <w:rsid w:val="0087662A"/>
    <w:rsid w:val="00876C19"/>
    <w:rsid w:val="00876CBB"/>
    <w:rsid w:val="00877CE2"/>
    <w:rsid w:val="008801EB"/>
    <w:rsid w:val="00880743"/>
    <w:rsid w:val="00880A09"/>
    <w:rsid w:val="00881274"/>
    <w:rsid w:val="00881E82"/>
    <w:rsid w:val="008825B9"/>
    <w:rsid w:val="00882CF2"/>
    <w:rsid w:val="008830A1"/>
    <w:rsid w:val="00883505"/>
    <w:rsid w:val="00883DDC"/>
    <w:rsid w:val="0088549A"/>
    <w:rsid w:val="008861CA"/>
    <w:rsid w:val="00887326"/>
    <w:rsid w:val="00890FBF"/>
    <w:rsid w:val="008918A3"/>
    <w:rsid w:val="00892095"/>
    <w:rsid w:val="00892A0B"/>
    <w:rsid w:val="0089342E"/>
    <w:rsid w:val="008938D1"/>
    <w:rsid w:val="00893C57"/>
    <w:rsid w:val="0089417A"/>
    <w:rsid w:val="0089462B"/>
    <w:rsid w:val="00894928"/>
    <w:rsid w:val="00895297"/>
    <w:rsid w:val="00895661"/>
    <w:rsid w:val="008956B4"/>
    <w:rsid w:val="00895743"/>
    <w:rsid w:val="008969AB"/>
    <w:rsid w:val="008A00CD"/>
    <w:rsid w:val="008A097C"/>
    <w:rsid w:val="008A1320"/>
    <w:rsid w:val="008A1437"/>
    <w:rsid w:val="008A1679"/>
    <w:rsid w:val="008A1E99"/>
    <w:rsid w:val="008A2361"/>
    <w:rsid w:val="008A2536"/>
    <w:rsid w:val="008A3049"/>
    <w:rsid w:val="008A3C63"/>
    <w:rsid w:val="008A556D"/>
    <w:rsid w:val="008A6937"/>
    <w:rsid w:val="008A6B90"/>
    <w:rsid w:val="008A6E9B"/>
    <w:rsid w:val="008A6F39"/>
    <w:rsid w:val="008A7B80"/>
    <w:rsid w:val="008A7E21"/>
    <w:rsid w:val="008B0617"/>
    <w:rsid w:val="008B0DBA"/>
    <w:rsid w:val="008B15A9"/>
    <w:rsid w:val="008B1621"/>
    <w:rsid w:val="008B164C"/>
    <w:rsid w:val="008B1EA6"/>
    <w:rsid w:val="008B289D"/>
    <w:rsid w:val="008B2C07"/>
    <w:rsid w:val="008B2E97"/>
    <w:rsid w:val="008B3FF1"/>
    <w:rsid w:val="008B434F"/>
    <w:rsid w:val="008B465D"/>
    <w:rsid w:val="008B5B25"/>
    <w:rsid w:val="008B5D1E"/>
    <w:rsid w:val="008B6639"/>
    <w:rsid w:val="008B6A8B"/>
    <w:rsid w:val="008B7F33"/>
    <w:rsid w:val="008C0C34"/>
    <w:rsid w:val="008C2236"/>
    <w:rsid w:val="008C289A"/>
    <w:rsid w:val="008C32AB"/>
    <w:rsid w:val="008C3514"/>
    <w:rsid w:val="008C3F74"/>
    <w:rsid w:val="008C3F81"/>
    <w:rsid w:val="008C3FDB"/>
    <w:rsid w:val="008C4505"/>
    <w:rsid w:val="008C482F"/>
    <w:rsid w:val="008C4FB7"/>
    <w:rsid w:val="008C638E"/>
    <w:rsid w:val="008C775C"/>
    <w:rsid w:val="008C7C50"/>
    <w:rsid w:val="008D0C2F"/>
    <w:rsid w:val="008D1013"/>
    <w:rsid w:val="008D16F0"/>
    <w:rsid w:val="008D1A05"/>
    <w:rsid w:val="008D1E97"/>
    <w:rsid w:val="008D2119"/>
    <w:rsid w:val="008D221D"/>
    <w:rsid w:val="008D27C5"/>
    <w:rsid w:val="008D2846"/>
    <w:rsid w:val="008D2BC1"/>
    <w:rsid w:val="008D34A3"/>
    <w:rsid w:val="008D4E7E"/>
    <w:rsid w:val="008D5101"/>
    <w:rsid w:val="008D5791"/>
    <w:rsid w:val="008D71F3"/>
    <w:rsid w:val="008D743E"/>
    <w:rsid w:val="008E04AE"/>
    <w:rsid w:val="008E1539"/>
    <w:rsid w:val="008E1BCC"/>
    <w:rsid w:val="008E2ACC"/>
    <w:rsid w:val="008E3474"/>
    <w:rsid w:val="008E34B6"/>
    <w:rsid w:val="008E3534"/>
    <w:rsid w:val="008E3857"/>
    <w:rsid w:val="008E3DB9"/>
    <w:rsid w:val="008E3F55"/>
    <w:rsid w:val="008E40B1"/>
    <w:rsid w:val="008E4987"/>
    <w:rsid w:val="008E4FF7"/>
    <w:rsid w:val="008E52D9"/>
    <w:rsid w:val="008E5625"/>
    <w:rsid w:val="008E5639"/>
    <w:rsid w:val="008E5EC2"/>
    <w:rsid w:val="008E6D4F"/>
    <w:rsid w:val="008F06C0"/>
    <w:rsid w:val="008F076A"/>
    <w:rsid w:val="008F10CC"/>
    <w:rsid w:val="008F1230"/>
    <w:rsid w:val="008F1993"/>
    <w:rsid w:val="008F1C46"/>
    <w:rsid w:val="008F1E2A"/>
    <w:rsid w:val="008F2268"/>
    <w:rsid w:val="008F2497"/>
    <w:rsid w:val="008F2532"/>
    <w:rsid w:val="008F3F68"/>
    <w:rsid w:val="008F417D"/>
    <w:rsid w:val="008F43DD"/>
    <w:rsid w:val="008F4F3D"/>
    <w:rsid w:val="008F5CCC"/>
    <w:rsid w:val="008F5DBC"/>
    <w:rsid w:val="008F6DF1"/>
    <w:rsid w:val="008F73AC"/>
    <w:rsid w:val="008F74BA"/>
    <w:rsid w:val="009003E2"/>
    <w:rsid w:val="00900618"/>
    <w:rsid w:val="00902696"/>
    <w:rsid w:val="0090286C"/>
    <w:rsid w:val="00902DBD"/>
    <w:rsid w:val="00902DC1"/>
    <w:rsid w:val="00902E5E"/>
    <w:rsid w:val="00902F31"/>
    <w:rsid w:val="00903253"/>
    <w:rsid w:val="009038C3"/>
    <w:rsid w:val="00904A45"/>
    <w:rsid w:val="009056D8"/>
    <w:rsid w:val="00905FA3"/>
    <w:rsid w:val="00905FBA"/>
    <w:rsid w:val="00906062"/>
    <w:rsid w:val="0090648C"/>
    <w:rsid w:val="00907D22"/>
    <w:rsid w:val="00910DB1"/>
    <w:rsid w:val="0091122A"/>
    <w:rsid w:val="0091139A"/>
    <w:rsid w:val="00912727"/>
    <w:rsid w:val="00913198"/>
    <w:rsid w:val="00913469"/>
    <w:rsid w:val="00915023"/>
    <w:rsid w:val="00915BBB"/>
    <w:rsid w:val="00916A10"/>
    <w:rsid w:val="0091741F"/>
    <w:rsid w:val="0091775D"/>
    <w:rsid w:val="00917C5D"/>
    <w:rsid w:val="00917D90"/>
    <w:rsid w:val="00920156"/>
    <w:rsid w:val="0092046F"/>
    <w:rsid w:val="00921576"/>
    <w:rsid w:val="0092188F"/>
    <w:rsid w:val="009220AB"/>
    <w:rsid w:val="009221E7"/>
    <w:rsid w:val="00922F64"/>
    <w:rsid w:val="00923607"/>
    <w:rsid w:val="009236A3"/>
    <w:rsid w:val="00923ECB"/>
    <w:rsid w:val="00924805"/>
    <w:rsid w:val="00924DB9"/>
    <w:rsid w:val="0092621A"/>
    <w:rsid w:val="00926AC2"/>
    <w:rsid w:val="009270DA"/>
    <w:rsid w:val="00927A89"/>
    <w:rsid w:val="0093009E"/>
    <w:rsid w:val="0093104A"/>
    <w:rsid w:val="00931218"/>
    <w:rsid w:val="00931989"/>
    <w:rsid w:val="00931EA0"/>
    <w:rsid w:val="00932D94"/>
    <w:rsid w:val="00932E5F"/>
    <w:rsid w:val="00932EB5"/>
    <w:rsid w:val="00933196"/>
    <w:rsid w:val="00933FE7"/>
    <w:rsid w:val="009349D2"/>
    <w:rsid w:val="00934B64"/>
    <w:rsid w:val="00935CC0"/>
    <w:rsid w:val="00935E09"/>
    <w:rsid w:val="00936237"/>
    <w:rsid w:val="009375CE"/>
    <w:rsid w:val="00937EE2"/>
    <w:rsid w:val="00940F4D"/>
    <w:rsid w:val="00940F79"/>
    <w:rsid w:val="009418F8"/>
    <w:rsid w:val="00941EC7"/>
    <w:rsid w:val="00942B54"/>
    <w:rsid w:val="00943867"/>
    <w:rsid w:val="00944094"/>
    <w:rsid w:val="009447F1"/>
    <w:rsid w:val="00944BB7"/>
    <w:rsid w:val="00945728"/>
    <w:rsid w:val="00946446"/>
    <w:rsid w:val="009466C3"/>
    <w:rsid w:val="00946E27"/>
    <w:rsid w:val="0094786F"/>
    <w:rsid w:val="00947C41"/>
    <w:rsid w:val="009504F0"/>
    <w:rsid w:val="00950556"/>
    <w:rsid w:val="009508EE"/>
    <w:rsid w:val="00950DC9"/>
    <w:rsid w:val="009510CD"/>
    <w:rsid w:val="009514E4"/>
    <w:rsid w:val="00951B31"/>
    <w:rsid w:val="00951EAF"/>
    <w:rsid w:val="0095280A"/>
    <w:rsid w:val="00952914"/>
    <w:rsid w:val="009529C3"/>
    <w:rsid w:val="00952A75"/>
    <w:rsid w:val="00952CEA"/>
    <w:rsid w:val="00952E35"/>
    <w:rsid w:val="00953278"/>
    <w:rsid w:val="00953BA9"/>
    <w:rsid w:val="00953E0A"/>
    <w:rsid w:val="009540A6"/>
    <w:rsid w:val="00954429"/>
    <w:rsid w:val="009549EF"/>
    <w:rsid w:val="00955652"/>
    <w:rsid w:val="00955D8D"/>
    <w:rsid w:val="00956027"/>
    <w:rsid w:val="00957115"/>
    <w:rsid w:val="00957452"/>
    <w:rsid w:val="00960028"/>
    <w:rsid w:val="00960135"/>
    <w:rsid w:val="00960A9D"/>
    <w:rsid w:val="00960C40"/>
    <w:rsid w:val="00960C84"/>
    <w:rsid w:val="009616B7"/>
    <w:rsid w:val="009616F6"/>
    <w:rsid w:val="00962DE7"/>
    <w:rsid w:val="009636A8"/>
    <w:rsid w:val="00964DEE"/>
    <w:rsid w:val="0096718A"/>
    <w:rsid w:val="00967FE0"/>
    <w:rsid w:val="00970173"/>
    <w:rsid w:val="00970286"/>
    <w:rsid w:val="00970418"/>
    <w:rsid w:val="0097062F"/>
    <w:rsid w:val="00971582"/>
    <w:rsid w:val="00972C8A"/>
    <w:rsid w:val="00972E7D"/>
    <w:rsid w:val="00972FAE"/>
    <w:rsid w:val="009731FE"/>
    <w:rsid w:val="00973502"/>
    <w:rsid w:val="0097432A"/>
    <w:rsid w:val="00974629"/>
    <w:rsid w:val="00975478"/>
    <w:rsid w:val="00977495"/>
    <w:rsid w:val="00977958"/>
    <w:rsid w:val="0098009B"/>
    <w:rsid w:val="00980227"/>
    <w:rsid w:val="009809FE"/>
    <w:rsid w:val="00980E81"/>
    <w:rsid w:val="0098136A"/>
    <w:rsid w:val="0098394C"/>
    <w:rsid w:val="00983A8B"/>
    <w:rsid w:val="009842E6"/>
    <w:rsid w:val="00984711"/>
    <w:rsid w:val="0098493C"/>
    <w:rsid w:val="00985074"/>
    <w:rsid w:val="009853E6"/>
    <w:rsid w:val="009856C1"/>
    <w:rsid w:val="00986468"/>
    <w:rsid w:val="00986874"/>
    <w:rsid w:val="0098774E"/>
    <w:rsid w:val="00987F23"/>
    <w:rsid w:val="00990086"/>
    <w:rsid w:val="0099019D"/>
    <w:rsid w:val="009902D1"/>
    <w:rsid w:val="009904DE"/>
    <w:rsid w:val="00992B1D"/>
    <w:rsid w:val="00993A5F"/>
    <w:rsid w:val="00994650"/>
    <w:rsid w:val="009948A4"/>
    <w:rsid w:val="00994CD3"/>
    <w:rsid w:val="00994D5B"/>
    <w:rsid w:val="00995B96"/>
    <w:rsid w:val="00996161"/>
    <w:rsid w:val="009961E7"/>
    <w:rsid w:val="00996334"/>
    <w:rsid w:val="00996796"/>
    <w:rsid w:val="00997C71"/>
    <w:rsid w:val="009A1464"/>
    <w:rsid w:val="009A165C"/>
    <w:rsid w:val="009A190D"/>
    <w:rsid w:val="009A1B8A"/>
    <w:rsid w:val="009A1D13"/>
    <w:rsid w:val="009A21D6"/>
    <w:rsid w:val="009A2268"/>
    <w:rsid w:val="009A298F"/>
    <w:rsid w:val="009A394F"/>
    <w:rsid w:val="009A3E45"/>
    <w:rsid w:val="009A3E73"/>
    <w:rsid w:val="009A3F34"/>
    <w:rsid w:val="009A43A5"/>
    <w:rsid w:val="009A4D0F"/>
    <w:rsid w:val="009A504E"/>
    <w:rsid w:val="009A5A74"/>
    <w:rsid w:val="009A5C73"/>
    <w:rsid w:val="009A6029"/>
    <w:rsid w:val="009A74A6"/>
    <w:rsid w:val="009A7A6B"/>
    <w:rsid w:val="009B0B17"/>
    <w:rsid w:val="009B0B1A"/>
    <w:rsid w:val="009B0D43"/>
    <w:rsid w:val="009B1691"/>
    <w:rsid w:val="009B1D33"/>
    <w:rsid w:val="009B24BB"/>
    <w:rsid w:val="009B2593"/>
    <w:rsid w:val="009B26B8"/>
    <w:rsid w:val="009B2A44"/>
    <w:rsid w:val="009B3417"/>
    <w:rsid w:val="009B361C"/>
    <w:rsid w:val="009B379E"/>
    <w:rsid w:val="009B399A"/>
    <w:rsid w:val="009B3D56"/>
    <w:rsid w:val="009B3DE9"/>
    <w:rsid w:val="009B46BE"/>
    <w:rsid w:val="009B4A79"/>
    <w:rsid w:val="009B4CDC"/>
    <w:rsid w:val="009B4D94"/>
    <w:rsid w:val="009B4F30"/>
    <w:rsid w:val="009B5685"/>
    <w:rsid w:val="009B6821"/>
    <w:rsid w:val="009B6902"/>
    <w:rsid w:val="009B6B68"/>
    <w:rsid w:val="009B6E3B"/>
    <w:rsid w:val="009B6F5A"/>
    <w:rsid w:val="009B761A"/>
    <w:rsid w:val="009C0678"/>
    <w:rsid w:val="009C0B43"/>
    <w:rsid w:val="009C1291"/>
    <w:rsid w:val="009C1980"/>
    <w:rsid w:val="009C232F"/>
    <w:rsid w:val="009C2601"/>
    <w:rsid w:val="009C2693"/>
    <w:rsid w:val="009C48F1"/>
    <w:rsid w:val="009C58A6"/>
    <w:rsid w:val="009C5FCD"/>
    <w:rsid w:val="009C621A"/>
    <w:rsid w:val="009C6D5F"/>
    <w:rsid w:val="009C791D"/>
    <w:rsid w:val="009C7B86"/>
    <w:rsid w:val="009C7E5F"/>
    <w:rsid w:val="009D054C"/>
    <w:rsid w:val="009D0A83"/>
    <w:rsid w:val="009D1E34"/>
    <w:rsid w:val="009D2518"/>
    <w:rsid w:val="009D2C94"/>
    <w:rsid w:val="009D37C8"/>
    <w:rsid w:val="009D5092"/>
    <w:rsid w:val="009D5686"/>
    <w:rsid w:val="009D5D67"/>
    <w:rsid w:val="009D5FDD"/>
    <w:rsid w:val="009D6A1E"/>
    <w:rsid w:val="009D7AE5"/>
    <w:rsid w:val="009D7C4E"/>
    <w:rsid w:val="009E009B"/>
    <w:rsid w:val="009E00AB"/>
    <w:rsid w:val="009E0128"/>
    <w:rsid w:val="009E01FD"/>
    <w:rsid w:val="009E02D0"/>
    <w:rsid w:val="009E102C"/>
    <w:rsid w:val="009E114D"/>
    <w:rsid w:val="009E1615"/>
    <w:rsid w:val="009E1699"/>
    <w:rsid w:val="009E1E43"/>
    <w:rsid w:val="009E28BA"/>
    <w:rsid w:val="009E31F0"/>
    <w:rsid w:val="009E339C"/>
    <w:rsid w:val="009E3E32"/>
    <w:rsid w:val="009E4372"/>
    <w:rsid w:val="009E4572"/>
    <w:rsid w:val="009E45A1"/>
    <w:rsid w:val="009E50E8"/>
    <w:rsid w:val="009E535C"/>
    <w:rsid w:val="009E54E2"/>
    <w:rsid w:val="009E5513"/>
    <w:rsid w:val="009E5FD6"/>
    <w:rsid w:val="009E6681"/>
    <w:rsid w:val="009E6E3C"/>
    <w:rsid w:val="009E75CE"/>
    <w:rsid w:val="009E79CF"/>
    <w:rsid w:val="009E7EAD"/>
    <w:rsid w:val="009F0324"/>
    <w:rsid w:val="009F05E4"/>
    <w:rsid w:val="009F0C20"/>
    <w:rsid w:val="009F0F02"/>
    <w:rsid w:val="009F1010"/>
    <w:rsid w:val="009F2924"/>
    <w:rsid w:val="009F316A"/>
    <w:rsid w:val="009F328F"/>
    <w:rsid w:val="009F345F"/>
    <w:rsid w:val="009F3567"/>
    <w:rsid w:val="009F3649"/>
    <w:rsid w:val="009F45E1"/>
    <w:rsid w:val="009F6139"/>
    <w:rsid w:val="009F6436"/>
    <w:rsid w:val="009F6966"/>
    <w:rsid w:val="009F699E"/>
    <w:rsid w:val="009F7210"/>
    <w:rsid w:val="00A00580"/>
    <w:rsid w:val="00A01A43"/>
    <w:rsid w:val="00A0326D"/>
    <w:rsid w:val="00A03704"/>
    <w:rsid w:val="00A04D7C"/>
    <w:rsid w:val="00A079F9"/>
    <w:rsid w:val="00A100F6"/>
    <w:rsid w:val="00A10B44"/>
    <w:rsid w:val="00A10B77"/>
    <w:rsid w:val="00A10E0A"/>
    <w:rsid w:val="00A119F0"/>
    <w:rsid w:val="00A11BE3"/>
    <w:rsid w:val="00A11C6B"/>
    <w:rsid w:val="00A12EDF"/>
    <w:rsid w:val="00A12EEC"/>
    <w:rsid w:val="00A133FF"/>
    <w:rsid w:val="00A13404"/>
    <w:rsid w:val="00A13887"/>
    <w:rsid w:val="00A1402D"/>
    <w:rsid w:val="00A15505"/>
    <w:rsid w:val="00A15607"/>
    <w:rsid w:val="00A15B95"/>
    <w:rsid w:val="00A15E5B"/>
    <w:rsid w:val="00A16CF7"/>
    <w:rsid w:val="00A16E8A"/>
    <w:rsid w:val="00A17027"/>
    <w:rsid w:val="00A1732F"/>
    <w:rsid w:val="00A1788A"/>
    <w:rsid w:val="00A200A1"/>
    <w:rsid w:val="00A20A26"/>
    <w:rsid w:val="00A2107B"/>
    <w:rsid w:val="00A218E6"/>
    <w:rsid w:val="00A21E04"/>
    <w:rsid w:val="00A227B5"/>
    <w:rsid w:val="00A242A6"/>
    <w:rsid w:val="00A243AF"/>
    <w:rsid w:val="00A24663"/>
    <w:rsid w:val="00A25BBD"/>
    <w:rsid w:val="00A260BD"/>
    <w:rsid w:val="00A2766C"/>
    <w:rsid w:val="00A30035"/>
    <w:rsid w:val="00A30EA3"/>
    <w:rsid w:val="00A310A1"/>
    <w:rsid w:val="00A315EB"/>
    <w:rsid w:val="00A31794"/>
    <w:rsid w:val="00A31E7A"/>
    <w:rsid w:val="00A32BCC"/>
    <w:rsid w:val="00A338A4"/>
    <w:rsid w:val="00A347C0"/>
    <w:rsid w:val="00A34D8B"/>
    <w:rsid w:val="00A35A42"/>
    <w:rsid w:val="00A35A58"/>
    <w:rsid w:val="00A35D20"/>
    <w:rsid w:val="00A36CA7"/>
    <w:rsid w:val="00A37186"/>
    <w:rsid w:val="00A37E44"/>
    <w:rsid w:val="00A407F4"/>
    <w:rsid w:val="00A40870"/>
    <w:rsid w:val="00A40B80"/>
    <w:rsid w:val="00A40D15"/>
    <w:rsid w:val="00A41A85"/>
    <w:rsid w:val="00A42A7C"/>
    <w:rsid w:val="00A42B8C"/>
    <w:rsid w:val="00A43F65"/>
    <w:rsid w:val="00A4438D"/>
    <w:rsid w:val="00A445FF"/>
    <w:rsid w:val="00A450FD"/>
    <w:rsid w:val="00A45665"/>
    <w:rsid w:val="00A459C0"/>
    <w:rsid w:val="00A45E1B"/>
    <w:rsid w:val="00A47A1A"/>
    <w:rsid w:val="00A47F87"/>
    <w:rsid w:val="00A50426"/>
    <w:rsid w:val="00A50C11"/>
    <w:rsid w:val="00A510AD"/>
    <w:rsid w:val="00A514B4"/>
    <w:rsid w:val="00A5176B"/>
    <w:rsid w:val="00A51DAE"/>
    <w:rsid w:val="00A5315E"/>
    <w:rsid w:val="00A53834"/>
    <w:rsid w:val="00A53CFE"/>
    <w:rsid w:val="00A54166"/>
    <w:rsid w:val="00A545E1"/>
    <w:rsid w:val="00A548B8"/>
    <w:rsid w:val="00A56271"/>
    <w:rsid w:val="00A56653"/>
    <w:rsid w:val="00A56BC7"/>
    <w:rsid w:val="00A57A98"/>
    <w:rsid w:val="00A60F57"/>
    <w:rsid w:val="00A61DF9"/>
    <w:rsid w:val="00A6273D"/>
    <w:rsid w:val="00A63021"/>
    <w:rsid w:val="00A63ABD"/>
    <w:rsid w:val="00A63E50"/>
    <w:rsid w:val="00A64481"/>
    <w:rsid w:val="00A64977"/>
    <w:rsid w:val="00A64B9E"/>
    <w:rsid w:val="00A658AC"/>
    <w:rsid w:val="00A66BC7"/>
    <w:rsid w:val="00A66D52"/>
    <w:rsid w:val="00A674EC"/>
    <w:rsid w:val="00A67882"/>
    <w:rsid w:val="00A67C5E"/>
    <w:rsid w:val="00A67FEC"/>
    <w:rsid w:val="00A714AF"/>
    <w:rsid w:val="00A718C7"/>
    <w:rsid w:val="00A71DBC"/>
    <w:rsid w:val="00A72005"/>
    <w:rsid w:val="00A72E5F"/>
    <w:rsid w:val="00A731D5"/>
    <w:rsid w:val="00A73B0F"/>
    <w:rsid w:val="00A74817"/>
    <w:rsid w:val="00A7508B"/>
    <w:rsid w:val="00A7513D"/>
    <w:rsid w:val="00A751ED"/>
    <w:rsid w:val="00A760E4"/>
    <w:rsid w:val="00A76264"/>
    <w:rsid w:val="00A76378"/>
    <w:rsid w:val="00A764EF"/>
    <w:rsid w:val="00A768A5"/>
    <w:rsid w:val="00A772C7"/>
    <w:rsid w:val="00A77DB7"/>
    <w:rsid w:val="00A80178"/>
    <w:rsid w:val="00A819E3"/>
    <w:rsid w:val="00A82764"/>
    <w:rsid w:val="00A82A95"/>
    <w:rsid w:val="00A83222"/>
    <w:rsid w:val="00A8376F"/>
    <w:rsid w:val="00A83E98"/>
    <w:rsid w:val="00A83F7A"/>
    <w:rsid w:val="00A845C7"/>
    <w:rsid w:val="00A85BD8"/>
    <w:rsid w:val="00A86240"/>
    <w:rsid w:val="00A86406"/>
    <w:rsid w:val="00A86919"/>
    <w:rsid w:val="00A869A3"/>
    <w:rsid w:val="00A86E9B"/>
    <w:rsid w:val="00A90931"/>
    <w:rsid w:val="00A90A17"/>
    <w:rsid w:val="00A911B7"/>
    <w:rsid w:val="00A920DD"/>
    <w:rsid w:val="00A92291"/>
    <w:rsid w:val="00A929C3"/>
    <w:rsid w:val="00A93267"/>
    <w:rsid w:val="00A946CB"/>
    <w:rsid w:val="00A94A1E"/>
    <w:rsid w:val="00A94A31"/>
    <w:rsid w:val="00A95144"/>
    <w:rsid w:val="00A95262"/>
    <w:rsid w:val="00A95DA5"/>
    <w:rsid w:val="00A9679E"/>
    <w:rsid w:val="00AA0D27"/>
    <w:rsid w:val="00AA0F94"/>
    <w:rsid w:val="00AA1413"/>
    <w:rsid w:val="00AA1494"/>
    <w:rsid w:val="00AA2780"/>
    <w:rsid w:val="00AA2965"/>
    <w:rsid w:val="00AA2A07"/>
    <w:rsid w:val="00AA2E1D"/>
    <w:rsid w:val="00AA3642"/>
    <w:rsid w:val="00AA3A90"/>
    <w:rsid w:val="00AA3E41"/>
    <w:rsid w:val="00AA406E"/>
    <w:rsid w:val="00AA412E"/>
    <w:rsid w:val="00AA49F9"/>
    <w:rsid w:val="00AA58D8"/>
    <w:rsid w:val="00AA5F9E"/>
    <w:rsid w:val="00AA62CE"/>
    <w:rsid w:val="00AA6758"/>
    <w:rsid w:val="00AA6A05"/>
    <w:rsid w:val="00AB0025"/>
    <w:rsid w:val="00AB021C"/>
    <w:rsid w:val="00AB0427"/>
    <w:rsid w:val="00AB092C"/>
    <w:rsid w:val="00AB0B2C"/>
    <w:rsid w:val="00AB1291"/>
    <w:rsid w:val="00AB1984"/>
    <w:rsid w:val="00AB202B"/>
    <w:rsid w:val="00AB2056"/>
    <w:rsid w:val="00AB2AB9"/>
    <w:rsid w:val="00AB3CA1"/>
    <w:rsid w:val="00AB3E03"/>
    <w:rsid w:val="00AB6665"/>
    <w:rsid w:val="00AB71D1"/>
    <w:rsid w:val="00AB72D3"/>
    <w:rsid w:val="00AC0C2B"/>
    <w:rsid w:val="00AC113B"/>
    <w:rsid w:val="00AC1194"/>
    <w:rsid w:val="00AC2000"/>
    <w:rsid w:val="00AC2006"/>
    <w:rsid w:val="00AC27CE"/>
    <w:rsid w:val="00AC2C48"/>
    <w:rsid w:val="00AC304A"/>
    <w:rsid w:val="00AC3E7C"/>
    <w:rsid w:val="00AC411E"/>
    <w:rsid w:val="00AC479F"/>
    <w:rsid w:val="00AC4C52"/>
    <w:rsid w:val="00AC60C5"/>
    <w:rsid w:val="00AC620F"/>
    <w:rsid w:val="00AC6D8D"/>
    <w:rsid w:val="00AD05B7"/>
    <w:rsid w:val="00AD05C5"/>
    <w:rsid w:val="00AD0705"/>
    <w:rsid w:val="00AD1214"/>
    <w:rsid w:val="00AD38E2"/>
    <w:rsid w:val="00AD5B05"/>
    <w:rsid w:val="00AD61C8"/>
    <w:rsid w:val="00AD634A"/>
    <w:rsid w:val="00AD644D"/>
    <w:rsid w:val="00AD72F3"/>
    <w:rsid w:val="00AD798F"/>
    <w:rsid w:val="00AD7A19"/>
    <w:rsid w:val="00AE069C"/>
    <w:rsid w:val="00AE1D13"/>
    <w:rsid w:val="00AE20E5"/>
    <w:rsid w:val="00AE262B"/>
    <w:rsid w:val="00AE329B"/>
    <w:rsid w:val="00AE3319"/>
    <w:rsid w:val="00AE3D9D"/>
    <w:rsid w:val="00AE4129"/>
    <w:rsid w:val="00AE494F"/>
    <w:rsid w:val="00AE4A4C"/>
    <w:rsid w:val="00AE5505"/>
    <w:rsid w:val="00AE552C"/>
    <w:rsid w:val="00AE5B85"/>
    <w:rsid w:val="00AE64A0"/>
    <w:rsid w:val="00AE6BF8"/>
    <w:rsid w:val="00AF0D06"/>
    <w:rsid w:val="00AF0FA0"/>
    <w:rsid w:val="00AF20D3"/>
    <w:rsid w:val="00AF2498"/>
    <w:rsid w:val="00AF4B8D"/>
    <w:rsid w:val="00AF5473"/>
    <w:rsid w:val="00AF58DD"/>
    <w:rsid w:val="00AF7F95"/>
    <w:rsid w:val="00B00998"/>
    <w:rsid w:val="00B011EC"/>
    <w:rsid w:val="00B0267E"/>
    <w:rsid w:val="00B02704"/>
    <w:rsid w:val="00B02717"/>
    <w:rsid w:val="00B02C28"/>
    <w:rsid w:val="00B02E42"/>
    <w:rsid w:val="00B0307D"/>
    <w:rsid w:val="00B032A2"/>
    <w:rsid w:val="00B03768"/>
    <w:rsid w:val="00B03A00"/>
    <w:rsid w:val="00B03CB6"/>
    <w:rsid w:val="00B0448D"/>
    <w:rsid w:val="00B04497"/>
    <w:rsid w:val="00B04DE3"/>
    <w:rsid w:val="00B053D8"/>
    <w:rsid w:val="00B05952"/>
    <w:rsid w:val="00B05DE7"/>
    <w:rsid w:val="00B06199"/>
    <w:rsid w:val="00B06A2E"/>
    <w:rsid w:val="00B0752E"/>
    <w:rsid w:val="00B07839"/>
    <w:rsid w:val="00B079A6"/>
    <w:rsid w:val="00B07C75"/>
    <w:rsid w:val="00B102EB"/>
    <w:rsid w:val="00B10392"/>
    <w:rsid w:val="00B111D1"/>
    <w:rsid w:val="00B11C6F"/>
    <w:rsid w:val="00B121DD"/>
    <w:rsid w:val="00B1268F"/>
    <w:rsid w:val="00B13180"/>
    <w:rsid w:val="00B138EA"/>
    <w:rsid w:val="00B13AFF"/>
    <w:rsid w:val="00B13B58"/>
    <w:rsid w:val="00B143FA"/>
    <w:rsid w:val="00B14512"/>
    <w:rsid w:val="00B146DD"/>
    <w:rsid w:val="00B147B0"/>
    <w:rsid w:val="00B14929"/>
    <w:rsid w:val="00B14D65"/>
    <w:rsid w:val="00B14DC1"/>
    <w:rsid w:val="00B15B95"/>
    <w:rsid w:val="00B15E4B"/>
    <w:rsid w:val="00B16457"/>
    <w:rsid w:val="00B16D99"/>
    <w:rsid w:val="00B1777E"/>
    <w:rsid w:val="00B177C7"/>
    <w:rsid w:val="00B17C4C"/>
    <w:rsid w:val="00B200BE"/>
    <w:rsid w:val="00B215F0"/>
    <w:rsid w:val="00B21C1D"/>
    <w:rsid w:val="00B21FC5"/>
    <w:rsid w:val="00B22041"/>
    <w:rsid w:val="00B224FE"/>
    <w:rsid w:val="00B2325B"/>
    <w:rsid w:val="00B23A11"/>
    <w:rsid w:val="00B240D7"/>
    <w:rsid w:val="00B24846"/>
    <w:rsid w:val="00B2571C"/>
    <w:rsid w:val="00B258FA"/>
    <w:rsid w:val="00B267FA"/>
    <w:rsid w:val="00B2697C"/>
    <w:rsid w:val="00B278D7"/>
    <w:rsid w:val="00B3007B"/>
    <w:rsid w:val="00B3034C"/>
    <w:rsid w:val="00B303BD"/>
    <w:rsid w:val="00B3097F"/>
    <w:rsid w:val="00B30999"/>
    <w:rsid w:val="00B313F4"/>
    <w:rsid w:val="00B31832"/>
    <w:rsid w:val="00B3199C"/>
    <w:rsid w:val="00B323AD"/>
    <w:rsid w:val="00B32B61"/>
    <w:rsid w:val="00B335D4"/>
    <w:rsid w:val="00B33CC8"/>
    <w:rsid w:val="00B346D8"/>
    <w:rsid w:val="00B35411"/>
    <w:rsid w:val="00B36257"/>
    <w:rsid w:val="00B364C0"/>
    <w:rsid w:val="00B37298"/>
    <w:rsid w:val="00B41271"/>
    <w:rsid w:val="00B4252D"/>
    <w:rsid w:val="00B42DF8"/>
    <w:rsid w:val="00B436FA"/>
    <w:rsid w:val="00B44161"/>
    <w:rsid w:val="00B44277"/>
    <w:rsid w:val="00B44B96"/>
    <w:rsid w:val="00B456DC"/>
    <w:rsid w:val="00B46896"/>
    <w:rsid w:val="00B46D95"/>
    <w:rsid w:val="00B47F6D"/>
    <w:rsid w:val="00B50985"/>
    <w:rsid w:val="00B50B40"/>
    <w:rsid w:val="00B50C0F"/>
    <w:rsid w:val="00B50F04"/>
    <w:rsid w:val="00B51F46"/>
    <w:rsid w:val="00B530ED"/>
    <w:rsid w:val="00B5328B"/>
    <w:rsid w:val="00B53D69"/>
    <w:rsid w:val="00B56B46"/>
    <w:rsid w:val="00B5742C"/>
    <w:rsid w:val="00B600B7"/>
    <w:rsid w:val="00B6011B"/>
    <w:rsid w:val="00B60AFE"/>
    <w:rsid w:val="00B610F9"/>
    <w:rsid w:val="00B61502"/>
    <w:rsid w:val="00B61DA6"/>
    <w:rsid w:val="00B6354E"/>
    <w:rsid w:val="00B6368D"/>
    <w:rsid w:val="00B649E9"/>
    <w:rsid w:val="00B64A22"/>
    <w:rsid w:val="00B64AE4"/>
    <w:rsid w:val="00B6559D"/>
    <w:rsid w:val="00B65F4F"/>
    <w:rsid w:val="00B669FC"/>
    <w:rsid w:val="00B66A64"/>
    <w:rsid w:val="00B67596"/>
    <w:rsid w:val="00B67858"/>
    <w:rsid w:val="00B67868"/>
    <w:rsid w:val="00B67C76"/>
    <w:rsid w:val="00B67FAB"/>
    <w:rsid w:val="00B7004E"/>
    <w:rsid w:val="00B7020B"/>
    <w:rsid w:val="00B70301"/>
    <w:rsid w:val="00B725B5"/>
    <w:rsid w:val="00B732E3"/>
    <w:rsid w:val="00B74311"/>
    <w:rsid w:val="00B746FA"/>
    <w:rsid w:val="00B74F5D"/>
    <w:rsid w:val="00B774BF"/>
    <w:rsid w:val="00B776BF"/>
    <w:rsid w:val="00B77B74"/>
    <w:rsid w:val="00B80752"/>
    <w:rsid w:val="00B81ACC"/>
    <w:rsid w:val="00B81B15"/>
    <w:rsid w:val="00B81E71"/>
    <w:rsid w:val="00B81FD2"/>
    <w:rsid w:val="00B82480"/>
    <w:rsid w:val="00B82F26"/>
    <w:rsid w:val="00B836B5"/>
    <w:rsid w:val="00B84429"/>
    <w:rsid w:val="00B84586"/>
    <w:rsid w:val="00B85D2E"/>
    <w:rsid w:val="00B86E1F"/>
    <w:rsid w:val="00B8759A"/>
    <w:rsid w:val="00B878B0"/>
    <w:rsid w:val="00B902C5"/>
    <w:rsid w:val="00B904D7"/>
    <w:rsid w:val="00B90981"/>
    <w:rsid w:val="00B91AD2"/>
    <w:rsid w:val="00B91EB1"/>
    <w:rsid w:val="00B926DB"/>
    <w:rsid w:val="00B93896"/>
    <w:rsid w:val="00B93BA8"/>
    <w:rsid w:val="00B93D42"/>
    <w:rsid w:val="00B93FC9"/>
    <w:rsid w:val="00B955EC"/>
    <w:rsid w:val="00B957FC"/>
    <w:rsid w:val="00B97846"/>
    <w:rsid w:val="00B97C6B"/>
    <w:rsid w:val="00BA0E11"/>
    <w:rsid w:val="00BA116E"/>
    <w:rsid w:val="00BA3479"/>
    <w:rsid w:val="00BA3E34"/>
    <w:rsid w:val="00BA438F"/>
    <w:rsid w:val="00BA5569"/>
    <w:rsid w:val="00BA60DC"/>
    <w:rsid w:val="00BA74E3"/>
    <w:rsid w:val="00BB072B"/>
    <w:rsid w:val="00BB0C90"/>
    <w:rsid w:val="00BB0CB6"/>
    <w:rsid w:val="00BB0FA5"/>
    <w:rsid w:val="00BB1293"/>
    <w:rsid w:val="00BB130D"/>
    <w:rsid w:val="00BB2500"/>
    <w:rsid w:val="00BB3131"/>
    <w:rsid w:val="00BB352A"/>
    <w:rsid w:val="00BB3548"/>
    <w:rsid w:val="00BB3914"/>
    <w:rsid w:val="00BB3A3A"/>
    <w:rsid w:val="00BB4001"/>
    <w:rsid w:val="00BB4318"/>
    <w:rsid w:val="00BB44F3"/>
    <w:rsid w:val="00BB46DD"/>
    <w:rsid w:val="00BB52B6"/>
    <w:rsid w:val="00BB693A"/>
    <w:rsid w:val="00BB6E09"/>
    <w:rsid w:val="00BC0182"/>
    <w:rsid w:val="00BC02B1"/>
    <w:rsid w:val="00BC02B3"/>
    <w:rsid w:val="00BC0458"/>
    <w:rsid w:val="00BC06CB"/>
    <w:rsid w:val="00BC0B2B"/>
    <w:rsid w:val="00BC168F"/>
    <w:rsid w:val="00BC1AB0"/>
    <w:rsid w:val="00BC2E39"/>
    <w:rsid w:val="00BC2E8C"/>
    <w:rsid w:val="00BC3040"/>
    <w:rsid w:val="00BC33D3"/>
    <w:rsid w:val="00BC3458"/>
    <w:rsid w:val="00BC3608"/>
    <w:rsid w:val="00BC369B"/>
    <w:rsid w:val="00BC41BA"/>
    <w:rsid w:val="00BC41DB"/>
    <w:rsid w:val="00BC4259"/>
    <w:rsid w:val="00BC42EF"/>
    <w:rsid w:val="00BC4718"/>
    <w:rsid w:val="00BC4CFC"/>
    <w:rsid w:val="00BC58B1"/>
    <w:rsid w:val="00BC5DE9"/>
    <w:rsid w:val="00BC5EA2"/>
    <w:rsid w:val="00BC5EF2"/>
    <w:rsid w:val="00BC5F8F"/>
    <w:rsid w:val="00BC7418"/>
    <w:rsid w:val="00BC75F9"/>
    <w:rsid w:val="00BC7700"/>
    <w:rsid w:val="00BD0251"/>
    <w:rsid w:val="00BD03B5"/>
    <w:rsid w:val="00BD0677"/>
    <w:rsid w:val="00BD0CE4"/>
    <w:rsid w:val="00BD0E41"/>
    <w:rsid w:val="00BD0EDB"/>
    <w:rsid w:val="00BD16AD"/>
    <w:rsid w:val="00BD2DD8"/>
    <w:rsid w:val="00BD31D8"/>
    <w:rsid w:val="00BD3D27"/>
    <w:rsid w:val="00BD432B"/>
    <w:rsid w:val="00BD43D9"/>
    <w:rsid w:val="00BD4A25"/>
    <w:rsid w:val="00BD4B27"/>
    <w:rsid w:val="00BD51DD"/>
    <w:rsid w:val="00BD5937"/>
    <w:rsid w:val="00BD7351"/>
    <w:rsid w:val="00BD7419"/>
    <w:rsid w:val="00BD7AE7"/>
    <w:rsid w:val="00BE031C"/>
    <w:rsid w:val="00BE052C"/>
    <w:rsid w:val="00BE119A"/>
    <w:rsid w:val="00BE2176"/>
    <w:rsid w:val="00BE2499"/>
    <w:rsid w:val="00BE2D16"/>
    <w:rsid w:val="00BE2DEB"/>
    <w:rsid w:val="00BE34E4"/>
    <w:rsid w:val="00BE3C17"/>
    <w:rsid w:val="00BE3C54"/>
    <w:rsid w:val="00BE6C81"/>
    <w:rsid w:val="00BE73AB"/>
    <w:rsid w:val="00BF03FD"/>
    <w:rsid w:val="00BF11DD"/>
    <w:rsid w:val="00BF1815"/>
    <w:rsid w:val="00BF2120"/>
    <w:rsid w:val="00BF2A88"/>
    <w:rsid w:val="00BF2D07"/>
    <w:rsid w:val="00BF31AD"/>
    <w:rsid w:val="00BF3450"/>
    <w:rsid w:val="00BF3570"/>
    <w:rsid w:val="00BF3ACE"/>
    <w:rsid w:val="00BF4F58"/>
    <w:rsid w:val="00BF4FAD"/>
    <w:rsid w:val="00BF54AC"/>
    <w:rsid w:val="00BF5F34"/>
    <w:rsid w:val="00BF5F44"/>
    <w:rsid w:val="00BF657C"/>
    <w:rsid w:val="00BF7AE1"/>
    <w:rsid w:val="00C005C7"/>
    <w:rsid w:val="00C02248"/>
    <w:rsid w:val="00C0277E"/>
    <w:rsid w:val="00C02C76"/>
    <w:rsid w:val="00C03DCA"/>
    <w:rsid w:val="00C04950"/>
    <w:rsid w:val="00C04D45"/>
    <w:rsid w:val="00C0502E"/>
    <w:rsid w:val="00C05311"/>
    <w:rsid w:val="00C056D9"/>
    <w:rsid w:val="00C061C0"/>
    <w:rsid w:val="00C062C1"/>
    <w:rsid w:val="00C06802"/>
    <w:rsid w:val="00C06C47"/>
    <w:rsid w:val="00C107A9"/>
    <w:rsid w:val="00C10AF5"/>
    <w:rsid w:val="00C11AF5"/>
    <w:rsid w:val="00C12B39"/>
    <w:rsid w:val="00C13139"/>
    <w:rsid w:val="00C13153"/>
    <w:rsid w:val="00C140F8"/>
    <w:rsid w:val="00C14621"/>
    <w:rsid w:val="00C150B4"/>
    <w:rsid w:val="00C15461"/>
    <w:rsid w:val="00C15464"/>
    <w:rsid w:val="00C1584F"/>
    <w:rsid w:val="00C15BF1"/>
    <w:rsid w:val="00C167C0"/>
    <w:rsid w:val="00C1691D"/>
    <w:rsid w:val="00C17092"/>
    <w:rsid w:val="00C1732F"/>
    <w:rsid w:val="00C17639"/>
    <w:rsid w:val="00C179E3"/>
    <w:rsid w:val="00C20834"/>
    <w:rsid w:val="00C208E1"/>
    <w:rsid w:val="00C20998"/>
    <w:rsid w:val="00C2184C"/>
    <w:rsid w:val="00C2348A"/>
    <w:rsid w:val="00C2357D"/>
    <w:rsid w:val="00C23C16"/>
    <w:rsid w:val="00C23E8D"/>
    <w:rsid w:val="00C27CF5"/>
    <w:rsid w:val="00C27EF5"/>
    <w:rsid w:val="00C303B4"/>
    <w:rsid w:val="00C305AE"/>
    <w:rsid w:val="00C307CE"/>
    <w:rsid w:val="00C312C2"/>
    <w:rsid w:val="00C318CB"/>
    <w:rsid w:val="00C319B7"/>
    <w:rsid w:val="00C31C75"/>
    <w:rsid w:val="00C3309C"/>
    <w:rsid w:val="00C331BE"/>
    <w:rsid w:val="00C33A9D"/>
    <w:rsid w:val="00C343D9"/>
    <w:rsid w:val="00C3448D"/>
    <w:rsid w:val="00C34979"/>
    <w:rsid w:val="00C34E59"/>
    <w:rsid w:val="00C35188"/>
    <w:rsid w:val="00C358A6"/>
    <w:rsid w:val="00C35C32"/>
    <w:rsid w:val="00C36550"/>
    <w:rsid w:val="00C36625"/>
    <w:rsid w:val="00C3688F"/>
    <w:rsid w:val="00C3708F"/>
    <w:rsid w:val="00C40376"/>
    <w:rsid w:val="00C4135F"/>
    <w:rsid w:val="00C41A8E"/>
    <w:rsid w:val="00C4214F"/>
    <w:rsid w:val="00C42451"/>
    <w:rsid w:val="00C426C4"/>
    <w:rsid w:val="00C4382E"/>
    <w:rsid w:val="00C444AE"/>
    <w:rsid w:val="00C44508"/>
    <w:rsid w:val="00C4453D"/>
    <w:rsid w:val="00C44B00"/>
    <w:rsid w:val="00C452B0"/>
    <w:rsid w:val="00C45376"/>
    <w:rsid w:val="00C45A92"/>
    <w:rsid w:val="00C4601C"/>
    <w:rsid w:val="00C465F8"/>
    <w:rsid w:val="00C467DB"/>
    <w:rsid w:val="00C46EA6"/>
    <w:rsid w:val="00C4704A"/>
    <w:rsid w:val="00C4733D"/>
    <w:rsid w:val="00C47C1C"/>
    <w:rsid w:val="00C50189"/>
    <w:rsid w:val="00C50B72"/>
    <w:rsid w:val="00C50D4E"/>
    <w:rsid w:val="00C516B4"/>
    <w:rsid w:val="00C52322"/>
    <w:rsid w:val="00C52F81"/>
    <w:rsid w:val="00C53885"/>
    <w:rsid w:val="00C53B74"/>
    <w:rsid w:val="00C54958"/>
    <w:rsid w:val="00C550E0"/>
    <w:rsid w:val="00C55F2E"/>
    <w:rsid w:val="00C563FE"/>
    <w:rsid w:val="00C56705"/>
    <w:rsid w:val="00C57663"/>
    <w:rsid w:val="00C5779C"/>
    <w:rsid w:val="00C57D45"/>
    <w:rsid w:val="00C60B76"/>
    <w:rsid w:val="00C6125F"/>
    <w:rsid w:val="00C613D3"/>
    <w:rsid w:val="00C61B1E"/>
    <w:rsid w:val="00C62913"/>
    <w:rsid w:val="00C64D6B"/>
    <w:rsid w:val="00C651D8"/>
    <w:rsid w:val="00C65AD7"/>
    <w:rsid w:val="00C65D11"/>
    <w:rsid w:val="00C65E18"/>
    <w:rsid w:val="00C67377"/>
    <w:rsid w:val="00C677B6"/>
    <w:rsid w:val="00C67FEE"/>
    <w:rsid w:val="00C7009B"/>
    <w:rsid w:val="00C70493"/>
    <w:rsid w:val="00C709A4"/>
    <w:rsid w:val="00C71014"/>
    <w:rsid w:val="00C71489"/>
    <w:rsid w:val="00C7162F"/>
    <w:rsid w:val="00C723BE"/>
    <w:rsid w:val="00C72585"/>
    <w:rsid w:val="00C72948"/>
    <w:rsid w:val="00C72B88"/>
    <w:rsid w:val="00C740DC"/>
    <w:rsid w:val="00C7427F"/>
    <w:rsid w:val="00C750BE"/>
    <w:rsid w:val="00C751A8"/>
    <w:rsid w:val="00C7541D"/>
    <w:rsid w:val="00C756E9"/>
    <w:rsid w:val="00C76754"/>
    <w:rsid w:val="00C770EA"/>
    <w:rsid w:val="00C7747C"/>
    <w:rsid w:val="00C7769C"/>
    <w:rsid w:val="00C800E9"/>
    <w:rsid w:val="00C808C8"/>
    <w:rsid w:val="00C810D4"/>
    <w:rsid w:val="00C81907"/>
    <w:rsid w:val="00C82B0D"/>
    <w:rsid w:val="00C8370D"/>
    <w:rsid w:val="00C83735"/>
    <w:rsid w:val="00C85340"/>
    <w:rsid w:val="00C85475"/>
    <w:rsid w:val="00C85A4E"/>
    <w:rsid w:val="00C85BA4"/>
    <w:rsid w:val="00C86315"/>
    <w:rsid w:val="00C86E78"/>
    <w:rsid w:val="00C87CF9"/>
    <w:rsid w:val="00C900EE"/>
    <w:rsid w:val="00C91358"/>
    <w:rsid w:val="00C915AF"/>
    <w:rsid w:val="00C91A39"/>
    <w:rsid w:val="00C91E7D"/>
    <w:rsid w:val="00C938E9"/>
    <w:rsid w:val="00C93E01"/>
    <w:rsid w:val="00C94745"/>
    <w:rsid w:val="00C9486E"/>
    <w:rsid w:val="00C95904"/>
    <w:rsid w:val="00C95A7E"/>
    <w:rsid w:val="00C97365"/>
    <w:rsid w:val="00C97AFE"/>
    <w:rsid w:val="00CA0AD7"/>
    <w:rsid w:val="00CA14A3"/>
    <w:rsid w:val="00CA2391"/>
    <w:rsid w:val="00CA2A19"/>
    <w:rsid w:val="00CA2BD9"/>
    <w:rsid w:val="00CA3164"/>
    <w:rsid w:val="00CA32A9"/>
    <w:rsid w:val="00CA4809"/>
    <w:rsid w:val="00CA4816"/>
    <w:rsid w:val="00CA62F6"/>
    <w:rsid w:val="00CA64D3"/>
    <w:rsid w:val="00CA6CFE"/>
    <w:rsid w:val="00CB00ED"/>
    <w:rsid w:val="00CB0BEC"/>
    <w:rsid w:val="00CB16F4"/>
    <w:rsid w:val="00CB2D0D"/>
    <w:rsid w:val="00CB31C5"/>
    <w:rsid w:val="00CB31DB"/>
    <w:rsid w:val="00CB3602"/>
    <w:rsid w:val="00CB3FEC"/>
    <w:rsid w:val="00CB4831"/>
    <w:rsid w:val="00CB4938"/>
    <w:rsid w:val="00CB532B"/>
    <w:rsid w:val="00CB6009"/>
    <w:rsid w:val="00CB6071"/>
    <w:rsid w:val="00CB69C6"/>
    <w:rsid w:val="00CB77D0"/>
    <w:rsid w:val="00CB79EF"/>
    <w:rsid w:val="00CC1B16"/>
    <w:rsid w:val="00CC2060"/>
    <w:rsid w:val="00CC214B"/>
    <w:rsid w:val="00CC2291"/>
    <w:rsid w:val="00CC2470"/>
    <w:rsid w:val="00CC2905"/>
    <w:rsid w:val="00CC2E38"/>
    <w:rsid w:val="00CC2FC5"/>
    <w:rsid w:val="00CC33C5"/>
    <w:rsid w:val="00CC399C"/>
    <w:rsid w:val="00CD0077"/>
    <w:rsid w:val="00CD04E2"/>
    <w:rsid w:val="00CD1473"/>
    <w:rsid w:val="00CD14EB"/>
    <w:rsid w:val="00CD1512"/>
    <w:rsid w:val="00CD1EE1"/>
    <w:rsid w:val="00CD2640"/>
    <w:rsid w:val="00CD29F6"/>
    <w:rsid w:val="00CD3B19"/>
    <w:rsid w:val="00CD3FC5"/>
    <w:rsid w:val="00CD4CF2"/>
    <w:rsid w:val="00CD5DF0"/>
    <w:rsid w:val="00CD6152"/>
    <w:rsid w:val="00CD6632"/>
    <w:rsid w:val="00CD7550"/>
    <w:rsid w:val="00CD764B"/>
    <w:rsid w:val="00CD7B01"/>
    <w:rsid w:val="00CD7DB7"/>
    <w:rsid w:val="00CE04C1"/>
    <w:rsid w:val="00CE2738"/>
    <w:rsid w:val="00CE47A0"/>
    <w:rsid w:val="00CE4F10"/>
    <w:rsid w:val="00CE5905"/>
    <w:rsid w:val="00CE59EB"/>
    <w:rsid w:val="00CE5EB6"/>
    <w:rsid w:val="00CE5FB9"/>
    <w:rsid w:val="00CE6514"/>
    <w:rsid w:val="00CE682E"/>
    <w:rsid w:val="00CE6912"/>
    <w:rsid w:val="00CE6ECF"/>
    <w:rsid w:val="00CE794D"/>
    <w:rsid w:val="00CF0B80"/>
    <w:rsid w:val="00CF13AF"/>
    <w:rsid w:val="00CF220A"/>
    <w:rsid w:val="00CF24A6"/>
    <w:rsid w:val="00CF2C71"/>
    <w:rsid w:val="00CF31DC"/>
    <w:rsid w:val="00CF33F7"/>
    <w:rsid w:val="00CF4665"/>
    <w:rsid w:val="00CF4889"/>
    <w:rsid w:val="00CF48C1"/>
    <w:rsid w:val="00CF5333"/>
    <w:rsid w:val="00CF54AF"/>
    <w:rsid w:val="00CF550F"/>
    <w:rsid w:val="00CF5840"/>
    <w:rsid w:val="00CF733E"/>
    <w:rsid w:val="00CF7F30"/>
    <w:rsid w:val="00D0078B"/>
    <w:rsid w:val="00D008C2"/>
    <w:rsid w:val="00D00A6D"/>
    <w:rsid w:val="00D00E2B"/>
    <w:rsid w:val="00D017AF"/>
    <w:rsid w:val="00D017D9"/>
    <w:rsid w:val="00D01969"/>
    <w:rsid w:val="00D036F5"/>
    <w:rsid w:val="00D03974"/>
    <w:rsid w:val="00D03C28"/>
    <w:rsid w:val="00D04019"/>
    <w:rsid w:val="00D04507"/>
    <w:rsid w:val="00D045B0"/>
    <w:rsid w:val="00D04E6B"/>
    <w:rsid w:val="00D05690"/>
    <w:rsid w:val="00D05808"/>
    <w:rsid w:val="00D05C32"/>
    <w:rsid w:val="00D05CE3"/>
    <w:rsid w:val="00D062EC"/>
    <w:rsid w:val="00D0678E"/>
    <w:rsid w:val="00D06BE2"/>
    <w:rsid w:val="00D076FF"/>
    <w:rsid w:val="00D10116"/>
    <w:rsid w:val="00D102CA"/>
    <w:rsid w:val="00D11169"/>
    <w:rsid w:val="00D1169C"/>
    <w:rsid w:val="00D1203F"/>
    <w:rsid w:val="00D122CF"/>
    <w:rsid w:val="00D12A2D"/>
    <w:rsid w:val="00D130CC"/>
    <w:rsid w:val="00D13512"/>
    <w:rsid w:val="00D13752"/>
    <w:rsid w:val="00D1389B"/>
    <w:rsid w:val="00D140EF"/>
    <w:rsid w:val="00D145F2"/>
    <w:rsid w:val="00D151C8"/>
    <w:rsid w:val="00D15574"/>
    <w:rsid w:val="00D15ACD"/>
    <w:rsid w:val="00D15FD5"/>
    <w:rsid w:val="00D15FF5"/>
    <w:rsid w:val="00D176FD"/>
    <w:rsid w:val="00D17FAD"/>
    <w:rsid w:val="00D22816"/>
    <w:rsid w:val="00D22DE4"/>
    <w:rsid w:val="00D23976"/>
    <w:rsid w:val="00D23A84"/>
    <w:rsid w:val="00D23E4D"/>
    <w:rsid w:val="00D25769"/>
    <w:rsid w:val="00D26879"/>
    <w:rsid w:val="00D27323"/>
    <w:rsid w:val="00D279BF"/>
    <w:rsid w:val="00D30375"/>
    <w:rsid w:val="00D304CD"/>
    <w:rsid w:val="00D3102C"/>
    <w:rsid w:val="00D31312"/>
    <w:rsid w:val="00D32A32"/>
    <w:rsid w:val="00D33247"/>
    <w:rsid w:val="00D332A4"/>
    <w:rsid w:val="00D3386B"/>
    <w:rsid w:val="00D33B77"/>
    <w:rsid w:val="00D33CD7"/>
    <w:rsid w:val="00D33F6F"/>
    <w:rsid w:val="00D354DB"/>
    <w:rsid w:val="00D3631F"/>
    <w:rsid w:val="00D36839"/>
    <w:rsid w:val="00D37AA0"/>
    <w:rsid w:val="00D4069D"/>
    <w:rsid w:val="00D40993"/>
    <w:rsid w:val="00D40CE2"/>
    <w:rsid w:val="00D40FFB"/>
    <w:rsid w:val="00D41D8D"/>
    <w:rsid w:val="00D42516"/>
    <w:rsid w:val="00D42B6E"/>
    <w:rsid w:val="00D42B9C"/>
    <w:rsid w:val="00D42D37"/>
    <w:rsid w:val="00D42F81"/>
    <w:rsid w:val="00D4418A"/>
    <w:rsid w:val="00D44484"/>
    <w:rsid w:val="00D4520B"/>
    <w:rsid w:val="00D471B6"/>
    <w:rsid w:val="00D4739B"/>
    <w:rsid w:val="00D47890"/>
    <w:rsid w:val="00D506ED"/>
    <w:rsid w:val="00D52338"/>
    <w:rsid w:val="00D534C9"/>
    <w:rsid w:val="00D53E09"/>
    <w:rsid w:val="00D543F8"/>
    <w:rsid w:val="00D55113"/>
    <w:rsid w:val="00D5655B"/>
    <w:rsid w:val="00D56E1B"/>
    <w:rsid w:val="00D60E0E"/>
    <w:rsid w:val="00D60F26"/>
    <w:rsid w:val="00D61661"/>
    <w:rsid w:val="00D61815"/>
    <w:rsid w:val="00D619AD"/>
    <w:rsid w:val="00D61BF7"/>
    <w:rsid w:val="00D62BB3"/>
    <w:rsid w:val="00D639D1"/>
    <w:rsid w:val="00D649F2"/>
    <w:rsid w:val="00D64EA1"/>
    <w:rsid w:val="00D64F24"/>
    <w:rsid w:val="00D653D9"/>
    <w:rsid w:val="00D65422"/>
    <w:rsid w:val="00D65C30"/>
    <w:rsid w:val="00D660CA"/>
    <w:rsid w:val="00D67E91"/>
    <w:rsid w:val="00D67FF8"/>
    <w:rsid w:val="00D7018E"/>
    <w:rsid w:val="00D707AE"/>
    <w:rsid w:val="00D70AC9"/>
    <w:rsid w:val="00D70D1D"/>
    <w:rsid w:val="00D70F79"/>
    <w:rsid w:val="00D714D8"/>
    <w:rsid w:val="00D7186F"/>
    <w:rsid w:val="00D72AD3"/>
    <w:rsid w:val="00D72B1E"/>
    <w:rsid w:val="00D7304D"/>
    <w:rsid w:val="00D73E5D"/>
    <w:rsid w:val="00D73FDD"/>
    <w:rsid w:val="00D748EC"/>
    <w:rsid w:val="00D75424"/>
    <w:rsid w:val="00D754CA"/>
    <w:rsid w:val="00D7571A"/>
    <w:rsid w:val="00D75A54"/>
    <w:rsid w:val="00D76492"/>
    <w:rsid w:val="00D769B3"/>
    <w:rsid w:val="00D769E6"/>
    <w:rsid w:val="00D776D7"/>
    <w:rsid w:val="00D7781B"/>
    <w:rsid w:val="00D80479"/>
    <w:rsid w:val="00D805A5"/>
    <w:rsid w:val="00D818C4"/>
    <w:rsid w:val="00D81F32"/>
    <w:rsid w:val="00D82372"/>
    <w:rsid w:val="00D827EF"/>
    <w:rsid w:val="00D82F8E"/>
    <w:rsid w:val="00D83180"/>
    <w:rsid w:val="00D8411A"/>
    <w:rsid w:val="00D85A45"/>
    <w:rsid w:val="00D8608E"/>
    <w:rsid w:val="00D86147"/>
    <w:rsid w:val="00D8642D"/>
    <w:rsid w:val="00D865B9"/>
    <w:rsid w:val="00D86635"/>
    <w:rsid w:val="00D86AC2"/>
    <w:rsid w:val="00D8765E"/>
    <w:rsid w:val="00D87BCE"/>
    <w:rsid w:val="00D906CA"/>
    <w:rsid w:val="00D912AE"/>
    <w:rsid w:val="00D912FF"/>
    <w:rsid w:val="00D91C61"/>
    <w:rsid w:val="00D92B3E"/>
    <w:rsid w:val="00D935DE"/>
    <w:rsid w:val="00D9363A"/>
    <w:rsid w:val="00D93B98"/>
    <w:rsid w:val="00D94A6B"/>
    <w:rsid w:val="00D94C79"/>
    <w:rsid w:val="00D95477"/>
    <w:rsid w:val="00D9586C"/>
    <w:rsid w:val="00D9693B"/>
    <w:rsid w:val="00D96F07"/>
    <w:rsid w:val="00D96F4D"/>
    <w:rsid w:val="00D97299"/>
    <w:rsid w:val="00DA029A"/>
    <w:rsid w:val="00DA0BDE"/>
    <w:rsid w:val="00DA19ED"/>
    <w:rsid w:val="00DA1B2E"/>
    <w:rsid w:val="00DA2356"/>
    <w:rsid w:val="00DA28C4"/>
    <w:rsid w:val="00DA2C0C"/>
    <w:rsid w:val="00DA2F9B"/>
    <w:rsid w:val="00DA2FC2"/>
    <w:rsid w:val="00DA3700"/>
    <w:rsid w:val="00DA3874"/>
    <w:rsid w:val="00DA4C61"/>
    <w:rsid w:val="00DA4E3A"/>
    <w:rsid w:val="00DA5876"/>
    <w:rsid w:val="00DA5A8A"/>
    <w:rsid w:val="00DA5AB1"/>
    <w:rsid w:val="00DA5E3C"/>
    <w:rsid w:val="00DA6204"/>
    <w:rsid w:val="00DA681B"/>
    <w:rsid w:val="00DA6853"/>
    <w:rsid w:val="00DA690E"/>
    <w:rsid w:val="00DA79EA"/>
    <w:rsid w:val="00DA7ED2"/>
    <w:rsid w:val="00DA7FB8"/>
    <w:rsid w:val="00DB0CB4"/>
    <w:rsid w:val="00DB0D50"/>
    <w:rsid w:val="00DB0DBB"/>
    <w:rsid w:val="00DB2C63"/>
    <w:rsid w:val="00DB3912"/>
    <w:rsid w:val="00DB398A"/>
    <w:rsid w:val="00DB4391"/>
    <w:rsid w:val="00DB458E"/>
    <w:rsid w:val="00DB53D5"/>
    <w:rsid w:val="00DB711E"/>
    <w:rsid w:val="00DB7576"/>
    <w:rsid w:val="00DB79C2"/>
    <w:rsid w:val="00DB7C6E"/>
    <w:rsid w:val="00DB7EB9"/>
    <w:rsid w:val="00DB7F57"/>
    <w:rsid w:val="00DC030D"/>
    <w:rsid w:val="00DC126A"/>
    <w:rsid w:val="00DC22D0"/>
    <w:rsid w:val="00DC2A27"/>
    <w:rsid w:val="00DC2D0E"/>
    <w:rsid w:val="00DC317F"/>
    <w:rsid w:val="00DC33E8"/>
    <w:rsid w:val="00DC394F"/>
    <w:rsid w:val="00DC39F2"/>
    <w:rsid w:val="00DC3A03"/>
    <w:rsid w:val="00DC4155"/>
    <w:rsid w:val="00DC4220"/>
    <w:rsid w:val="00DC488D"/>
    <w:rsid w:val="00DC57F8"/>
    <w:rsid w:val="00DC6D9D"/>
    <w:rsid w:val="00DC7B51"/>
    <w:rsid w:val="00DD0E40"/>
    <w:rsid w:val="00DD1F5A"/>
    <w:rsid w:val="00DD2B39"/>
    <w:rsid w:val="00DD33EF"/>
    <w:rsid w:val="00DD34D9"/>
    <w:rsid w:val="00DD3F3D"/>
    <w:rsid w:val="00DD4784"/>
    <w:rsid w:val="00DD47F5"/>
    <w:rsid w:val="00DD4DB1"/>
    <w:rsid w:val="00DD5090"/>
    <w:rsid w:val="00DD53D3"/>
    <w:rsid w:val="00DD5426"/>
    <w:rsid w:val="00DD6E21"/>
    <w:rsid w:val="00DD7682"/>
    <w:rsid w:val="00DE0463"/>
    <w:rsid w:val="00DE26D5"/>
    <w:rsid w:val="00DE2D6B"/>
    <w:rsid w:val="00DE31D8"/>
    <w:rsid w:val="00DE4232"/>
    <w:rsid w:val="00DE45A0"/>
    <w:rsid w:val="00DE4A6A"/>
    <w:rsid w:val="00DE538E"/>
    <w:rsid w:val="00DE5D84"/>
    <w:rsid w:val="00DE5F48"/>
    <w:rsid w:val="00DE6030"/>
    <w:rsid w:val="00DE61B8"/>
    <w:rsid w:val="00DE62E8"/>
    <w:rsid w:val="00DE63BF"/>
    <w:rsid w:val="00DE7322"/>
    <w:rsid w:val="00DE758B"/>
    <w:rsid w:val="00DF032C"/>
    <w:rsid w:val="00DF0AA4"/>
    <w:rsid w:val="00DF1045"/>
    <w:rsid w:val="00DF1485"/>
    <w:rsid w:val="00DF231D"/>
    <w:rsid w:val="00DF23B4"/>
    <w:rsid w:val="00DF2400"/>
    <w:rsid w:val="00DF2813"/>
    <w:rsid w:val="00DF376E"/>
    <w:rsid w:val="00DF410A"/>
    <w:rsid w:val="00DF4DDA"/>
    <w:rsid w:val="00DF4EF7"/>
    <w:rsid w:val="00DF524C"/>
    <w:rsid w:val="00DF56E5"/>
    <w:rsid w:val="00DF67AB"/>
    <w:rsid w:val="00DF6F7F"/>
    <w:rsid w:val="00DF7C77"/>
    <w:rsid w:val="00DF7C85"/>
    <w:rsid w:val="00E0060A"/>
    <w:rsid w:val="00E00A40"/>
    <w:rsid w:val="00E0121B"/>
    <w:rsid w:val="00E01588"/>
    <w:rsid w:val="00E015B4"/>
    <w:rsid w:val="00E01EE2"/>
    <w:rsid w:val="00E03892"/>
    <w:rsid w:val="00E03C4E"/>
    <w:rsid w:val="00E04644"/>
    <w:rsid w:val="00E04C4D"/>
    <w:rsid w:val="00E04D45"/>
    <w:rsid w:val="00E04F83"/>
    <w:rsid w:val="00E05361"/>
    <w:rsid w:val="00E053C7"/>
    <w:rsid w:val="00E056C2"/>
    <w:rsid w:val="00E05AE6"/>
    <w:rsid w:val="00E06EEC"/>
    <w:rsid w:val="00E10086"/>
    <w:rsid w:val="00E1016D"/>
    <w:rsid w:val="00E1031F"/>
    <w:rsid w:val="00E1089C"/>
    <w:rsid w:val="00E10D95"/>
    <w:rsid w:val="00E10F65"/>
    <w:rsid w:val="00E11192"/>
    <w:rsid w:val="00E12B12"/>
    <w:rsid w:val="00E13A9B"/>
    <w:rsid w:val="00E13EEE"/>
    <w:rsid w:val="00E140FE"/>
    <w:rsid w:val="00E14537"/>
    <w:rsid w:val="00E14B8B"/>
    <w:rsid w:val="00E1542A"/>
    <w:rsid w:val="00E15488"/>
    <w:rsid w:val="00E155C3"/>
    <w:rsid w:val="00E15B9F"/>
    <w:rsid w:val="00E15DC4"/>
    <w:rsid w:val="00E1729F"/>
    <w:rsid w:val="00E17913"/>
    <w:rsid w:val="00E20044"/>
    <w:rsid w:val="00E20307"/>
    <w:rsid w:val="00E2044C"/>
    <w:rsid w:val="00E21053"/>
    <w:rsid w:val="00E22232"/>
    <w:rsid w:val="00E22B3F"/>
    <w:rsid w:val="00E23879"/>
    <w:rsid w:val="00E24DFF"/>
    <w:rsid w:val="00E2539B"/>
    <w:rsid w:val="00E255E7"/>
    <w:rsid w:val="00E259CD"/>
    <w:rsid w:val="00E25AF4"/>
    <w:rsid w:val="00E25CBE"/>
    <w:rsid w:val="00E262BD"/>
    <w:rsid w:val="00E269CF"/>
    <w:rsid w:val="00E269FD"/>
    <w:rsid w:val="00E26C50"/>
    <w:rsid w:val="00E26D85"/>
    <w:rsid w:val="00E26E97"/>
    <w:rsid w:val="00E26FD2"/>
    <w:rsid w:val="00E30DA7"/>
    <w:rsid w:val="00E31069"/>
    <w:rsid w:val="00E310A4"/>
    <w:rsid w:val="00E314BC"/>
    <w:rsid w:val="00E32B2F"/>
    <w:rsid w:val="00E334D0"/>
    <w:rsid w:val="00E33C3F"/>
    <w:rsid w:val="00E3408F"/>
    <w:rsid w:val="00E34139"/>
    <w:rsid w:val="00E34345"/>
    <w:rsid w:val="00E345D3"/>
    <w:rsid w:val="00E348CA"/>
    <w:rsid w:val="00E34B23"/>
    <w:rsid w:val="00E34C85"/>
    <w:rsid w:val="00E35299"/>
    <w:rsid w:val="00E355BE"/>
    <w:rsid w:val="00E358A0"/>
    <w:rsid w:val="00E362A8"/>
    <w:rsid w:val="00E3683E"/>
    <w:rsid w:val="00E3714E"/>
    <w:rsid w:val="00E403F2"/>
    <w:rsid w:val="00E40572"/>
    <w:rsid w:val="00E4108F"/>
    <w:rsid w:val="00E41701"/>
    <w:rsid w:val="00E42121"/>
    <w:rsid w:val="00E446A3"/>
    <w:rsid w:val="00E446DE"/>
    <w:rsid w:val="00E44BB9"/>
    <w:rsid w:val="00E45846"/>
    <w:rsid w:val="00E46016"/>
    <w:rsid w:val="00E46A97"/>
    <w:rsid w:val="00E46E59"/>
    <w:rsid w:val="00E47A8B"/>
    <w:rsid w:val="00E47E36"/>
    <w:rsid w:val="00E50050"/>
    <w:rsid w:val="00E517EC"/>
    <w:rsid w:val="00E51B4B"/>
    <w:rsid w:val="00E51BF1"/>
    <w:rsid w:val="00E51C20"/>
    <w:rsid w:val="00E52B4A"/>
    <w:rsid w:val="00E52F3E"/>
    <w:rsid w:val="00E52F7A"/>
    <w:rsid w:val="00E5308F"/>
    <w:rsid w:val="00E53721"/>
    <w:rsid w:val="00E54183"/>
    <w:rsid w:val="00E55D04"/>
    <w:rsid w:val="00E566B8"/>
    <w:rsid w:val="00E60672"/>
    <w:rsid w:val="00E60AD0"/>
    <w:rsid w:val="00E61025"/>
    <w:rsid w:val="00E61688"/>
    <w:rsid w:val="00E619D3"/>
    <w:rsid w:val="00E623CE"/>
    <w:rsid w:val="00E62658"/>
    <w:rsid w:val="00E6327D"/>
    <w:rsid w:val="00E63B19"/>
    <w:rsid w:val="00E646E7"/>
    <w:rsid w:val="00E647BC"/>
    <w:rsid w:val="00E65033"/>
    <w:rsid w:val="00E6642D"/>
    <w:rsid w:val="00E668D5"/>
    <w:rsid w:val="00E66965"/>
    <w:rsid w:val="00E67923"/>
    <w:rsid w:val="00E7030C"/>
    <w:rsid w:val="00E7045B"/>
    <w:rsid w:val="00E711F3"/>
    <w:rsid w:val="00E71A8F"/>
    <w:rsid w:val="00E71D49"/>
    <w:rsid w:val="00E71EB0"/>
    <w:rsid w:val="00E72A0C"/>
    <w:rsid w:val="00E72EDD"/>
    <w:rsid w:val="00E72F05"/>
    <w:rsid w:val="00E73B8C"/>
    <w:rsid w:val="00E73C9D"/>
    <w:rsid w:val="00E746FF"/>
    <w:rsid w:val="00E753F4"/>
    <w:rsid w:val="00E75BB1"/>
    <w:rsid w:val="00E75C6C"/>
    <w:rsid w:val="00E76562"/>
    <w:rsid w:val="00E76EC1"/>
    <w:rsid w:val="00E77267"/>
    <w:rsid w:val="00E77556"/>
    <w:rsid w:val="00E778D2"/>
    <w:rsid w:val="00E800A3"/>
    <w:rsid w:val="00E80DE9"/>
    <w:rsid w:val="00E8100B"/>
    <w:rsid w:val="00E8256A"/>
    <w:rsid w:val="00E82670"/>
    <w:rsid w:val="00E83282"/>
    <w:rsid w:val="00E83444"/>
    <w:rsid w:val="00E8367A"/>
    <w:rsid w:val="00E83BFA"/>
    <w:rsid w:val="00E8426B"/>
    <w:rsid w:val="00E847CA"/>
    <w:rsid w:val="00E848E6"/>
    <w:rsid w:val="00E85704"/>
    <w:rsid w:val="00E86170"/>
    <w:rsid w:val="00E86DD5"/>
    <w:rsid w:val="00E8730A"/>
    <w:rsid w:val="00E87F9F"/>
    <w:rsid w:val="00E90DD3"/>
    <w:rsid w:val="00E917B3"/>
    <w:rsid w:val="00E91D69"/>
    <w:rsid w:val="00E9253D"/>
    <w:rsid w:val="00E92609"/>
    <w:rsid w:val="00E936AD"/>
    <w:rsid w:val="00E944E0"/>
    <w:rsid w:val="00E946E7"/>
    <w:rsid w:val="00E94C9E"/>
    <w:rsid w:val="00E94EBB"/>
    <w:rsid w:val="00E950CB"/>
    <w:rsid w:val="00E9579E"/>
    <w:rsid w:val="00E957B9"/>
    <w:rsid w:val="00E961EE"/>
    <w:rsid w:val="00E96AC6"/>
    <w:rsid w:val="00E96F06"/>
    <w:rsid w:val="00E97321"/>
    <w:rsid w:val="00E97EB6"/>
    <w:rsid w:val="00EA07B1"/>
    <w:rsid w:val="00EA0C8E"/>
    <w:rsid w:val="00EA0D31"/>
    <w:rsid w:val="00EA1DA8"/>
    <w:rsid w:val="00EA1DD1"/>
    <w:rsid w:val="00EA222A"/>
    <w:rsid w:val="00EA3C56"/>
    <w:rsid w:val="00EA42C5"/>
    <w:rsid w:val="00EA466D"/>
    <w:rsid w:val="00EA5010"/>
    <w:rsid w:val="00EA5185"/>
    <w:rsid w:val="00EA5F28"/>
    <w:rsid w:val="00EA7289"/>
    <w:rsid w:val="00EA776A"/>
    <w:rsid w:val="00EA77B8"/>
    <w:rsid w:val="00EA7F60"/>
    <w:rsid w:val="00EB1076"/>
    <w:rsid w:val="00EB1253"/>
    <w:rsid w:val="00EB1879"/>
    <w:rsid w:val="00EB260A"/>
    <w:rsid w:val="00EB4ABD"/>
    <w:rsid w:val="00EB5566"/>
    <w:rsid w:val="00EB560C"/>
    <w:rsid w:val="00EB58BB"/>
    <w:rsid w:val="00EB5AC2"/>
    <w:rsid w:val="00EB6A3D"/>
    <w:rsid w:val="00EC03D3"/>
    <w:rsid w:val="00EC0DDA"/>
    <w:rsid w:val="00EC15F9"/>
    <w:rsid w:val="00EC2109"/>
    <w:rsid w:val="00EC21D5"/>
    <w:rsid w:val="00EC28D8"/>
    <w:rsid w:val="00EC2C69"/>
    <w:rsid w:val="00EC30DF"/>
    <w:rsid w:val="00EC357F"/>
    <w:rsid w:val="00EC375C"/>
    <w:rsid w:val="00EC3DB4"/>
    <w:rsid w:val="00EC47C0"/>
    <w:rsid w:val="00EC4C39"/>
    <w:rsid w:val="00EC5A0D"/>
    <w:rsid w:val="00EC5B69"/>
    <w:rsid w:val="00EC62E1"/>
    <w:rsid w:val="00EC6D1A"/>
    <w:rsid w:val="00EC702F"/>
    <w:rsid w:val="00ED1AE2"/>
    <w:rsid w:val="00ED2332"/>
    <w:rsid w:val="00ED245F"/>
    <w:rsid w:val="00ED25B4"/>
    <w:rsid w:val="00ED3D22"/>
    <w:rsid w:val="00ED419D"/>
    <w:rsid w:val="00ED4389"/>
    <w:rsid w:val="00ED441C"/>
    <w:rsid w:val="00ED4444"/>
    <w:rsid w:val="00ED5171"/>
    <w:rsid w:val="00ED53C0"/>
    <w:rsid w:val="00ED6458"/>
    <w:rsid w:val="00ED7101"/>
    <w:rsid w:val="00ED784D"/>
    <w:rsid w:val="00ED7E21"/>
    <w:rsid w:val="00EE1DE0"/>
    <w:rsid w:val="00EE1E20"/>
    <w:rsid w:val="00EE27F1"/>
    <w:rsid w:val="00EE2B4D"/>
    <w:rsid w:val="00EE408D"/>
    <w:rsid w:val="00EE49BD"/>
    <w:rsid w:val="00EE4C2B"/>
    <w:rsid w:val="00EE4E5D"/>
    <w:rsid w:val="00EE561F"/>
    <w:rsid w:val="00EE5683"/>
    <w:rsid w:val="00EE5A58"/>
    <w:rsid w:val="00EE60A0"/>
    <w:rsid w:val="00EE6F23"/>
    <w:rsid w:val="00EF0913"/>
    <w:rsid w:val="00EF1102"/>
    <w:rsid w:val="00EF1126"/>
    <w:rsid w:val="00EF1719"/>
    <w:rsid w:val="00EF2139"/>
    <w:rsid w:val="00EF2A49"/>
    <w:rsid w:val="00EF2A90"/>
    <w:rsid w:val="00EF3B5C"/>
    <w:rsid w:val="00EF4748"/>
    <w:rsid w:val="00EF4BCA"/>
    <w:rsid w:val="00EF4DF3"/>
    <w:rsid w:val="00EF50E6"/>
    <w:rsid w:val="00EF55EB"/>
    <w:rsid w:val="00EF5D74"/>
    <w:rsid w:val="00EF6254"/>
    <w:rsid w:val="00EF6B05"/>
    <w:rsid w:val="00EF6B57"/>
    <w:rsid w:val="00EF78AF"/>
    <w:rsid w:val="00F00491"/>
    <w:rsid w:val="00F006CC"/>
    <w:rsid w:val="00F01E6F"/>
    <w:rsid w:val="00F02950"/>
    <w:rsid w:val="00F03A3F"/>
    <w:rsid w:val="00F0467A"/>
    <w:rsid w:val="00F04A85"/>
    <w:rsid w:val="00F057B0"/>
    <w:rsid w:val="00F05FE0"/>
    <w:rsid w:val="00F06E3F"/>
    <w:rsid w:val="00F0747C"/>
    <w:rsid w:val="00F07FFA"/>
    <w:rsid w:val="00F10249"/>
    <w:rsid w:val="00F105B0"/>
    <w:rsid w:val="00F11AC2"/>
    <w:rsid w:val="00F11B8B"/>
    <w:rsid w:val="00F12B5B"/>
    <w:rsid w:val="00F12C0F"/>
    <w:rsid w:val="00F130A7"/>
    <w:rsid w:val="00F13276"/>
    <w:rsid w:val="00F1334B"/>
    <w:rsid w:val="00F135F6"/>
    <w:rsid w:val="00F139D6"/>
    <w:rsid w:val="00F13AEF"/>
    <w:rsid w:val="00F13BEB"/>
    <w:rsid w:val="00F15228"/>
    <w:rsid w:val="00F152D7"/>
    <w:rsid w:val="00F15482"/>
    <w:rsid w:val="00F15BF0"/>
    <w:rsid w:val="00F15E28"/>
    <w:rsid w:val="00F16031"/>
    <w:rsid w:val="00F16146"/>
    <w:rsid w:val="00F17593"/>
    <w:rsid w:val="00F17812"/>
    <w:rsid w:val="00F17C1A"/>
    <w:rsid w:val="00F2020D"/>
    <w:rsid w:val="00F20553"/>
    <w:rsid w:val="00F20715"/>
    <w:rsid w:val="00F20FEB"/>
    <w:rsid w:val="00F21110"/>
    <w:rsid w:val="00F211FB"/>
    <w:rsid w:val="00F2122E"/>
    <w:rsid w:val="00F21682"/>
    <w:rsid w:val="00F225DC"/>
    <w:rsid w:val="00F23193"/>
    <w:rsid w:val="00F234F5"/>
    <w:rsid w:val="00F2379F"/>
    <w:rsid w:val="00F23A12"/>
    <w:rsid w:val="00F24093"/>
    <w:rsid w:val="00F24ED5"/>
    <w:rsid w:val="00F253A0"/>
    <w:rsid w:val="00F25C85"/>
    <w:rsid w:val="00F25D07"/>
    <w:rsid w:val="00F25D1E"/>
    <w:rsid w:val="00F264ED"/>
    <w:rsid w:val="00F26A11"/>
    <w:rsid w:val="00F26A1A"/>
    <w:rsid w:val="00F26FC5"/>
    <w:rsid w:val="00F30104"/>
    <w:rsid w:val="00F3019A"/>
    <w:rsid w:val="00F3035E"/>
    <w:rsid w:val="00F308AE"/>
    <w:rsid w:val="00F30951"/>
    <w:rsid w:val="00F314E1"/>
    <w:rsid w:val="00F31534"/>
    <w:rsid w:val="00F33AFF"/>
    <w:rsid w:val="00F3426B"/>
    <w:rsid w:val="00F342F3"/>
    <w:rsid w:val="00F34627"/>
    <w:rsid w:val="00F3541F"/>
    <w:rsid w:val="00F354A1"/>
    <w:rsid w:val="00F35B77"/>
    <w:rsid w:val="00F405AF"/>
    <w:rsid w:val="00F4061D"/>
    <w:rsid w:val="00F4118C"/>
    <w:rsid w:val="00F4189E"/>
    <w:rsid w:val="00F41CD2"/>
    <w:rsid w:val="00F4303A"/>
    <w:rsid w:val="00F43659"/>
    <w:rsid w:val="00F441CD"/>
    <w:rsid w:val="00F45273"/>
    <w:rsid w:val="00F45754"/>
    <w:rsid w:val="00F46A30"/>
    <w:rsid w:val="00F472CD"/>
    <w:rsid w:val="00F475C1"/>
    <w:rsid w:val="00F50D23"/>
    <w:rsid w:val="00F5276F"/>
    <w:rsid w:val="00F52A64"/>
    <w:rsid w:val="00F53116"/>
    <w:rsid w:val="00F53728"/>
    <w:rsid w:val="00F5486F"/>
    <w:rsid w:val="00F548ED"/>
    <w:rsid w:val="00F54EFF"/>
    <w:rsid w:val="00F55C16"/>
    <w:rsid w:val="00F55CAF"/>
    <w:rsid w:val="00F561A6"/>
    <w:rsid w:val="00F56367"/>
    <w:rsid w:val="00F5766D"/>
    <w:rsid w:val="00F61844"/>
    <w:rsid w:val="00F61D59"/>
    <w:rsid w:val="00F63289"/>
    <w:rsid w:val="00F6333D"/>
    <w:rsid w:val="00F64A90"/>
    <w:rsid w:val="00F6537D"/>
    <w:rsid w:val="00F6555E"/>
    <w:rsid w:val="00F655A0"/>
    <w:rsid w:val="00F6570D"/>
    <w:rsid w:val="00F65DC0"/>
    <w:rsid w:val="00F661D3"/>
    <w:rsid w:val="00F6631D"/>
    <w:rsid w:val="00F66B38"/>
    <w:rsid w:val="00F67C6A"/>
    <w:rsid w:val="00F70468"/>
    <w:rsid w:val="00F71BE1"/>
    <w:rsid w:val="00F71DC5"/>
    <w:rsid w:val="00F72AC9"/>
    <w:rsid w:val="00F74300"/>
    <w:rsid w:val="00F768E0"/>
    <w:rsid w:val="00F76AE4"/>
    <w:rsid w:val="00F776A8"/>
    <w:rsid w:val="00F77E42"/>
    <w:rsid w:val="00F80281"/>
    <w:rsid w:val="00F80632"/>
    <w:rsid w:val="00F809C1"/>
    <w:rsid w:val="00F81BCD"/>
    <w:rsid w:val="00F81D8B"/>
    <w:rsid w:val="00F8275F"/>
    <w:rsid w:val="00F82B4A"/>
    <w:rsid w:val="00F8402A"/>
    <w:rsid w:val="00F84856"/>
    <w:rsid w:val="00F8490E"/>
    <w:rsid w:val="00F84C23"/>
    <w:rsid w:val="00F84D8F"/>
    <w:rsid w:val="00F858B6"/>
    <w:rsid w:val="00F85AA4"/>
    <w:rsid w:val="00F86A58"/>
    <w:rsid w:val="00F87A7C"/>
    <w:rsid w:val="00F87B97"/>
    <w:rsid w:val="00F87BCE"/>
    <w:rsid w:val="00F9075C"/>
    <w:rsid w:val="00F91489"/>
    <w:rsid w:val="00F915B1"/>
    <w:rsid w:val="00F91B7D"/>
    <w:rsid w:val="00F927F9"/>
    <w:rsid w:val="00F93A70"/>
    <w:rsid w:val="00F93EE0"/>
    <w:rsid w:val="00F94952"/>
    <w:rsid w:val="00F950F8"/>
    <w:rsid w:val="00F95DC0"/>
    <w:rsid w:val="00F95EE2"/>
    <w:rsid w:val="00F96AAB"/>
    <w:rsid w:val="00F96D98"/>
    <w:rsid w:val="00F96DD5"/>
    <w:rsid w:val="00F97400"/>
    <w:rsid w:val="00F97753"/>
    <w:rsid w:val="00FA0092"/>
    <w:rsid w:val="00FA02FA"/>
    <w:rsid w:val="00FA0FB2"/>
    <w:rsid w:val="00FA2803"/>
    <w:rsid w:val="00FA2A11"/>
    <w:rsid w:val="00FA2BC2"/>
    <w:rsid w:val="00FA2D9C"/>
    <w:rsid w:val="00FA33AD"/>
    <w:rsid w:val="00FA38C7"/>
    <w:rsid w:val="00FA38D2"/>
    <w:rsid w:val="00FA4620"/>
    <w:rsid w:val="00FA4AC3"/>
    <w:rsid w:val="00FA5DFD"/>
    <w:rsid w:val="00FA6167"/>
    <w:rsid w:val="00FA7997"/>
    <w:rsid w:val="00FA7A7F"/>
    <w:rsid w:val="00FB0768"/>
    <w:rsid w:val="00FB08CC"/>
    <w:rsid w:val="00FB1619"/>
    <w:rsid w:val="00FB19C4"/>
    <w:rsid w:val="00FB22C3"/>
    <w:rsid w:val="00FB23F3"/>
    <w:rsid w:val="00FB2EC4"/>
    <w:rsid w:val="00FB2FA7"/>
    <w:rsid w:val="00FB43D5"/>
    <w:rsid w:val="00FB5E5F"/>
    <w:rsid w:val="00FB6E7D"/>
    <w:rsid w:val="00FB71FA"/>
    <w:rsid w:val="00FB7389"/>
    <w:rsid w:val="00FB7E2E"/>
    <w:rsid w:val="00FC1CED"/>
    <w:rsid w:val="00FC291D"/>
    <w:rsid w:val="00FC45F6"/>
    <w:rsid w:val="00FC4635"/>
    <w:rsid w:val="00FC4950"/>
    <w:rsid w:val="00FC4B72"/>
    <w:rsid w:val="00FC54CD"/>
    <w:rsid w:val="00FC5875"/>
    <w:rsid w:val="00FC727D"/>
    <w:rsid w:val="00FD02E4"/>
    <w:rsid w:val="00FD02F9"/>
    <w:rsid w:val="00FD103A"/>
    <w:rsid w:val="00FD1CA6"/>
    <w:rsid w:val="00FD1CD8"/>
    <w:rsid w:val="00FD291B"/>
    <w:rsid w:val="00FD3CD3"/>
    <w:rsid w:val="00FD4571"/>
    <w:rsid w:val="00FD46D2"/>
    <w:rsid w:val="00FD4831"/>
    <w:rsid w:val="00FD4DD2"/>
    <w:rsid w:val="00FD5584"/>
    <w:rsid w:val="00FD6240"/>
    <w:rsid w:val="00FD718C"/>
    <w:rsid w:val="00FD79FA"/>
    <w:rsid w:val="00FE08DF"/>
    <w:rsid w:val="00FE2C0B"/>
    <w:rsid w:val="00FE2FCB"/>
    <w:rsid w:val="00FE3068"/>
    <w:rsid w:val="00FE3102"/>
    <w:rsid w:val="00FE353C"/>
    <w:rsid w:val="00FE4911"/>
    <w:rsid w:val="00FE5E2B"/>
    <w:rsid w:val="00FE64D0"/>
    <w:rsid w:val="00FE6D50"/>
    <w:rsid w:val="00FE70A0"/>
    <w:rsid w:val="00FE70F7"/>
    <w:rsid w:val="00FE772C"/>
    <w:rsid w:val="00FE7DC3"/>
    <w:rsid w:val="00FF10A8"/>
    <w:rsid w:val="00FF1693"/>
    <w:rsid w:val="00FF1AAB"/>
    <w:rsid w:val="00FF1B9A"/>
    <w:rsid w:val="00FF1FA9"/>
    <w:rsid w:val="00FF2E3E"/>
    <w:rsid w:val="00FF339C"/>
    <w:rsid w:val="00FF34B4"/>
    <w:rsid w:val="00FF4156"/>
    <w:rsid w:val="00FF4F3C"/>
    <w:rsid w:val="00FF582B"/>
    <w:rsid w:val="00FF5E05"/>
    <w:rsid w:val="00FF635A"/>
    <w:rsid w:val="00FF64A8"/>
    <w:rsid w:val="00FF6AF3"/>
    <w:rsid w:val="00FF7664"/>
    <w:rsid w:val="00FF77AC"/>
    <w:rsid w:val="127A4646"/>
    <w:rsid w:val="19257D47"/>
    <w:rsid w:val="22688242"/>
    <w:rsid w:val="27FE7BE1"/>
    <w:rsid w:val="2D780322"/>
    <w:rsid w:val="37A2B6AA"/>
    <w:rsid w:val="393D5759"/>
    <w:rsid w:val="5782CE64"/>
    <w:rsid w:val="78D79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340D"/>
  <w15:docId w15:val="{694D761C-EAFC-4CD6-853E-D7818F64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328B"/>
    <w:rPr>
      <w:color w:val="0000FF"/>
      <w:u w:val="single"/>
    </w:rPr>
  </w:style>
  <w:style w:type="paragraph" w:styleId="FootnoteText">
    <w:name w:val="footnote text"/>
    <w:basedOn w:val="Normal"/>
    <w:link w:val="FootnoteTextChar"/>
    <w:uiPriority w:val="99"/>
    <w:semiHidden/>
    <w:unhideWhenUsed/>
    <w:rsid w:val="00773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28B"/>
    <w:rPr>
      <w:sz w:val="20"/>
      <w:szCs w:val="20"/>
    </w:rPr>
  </w:style>
  <w:style w:type="character" w:styleId="FootnoteReference">
    <w:name w:val="footnote reference"/>
    <w:basedOn w:val="DefaultParagraphFont"/>
    <w:uiPriority w:val="99"/>
    <w:semiHidden/>
    <w:unhideWhenUsed/>
    <w:rsid w:val="0077328B"/>
    <w:rPr>
      <w:vertAlign w:val="superscript"/>
    </w:rPr>
  </w:style>
  <w:style w:type="character" w:styleId="CommentReference">
    <w:name w:val="annotation reference"/>
    <w:basedOn w:val="DefaultParagraphFont"/>
    <w:uiPriority w:val="99"/>
    <w:semiHidden/>
    <w:unhideWhenUsed/>
    <w:rsid w:val="00200827"/>
    <w:rPr>
      <w:sz w:val="16"/>
      <w:szCs w:val="16"/>
    </w:rPr>
  </w:style>
  <w:style w:type="paragraph" w:styleId="CommentText">
    <w:name w:val="annotation text"/>
    <w:basedOn w:val="Normal"/>
    <w:link w:val="CommentTextChar"/>
    <w:uiPriority w:val="99"/>
    <w:unhideWhenUsed/>
    <w:rsid w:val="00200827"/>
    <w:pPr>
      <w:spacing w:line="240" w:lineRule="auto"/>
    </w:pPr>
    <w:rPr>
      <w:sz w:val="20"/>
      <w:szCs w:val="20"/>
    </w:rPr>
  </w:style>
  <w:style w:type="character" w:customStyle="1" w:styleId="CommentTextChar">
    <w:name w:val="Comment Text Char"/>
    <w:basedOn w:val="DefaultParagraphFont"/>
    <w:link w:val="CommentText"/>
    <w:uiPriority w:val="99"/>
    <w:rsid w:val="00200827"/>
    <w:rPr>
      <w:sz w:val="20"/>
      <w:szCs w:val="20"/>
    </w:rPr>
  </w:style>
  <w:style w:type="paragraph" w:styleId="BalloonText">
    <w:name w:val="Balloon Text"/>
    <w:basedOn w:val="Normal"/>
    <w:link w:val="BalloonTextChar"/>
    <w:uiPriority w:val="99"/>
    <w:semiHidden/>
    <w:unhideWhenUsed/>
    <w:rsid w:val="0020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827"/>
    <w:rPr>
      <w:rFonts w:ascii="Segoe UI" w:hAnsi="Segoe UI" w:cs="Segoe UI"/>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F6EB4"/>
    <w:pPr>
      <w:ind w:left="720"/>
      <w:contextualSpacing/>
    </w:pPr>
  </w:style>
  <w:style w:type="character" w:styleId="FollowedHyperlink">
    <w:name w:val="FollowedHyperlink"/>
    <w:basedOn w:val="DefaultParagraphFont"/>
    <w:uiPriority w:val="99"/>
    <w:semiHidden/>
    <w:unhideWhenUsed/>
    <w:rsid w:val="00D332A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E5683"/>
    <w:rPr>
      <w:b/>
      <w:bCs/>
    </w:rPr>
  </w:style>
  <w:style w:type="character" w:customStyle="1" w:styleId="CommentSubjectChar">
    <w:name w:val="Comment Subject Char"/>
    <w:basedOn w:val="CommentTextChar"/>
    <w:link w:val="CommentSubject"/>
    <w:uiPriority w:val="99"/>
    <w:semiHidden/>
    <w:rsid w:val="00EE5683"/>
    <w:rPr>
      <w:b/>
      <w:bCs/>
      <w:sz w:val="20"/>
      <w:szCs w:val="20"/>
    </w:rPr>
  </w:style>
  <w:style w:type="paragraph" w:styleId="Header">
    <w:name w:val="header"/>
    <w:basedOn w:val="Normal"/>
    <w:link w:val="HeaderChar"/>
    <w:uiPriority w:val="99"/>
    <w:unhideWhenUsed/>
    <w:rsid w:val="006C1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97A"/>
  </w:style>
  <w:style w:type="paragraph" w:styleId="Footer">
    <w:name w:val="footer"/>
    <w:basedOn w:val="Normal"/>
    <w:link w:val="FooterChar"/>
    <w:uiPriority w:val="99"/>
    <w:unhideWhenUsed/>
    <w:rsid w:val="006C1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97A"/>
  </w:style>
  <w:style w:type="paragraph" w:customStyle="1" w:styleId="standaard-tekst">
    <w:name w:val="standaard-tekst"/>
    <w:basedOn w:val="Normal"/>
    <w:rsid w:val="002A231B"/>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styleId="Revision">
    <w:name w:val="Revision"/>
    <w:hidden/>
    <w:uiPriority w:val="99"/>
    <w:semiHidden/>
    <w:rsid w:val="00875B6A"/>
    <w:pPr>
      <w:spacing w:after="0" w:line="240" w:lineRule="auto"/>
    </w:pPr>
  </w:style>
  <w:style w:type="character" w:customStyle="1" w:styleId="st1">
    <w:name w:val="st1"/>
    <w:basedOn w:val="DefaultParagraphFont"/>
    <w:rsid w:val="00807CB9"/>
  </w:style>
  <w:style w:type="table" w:styleId="TableGrid">
    <w:name w:val="Table Grid"/>
    <w:basedOn w:val="TableNormal"/>
    <w:uiPriority w:val="39"/>
    <w:rsid w:val="006F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0A74"/>
    <w:pPr>
      <w:spacing w:after="0" w:line="240" w:lineRule="auto"/>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E83282"/>
  </w:style>
  <w:style w:type="character" w:styleId="UnresolvedMention">
    <w:name w:val="Unresolved Mention"/>
    <w:basedOn w:val="DefaultParagraphFont"/>
    <w:uiPriority w:val="99"/>
    <w:semiHidden/>
    <w:unhideWhenUsed/>
    <w:rsid w:val="005D5818"/>
    <w:rPr>
      <w:color w:val="605E5C"/>
      <w:shd w:val="clear" w:color="auto" w:fill="E1DFDD"/>
    </w:rPr>
  </w:style>
  <w:style w:type="character" w:customStyle="1" w:styleId="cf01">
    <w:name w:val="cf01"/>
    <w:basedOn w:val="DefaultParagraphFont"/>
    <w:rsid w:val="00BF31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9975">
      <w:bodyDiv w:val="1"/>
      <w:marLeft w:val="0"/>
      <w:marRight w:val="0"/>
      <w:marTop w:val="0"/>
      <w:marBottom w:val="0"/>
      <w:divBdr>
        <w:top w:val="none" w:sz="0" w:space="0" w:color="auto"/>
        <w:left w:val="none" w:sz="0" w:space="0" w:color="auto"/>
        <w:bottom w:val="none" w:sz="0" w:space="0" w:color="auto"/>
        <w:right w:val="none" w:sz="0" w:space="0" w:color="auto"/>
      </w:divBdr>
    </w:div>
    <w:div w:id="211966150">
      <w:bodyDiv w:val="1"/>
      <w:marLeft w:val="0"/>
      <w:marRight w:val="0"/>
      <w:marTop w:val="0"/>
      <w:marBottom w:val="0"/>
      <w:divBdr>
        <w:top w:val="none" w:sz="0" w:space="0" w:color="auto"/>
        <w:left w:val="none" w:sz="0" w:space="0" w:color="auto"/>
        <w:bottom w:val="none" w:sz="0" w:space="0" w:color="auto"/>
        <w:right w:val="none" w:sz="0" w:space="0" w:color="auto"/>
      </w:divBdr>
    </w:div>
    <w:div w:id="271405289">
      <w:bodyDiv w:val="1"/>
      <w:marLeft w:val="0"/>
      <w:marRight w:val="0"/>
      <w:marTop w:val="0"/>
      <w:marBottom w:val="0"/>
      <w:divBdr>
        <w:top w:val="none" w:sz="0" w:space="0" w:color="auto"/>
        <w:left w:val="none" w:sz="0" w:space="0" w:color="auto"/>
        <w:bottom w:val="none" w:sz="0" w:space="0" w:color="auto"/>
        <w:right w:val="none" w:sz="0" w:space="0" w:color="auto"/>
      </w:divBdr>
    </w:div>
    <w:div w:id="393509779">
      <w:bodyDiv w:val="1"/>
      <w:marLeft w:val="0"/>
      <w:marRight w:val="0"/>
      <w:marTop w:val="0"/>
      <w:marBottom w:val="0"/>
      <w:divBdr>
        <w:top w:val="none" w:sz="0" w:space="0" w:color="auto"/>
        <w:left w:val="none" w:sz="0" w:space="0" w:color="auto"/>
        <w:bottom w:val="none" w:sz="0" w:space="0" w:color="auto"/>
        <w:right w:val="none" w:sz="0" w:space="0" w:color="auto"/>
      </w:divBdr>
    </w:div>
    <w:div w:id="396783969">
      <w:bodyDiv w:val="1"/>
      <w:marLeft w:val="0"/>
      <w:marRight w:val="0"/>
      <w:marTop w:val="0"/>
      <w:marBottom w:val="0"/>
      <w:divBdr>
        <w:top w:val="none" w:sz="0" w:space="0" w:color="auto"/>
        <w:left w:val="none" w:sz="0" w:space="0" w:color="auto"/>
        <w:bottom w:val="none" w:sz="0" w:space="0" w:color="auto"/>
        <w:right w:val="none" w:sz="0" w:space="0" w:color="auto"/>
      </w:divBdr>
    </w:div>
    <w:div w:id="407655177">
      <w:bodyDiv w:val="1"/>
      <w:marLeft w:val="0"/>
      <w:marRight w:val="0"/>
      <w:marTop w:val="0"/>
      <w:marBottom w:val="0"/>
      <w:divBdr>
        <w:top w:val="none" w:sz="0" w:space="0" w:color="auto"/>
        <w:left w:val="none" w:sz="0" w:space="0" w:color="auto"/>
        <w:bottom w:val="none" w:sz="0" w:space="0" w:color="auto"/>
        <w:right w:val="none" w:sz="0" w:space="0" w:color="auto"/>
      </w:divBdr>
    </w:div>
    <w:div w:id="414128705">
      <w:bodyDiv w:val="1"/>
      <w:marLeft w:val="0"/>
      <w:marRight w:val="0"/>
      <w:marTop w:val="0"/>
      <w:marBottom w:val="0"/>
      <w:divBdr>
        <w:top w:val="none" w:sz="0" w:space="0" w:color="auto"/>
        <w:left w:val="none" w:sz="0" w:space="0" w:color="auto"/>
        <w:bottom w:val="none" w:sz="0" w:space="0" w:color="auto"/>
        <w:right w:val="none" w:sz="0" w:space="0" w:color="auto"/>
      </w:divBdr>
    </w:div>
    <w:div w:id="622426622">
      <w:bodyDiv w:val="1"/>
      <w:marLeft w:val="0"/>
      <w:marRight w:val="0"/>
      <w:marTop w:val="0"/>
      <w:marBottom w:val="0"/>
      <w:divBdr>
        <w:top w:val="none" w:sz="0" w:space="0" w:color="auto"/>
        <w:left w:val="none" w:sz="0" w:space="0" w:color="auto"/>
        <w:bottom w:val="none" w:sz="0" w:space="0" w:color="auto"/>
        <w:right w:val="none" w:sz="0" w:space="0" w:color="auto"/>
      </w:divBdr>
      <w:divsChild>
        <w:div w:id="1019624023">
          <w:marLeft w:val="-150"/>
          <w:marRight w:val="-150"/>
          <w:marTop w:val="0"/>
          <w:marBottom w:val="0"/>
          <w:divBdr>
            <w:top w:val="none" w:sz="0" w:space="0" w:color="auto"/>
            <w:left w:val="none" w:sz="0" w:space="0" w:color="auto"/>
            <w:bottom w:val="none" w:sz="0" w:space="0" w:color="auto"/>
            <w:right w:val="none" w:sz="0" w:space="0" w:color="auto"/>
          </w:divBdr>
          <w:divsChild>
            <w:div w:id="682048211">
              <w:marLeft w:val="0"/>
              <w:marRight w:val="0"/>
              <w:marTop w:val="0"/>
              <w:marBottom w:val="0"/>
              <w:divBdr>
                <w:top w:val="none" w:sz="0" w:space="0" w:color="auto"/>
                <w:left w:val="none" w:sz="0" w:space="0" w:color="auto"/>
                <w:bottom w:val="none" w:sz="0" w:space="0" w:color="auto"/>
                <w:right w:val="none" w:sz="0" w:space="0" w:color="auto"/>
              </w:divBdr>
              <w:divsChild>
                <w:div w:id="508060284">
                  <w:marLeft w:val="0"/>
                  <w:marRight w:val="0"/>
                  <w:marTop w:val="0"/>
                  <w:marBottom w:val="0"/>
                  <w:divBdr>
                    <w:top w:val="none" w:sz="0" w:space="0" w:color="auto"/>
                    <w:left w:val="none" w:sz="0" w:space="0" w:color="auto"/>
                    <w:bottom w:val="none" w:sz="0" w:space="0" w:color="auto"/>
                    <w:right w:val="none" w:sz="0" w:space="0" w:color="auto"/>
                  </w:divBdr>
                </w:div>
                <w:div w:id="2898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3902">
          <w:marLeft w:val="-150"/>
          <w:marRight w:val="-150"/>
          <w:marTop w:val="0"/>
          <w:marBottom w:val="0"/>
          <w:divBdr>
            <w:top w:val="none" w:sz="0" w:space="0" w:color="auto"/>
            <w:left w:val="none" w:sz="0" w:space="0" w:color="auto"/>
            <w:bottom w:val="none" w:sz="0" w:space="0" w:color="auto"/>
            <w:right w:val="none" w:sz="0" w:space="0" w:color="auto"/>
          </w:divBdr>
          <w:divsChild>
            <w:div w:id="2026244115">
              <w:marLeft w:val="0"/>
              <w:marRight w:val="0"/>
              <w:marTop w:val="0"/>
              <w:marBottom w:val="0"/>
              <w:divBdr>
                <w:top w:val="none" w:sz="0" w:space="0" w:color="auto"/>
                <w:left w:val="none" w:sz="0" w:space="0" w:color="auto"/>
                <w:bottom w:val="none" w:sz="0" w:space="0" w:color="auto"/>
                <w:right w:val="none" w:sz="0" w:space="0" w:color="auto"/>
              </w:divBdr>
              <w:divsChild>
                <w:div w:id="1328631967">
                  <w:marLeft w:val="0"/>
                  <w:marRight w:val="0"/>
                  <w:marTop w:val="0"/>
                  <w:marBottom w:val="0"/>
                  <w:divBdr>
                    <w:top w:val="none" w:sz="0" w:space="0" w:color="auto"/>
                    <w:left w:val="none" w:sz="0" w:space="0" w:color="auto"/>
                    <w:bottom w:val="none" w:sz="0" w:space="0" w:color="auto"/>
                    <w:right w:val="none" w:sz="0" w:space="0" w:color="auto"/>
                  </w:divBdr>
                </w:div>
                <w:div w:id="15474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1297">
          <w:marLeft w:val="-150"/>
          <w:marRight w:val="-150"/>
          <w:marTop w:val="0"/>
          <w:marBottom w:val="0"/>
          <w:divBdr>
            <w:top w:val="none" w:sz="0" w:space="0" w:color="auto"/>
            <w:left w:val="none" w:sz="0" w:space="0" w:color="auto"/>
            <w:bottom w:val="none" w:sz="0" w:space="0" w:color="auto"/>
            <w:right w:val="none" w:sz="0" w:space="0" w:color="auto"/>
          </w:divBdr>
          <w:divsChild>
            <w:div w:id="2064522311">
              <w:marLeft w:val="0"/>
              <w:marRight w:val="0"/>
              <w:marTop w:val="0"/>
              <w:marBottom w:val="0"/>
              <w:divBdr>
                <w:top w:val="none" w:sz="0" w:space="0" w:color="auto"/>
                <w:left w:val="none" w:sz="0" w:space="0" w:color="auto"/>
                <w:bottom w:val="none" w:sz="0" w:space="0" w:color="auto"/>
                <w:right w:val="none" w:sz="0" w:space="0" w:color="auto"/>
              </w:divBdr>
              <w:divsChild>
                <w:div w:id="824979310">
                  <w:marLeft w:val="0"/>
                  <w:marRight w:val="0"/>
                  <w:marTop w:val="0"/>
                  <w:marBottom w:val="0"/>
                  <w:divBdr>
                    <w:top w:val="none" w:sz="0" w:space="0" w:color="auto"/>
                    <w:left w:val="none" w:sz="0" w:space="0" w:color="auto"/>
                    <w:bottom w:val="none" w:sz="0" w:space="0" w:color="auto"/>
                    <w:right w:val="none" w:sz="0" w:space="0" w:color="auto"/>
                  </w:divBdr>
                </w:div>
                <w:div w:id="20509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1653">
      <w:bodyDiv w:val="1"/>
      <w:marLeft w:val="0"/>
      <w:marRight w:val="0"/>
      <w:marTop w:val="0"/>
      <w:marBottom w:val="0"/>
      <w:divBdr>
        <w:top w:val="none" w:sz="0" w:space="0" w:color="auto"/>
        <w:left w:val="none" w:sz="0" w:space="0" w:color="auto"/>
        <w:bottom w:val="none" w:sz="0" w:space="0" w:color="auto"/>
        <w:right w:val="none" w:sz="0" w:space="0" w:color="auto"/>
      </w:divBdr>
    </w:div>
    <w:div w:id="843858803">
      <w:bodyDiv w:val="1"/>
      <w:marLeft w:val="0"/>
      <w:marRight w:val="0"/>
      <w:marTop w:val="0"/>
      <w:marBottom w:val="0"/>
      <w:divBdr>
        <w:top w:val="none" w:sz="0" w:space="0" w:color="auto"/>
        <w:left w:val="none" w:sz="0" w:space="0" w:color="auto"/>
        <w:bottom w:val="none" w:sz="0" w:space="0" w:color="auto"/>
        <w:right w:val="none" w:sz="0" w:space="0" w:color="auto"/>
      </w:divBdr>
    </w:div>
    <w:div w:id="1033117893">
      <w:bodyDiv w:val="1"/>
      <w:marLeft w:val="0"/>
      <w:marRight w:val="0"/>
      <w:marTop w:val="0"/>
      <w:marBottom w:val="0"/>
      <w:divBdr>
        <w:top w:val="none" w:sz="0" w:space="0" w:color="auto"/>
        <w:left w:val="none" w:sz="0" w:space="0" w:color="auto"/>
        <w:bottom w:val="none" w:sz="0" w:space="0" w:color="auto"/>
        <w:right w:val="none" w:sz="0" w:space="0" w:color="auto"/>
      </w:divBdr>
    </w:div>
    <w:div w:id="1039357623">
      <w:bodyDiv w:val="1"/>
      <w:marLeft w:val="0"/>
      <w:marRight w:val="0"/>
      <w:marTop w:val="0"/>
      <w:marBottom w:val="0"/>
      <w:divBdr>
        <w:top w:val="none" w:sz="0" w:space="0" w:color="auto"/>
        <w:left w:val="none" w:sz="0" w:space="0" w:color="auto"/>
        <w:bottom w:val="none" w:sz="0" w:space="0" w:color="auto"/>
        <w:right w:val="none" w:sz="0" w:space="0" w:color="auto"/>
      </w:divBdr>
    </w:div>
    <w:div w:id="1041249475">
      <w:bodyDiv w:val="1"/>
      <w:marLeft w:val="0"/>
      <w:marRight w:val="0"/>
      <w:marTop w:val="0"/>
      <w:marBottom w:val="0"/>
      <w:divBdr>
        <w:top w:val="none" w:sz="0" w:space="0" w:color="auto"/>
        <w:left w:val="none" w:sz="0" w:space="0" w:color="auto"/>
        <w:bottom w:val="none" w:sz="0" w:space="0" w:color="auto"/>
        <w:right w:val="none" w:sz="0" w:space="0" w:color="auto"/>
      </w:divBdr>
    </w:div>
    <w:div w:id="1043015000">
      <w:bodyDiv w:val="1"/>
      <w:marLeft w:val="0"/>
      <w:marRight w:val="0"/>
      <w:marTop w:val="0"/>
      <w:marBottom w:val="0"/>
      <w:divBdr>
        <w:top w:val="none" w:sz="0" w:space="0" w:color="auto"/>
        <w:left w:val="none" w:sz="0" w:space="0" w:color="auto"/>
        <w:bottom w:val="none" w:sz="0" w:space="0" w:color="auto"/>
        <w:right w:val="none" w:sz="0" w:space="0" w:color="auto"/>
      </w:divBdr>
    </w:div>
    <w:div w:id="1179660782">
      <w:bodyDiv w:val="1"/>
      <w:marLeft w:val="0"/>
      <w:marRight w:val="0"/>
      <w:marTop w:val="0"/>
      <w:marBottom w:val="0"/>
      <w:divBdr>
        <w:top w:val="none" w:sz="0" w:space="0" w:color="auto"/>
        <w:left w:val="none" w:sz="0" w:space="0" w:color="auto"/>
        <w:bottom w:val="none" w:sz="0" w:space="0" w:color="auto"/>
        <w:right w:val="none" w:sz="0" w:space="0" w:color="auto"/>
      </w:divBdr>
    </w:div>
    <w:div w:id="1194264609">
      <w:bodyDiv w:val="1"/>
      <w:marLeft w:val="0"/>
      <w:marRight w:val="0"/>
      <w:marTop w:val="0"/>
      <w:marBottom w:val="0"/>
      <w:divBdr>
        <w:top w:val="none" w:sz="0" w:space="0" w:color="auto"/>
        <w:left w:val="none" w:sz="0" w:space="0" w:color="auto"/>
        <w:bottom w:val="none" w:sz="0" w:space="0" w:color="auto"/>
        <w:right w:val="none" w:sz="0" w:space="0" w:color="auto"/>
      </w:divBdr>
    </w:div>
    <w:div w:id="1232545313">
      <w:bodyDiv w:val="1"/>
      <w:marLeft w:val="0"/>
      <w:marRight w:val="0"/>
      <w:marTop w:val="0"/>
      <w:marBottom w:val="0"/>
      <w:divBdr>
        <w:top w:val="none" w:sz="0" w:space="0" w:color="auto"/>
        <w:left w:val="none" w:sz="0" w:space="0" w:color="auto"/>
        <w:bottom w:val="none" w:sz="0" w:space="0" w:color="auto"/>
        <w:right w:val="none" w:sz="0" w:space="0" w:color="auto"/>
      </w:divBdr>
    </w:div>
    <w:div w:id="1233737140">
      <w:bodyDiv w:val="1"/>
      <w:marLeft w:val="0"/>
      <w:marRight w:val="0"/>
      <w:marTop w:val="0"/>
      <w:marBottom w:val="0"/>
      <w:divBdr>
        <w:top w:val="none" w:sz="0" w:space="0" w:color="auto"/>
        <w:left w:val="none" w:sz="0" w:space="0" w:color="auto"/>
        <w:bottom w:val="none" w:sz="0" w:space="0" w:color="auto"/>
        <w:right w:val="none" w:sz="0" w:space="0" w:color="auto"/>
      </w:divBdr>
    </w:div>
    <w:div w:id="1385640528">
      <w:bodyDiv w:val="1"/>
      <w:marLeft w:val="0"/>
      <w:marRight w:val="0"/>
      <w:marTop w:val="0"/>
      <w:marBottom w:val="0"/>
      <w:divBdr>
        <w:top w:val="none" w:sz="0" w:space="0" w:color="auto"/>
        <w:left w:val="none" w:sz="0" w:space="0" w:color="auto"/>
        <w:bottom w:val="none" w:sz="0" w:space="0" w:color="auto"/>
        <w:right w:val="none" w:sz="0" w:space="0" w:color="auto"/>
      </w:divBdr>
    </w:div>
    <w:div w:id="1437411012">
      <w:bodyDiv w:val="1"/>
      <w:marLeft w:val="0"/>
      <w:marRight w:val="0"/>
      <w:marTop w:val="0"/>
      <w:marBottom w:val="0"/>
      <w:divBdr>
        <w:top w:val="none" w:sz="0" w:space="0" w:color="auto"/>
        <w:left w:val="none" w:sz="0" w:space="0" w:color="auto"/>
        <w:bottom w:val="none" w:sz="0" w:space="0" w:color="auto"/>
        <w:right w:val="none" w:sz="0" w:space="0" w:color="auto"/>
      </w:divBdr>
    </w:div>
    <w:div w:id="1535538620">
      <w:bodyDiv w:val="1"/>
      <w:marLeft w:val="0"/>
      <w:marRight w:val="0"/>
      <w:marTop w:val="0"/>
      <w:marBottom w:val="0"/>
      <w:divBdr>
        <w:top w:val="none" w:sz="0" w:space="0" w:color="auto"/>
        <w:left w:val="none" w:sz="0" w:space="0" w:color="auto"/>
        <w:bottom w:val="none" w:sz="0" w:space="0" w:color="auto"/>
        <w:right w:val="none" w:sz="0" w:space="0" w:color="auto"/>
      </w:divBdr>
    </w:div>
    <w:div w:id="1549295043">
      <w:bodyDiv w:val="1"/>
      <w:marLeft w:val="0"/>
      <w:marRight w:val="0"/>
      <w:marTop w:val="0"/>
      <w:marBottom w:val="0"/>
      <w:divBdr>
        <w:top w:val="none" w:sz="0" w:space="0" w:color="auto"/>
        <w:left w:val="none" w:sz="0" w:space="0" w:color="auto"/>
        <w:bottom w:val="none" w:sz="0" w:space="0" w:color="auto"/>
        <w:right w:val="none" w:sz="0" w:space="0" w:color="auto"/>
      </w:divBdr>
    </w:div>
    <w:div w:id="1618636776">
      <w:bodyDiv w:val="1"/>
      <w:marLeft w:val="0"/>
      <w:marRight w:val="0"/>
      <w:marTop w:val="0"/>
      <w:marBottom w:val="0"/>
      <w:divBdr>
        <w:top w:val="none" w:sz="0" w:space="0" w:color="auto"/>
        <w:left w:val="none" w:sz="0" w:space="0" w:color="auto"/>
        <w:bottom w:val="none" w:sz="0" w:space="0" w:color="auto"/>
        <w:right w:val="none" w:sz="0" w:space="0" w:color="auto"/>
      </w:divBdr>
    </w:div>
    <w:div w:id="1624921641">
      <w:bodyDiv w:val="1"/>
      <w:marLeft w:val="0"/>
      <w:marRight w:val="0"/>
      <w:marTop w:val="0"/>
      <w:marBottom w:val="0"/>
      <w:divBdr>
        <w:top w:val="none" w:sz="0" w:space="0" w:color="auto"/>
        <w:left w:val="none" w:sz="0" w:space="0" w:color="auto"/>
        <w:bottom w:val="none" w:sz="0" w:space="0" w:color="auto"/>
        <w:right w:val="none" w:sz="0" w:space="0" w:color="auto"/>
      </w:divBdr>
    </w:div>
    <w:div w:id="1632588205">
      <w:bodyDiv w:val="1"/>
      <w:marLeft w:val="0"/>
      <w:marRight w:val="0"/>
      <w:marTop w:val="0"/>
      <w:marBottom w:val="0"/>
      <w:divBdr>
        <w:top w:val="none" w:sz="0" w:space="0" w:color="auto"/>
        <w:left w:val="none" w:sz="0" w:space="0" w:color="auto"/>
        <w:bottom w:val="none" w:sz="0" w:space="0" w:color="auto"/>
        <w:right w:val="none" w:sz="0" w:space="0" w:color="auto"/>
      </w:divBdr>
    </w:div>
    <w:div w:id="1853912127">
      <w:bodyDiv w:val="1"/>
      <w:marLeft w:val="0"/>
      <w:marRight w:val="0"/>
      <w:marTop w:val="0"/>
      <w:marBottom w:val="0"/>
      <w:divBdr>
        <w:top w:val="none" w:sz="0" w:space="0" w:color="auto"/>
        <w:left w:val="none" w:sz="0" w:space="0" w:color="auto"/>
        <w:bottom w:val="none" w:sz="0" w:space="0" w:color="auto"/>
        <w:right w:val="none" w:sz="0" w:space="0" w:color="auto"/>
      </w:divBdr>
    </w:div>
    <w:div w:id="1956986638">
      <w:bodyDiv w:val="1"/>
      <w:marLeft w:val="0"/>
      <w:marRight w:val="0"/>
      <w:marTop w:val="0"/>
      <w:marBottom w:val="0"/>
      <w:divBdr>
        <w:top w:val="none" w:sz="0" w:space="0" w:color="auto"/>
        <w:left w:val="none" w:sz="0" w:space="0" w:color="auto"/>
        <w:bottom w:val="none" w:sz="0" w:space="0" w:color="auto"/>
        <w:right w:val="none" w:sz="0" w:space="0" w:color="auto"/>
      </w:divBdr>
    </w:div>
    <w:div w:id="1971469440">
      <w:bodyDiv w:val="1"/>
      <w:marLeft w:val="0"/>
      <w:marRight w:val="0"/>
      <w:marTop w:val="0"/>
      <w:marBottom w:val="0"/>
      <w:divBdr>
        <w:top w:val="none" w:sz="0" w:space="0" w:color="auto"/>
        <w:left w:val="none" w:sz="0" w:space="0" w:color="auto"/>
        <w:bottom w:val="none" w:sz="0" w:space="0" w:color="auto"/>
        <w:right w:val="none" w:sz="0" w:space="0" w:color="auto"/>
      </w:divBdr>
    </w:div>
    <w:div w:id="2026516441">
      <w:bodyDiv w:val="1"/>
      <w:marLeft w:val="0"/>
      <w:marRight w:val="0"/>
      <w:marTop w:val="0"/>
      <w:marBottom w:val="0"/>
      <w:divBdr>
        <w:top w:val="none" w:sz="0" w:space="0" w:color="auto"/>
        <w:left w:val="none" w:sz="0" w:space="0" w:color="auto"/>
        <w:bottom w:val="none" w:sz="0" w:space="0" w:color="auto"/>
        <w:right w:val="none" w:sz="0" w:space="0" w:color="auto"/>
      </w:divBdr>
    </w:div>
    <w:div w:id="2055108908">
      <w:bodyDiv w:val="1"/>
      <w:marLeft w:val="0"/>
      <w:marRight w:val="0"/>
      <w:marTop w:val="0"/>
      <w:marBottom w:val="0"/>
      <w:divBdr>
        <w:top w:val="none" w:sz="0" w:space="0" w:color="auto"/>
        <w:left w:val="none" w:sz="0" w:space="0" w:color="auto"/>
        <w:bottom w:val="none" w:sz="0" w:space="0" w:color="auto"/>
        <w:right w:val="none" w:sz="0" w:space="0" w:color="auto"/>
      </w:divBdr>
    </w:div>
    <w:div w:id="2057586379">
      <w:bodyDiv w:val="1"/>
      <w:marLeft w:val="0"/>
      <w:marRight w:val="0"/>
      <w:marTop w:val="0"/>
      <w:marBottom w:val="0"/>
      <w:divBdr>
        <w:top w:val="none" w:sz="0" w:space="0" w:color="auto"/>
        <w:left w:val="none" w:sz="0" w:space="0" w:color="auto"/>
        <w:bottom w:val="none" w:sz="0" w:space="0" w:color="auto"/>
        <w:right w:val="none" w:sz="0" w:space="0" w:color="auto"/>
      </w:divBdr>
    </w:div>
    <w:div w:id="2069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aadvoorcultuur.nl/documenten/adviezen/2023/06/14/cultuur-natuurlijk" TargetMode="External"/><Relationship Id="rId13" Type="http://schemas.openxmlformats.org/officeDocument/2006/relationships/hyperlink" Target="https://www.boekman.nl/verdieping/publicaties/duurzaamheid-in-de-culturele-sector-editie-2022/" TargetMode="External"/><Relationship Id="rId18" Type="http://schemas.openxmlformats.org/officeDocument/2006/relationships/hyperlink" Target="https://culturalfoundation.eu/wp-content/uploads/2023/05/Kansen_benutten_kansen_scheppen_ECF.pdf" TargetMode="External"/><Relationship Id="rId3" Type="http://schemas.openxmlformats.org/officeDocument/2006/relationships/hyperlink" Target="https://open.overheid.nl/documenten/68e1c3d0-5504-425e-b149-bef0772fcd85/file" TargetMode="External"/><Relationship Id="rId21" Type="http://schemas.openxmlformats.org/officeDocument/2006/relationships/hyperlink" Target="https://www.creatieve-industrie.nl/de-creatieve-industrie" TargetMode="External"/><Relationship Id="rId7" Type="http://schemas.openxmlformats.org/officeDocument/2006/relationships/hyperlink" Target="https://wetten.overheid.nl/BWBR0042394/2023-07-22" TargetMode="External"/><Relationship Id="rId12" Type="http://schemas.openxmlformats.org/officeDocument/2006/relationships/hyperlink" Target="https://www.rijksoverheid.nl/documenten/rapporten/2023/05/17/duurzaamheidsverslag-2022-ministerie-van-buitenlandse-zaken" TargetMode="External"/><Relationship Id="rId17" Type="http://schemas.openxmlformats.org/officeDocument/2006/relationships/hyperlink" Target="https://commissie.kolonialecollecties.nl/" TargetMode="External"/><Relationship Id="rId2" Type="http://schemas.openxmlformats.org/officeDocument/2006/relationships/hyperlink" Target="https://carnegieendowment.org/2019/10/22/defending-civic-space-is-international-community-stuck-pub-80110" TargetMode="External"/><Relationship Id="rId16" Type="http://schemas.openxmlformats.org/officeDocument/2006/relationships/hyperlink" Target="https://www.cultureelerfgoed.nl/onderwerpen/internationaal/verdragen" TargetMode="External"/><Relationship Id="rId20" Type="http://schemas.openxmlformats.org/officeDocument/2006/relationships/hyperlink" Target="https://culture.ec.europa.eu/funding/cultureu-funding-guide" TargetMode="External"/><Relationship Id="rId1" Type="http://schemas.openxmlformats.org/officeDocument/2006/relationships/hyperlink" Target="https://www.rijksoverheid.nl/documenten/rapporten/2023/06/15/evaluatie-coronasteun-cultuursector-een-synthesestudie" TargetMode="External"/><Relationship Id="rId6" Type="http://schemas.openxmlformats.org/officeDocument/2006/relationships/hyperlink" Target="https://www.sciencedirect.com/science/article/pii/S221501612030008X" TargetMode="External"/><Relationship Id="rId11" Type="http://schemas.openxmlformats.org/officeDocument/2006/relationships/hyperlink" Target="https://www.raadvoorcultuur.nl/bis-2025-2028" TargetMode="External"/><Relationship Id="rId24" Type="http://schemas.openxmlformats.org/officeDocument/2006/relationships/hyperlink" Target="https://dutchculture.nl/en/database" TargetMode="External"/><Relationship Id="rId5" Type="http://schemas.openxmlformats.org/officeDocument/2006/relationships/hyperlink" Target="https://www.eunicglobal.eu/fair-collaboration" TargetMode="External"/><Relationship Id="rId15" Type="http://schemas.openxmlformats.org/officeDocument/2006/relationships/hyperlink" Target="https://www.ellenmacarthurfoundation.org/design-and-the-circular-economy-deep-dive/" TargetMode="External"/><Relationship Id="rId23" Type="http://schemas.openxmlformats.org/officeDocument/2006/relationships/hyperlink" Target="https://netwerkdigitaalerfgoed.nl/activiteiten/duurzaamheidsbeleid/" TargetMode="External"/><Relationship Id="rId10" Type="http://schemas.openxmlformats.org/officeDocument/2006/relationships/hyperlink" Target="https://www.rijksoverheid.nl/actueel/nieuws/2023/06/08/fair-pay-verplicht-voor-rijksgesubsidieerde-culturele-instellingen" TargetMode="External"/><Relationship Id="rId19" Type="http://schemas.openxmlformats.org/officeDocument/2006/relationships/hyperlink" Target="https://culture.ec.europa.eu/news/council-of-ministers-agrees-on-new-eu-work-plan-for-culture-2023-2026" TargetMode="External"/><Relationship Id="rId4" Type="http://schemas.openxmlformats.org/officeDocument/2006/relationships/hyperlink" Target="https://www.rijksoverheid.nl/onderwerpen/ontwikkelingssamenwerking/internationale-afspraken-ontwikkelingssamenwerking" TargetMode="External"/><Relationship Id="rId9" Type="http://schemas.openxmlformats.org/officeDocument/2006/relationships/hyperlink" Target="https://www.rijksoverheid.nl/actueel/nieuws/2022/11/29/buitenlandse-zaken-ondertekent-manifest-maatschappelijk-verantwoord-opdrachtgeven-en-inkopen" TargetMode="External"/><Relationship Id="rId14" Type="http://schemas.openxmlformats.org/officeDocument/2006/relationships/hyperlink" Target="https://undocs.org/A/C.2/76/L.42" TargetMode="External"/><Relationship Id="rId22" Type="http://schemas.openxmlformats.org/officeDocument/2006/relationships/hyperlink" Target="https://www.den.nl/kennis-en-inspiratie/verduurzaam-je-it-10-acties-voor-culturele-organisa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3611</ap:Words>
  <ap:Characters>19865</ap:Characters>
  <ap:DocSecurity>0</ap:DocSecurity>
  <ap:Lines>165</ap:Lines>
  <ap:Paragraphs>46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23430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2023-12-14T17:11:00.0000000Z</lastPrinted>
  <dcterms:created xsi:type="dcterms:W3CDTF">2024-01-17T11:44:00.0000000Z</dcterms:created>
  <dcterms:modified xsi:type="dcterms:W3CDTF">2024-01-24T11:05:00.0000000Z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0x0101009FFE7A2FBA144D4699EC54818DF680F200EF12CC57B5BDFA4DAFDED83248E6DF38</vt:lpwstr>
  </property>
  <property fmtid="{D5CDD505-2E9C-101B-9397-08002B2CF9AE}" pid="3" name="_dlc_DocIdItemGuid">
    <vt:lpwstr>22f6e9fb-dda1-48b0-af8d-d81e45f3ea7d</vt:lpwstr>
  </property>
  <property fmtid="{D5CDD505-2E9C-101B-9397-08002B2CF9AE}" pid="4" name="_docset_NoMedatataSyncRequired">
    <vt:lpwstr>False</vt:lpwstr>
  </property>
</Properties>
</file>