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590B40" w:rsidR="00590B40" w:rsidP="000D0DF5" w:rsidRDefault="00590B40">
            <w:pPr>
              <w:tabs>
                <w:tab w:val="left" w:pos="-1440"/>
                <w:tab w:val="left" w:pos="-720"/>
              </w:tabs>
              <w:suppressAutoHyphens/>
              <w:rPr>
                <w:rFonts w:ascii="Times New Roman" w:hAnsi="Times New Roman"/>
                <w:szCs w:val="20"/>
              </w:rPr>
            </w:pPr>
            <w:r w:rsidRPr="00590B40">
              <w:rPr>
                <w:rFonts w:ascii="Times New Roman" w:hAnsi="Times New Roman"/>
                <w:szCs w:val="20"/>
              </w:rPr>
              <w:t>De Tweede Kamer der Staten-</w:t>
            </w:r>
            <w:r w:rsidRPr="00590B40">
              <w:rPr>
                <w:rFonts w:ascii="Times New Roman" w:hAnsi="Times New Roman"/>
                <w:szCs w:val="20"/>
              </w:rPr>
              <w:fldChar w:fldCharType="begin"/>
            </w:r>
            <w:r w:rsidRPr="00590B40">
              <w:rPr>
                <w:rFonts w:ascii="Times New Roman" w:hAnsi="Times New Roman"/>
                <w:szCs w:val="20"/>
              </w:rPr>
              <w:instrText xml:space="preserve">PRIVATE </w:instrText>
            </w:r>
            <w:r w:rsidRPr="00590B40">
              <w:rPr>
                <w:rFonts w:ascii="Times New Roman" w:hAnsi="Times New Roman"/>
                <w:szCs w:val="20"/>
              </w:rPr>
              <w:fldChar w:fldCharType="end"/>
            </w:r>
          </w:p>
          <w:p w:rsidRPr="00590B40" w:rsidR="00590B40" w:rsidP="000D0DF5" w:rsidRDefault="00590B40">
            <w:pPr>
              <w:tabs>
                <w:tab w:val="left" w:pos="-1440"/>
                <w:tab w:val="left" w:pos="-720"/>
              </w:tabs>
              <w:suppressAutoHyphens/>
              <w:rPr>
                <w:rFonts w:ascii="Times New Roman" w:hAnsi="Times New Roman"/>
                <w:szCs w:val="20"/>
              </w:rPr>
            </w:pPr>
            <w:r w:rsidRPr="00590B40">
              <w:rPr>
                <w:rFonts w:ascii="Times New Roman" w:hAnsi="Times New Roman"/>
                <w:szCs w:val="20"/>
              </w:rPr>
              <w:t>Generaal zendt bijgaand door</w:t>
            </w:r>
          </w:p>
          <w:p w:rsidRPr="00590B40" w:rsidR="00590B40" w:rsidP="000D0DF5" w:rsidRDefault="00590B40">
            <w:pPr>
              <w:tabs>
                <w:tab w:val="left" w:pos="-1440"/>
                <w:tab w:val="left" w:pos="-720"/>
              </w:tabs>
              <w:suppressAutoHyphens/>
              <w:rPr>
                <w:rFonts w:ascii="Times New Roman" w:hAnsi="Times New Roman"/>
                <w:szCs w:val="20"/>
              </w:rPr>
            </w:pPr>
            <w:r w:rsidRPr="00590B40">
              <w:rPr>
                <w:rFonts w:ascii="Times New Roman" w:hAnsi="Times New Roman"/>
                <w:szCs w:val="20"/>
              </w:rPr>
              <w:t>haar aangenomen wetsvoorstel</w:t>
            </w:r>
          </w:p>
          <w:p w:rsidRPr="00590B40" w:rsidR="00590B40" w:rsidP="000D0DF5" w:rsidRDefault="00590B40">
            <w:pPr>
              <w:tabs>
                <w:tab w:val="left" w:pos="-1440"/>
                <w:tab w:val="left" w:pos="-720"/>
              </w:tabs>
              <w:suppressAutoHyphens/>
              <w:rPr>
                <w:rFonts w:ascii="Times New Roman" w:hAnsi="Times New Roman"/>
                <w:szCs w:val="20"/>
              </w:rPr>
            </w:pPr>
            <w:r w:rsidRPr="00590B40">
              <w:rPr>
                <w:rFonts w:ascii="Times New Roman" w:hAnsi="Times New Roman"/>
                <w:szCs w:val="20"/>
              </w:rPr>
              <w:t>aan de Eerste Kamer.</w:t>
            </w:r>
          </w:p>
          <w:p w:rsidRPr="00590B40" w:rsidR="00590B40" w:rsidP="000D0DF5" w:rsidRDefault="00590B40">
            <w:pPr>
              <w:tabs>
                <w:tab w:val="left" w:pos="-1440"/>
                <w:tab w:val="left" w:pos="-720"/>
              </w:tabs>
              <w:suppressAutoHyphens/>
              <w:rPr>
                <w:rFonts w:ascii="Times New Roman" w:hAnsi="Times New Roman"/>
                <w:szCs w:val="20"/>
              </w:rPr>
            </w:pPr>
          </w:p>
          <w:p w:rsidRPr="00590B40" w:rsidR="00590B40" w:rsidP="000D0DF5" w:rsidRDefault="00590B40">
            <w:pPr>
              <w:tabs>
                <w:tab w:val="left" w:pos="-1440"/>
                <w:tab w:val="left" w:pos="-720"/>
              </w:tabs>
              <w:suppressAutoHyphens/>
              <w:rPr>
                <w:rFonts w:ascii="Times New Roman" w:hAnsi="Times New Roman"/>
                <w:szCs w:val="20"/>
              </w:rPr>
            </w:pPr>
            <w:r w:rsidRPr="00590B40">
              <w:rPr>
                <w:rFonts w:ascii="Times New Roman" w:hAnsi="Times New Roman"/>
                <w:szCs w:val="20"/>
              </w:rPr>
              <w:t>De Voorzitter,</w:t>
            </w:r>
          </w:p>
          <w:p w:rsidRPr="002F1FF9" w:rsidR="00590B40" w:rsidP="000D0DF5" w:rsidRDefault="00590B40">
            <w:pPr>
              <w:tabs>
                <w:tab w:val="left" w:pos="-1440"/>
                <w:tab w:val="left" w:pos="-720"/>
              </w:tabs>
              <w:suppressAutoHyphens/>
            </w:pPr>
          </w:p>
          <w:p w:rsidRPr="002F1FF9" w:rsidR="00590B40" w:rsidP="000D0DF5" w:rsidRDefault="00590B40">
            <w:pPr>
              <w:tabs>
                <w:tab w:val="left" w:pos="-1440"/>
                <w:tab w:val="left" w:pos="-720"/>
              </w:tabs>
              <w:suppressAutoHyphens/>
            </w:pPr>
          </w:p>
          <w:p w:rsidRPr="002F1FF9" w:rsidR="00590B40" w:rsidP="000D0DF5" w:rsidRDefault="00590B40">
            <w:pPr>
              <w:tabs>
                <w:tab w:val="left" w:pos="-1440"/>
                <w:tab w:val="left" w:pos="-720"/>
              </w:tabs>
              <w:suppressAutoHyphens/>
            </w:pPr>
          </w:p>
          <w:p w:rsidRPr="002F1FF9" w:rsidR="00590B40" w:rsidP="000D0DF5" w:rsidRDefault="00590B40">
            <w:pPr>
              <w:tabs>
                <w:tab w:val="left" w:pos="-1440"/>
                <w:tab w:val="left" w:pos="-720"/>
              </w:tabs>
              <w:suppressAutoHyphens/>
            </w:pPr>
          </w:p>
          <w:p w:rsidRPr="002F1FF9" w:rsidR="00590B40" w:rsidP="000D0DF5" w:rsidRDefault="00590B40">
            <w:pPr>
              <w:tabs>
                <w:tab w:val="left" w:pos="-1440"/>
                <w:tab w:val="left" w:pos="-720"/>
              </w:tabs>
              <w:suppressAutoHyphens/>
            </w:pPr>
          </w:p>
          <w:p w:rsidRPr="002F1FF9" w:rsidR="00590B40" w:rsidP="000D0DF5" w:rsidRDefault="00590B40">
            <w:pPr>
              <w:tabs>
                <w:tab w:val="left" w:pos="-1440"/>
                <w:tab w:val="left" w:pos="-720"/>
              </w:tabs>
              <w:suppressAutoHyphens/>
            </w:pPr>
          </w:p>
          <w:p w:rsidRPr="002F1FF9" w:rsidR="00590B40" w:rsidP="000D0DF5" w:rsidRDefault="00590B40">
            <w:pPr>
              <w:tabs>
                <w:tab w:val="left" w:pos="-1440"/>
                <w:tab w:val="left" w:pos="-720"/>
              </w:tabs>
              <w:suppressAutoHyphens/>
            </w:pPr>
          </w:p>
          <w:p w:rsidRPr="002F1FF9" w:rsidR="00590B40" w:rsidP="000D0DF5" w:rsidRDefault="00590B40">
            <w:pPr>
              <w:tabs>
                <w:tab w:val="left" w:pos="-1440"/>
                <w:tab w:val="left" w:pos="-720"/>
              </w:tabs>
              <w:suppressAutoHyphens/>
            </w:pPr>
          </w:p>
          <w:p w:rsidRPr="005A5B62" w:rsidR="00CB3578" w:rsidP="00590B40" w:rsidRDefault="00590B40">
            <w:pPr>
              <w:pStyle w:val="Amendement"/>
              <w:rPr>
                <w:rFonts w:ascii="Times New Roman" w:hAnsi="Times New Roman" w:cs="Times New Roman"/>
                <w:b w:val="0"/>
                <w:sz w:val="20"/>
                <w:szCs w:val="20"/>
              </w:rPr>
            </w:pPr>
            <w:r w:rsidRPr="005A5B62">
              <w:rPr>
                <w:rFonts w:ascii="Times New Roman" w:hAnsi="Times New Roman" w:cs="Times New Roman"/>
                <w:b w:val="0"/>
                <w:sz w:val="20"/>
                <w:szCs w:val="20"/>
              </w:rPr>
              <w:t>14 december 20</w:t>
            </w:r>
            <w:bookmarkStart w:name="_GoBack" w:id="0"/>
            <w:bookmarkEnd w:id="0"/>
            <w:r w:rsidRPr="005A5B62">
              <w:rPr>
                <w:rFonts w:ascii="Times New Roman" w:hAnsi="Times New Roman" w:cs="Times New Roman"/>
                <w:b w:val="0"/>
                <w:sz w:val="20"/>
                <w:szCs w:val="20"/>
              </w:rPr>
              <w:t>23</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5A5B62" w:rsidRDefault="005A5B62">
            <w:pPr>
              <w:tabs>
                <w:tab w:val="left" w:pos="-1440"/>
                <w:tab w:val="left" w:pos="-720"/>
              </w:tabs>
              <w:suppressAutoHyphens/>
              <w:rPr>
                <w:rFonts w:ascii="Times New Roman" w:hAnsi="Times New Roman"/>
                <w:b/>
                <w:bCs/>
              </w:rPr>
            </w:pPr>
          </w:p>
        </w:tc>
      </w:tr>
      <w:tr w:rsidRPr="002168F4" w:rsidR="005A5B62"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5A5B62" w:rsidRDefault="005A5B62">
            <w:pPr>
              <w:pStyle w:val="Amendement"/>
              <w:rPr>
                <w:rFonts w:ascii="Times New Roman" w:hAnsi="Times New Roman" w:cs="Times New Roman"/>
              </w:rPr>
            </w:pPr>
          </w:p>
        </w:tc>
        <w:tc>
          <w:tcPr>
            <w:tcW w:w="6590" w:type="dxa"/>
            <w:tcBorders>
              <w:top w:val="nil"/>
              <w:left w:val="nil"/>
              <w:bottom w:val="nil"/>
              <w:right w:val="nil"/>
            </w:tcBorders>
          </w:tcPr>
          <w:p w:rsidRPr="002168F4" w:rsidR="005A5B62" w:rsidRDefault="005A5B62">
            <w:pPr>
              <w:tabs>
                <w:tab w:val="left" w:pos="-1440"/>
                <w:tab w:val="left" w:pos="-720"/>
              </w:tabs>
              <w:suppressAutoHyphens/>
              <w:rPr>
                <w:rFonts w:ascii="Times New Roman" w:hAnsi="Times New Roman"/>
                <w:b/>
                <w:bCs/>
              </w:rPr>
            </w:pPr>
          </w:p>
        </w:tc>
      </w:tr>
      <w:tr w:rsidRPr="002168F4" w:rsidR="00590B40" w:rsidTr="00553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A727C" w:rsidR="00590B40" w:rsidP="000D5BC4" w:rsidRDefault="00590B40">
            <w:pPr>
              <w:rPr>
                <w:rFonts w:ascii="Times New Roman" w:hAnsi="Times New Roman"/>
                <w:b/>
                <w:sz w:val="24"/>
              </w:rPr>
            </w:pPr>
            <w:r w:rsidRPr="006C7E88">
              <w:rPr>
                <w:rFonts w:ascii="Times New Roman" w:hAnsi="Times New Roman"/>
                <w:b/>
                <w:sz w:val="24"/>
              </w:rPr>
              <w:t>Wijziging van de begrotingsstaat van het Ministerie van Infrastructuur en Water</w:t>
            </w:r>
            <w:r>
              <w:rPr>
                <w:rFonts w:ascii="Times New Roman" w:hAnsi="Times New Roman"/>
                <w:b/>
                <w:sz w:val="24"/>
              </w:rPr>
              <w:t>staat voor het jaar 2023 (wijzi</w:t>
            </w:r>
            <w:r w:rsidRPr="006C7E88">
              <w:rPr>
                <w:rFonts w:ascii="Times New Roman" w:hAnsi="Times New Roman"/>
                <w:b/>
                <w:sz w:val="24"/>
              </w:rPr>
              <w:t>ging samenhangende met Miljoenennota)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590B40" w:rsidTr="000B3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590B40" w:rsidRDefault="00590B40">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6C7E88" w:rsidR="006C7E88" w:rsidP="006C7E88" w:rsidRDefault="006C7E88">
      <w:pPr>
        <w:pStyle w:val="wie-p"/>
        <w:spacing w:after="0"/>
        <w:rPr>
          <w:rFonts w:ascii="Times New Roman" w:hAnsi="Times New Roman" w:cs="Times New Roman"/>
          <w:sz w:val="24"/>
          <w:szCs w:val="24"/>
        </w:rPr>
      </w:pPr>
      <w:r w:rsidRPr="006C7E88">
        <w:rPr>
          <w:rFonts w:ascii="Times New Roman" w:hAnsi="Times New Roman" w:cs="Times New Roman"/>
          <w:sz w:val="24"/>
          <w:szCs w:val="24"/>
        </w:rPr>
        <w:t>Wij Willem-Alexander, bij de gratie Gods, Koning der Nederlanden, Prins van Oranje-Nassau, enz. enz. enz.</w:t>
      </w:r>
    </w:p>
    <w:p w:rsidR="006C7E88" w:rsidP="006C7E88" w:rsidRDefault="006C7E88">
      <w:pPr>
        <w:pStyle w:val="considerans-p"/>
        <w:spacing w:after="0"/>
        <w:rPr>
          <w:rFonts w:ascii="Times New Roman" w:hAnsi="Times New Roman" w:cs="Times New Roman"/>
          <w:sz w:val="24"/>
          <w:szCs w:val="24"/>
        </w:rPr>
      </w:pPr>
    </w:p>
    <w:p w:rsidRPr="006C7E88" w:rsidR="006C7E88" w:rsidP="006C7E88" w:rsidRDefault="006C7E88">
      <w:pPr>
        <w:pStyle w:val="considerans-p"/>
        <w:spacing w:after="0"/>
        <w:rPr>
          <w:rFonts w:ascii="Times New Roman" w:hAnsi="Times New Roman" w:cs="Times New Roman"/>
          <w:sz w:val="24"/>
          <w:szCs w:val="24"/>
        </w:rPr>
      </w:pPr>
      <w:r w:rsidRPr="006C7E88">
        <w:rPr>
          <w:rFonts w:ascii="Times New Roman" w:hAnsi="Times New Roman" w:cs="Times New Roman"/>
          <w:sz w:val="24"/>
          <w:szCs w:val="24"/>
        </w:rPr>
        <w:t>Allen, die deze zullen zien of horen lezen, saluut! doen te weten:</w:t>
      </w:r>
    </w:p>
    <w:p w:rsidRPr="006C7E88" w:rsidR="006C7E88" w:rsidP="006C7E88" w:rsidRDefault="006C7E88">
      <w:pPr>
        <w:pStyle w:val="considerans-p"/>
        <w:spacing w:after="0"/>
        <w:rPr>
          <w:rFonts w:ascii="Times New Roman" w:hAnsi="Times New Roman" w:cs="Times New Roman"/>
          <w:sz w:val="24"/>
          <w:szCs w:val="24"/>
        </w:rPr>
      </w:pPr>
      <w:r w:rsidRPr="006C7E88">
        <w:rPr>
          <w:rFonts w:ascii="Times New Roman" w:hAnsi="Times New Roman" w:cs="Times New Roman"/>
          <w:sz w:val="24"/>
          <w:szCs w:val="24"/>
        </w:rPr>
        <w:t>Alzo Wij in overweging genomen hebben, dat de noodzaak is gebleken van een wijziging van de departementale begrotingsstaat van het Ministerie van Infrastructuur en Waterstaat voor het jaar 2023;</w:t>
      </w:r>
    </w:p>
    <w:p w:rsidR="006C7E88" w:rsidP="006C7E88" w:rsidRDefault="006C7E88">
      <w:pPr>
        <w:pStyle w:val="considerans-p"/>
        <w:spacing w:after="0"/>
        <w:rPr>
          <w:rFonts w:ascii="Times New Roman" w:hAnsi="Times New Roman" w:cs="Times New Roman"/>
          <w:sz w:val="24"/>
          <w:szCs w:val="24"/>
        </w:rPr>
      </w:pPr>
      <w:r w:rsidRPr="006C7E88">
        <w:rPr>
          <w:rFonts w:ascii="Times New Roman" w:hAnsi="Times New Roman" w:cs="Times New Roman"/>
          <w:sz w:val="24"/>
          <w:szCs w:val="24"/>
        </w:rPr>
        <w:t>Zo is het, dat Wij, met gemeen overleg der Staten-Generaal, hebben goedgevonden en verstaan, gelijk Wij goedvinden en verstaan bij deze:</w:t>
      </w:r>
    </w:p>
    <w:p w:rsidRPr="006C7E88" w:rsidR="006C7E88" w:rsidP="00590B40" w:rsidRDefault="006C7E88">
      <w:pPr>
        <w:pStyle w:val="considerans-p"/>
        <w:spacing w:after="0"/>
        <w:ind w:firstLine="0"/>
        <w:rPr>
          <w:rFonts w:ascii="Times New Roman" w:hAnsi="Times New Roman" w:cs="Times New Roman"/>
          <w:sz w:val="24"/>
          <w:szCs w:val="24"/>
        </w:rPr>
      </w:pPr>
    </w:p>
    <w:p w:rsidR="006C7E88" w:rsidP="006C7E88" w:rsidRDefault="006C7E88">
      <w:pPr>
        <w:pStyle w:val="artikel-title"/>
        <w:spacing w:after="0"/>
        <w:rPr>
          <w:rFonts w:ascii="Times New Roman" w:hAnsi="Times New Roman" w:cs="Times New Roman"/>
          <w:sz w:val="24"/>
          <w:szCs w:val="24"/>
        </w:rPr>
      </w:pPr>
      <w:r w:rsidRPr="006C7E88">
        <w:rPr>
          <w:rFonts w:ascii="Times New Roman" w:hAnsi="Times New Roman" w:cs="Times New Roman"/>
          <w:sz w:val="24"/>
          <w:szCs w:val="24"/>
        </w:rPr>
        <w:t>Artikel 1</w:t>
      </w:r>
    </w:p>
    <w:p w:rsidRPr="006C7E88" w:rsidR="006C7E88" w:rsidP="006C7E88" w:rsidRDefault="006C7E88">
      <w:pPr>
        <w:pStyle w:val="artikel-title"/>
        <w:spacing w:after="0"/>
        <w:rPr>
          <w:rFonts w:ascii="Times New Roman" w:hAnsi="Times New Roman" w:cs="Times New Roman"/>
          <w:sz w:val="24"/>
          <w:szCs w:val="24"/>
        </w:rPr>
      </w:pPr>
    </w:p>
    <w:p w:rsidR="006C7E88" w:rsidP="006C7E88" w:rsidRDefault="006C7E88">
      <w:pPr>
        <w:pStyle w:val="p-artikel"/>
        <w:spacing w:after="0"/>
        <w:rPr>
          <w:rFonts w:ascii="Times New Roman" w:hAnsi="Times New Roman" w:cs="Times New Roman"/>
          <w:sz w:val="24"/>
          <w:szCs w:val="24"/>
        </w:rPr>
      </w:pPr>
      <w:r w:rsidRPr="006C7E88">
        <w:rPr>
          <w:rFonts w:ascii="Times New Roman" w:hAnsi="Times New Roman" w:cs="Times New Roman"/>
          <w:sz w:val="24"/>
          <w:szCs w:val="24"/>
        </w:rPr>
        <w:t>De departementale begrotingsstaat van het Ministerie van Infrastructuur en Waterstaat (XII) voor het jaar 2023 wordt gewijzigd, zoals blijkt uit de desbetreffende bij deze wet behorende staat.</w:t>
      </w:r>
    </w:p>
    <w:p w:rsidRPr="006C7E88" w:rsidR="006C7E88" w:rsidP="006C7E88" w:rsidRDefault="006C7E88">
      <w:pPr>
        <w:pStyle w:val="p-artikel"/>
        <w:spacing w:after="0"/>
        <w:rPr>
          <w:rFonts w:ascii="Times New Roman" w:hAnsi="Times New Roman" w:cs="Times New Roman"/>
          <w:sz w:val="24"/>
          <w:szCs w:val="24"/>
        </w:rPr>
      </w:pPr>
    </w:p>
    <w:p w:rsidR="006C7E88" w:rsidP="006C7E88" w:rsidRDefault="006C7E88">
      <w:pPr>
        <w:pStyle w:val="artikel-title"/>
        <w:spacing w:after="0"/>
        <w:rPr>
          <w:rFonts w:ascii="Times New Roman" w:hAnsi="Times New Roman" w:cs="Times New Roman"/>
          <w:sz w:val="24"/>
          <w:szCs w:val="24"/>
        </w:rPr>
      </w:pPr>
      <w:r w:rsidRPr="006C7E88">
        <w:rPr>
          <w:rFonts w:ascii="Times New Roman" w:hAnsi="Times New Roman" w:cs="Times New Roman"/>
          <w:sz w:val="24"/>
          <w:szCs w:val="24"/>
        </w:rPr>
        <w:t>Artikel 2</w:t>
      </w:r>
    </w:p>
    <w:p w:rsidRPr="006C7E88" w:rsidR="006C7E88" w:rsidP="006C7E88" w:rsidRDefault="006C7E88">
      <w:pPr>
        <w:pStyle w:val="artikel-title"/>
        <w:spacing w:after="0"/>
        <w:rPr>
          <w:rFonts w:ascii="Times New Roman" w:hAnsi="Times New Roman" w:cs="Times New Roman"/>
          <w:sz w:val="24"/>
          <w:szCs w:val="24"/>
        </w:rPr>
      </w:pPr>
    </w:p>
    <w:p w:rsidR="006C7E88" w:rsidP="006C7E88" w:rsidRDefault="006C7E88">
      <w:pPr>
        <w:pStyle w:val="p-artikel"/>
        <w:spacing w:after="0"/>
        <w:rPr>
          <w:rFonts w:ascii="Times New Roman" w:hAnsi="Times New Roman" w:cs="Times New Roman"/>
          <w:sz w:val="24"/>
          <w:szCs w:val="24"/>
        </w:rPr>
      </w:pPr>
      <w:r w:rsidRPr="006C7E88">
        <w:rPr>
          <w:rFonts w:ascii="Times New Roman" w:hAnsi="Times New Roman" w:cs="Times New Roman"/>
          <w:sz w:val="24"/>
          <w:szCs w:val="24"/>
        </w:rPr>
        <w:t>De begrotingsstaat inzake de agentschappen voor het jaar 2023 wordt gewijzigd, zoals blijkt uit de desbetreffende bij deze wet behorende staat.</w:t>
      </w:r>
    </w:p>
    <w:p w:rsidRPr="006C7E88" w:rsidR="006C7E88" w:rsidP="006C7E88" w:rsidRDefault="006C7E88">
      <w:pPr>
        <w:pStyle w:val="p-artikel"/>
        <w:spacing w:after="0"/>
        <w:rPr>
          <w:rFonts w:ascii="Times New Roman" w:hAnsi="Times New Roman" w:cs="Times New Roman"/>
          <w:sz w:val="24"/>
          <w:szCs w:val="24"/>
        </w:rPr>
      </w:pPr>
    </w:p>
    <w:p w:rsidR="006C7E88" w:rsidP="006C7E88" w:rsidRDefault="006C7E88">
      <w:pPr>
        <w:pStyle w:val="artikel-title"/>
        <w:spacing w:after="0"/>
        <w:rPr>
          <w:rFonts w:ascii="Times New Roman" w:hAnsi="Times New Roman" w:cs="Times New Roman"/>
          <w:sz w:val="24"/>
          <w:szCs w:val="24"/>
        </w:rPr>
      </w:pPr>
      <w:r w:rsidRPr="006C7E88">
        <w:rPr>
          <w:rFonts w:ascii="Times New Roman" w:hAnsi="Times New Roman" w:cs="Times New Roman"/>
          <w:sz w:val="24"/>
          <w:szCs w:val="24"/>
        </w:rPr>
        <w:t>Artikel 3</w:t>
      </w:r>
    </w:p>
    <w:p w:rsidRPr="006C7E88" w:rsidR="006C7E88" w:rsidP="006C7E88" w:rsidRDefault="006C7E88">
      <w:pPr>
        <w:pStyle w:val="artikel-title"/>
        <w:spacing w:after="0"/>
        <w:rPr>
          <w:rFonts w:ascii="Times New Roman" w:hAnsi="Times New Roman" w:cs="Times New Roman"/>
          <w:sz w:val="24"/>
          <w:szCs w:val="24"/>
        </w:rPr>
      </w:pPr>
    </w:p>
    <w:p w:rsidR="006C7E88" w:rsidP="006C7E88" w:rsidRDefault="006C7E88">
      <w:pPr>
        <w:pStyle w:val="p-artikel"/>
        <w:spacing w:after="0"/>
        <w:rPr>
          <w:rFonts w:ascii="Times New Roman" w:hAnsi="Times New Roman" w:cs="Times New Roman"/>
          <w:sz w:val="24"/>
          <w:szCs w:val="24"/>
        </w:rPr>
      </w:pPr>
      <w:r w:rsidRPr="006C7E88">
        <w:rPr>
          <w:rFonts w:ascii="Times New Roman" w:hAnsi="Times New Roman" w:cs="Times New Roman"/>
          <w:sz w:val="24"/>
          <w:szCs w:val="24"/>
        </w:rPr>
        <w:t>De vaststelling van de begrotingsstaat geschiedt in duizenden euro’s.</w:t>
      </w:r>
    </w:p>
    <w:p w:rsidRPr="006C7E88" w:rsidR="006C7E88" w:rsidP="006C7E88" w:rsidRDefault="006C7E88">
      <w:pPr>
        <w:pStyle w:val="p-artikel"/>
        <w:spacing w:after="0"/>
        <w:rPr>
          <w:rFonts w:ascii="Times New Roman" w:hAnsi="Times New Roman" w:cs="Times New Roman"/>
          <w:sz w:val="24"/>
          <w:szCs w:val="24"/>
        </w:rPr>
      </w:pPr>
    </w:p>
    <w:p w:rsidR="006C7E88" w:rsidP="006C7E88" w:rsidRDefault="006C7E88">
      <w:pPr>
        <w:pStyle w:val="artikel-title"/>
        <w:spacing w:after="0"/>
        <w:rPr>
          <w:rFonts w:ascii="Times New Roman" w:hAnsi="Times New Roman" w:cs="Times New Roman"/>
          <w:sz w:val="24"/>
          <w:szCs w:val="24"/>
        </w:rPr>
      </w:pPr>
      <w:r w:rsidRPr="006C7E88">
        <w:rPr>
          <w:rFonts w:ascii="Times New Roman" w:hAnsi="Times New Roman" w:cs="Times New Roman"/>
          <w:sz w:val="24"/>
          <w:szCs w:val="24"/>
        </w:rPr>
        <w:t>Artikel 4</w:t>
      </w:r>
    </w:p>
    <w:p w:rsidRPr="006C7E88" w:rsidR="006C7E88" w:rsidP="006C7E88" w:rsidRDefault="006C7E88">
      <w:pPr>
        <w:pStyle w:val="artikel-title"/>
        <w:spacing w:after="0"/>
        <w:rPr>
          <w:rFonts w:ascii="Times New Roman" w:hAnsi="Times New Roman" w:cs="Times New Roman"/>
          <w:sz w:val="24"/>
          <w:szCs w:val="24"/>
        </w:rPr>
      </w:pPr>
    </w:p>
    <w:p w:rsidRPr="006C7E88" w:rsidR="006C7E88" w:rsidP="006C7E88" w:rsidRDefault="006C7E88">
      <w:pPr>
        <w:pStyle w:val="p-artikel"/>
        <w:spacing w:after="0"/>
        <w:rPr>
          <w:rFonts w:ascii="Times New Roman" w:hAnsi="Times New Roman" w:cs="Times New Roman"/>
          <w:sz w:val="24"/>
          <w:szCs w:val="24"/>
        </w:rPr>
      </w:pPr>
      <w:r w:rsidRPr="006C7E88">
        <w:rPr>
          <w:rFonts w:ascii="Times New Roman" w:hAnsi="Times New Roman" w:cs="Times New Roman"/>
          <w:sz w:val="24"/>
          <w:szCs w:val="24"/>
        </w:rPr>
        <w:t>Deze wet treedt in werking met ingang van de dag na de datum van uitgifte van het Staatsblad waarin zij wordt geplaatst en werkt terug tot en met 19 september 2023.</w:t>
      </w:r>
    </w:p>
    <w:p w:rsidR="006C7E88" w:rsidP="006C7E88" w:rsidRDefault="006C7E88">
      <w:pPr>
        <w:pStyle w:val="p-slotformulering"/>
        <w:rPr>
          <w:rFonts w:ascii="Times New Roman" w:hAnsi="Times New Roman" w:cs="Times New Roman"/>
          <w:sz w:val="24"/>
          <w:szCs w:val="24"/>
        </w:rPr>
      </w:pPr>
    </w:p>
    <w:p w:rsidR="006C7E88" w:rsidP="006C7E88" w:rsidRDefault="006C7E88">
      <w:pPr>
        <w:pStyle w:val="p-slotformulering"/>
        <w:rPr>
          <w:rFonts w:ascii="Times New Roman" w:hAnsi="Times New Roman" w:cs="Times New Roman"/>
          <w:sz w:val="24"/>
          <w:szCs w:val="24"/>
        </w:rPr>
      </w:pPr>
    </w:p>
    <w:p w:rsidRPr="006C7E88" w:rsidR="006C7E88" w:rsidP="006C7E88" w:rsidRDefault="006C7E88">
      <w:pPr>
        <w:pStyle w:val="p-slotformulering"/>
        <w:rPr>
          <w:rFonts w:ascii="Times New Roman" w:hAnsi="Times New Roman" w:cs="Times New Roman"/>
          <w:sz w:val="24"/>
          <w:szCs w:val="24"/>
        </w:rPr>
      </w:pPr>
      <w:r w:rsidRPr="006C7E88">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6C7E88" w:rsidR="006C7E88" w:rsidP="006C7E88" w:rsidRDefault="006C7E88">
      <w:pPr>
        <w:rPr>
          <w:rFonts w:ascii="Times New Roman" w:hAnsi="Times New Roman"/>
          <w:sz w:val="24"/>
        </w:rPr>
      </w:pPr>
    </w:p>
    <w:p w:rsidR="006C7E88" w:rsidP="006C7E88" w:rsidRDefault="006C7E88">
      <w:pPr>
        <w:pStyle w:val="label-p"/>
        <w:spacing w:after="0"/>
        <w:rPr>
          <w:rFonts w:ascii="Times New Roman" w:hAnsi="Times New Roman" w:cs="Times New Roman"/>
          <w:sz w:val="24"/>
          <w:szCs w:val="24"/>
        </w:rPr>
      </w:pPr>
    </w:p>
    <w:p w:rsidR="006C7E88" w:rsidP="006C7E88" w:rsidRDefault="006C7E88">
      <w:pPr>
        <w:pStyle w:val="label-p"/>
        <w:spacing w:after="0"/>
        <w:rPr>
          <w:rFonts w:ascii="Times New Roman" w:hAnsi="Times New Roman" w:cs="Times New Roman"/>
          <w:sz w:val="24"/>
          <w:szCs w:val="24"/>
        </w:rPr>
      </w:pPr>
    </w:p>
    <w:p w:rsidR="006C7E88" w:rsidP="006C7E88" w:rsidRDefault="006C7E88">
      <w:pPr>
        <w:pStyle w:val="label-p"/>
        <w:spacing w:after="0"/>
        <w:rPr>
          <w:rFonts w:ascii="Times New Roman" w:hAnsi="Times New Roman" w:cs="Times New Roman"/>
          <w:sz w:val="24"/>
          <w:szCs w:val="24"/>
        </w:rPr>
      </w:pPr>
    </w:p>
    <w:p w:rsidR="006C7E88" w:rsidP="006C7E88" w:rsidRDefault="006C7E88">
      <w:pPr>
        <w:pStyle w:val="label-p"/>
        <w:spacing w:after="0"/>
        <w:rPr>
          <w:rFonts w:ascii="Times New Roman" w:hAnsi="Times New Roman" w:cs="Times New Roman"/>
          <w:sz w:val="24"/>
          <w:szCs w:val="24"/>
        </w:rPr>
      </w:pPr>
    </w:p>
    <w:p w:rsidR="006C7E88" w:rsidP="006C7E88" w:rsidRDefault="006C7E88">
      <w:pPr>
        <w:pStyle w:val="label-p"/>
        <w:spacing w:after="0"/>
        <w:rPr>
          <w:rFonts w:ascii="Times New Roman" w:hAnsi="Times New Roman" w:cs="Times New Roman"/>
          <w:sz w:val="24"/>
          <w:szCs w:val="24"/>
        </w:rPr>
      </w:pPr>
    </w:p>
    <w:p w:rsidR="006C7E88" w:rsidP="006C7E88" w:rsidRDefault="006C7E88">
      <w:pPr>
        <w:pStyle w:val="label-p"/>
        <w:spacing w:after="0"/>
        <w:rPr>
          <w:rFonts w:ascii="Times New Roman" w:hAnsi="Times New Roman" w:cs="Times New Roman"/>
          <w:sz w:val="24"/>
          <w:szCs w:val="24"/>
        </w:rPr>
      </w:pPr>
    </w:p>
    <w:p w:rsidRPr="006C7E88" w:rsidR="006C7E88" w:rsidP="006C7E88" w:rsidRDefault="006C7E88">
      <w:pPr>
        <w:pStyle w:val="label-p"/>
        <w:spacing w:after="0"/>
        <w:rPr>
          <w:rFonts w:ascii="Times New Roman" w:hAnsi="Times New Roman" w:cs="Times New Roman"/>
          <w:sz w:val="24"/>
          <w:szCs w:val="24"/>
        </w:rPr>
      </w:pPr>
      <w:r w:rsidRPr="006C7E88">
        <w:rPr>
          <w:rFonts w:ascii="Times New Roman" w:hAnsi="Times New Roman" w:cs="Times New Roman"/>
          <w:sz w:val="24"/>
          <w:szCs w:val="24"/>
        </w:rPr>
        <w:lastRenderedPageBreak/>
        <w:t>Gegeven</w:t>
      </w:r>
    </w:p>
    <w:p w:rsidR="006C7E88" w:rsidP="006C7E88" w:rsidRDefault="006C7E88">
      <w:pPr>
        <w:pStyle w:val="ondertekening-spacing-large"/>
        <w:spacing w:after="0"/>
        <w:rPr>
          <w:rFonts w:ascii="Times New Roman" w:hAnsi="Times New Roman" w:cs="Times New Roman"/>
          <w:sz w:val="24"/>
          <w:szCs w:val="24"/>
        </w:rPr>
      </w:pPr>
    </w:p>
    <w:p w:rsidR="006C7E88" w:rsidP="006C7E88" w:rsidRDefault="006C7E88">
      <w:pPr>
        <w:pStyle w:val="ondertekening-spacing-large"/>
        <w:spacing w:after="0"/>
        <w:rPr>
          <w:rFonts w:ascii="Times New Roman" w:hAnsi="Times New Roman" w:cs="Times New Roman"/>
          <w:sz w:val="24"/>
          <w:szCs w:val="24"/>
        </w:rPr>
      </w:pPr>
    </w:p>
    <w:p w:rsidR="006C7E88" w:rsidP="006C7E88" w:rsidRDefault="006C7E88">
      <w:pPr>
        <w:pStyle w:val="ondertekening-spacing-large"/>
        <w:spacing w:after="0"/>
        <w:rPr>
          <w:rFonts w:ascii="Times New Roman" w:hAnsi="Times New Roman" w:cs="Times New Roman"/>
          <w:sz w:val="24"/>
          <w:szCs w:val="24"/>
        </w:rPr>
      </w:pPr>
    </w:p>
    <w:p w:rsidR="006C7E88" w:rsidP="006C7E88" w:rsidRDefault="006C7E88">
      <w:pPr>
        <w:pStyle w:val="ondertekening-spacing-large"/>
        <w:spacing w:after="0"/>
        <w:rPr>
          <w:rFonts w:ascii="Times New Roman" w:hAnsi="Times New Roman" w:cs="Times New Roman"/>
          <w:sz w:val="24"/>
          <w:szCs w:val="24"/>
        </w:rPr>
      </w:pPr>
    </w:p>
    <w:p w:rsidR="006C7E88" w:rsidP="006C7E88" w:rsidRDefault="006C7E88">
      <w:pPr>
        <w:pStyle w:val="ondertekening-spacing-large"/>
        <w:spacing w:after="0"/>
        <w:rPr>
          <w:rFonts w:ascii="Times New Roman" w:hAnsi="Times New Roman" w:cs="Times New Roman"/>
          <w:sz w:val="24"/>
          <w:szCs w:val="24"/>
        </w:rPr>
      </w:pPr>
    </w:p>
    <w:p w:rsidR="006C7E88" w:rsidP="006C7E88" w:rsidRDefault="006C7E88">
      <w:pPr>
        <w:pStyle w:val="ondertekening-spacing-large"/>
        <w:spacing w:after="0"/>
        <w:rPr>
          <w:rFonts w:ascii="Times New Roman" w:hAnsi="Times New Roman" w:cs="Times New Roman"/>
          <w:sz w:val="24"/>
          <w:szCs w:val="24"/>
        </w:rPr>
      </w:pPr>
    </w:p>
    <w:p w:rsidR="006C7E88" w:rsidP="006C7E88" w:rsidRDefault="006C7E88">
      <w:pPr>
        <w:pStyle w:val="ondertekening-spacing-large"/>
        <w:spacing w:after="0"/>
        <w:rPr>
          <w:rFonts w:ascii="Times New Roman" w:hAnsi="Times New Roman" w:cs="Times New Roman"/>
          <w:sz w:val="24"/>
          <w:szCs w:val="24"/>
        </w:rPr>
      </w:pPr>
    </w:p>
    <w:p w:rsidR="006C7E88" w:rsidP="006C7E88" w:rsidRDefault="006C7E88">
      <w:pPr>
        <w:pStyle w:val="ondertekening-spacing-large"/>
        <w:spacing w:after="0"/>
        <w:rPr>
          <w:rFonts w:ascii="Times New Roman" w:hAnsi="Times New Roman" w:cs="Times New Roman"/>
          <w:sz w:val="24"/>
          <w:szCs w:val="24"/>
        </w:rPr>
      </w:pPr>
    </w:p>
    <w:p w:rsidRPr="006C7E88" w:rsidR="006C7E88" w:rsidP="006C7E88" w:rsidRDefault="006C7E88">
      <w:pPr>
        <w:pStyle w:val="ondertekening-spacing-large"/>
        <w:spacing w:after="0"/>
        <w:rPr>
          <w:rFonts w:ascii="Times New Roman" w:hAnsi="Times New Roman" w:cs="Times New Roman"/>
          <w:sz w:val="24"/>
          <w:szCs w:val="24"/>
        </w:rPr>
      </w:pPr>
    </w:p>
    <w:p w:rsidR="002C4674" w:rsidP="006C7E88" w:rsidRDefault="006C7E88">
      <w:pPr>
        <w:pStyle w:val="functie"/>
        <w:rPr>
          <w:rFonts w:ascii="Times New Roman" w:hAnsi="Times New Roman" w:cs="Times New Roman"/>
          <w:sz w:val="24"/>
          <w:szCs w:val="24"/>
        </w:rPr>
      </w:pPr>
      <w:r>
        <w:rPr>
          <w:rFonts w:ascii="Times New Roman" w:hAnsi="Times New Roman" w:cs="Times New Roman"/>
          <w:sz w:val="24"/>
          <w:szCs w:val="24"/>
        </w:rPr>
        <w:t xml:space="preserve">De </w:t>
      </w:r>
      <w:r w:rsidRPr="006C7E88">
        <w:rPr>
          <w:rFonts w:ascii="Times New Roman" w:hAnsi="Times New Roman" w:cs="Times New Roman"/>
          <w:sz w:val="24"/>
          <w:szCs w:val="24"/>
        </w:rPr>
        <w:t>Minister van Infrastructuur en Waterstaat</w:t>
      </w:r>
      <w:r>
        <w:rPr>
          <w:rFonts w:ascii="Times New Roman" w:hAnsi="Times New Roman" w:cs="Times New Roman"/>
          <w:sz w:val="24"/>
          <w:szCs w:val="24"/>
        </w:rPr>
        <w:t>,</w:t>
      </w:r>
    </w:p>
    <w:p w:rsidR="00590B40" w:rsidP="00590B40" w:rsidRDefault="00590B40">
      <w:pPr>
        <w:pStyle w:val="ondertekening-spacing-large"/>
        <w:spacing w:after="0"/>
        <w:rPr>
          <w:rFonts w:ascii="Times New Roman" w:hAnsi="Times New Roman" w:cs="Times New Roman"/>
          <w:sz w:val="24"/>
          <w:szCs w:val="24"/>
        </w:rPr>
      </w:pPr>
    </w:p>
    <w:p w:rsidR="00590B40" w:rsidP="00590B40" w:rsidRDefault="00590B40">
      <w:pPr>
        <w:pStyle w:val="ondertekening-spacing-large"/>
        <w:spacing w:after="0"/>
        <w:rPr>
          <w:rFonts w:ascii="Times New Roman" w:hAnsi="Times New Roman" w:cs="Times New Roman"/>
          <w:sz w:val="24"/>
          <w:szCs w:val="24"/>
        </w:rPr>
      </w:pPr>
    </w:p>
    <w:p w:rsidR="00590B40" w:rsidP="00590B40" w:rsidRDefault="00590B40">
      <w:pPr>
        <w:pStyle w:val="ondertekening-spacing-large"/>
        <w:spacing w:after="0"/>
        <w:rPr>
          <w:rFonts w:ascii="Times New Roman" w:hAnsi="Times New Roman" w:cs="Times New Roman"/>
          <w:sz w:val="24"/>
          <w:szCs w:val="24"/>
        </w:rPr>
      </w:pPr>
    </w:p>
    <w:p w:rsidR="00590B40" w:rsidP="00590B40" w:rsidRDefault="00590B40">
      <w:pPr>
        <w:pStyle w:val="ondertekening-spacing-large"/>
        <w:spacing w:after="0"/>
        <w:rPr>
          <w:rFonts w:ascii="Times New Roman" w:hAnsi="Times New Roman" w:cs="Times New Roman"/>
          <w:sz w:val="24"/>
          <w:szCs w:val="24"/>
        </w:rPr>
      </w:pPr>
    </w:p>
    <w:p w:rsidR="00590B40" w:rsidP="00590B40" w:rsidRDefault="00590B40">
      <w:pPr>
        <w:pStyle w:val="ondertekening-spacing-large"/>
        <w:spacing w:after="0"/>
        <w:rPr>
          <w:rFonts w:ascii="Times New Roman" w:hAnsi="Times New Roman" w:cs="Times New Roman"/>
          <w:sz w:val="24"/>
          <w:szCs w:val="24"/>
        </w:rPr>
      </w:pPr>
    </w:p>
    <w:p w:rsidR="00590B40" w:rsidP="00590B40" w:rsidRDefault="00590B40">
      <w:pPr>
        <w:pStyle w:val="ondertekening-spacing-large"/>
        <w:spacing w:after="0"/>
        <w:rPr>
          <w:rFonts w:ascii="Times New Roman" w:hAnsi="Times New Roman" w:cs="Times New Roman"/>
          <w:sz w:val="24"/>
          <w:szCs w:val="24"/>
        </w:rPr>
      </w:pPr>
    </w:p>
    <w:p w:rsidR="00590B40" w:rsidP="00590B40" w:rsidRDefault="00590B40">
      <w:pPr>
        <w:pStyle w:val="ondertekening-spacing-large"/>
        <w:spacing w:after="0"/>
        <w:rPr>
          <w:rFonts w:ascii="Times New Roman" w:hAnsi="Times New Roman" w:cs="Times New Roman"/>
          <w:sz w:val="24"/>
          <w:szCs w:val="24"/>
        </w:rPr>
      </w:pPr>
    </w:p>
    <w:p w:rsidR="00590B40" w:rsidP="00590B40" w:rsidRDefault="00590B40">
      <w:pPr>
        <w:pStyle w:val="ondertekening-spacing-large"/>
        <w:spacing w:after="0"/>
        <w:rPr>
          <w:rFonts w:ascii="Times New Roman" w:hAnsi="Times New Roman" w:cs="Times New Roman"/>
          <w:sz w:val="24"/>
          <w:szCs w:val="24"/>
        </w:rPr>
      </w:pPr>
    </w:p>
    <w:p w:rsidRPr="006C7E88" w:rsidR="00590B40" w:rsidP="00590B40" w:rsidRDefault="00590B40">
      <w:pPr>
        <w:pStyle w:val="ondertekening-spacing-large"/>
        <w:spacing w:after="0"/>
        <w:rPr>
          <w:rFonts w:ascii="Times New Roman" w:hAnsi="Times New Roman" w:cs="Times New Roman"/>
          <w:sz w:val="24"/>
          <w:szCs w:val="24"/>
        </w:rPr>
      </w:pPr>
    </w:p>
    <w:p w:rsidR="00590B40" w:rsidRDefault="00590B40">
      <w:pPr>
        <w:rPr>
          <w:rFonts w:ascii="Times New Roman" w:hAnsi="Times New Roman" w:eastAsia="Arial Unicode MS"/>
          <w:kern w:val="3"/>
          <w:sz w:val="24"/>
        </w:rPr>
      </w:pPr>
    </w:p>
    <w:p w:rsidR="002C4674" w:rsidP="002C4674" w:rsidRDefault="002C4674">
      <w:pPr>
        <w:pStyle w:val="page-break"/>
      </w:pPr>
    </w:p>
    <w:tbl>
      <w:tblPr>
        <w:tblW w:w="9694" w:type="dxa"/>
        <w:tblInd w:w="-606" w:type="dxa"/>
        <w:tblCellMar>
          <w:left w:w="10" w:type="dxa"/>
          <w:right w:w="10" w:type="dxa"/>
        </w:tblCellMar>
        <w:tblLook w:val="04A0" w:firstRow="1" w:lastRow="0" w:firstColumn="1" w:lastColumn="0" w:noHBand="0" w:noVBand="1"/>
      </w:tblPr>
      <w:tblGrid>
        <w:gridCol w:w="238"/>
        <w:gridCol w:w="2705"/>
        <w:gridCol w:w="1316"/>
        <w:gridCol w:w="956"/>
        <w:gridCol w:w="1146"/>
        <w:gridCol w:w="1316"/>
        <w:gridCol w:w="871"/>
        <w:gridCol w:w="1146"/>
      </w:tblGrid>
      <w:tr w:rsidRPr="002C4674" w:rsidR="002C4674" w:rsidTr="002C4674">
        <w:trPr>
          <w:tblHeader/>
        </w:trPr>
        <w:tc>
          <w:tcPr>
            <w:tcW w:w="9694" w:type="dxa"/>
            <w:gridSpan w:val="8"/>
            <w:shd w:val="clear" w:color="auto" w:fill="auto"/>
            <w:tcMar>
              <w:top w:w="22" w:type="dxa"/>
              <w:left w:w="113" w:type="dxa"/>
              <w:bottom w:w="22" w:type="dxa"/>
            </w:tcMar>
          </w:tcPr>
          <w:p w:rsidRPr="002C4674" w:rsidR="002C4674" w:rsidP="007858CA" w:rsidRDefault="002C4674">
            <w:pPr>
              <w:pStyle w:val="kio2-table-title"/>
              <w:rPr>
                <w:rFonts w:ascii="Times New Roman" w:hAnsi="Times New Roman" w:cs="Times New Roman"/>
                <w:sz w:val="20"/>
              </w:rPr>
            </w:pPr>
            <w:r w:rsidRPr="002C4674">
              <w:rPr>
                <w:rFonts w:ascii="Times New Roman" w:hAnsi="Times New Roman" w:cs="Times New Roman"/>
                <w:color w:val="auto"/>
                <w:sz w:val="20"/>
              </w:rPr>
              <w:t>Wijziging begrotingsstaat van het Ministerie van Infrastructuur en Waterstaat (XII) voor het jaar 2023 (suppletoire begroting Prinsjesdag) (bedragen x € 1.000)</w:t>
            </w:r>
          </w:p>
        </w:tc>
      </w:tr>
      <w:tr w:rsidRPr="002C4674" w:rsidR="002C4674" w:rsidTr="002C4674">
        <w:trPr>
          <w:tblHeader/>
        </w:trPr>
        <w:tc>
          <w:tcPr>
            <w:tcW w:w="237" w:type="dxa"/>
            <w:tcBorders>
              <w:top w:val="single" w:color="000000" w:sz="2" w:space="0"/>
              <w:bottom w:val="single" w:color="009EE0" w:sz="2" w:space="0"/>
            </w:tcBorders>
            <w:shd w:val="clear" w:color="auto" w:fill="auto"/>
            <w:tcMar>
              <w:top w:w="28" w:type="dxa"/>
              <w:bottom w:w="28" w:type="dxa"/>
              <w:right w:w="28" w:type="dxa"/>
            </w:tcMar>
          </w:tcPr>
          <w:p w:rsidRPr="002C4674" w:rsidR="002C4674" w:rsidP="007858CA" w:rsidRDefault="002C4674">
            <w:pPr>
              <w:pStyle w:val="p-table"/>
              <w:rPr>
                <w:rFonts w:ascii="Times New Roman" w:hAnsi="Times New Roman" w:cs="Times New Roman"/>
                <w:color w:val="000000"/>
                <w:sz w:val="20"/>
              </w:rPr>
            </w:pPr>
          </w:p>
        </w:tc>
        <w:tc>
          <w:tcPr>
            <w:tcW w:w="3007" w:type="dxa"/>
            <w:tcBorders>
              <w:top w:val="single" w:color="000000" w:sz="2" w:space="0"/>
              <w:bottom w:val="single" w:color="009EE0" w:sz="2" w:space="0"/>
            </w:tcBorders>
            <w:shd w:val="clear" w:color="auto" w:fill="auto"/>
            <w:tcMar>
              <w:top w:w="28" w:type="dxa"/>
              <w:left w:w="28" w:type="dxa"/>
              <w:bottom w:w="28" w:type="dxa"/>
              <w:right w:w="28" w:type="dxa"/>
            </w:tcMar>
          </w:tcPr>
          <w:p w:rsidRPr="002C4674" w:rsidR="002C4674" w:rsidP="007858CA" w:rsidRDefault="002C4674">
            <w:pPr>
              <w:pStyle w:val="p-table"/>
              <w:rPr>
                <w:rFonts w:ascii="Times New Roman" w:hAnsi="Times New Roman" w:cs="Times New Roman"/>
                <w:color w:val="000000"/>
                <w:sz w:val="20"/>
              </w:rPr>
            </w:pPr>
            <w:r w:rsidRPr="002C4674">
              <w:rPr>
                <w:rFonts w:ascii="Times New Roman" w:hAnsi="Times New Roman" w:cs="Times New Roman"/>
                <w:color w:val="000000"/>
                <w:sz w:val="20"/>
              </w:rPr>
              <w:t>Omschrijving</w:t>
            </w:r>
          </w:p>
        </w:tc>
        <w:tc>
          <w:tcPr>
            <w:tcW w:w="3240"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2C4674" w:rsidR="002C4674" w:rsidP="007858CA" w:rsidRDefault="002C4674">
            <w:pPr>
              <w:pStyle w:val="p-table"/>
              <w:rPr>
                <w:rFonts w:ascii="Times New Roman" w:hAnsi="Times New Roman" w:cs="Times New Roman"/>
                <w:color w:val="000000"/>
                <w:sz w:val="20"/>
              </w:rPr>
            </w:pPr>
            <w:r w:rsidRPr="002C4674">
              <w:rPr>
                <w:rFonts w:ascii="Times New Roman" w:hAnsi="Times New Roman" w:cs="Times New Roman"/>
                <w:color w:val="000000"/>
                <w:sz w:val="20"/>
              </w:rPr>
              <w:t>Vastgestelde begroting (incl. suppletoire begrotingen, NvW's en amendementen)</w:t>
            </w:r>
          </w:p>
        </w:tc>
        <w:tc>
          <w:tcPr>
            <w:tcW w:w="3210"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2C4674" w:rsidR="002C4674" w:rsidP="007858CA" w:rsidRDefault="002C4674">
            <w:pPr>
              <w:pStyle w:val="p-table"/>
              <w:rPr>
                <w:rFonts w:ascii="Times New Roman" w:hAnsi="Times New Roman" w:cs="Times New Roman"/>
                <w:color w:val="000000"/>
                <w:sz w:val="20"/>
              </w:rPr>
            </w:pPr>
            <w:r w:rsidRPr="002C4674">
              <w:rPr>
                <w:rFonts w:ascii="Times New Roman" w:hAnsi="Times New Roman" w:cs="Times New Roman"/>
                <w:color w:val="000000"/>
                <w:sz w:val="20"/>
              </w:rPr>
              <w:t>Mutaties suppletoire begroting Prinsjesdag</w:t>
            </w:r>
          </w:p>
        </w:tc>
      </w:tr>
      <w:tr w:rsidRPr="002C4674" w:rsidR="002C4674" w:rsidTr="002C4674">
        <w:tc>
          <w:tcPr>
            <w:tcW w:w="237" w:type="dxa"/>
            <w:tcBorders>
              <w:bottom w:val="single" w:color="009EE0" w:sz="2" w:space="0"/>
            </w:tcBorders>
            <w:shd w:val="clear" w:color="auto" w:fill="auto"/>
            <w:tcMar>
              <w:top w:w="22" w:type="dxa"/>
              <w:bottom w:w="22" w:type="dxa"/>
              <w:right w:w="28" w:type="dxa"/>
            </w:tcMar>
          </w:tcPr>
          <w:p w:rsidRPr="002C4674" w:rsidR="002C4674" w:rsidP="007858CA" w:rsidRDefault="002C4674">
            <w:pPr>
              <w:pStyle w:val="p-table"/>
              <w:rPr>
                <w:rFonts w:ascii="Times New Roman" w:hAnsi="Times New Roman" w:cs="Times New Roman"/>
                <w:sz w:val="20"/>
              </w:rPr>
            </w:pPr>
          </w:p>
        </w:tc>
        <w:tc>
          <w:tcPr>
            <w:tcW w:w="3007"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rPr>
                <w:rFonts w:ascii="Times New Roman" w:hAnsi="Times New Roman" w:cs="Times New Roman"/>
                <w:sz w:val="20"/>
              </w:rPr>
            </w:pPr>
          </w:p>
        </w:tc>
        <w:tc>
          <w:tcPr>
            <w:tcW w:w="1228" w:type="dxa"/>
            <w:tcBorders>
              <w:bottom w:val="single" w:color="009EE0" w:sz="2" w:space="0"/>
            </w:tcBorders>
            <w:shd w:val="clear" w:color="auto" w:fill="auto"/>
            <w:tcMar>
              <w:top w:w="22" w:type="dxa"/>
              <w:left w:w="28" w:type="dxa"/>
              <w:bottom w:w="22" w:type="dxa"/>
              <w:right w:w="28" w:type="dxa"/>
            </w:tcMar>
            <w:vAlign w:val="center"/>
          </w:tcPr>
          <w:p w:rsidRPr="002C4674" w:rsidR="002C4674" w:rsidP="007858CA" w:rsidRDefault="002C4674">
            <w:pPr>
              <w:pStyle w:val="p-table"/>
              <w:rPr>
                <w:rFonts w:ascii="Times New Roman" w:hAnsi="Times New Roman" w:cs="Times New Roman"/>
                <w:sz w:val="20"/>
              </w:rPr>
            </w:pPr>
            <w:r w:rsidRPr="002C4674">
              <w:rPr>
                <w:rFonts w:ascii="Times New Roman" w:hAnsi="Times New Roman" w:cs="Times New Roman"/>
                <w:b/>
                <w:sz w:val="20"/>
              </w:rPr>
              <w:t>Verplichtingen</w:t>
            </w:r>
          </w:p>
        </w:tc>
        <w:tc>
          <w:tcPr>
            <w:tcW w:w="916" w:type="dxa"/>
            <w:tcBorders>
              <w:bottom w:val="single" w:color="009EE0" w:sz="2" w:space="0"/>
            </w:tcBorders>
            <w:shd w:val="clear" w:color="auto" w:fill="auto"/>
            <w:tcMar>
              <w:top w:w="22" w:type="dxa"/>
              <w:left w:w="28" w:type="dxa"/>
              <w:bottom w:w="22" w:type="dxa"/>
              <w:right w:w="28" w:type="dxa"/>
            </w:tcMar>
            <w:vAlign w:val="center"/>
          </w:tcPr>
          <w:p w:rsidRPr="002C4674" w:rsidR="002C4674" w:rsidP="007858CA" w:rsidRDefault="002C4674">
            <w:pPr>
              <w:pStyle w:val="p-table"/>
              <w:rPr>
                <w:rFonts w:ascii="Times New Roman" w:hAnsi="Times New Roman" w:cs="Times New Roman"/>
                <w:sz w:val="20"/>
              </w:rPr>
            </w:pPr>
            <w:r w:rsidRPr="002C4674">
              <w:rPr>
                <w:rFonts w:ascii="Times New Roman" w:hAnsi="Times New Roman" w:cs="Times New Roman"/>
                <w:b/>
                <w:sz w:val="20"/>
              </w:rPr>
              <w:t>Uitgaven</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2C4674" w:rsidR="002C4674" w:rsidP="007858CA" w:rsidRDefault="002C4674">
            <w:pPr>
              <w:pStyle w:val="p-table"/>
              <w:rPr>
                <w:rFonts w:ascii="Times New Roman" w:hAnsi="Times New Roman" w:cs="Times New Roman"/>
                <w:sz w:val="20"/>
              </w:rPr>
            </w:pPr>
            <w:r w:rsidRPr="002C4674">
              <w:rPr>
                <w:rFonts w:ascii="Times New Roman" w:hAnsi="Times New Roman" w:cs="Times New Roman"/>
                <w:b/>
                <w:sz w:val="20"/>
              </w:rPr>
              <w:t>Ontvangsten</w:t>
            </w:r>
          </w:p>
        </w:tc>
        <w:tc>
          <w:tcPr>
            <w:tcW w:w="1228" w:type="dxa"/>
            <w:tcBorders>
              <w:bottom w:val="single" w:color="009EE0" w:sz="2" w:space="0"/>
            </w:tcBorders>
            <w:shd w:val="clear" w:color="auto" w:fill="auto"/>
            <w:tcMar>
              <w:top w:w="22" w:type="dxa"/>
              <w:left w:w="28" w:type="dxa"/>
              <w:bottom w:w="22" w:type="dxa"/>
              <w:right w:w="28" w:type="dxa"/>
            </w:tcMar>
            <w:vAlign w:val="center"/>
          </w:tcPr>
          <w:p w:rsidRPr="002C4674" w:rsidR="002C4674" w:rsidP="007858CA" w:rsidRDefault="002C4674">
            <w:pPr>
              <w:pStyle w:val="p-table"/>
              <w:rPr>
                <w:rFonts w:ascii="Times New Roman" w:hAnsi="Times New Roman" w:cs="Times New Roman"/>
                <w:sz w:val="20"/>
              </w:rPr>
            </w:pPr>
            <w:r w:rsidRPr="002C4674">
              <w:rPr>
                <w:rFonts w:ascii="Times New Roman" w:hAnsi="Times New Roman" w:cs="Times New Roman"/>
                <w:b/>
                <w:sz w:val="20"/>
              </w:rPr>
              <w:t>Verplichtingen</w:t>
            </w:r>
          </w:p>
        </w:tc>
        <w:tc>
          <w:tcPr>
            <w:tcW w:w="886" w:type="dxa"/>
            <w:tcBorders>
              <w:bottom w:val="single" w:color="009EE0" w:sz="2" w:space="0"/>
            </w:tcBorders>
            <w:shd w:val="clear" w:color="auto" w:fill="auto"/>
            <w:tcMar>
              <w:top w:w="22" w:type="dxa"/>
              <w:left w:w="28" w:type="dxa"/>
              <w:bottom w:w="22" w:type="dxa"/>
              <w:right w:w="28" w:type="dxa"/>
            </w:tcMar>
            <w:vAlign w:val="center"/>
          </w:tcPr>
          <w:p w:rsidRPr="002C4674" w:rsidR="002C4674" w:rsidP="007858CA" w:rsidRDefault="002C4674">
            <w:pPr>
              <w:pStyle w:val="p-table"/>
              <w:rPr>
                <w:rFonts w:ascii="Times New Roman" w:hAnsi="Times New Roman" w:cs="Times New Roman"/>
                <w:sz w:val="20"/>
              </w:rPr>
            </w:pPr>
            <w:r w:rsidRPr="002C4674">
              <w:rPr>
                <w:rFonts w:ascii="Times New Roman" w:hAnsi="Times New Roman" w:cs="Times New Roman"/>
                <w:b/>
                <w:sz w:val="20"/>
              </w:rPr>
              <w:t>Uitgaven</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2C4674" w:rsidR="002C4674" w:rsidP="007858CA" w:rsidRDefault="002C4674">
            <w:pPr>
              <w:pStyle w:val="p-table"/>
              <w:rPr>
                <w:rFonts w:ascii="Times New Roman" w:hAnsi="Times New Roman" w:cs="Times New Roman"/>
                <w:sz w:val="20"/>
              </w:rPr>
            </w:pPr>
            <w:r w:rsidRPr="002C4674">
              <w:rPr>
                <w:rFonts w:ascii="Times New Roman" w:hAnsi="Times New Roman" w:cs="Times New Roman"/>
                <w:b/>
                <w:sz w:val="20"/>
              </w:rPr>
              <w:t>Ontvangsten</w:t>
            </w:r>
          </w:p>
        </w:tc>
      </w:tr>
      <w:tr w:rsidRPr="002C4674" w:rsidR="002C4674" w:rsidTr="002C4674">
        <w:tc>
          <w:tcPr>
            <w:tcW w:w="237" w:type="dxa"/>
            <w:tcBorders>
              <w:bottom w:val="single" w:color="009EE0" w:sz="2" w:space="0"/>
            </w:tcBorders>
            <w:shd w:val="clear" w:color="auto" w:fill="auto"/>
            <w:tcMar>
              <w:top w:w="22" w:type="dxa"/>
              <w:bottom w:w="22" w:type="dxa"/>
              <w:right w:w="28" w:type="dxa"/>
            </w:tcMar>
          </w:tcPr>
          <w:p w:rsidRPr="002C4674" w:rsidR="002C4674" w:rsidP="007858CA" w:rsidRDefault="002C4674">
            <w:pPr>
              <w:pStyle w:val="p-table"/>
              <w:rPr>
                <w:rFonts w:ascii="Times New Roman" w:hAnsi="Times New Roman" w:cs="Times New Roman"/>
                <w:sz w:val="20"/>
              </w:rPr>
            </w:pPr>
          </w:p>
        </w:tc>
        <w:tc>
          <w:tcPr>
            <w:tcW w:w="3007"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rPr>
                <w:rFonts w:ascii="Times New Roman" w:hAnsi="Times New Roman" w:cs="Times New Roman"/>
                <w:sz w:val="20"/>
              </w:rPr>
            </w:pPr>
            <w:r w:rsidRPr="002C4674">
              <w:rPr>
                <w:rFonts w:ascii="Times New Roman" w:hAnsi="Times New Roman" w:cs="Times New Roman"/>
                <w:b/>
                <w:sz w:val="20"/>
              </w:rPr>
              <w:t>Totaal</w:t>
            </w:r>
          </w:p>
        </w:tc>
        <w:tc>
          <w:tcPr>
            <w:tcW w:w="1228" w:type="dxa"/>
            <w:tcBorders>
              <w:bottom w:val="single" w:color="009EE0" w:sz="2" w:space="0"/>
            </w:tcBorders>
            <w:shd w:val="clear" w:color="auto" w:fill="auto"/>
            <w:tcMar>
              <w:top w:w="22" w:type="dxa"/>
              <w:left w:w="28" w:type="dxa"/>
              <w:bottom w:w="22" w:type="dxa"/>
              <w:right w:w="28" w:type="dxa"/>
            </w:tcMar>
            <w:vAlign w:val="cente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b/>
                <w:sz w:val="20"/>
              </w:rPr>
              <w:t>13.805.303</w:t>
            </w:r>
          </w:p>
        </w:tc>
        <w:tc>
          <w:tcPr>
            <w:tcW w:w="916" w:type="dxa"/>
            <w:tcBorders>
              <w:bottom w:val="single" w:color="009EE0" w:sz="2" w:space="0"/>
            </w:tcBorders>
            <w:shd w:val="clear" w:color="auto" w:fill="auto"/>
            <w:tcMar>
              <w:top w:w="22" w:type="dxa"/>
              <w:left w:w="28" w:type="dxa"/>
              <w:bottom w:w="22" w:type="dxa"/>
              <w:right w:w="28" w:type="dxa"/>
            </w:tcMar>
            <w:vAlign w:val="cente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b/>
                <w:sz w:val="20"/>
              </w:rPr>
              <w:t>13.381.017</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b/>
                <w:sz w:val="20"/>
              </w:rPr>
              <w:t>74.972</w:t>
            </w:r>
          </w:p>
        </w:tc>
        <w:tc>
          <w:tcPr>
            <w:tcW w:w="1228" w:type="dxa"/>
            <w:tcBorders>
              <w:bottom w:val="single" w:color="009EE0" w:sz="2" w:space="0"/>
            </w:tcBorders>
            <w:shd w:val="clear" w:color="auto" w:fill="auto"/>
            <w:tcMar>
              <w:top w:w="22" w:type="dxa"/>
              <w:left w:w="28" w:type="dxa"/>
              <w:bottom w:w="22" w:type="dxa"/>
              <w:right w:w="28" w:type="dxa"/>
            </w:tcMar>
            <w:vAlign w:val="cente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b/>
                <w:sz w:val="20"/>
              </w:rPr>
              <w:t>‒ 1.064.032</w:t>
            </w:r>
          </w:p>
        </w:tc>
        <w:tc>
          <w:tcPr>
            <w:tcW w:w="886" w:type="dxa"/>
            <w:tcBorders>
              <w:bottom w:val="single" w:color="009EE0" w:sz="2" w:space="0"/>
            </w:tcBorders>
            <w:shd w:val="clear" w:color="auto" w:fill="auto"/>
            <w:tcMar>
              <w:top w:w="22" w:type="dxa"/>
              <w:left w:w="28" w:type="dxa"/>
              <w:bottom w:w="22" w:type="dxa"/>
              <w:right w:w="28" w:type="dxa"/>
            </w:tcMar>
            <w:vAlign w:val="cente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b/>
                <w:sz w:val="20"/>
              </w:rPr>
              <w:t>‒ 973.544</w:t>
            </w:r>
          </w:p>
        </w:tc>
        <w:tc>
          <w:tcPr>
            <w:tcW w:w="1096" w:type="dxa"/>
            <w:tcBorders>
              <w:bottom w:val="single" w:color="009EE0" w:sz="2" w:space="0"/>
            </w:tcBorders>
            <w:shd w:val="clear" w:color="auto" w:fill="auto"/>
            <w:tcMar>
              <w:top w:w="22" w:type="dxa"/>
              <w:left w:w="28" w:type="dxa"/>
              <w:bottom w:w="22" w:type="dxa"/>
              <w:right w:w="28" w:type="dxa"/>
            </w:tcMar>
            <w:vAlign w:val="cente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b/>
                <w:sz w:val="20"/>
              </w:rPr>
              <w:t>‒ 9.501</w:t>
            </w:r>
          </w:p>
        </w:tc>
      </w:tr>
      <w:tr w:rsidRPr="002C4674" w:rsidR="002C4674" w:rsidTr="002C4674">
        <w:tc>
          <w:tcPr>
            <w:tcW w:w="237" w:type="dxa"/>
            <w:tcBorders>
              <w:bottom w:val="single" w:color="009EE0" w:sz="2" w:space="0"/>
            </w:tcBorders>
            <w:shd w:val="clear" w:color="auto" w:fill="auto"/>
            <w:tcMar>
              <w:top w:w="22" w:type="dxa"/>
              <w:bottom w:w="22" w:type="dxa"/>
              <w:right w:w="28" w:type="dxa"/>
            </w:tcMar>
          </w:tcPr>
          <w:p w:rsidRPr="002C4674" w:rsidR="002C4674" w:rsidP="007858CA" w:rsidRDefault="002C4674">
            <w:pPr>
              <w:pStyle w:val="p-table"/>
              <w:rPr>
                <w:rFonts w:ascii="Times New Roman" w:hAnsi="Times New Roman" w:cs="Times New Roman"/>
                <w:sz w:val="20"/>
              </w:rPr>
            </w:pPr>
          </w:p>
        </w:tc>
        <w:tc>
          <w:tcPr>
            <w:tcW w:w="3007"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rPr>
                <w:rFonts w:ascii="Times New Roman" w:hAnsi="Times New Roman" w:cs="Times New Roman"/>
                <w:sz w:val="20"/>
              </w:rPr>
            </w:pPr>
          </w:p>
        </w:tc>
        <w:tc>
          <w:tcPr>
            <w:tcW w:w="1228"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rPr>
                <w:rFonts w:ascii="Times New Roman" w:hAnsi="Times New Roman" w:cs="Times New Roman"/>
                <w:sz w:val="20"/>
              </w:rPr>
            </w:pPr>
          </w:p>
        </w:tc>
        <w:tc>
          <w:tcPr>
            <w:tcW w:w="91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rPr>
                <w:rFonts w:ascii="Times New Roman" w:hAnsi="Times New Roman" w:cs="Times New Roman"/>
                <w:sz w:val="20"/>
              </w:rPr>
            </w:pPr>
          </w:p>
        </w:tc>
        <w:tc>
          <w:tcPr>
            <w:tcW w:w="109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rPr>
                <w:rFonts w:ascii="Times New Roman" w:hAnsi="Times New Roman" w:cs="Times New Roman"/>
                <w:sz w:val="20"/>
              </w:rPr>
            </w:pPr>
          </w:p>
        </w:tc>
        <w:tc>
          <w:tcPr>
            <w:tcW w:w="1228"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rPr>
                <w:rFonts w:ascii="Times New Roman" w:hAnsi="Times New Roman" w:cs="Times New Roman"/>
                <w:sz w:val="20"/>
              </w:rPr>
            </w:pPr>
          </w:p>
        </w:tc>
        <w:tc>
          <w:tcPr>
            <w:tcW w:w="88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rPr>
                <w:rFonts w:ascii="Times New Roman" w:hAnsi="Times New Roman" w:cs="Times New Roman"/>
                <w:sz w:val="20"/>
              </w:rPr>
            </w:pPr>
          </w:p>
        </w:tc>
        <w:tc>
          <w:tcPr>
            <w:tcW w:w="109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rPr>
                <w:rFonts w:ascii="Times New Roman" w:hAnsi="Times New Roman" w:cs="Times New Roman"/>
                <w:sz w:val="20"/>
              </w:rPr>
            </w:pPr>
          </w:p>
        </w:tc>
      </w:tr>
      <w:tr w:rsidRPr="002C4674" w:rsidR="002C4674" w:rsidTr="002C4674">
        <w:tc>
          <w:tcPr>
            <w:tcW w:w="237" w:type="dxa"/>
            <w:tcBorders>
              <w:bottom w:val="single" w:color="009EE0" w:sz="2" w:space="0"/>
            </w:tcBorders>
            <w:shd w:val="clear" w:color="auto" w:fill="auto"/>
            <w:tcMar>
              <w:top w:w="22" w:type="dxa"/>
              <w:bottom w:w="22" w:type="dxa"/>
              <w:right w:w="28" w:type="dxa"/>
            </w:tcMar>
          </w:tcPr>
          <w:p w:rsidRPr="002C4674" w:rsidR="002C4674" w:rsidP="007858CA" w:rsidRDefault="002C4674">
            <w:pPr>
              <w:pStyle w:val="p-table"/>
              <w:rPr>
                <w:rFonts w:ascii="Times New Roman" w:hAnsi="Times New Roman" w:cs="Times New Roman"/>
                <w:sz w:val="20"/>
              </w:rPr>
            </w:pPr>
          </w:p>
        </w:tc>
        <w:tc>
          <w:tcPr>
            <w:tcW w:w="3007"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rPr>
                <w:rFonts w:ascii="Times New Roman" w:hAnsi="Times New Roman" w:cs="Times New Roman"/>
                <w:sz w:val="20"/>
              </w:rPr>
            </w:pPr>
            <w:r w:rsidRPr="002C4674">
              <w:rPr>
                <w:rFonts w:ascii="Times New Roman" w:hAnsi="Times New Roman" w:cs="Times New Roman"/>
                <w:b/>
                <w:sz w:val="20"/>
              </w:rPr>
              <w:t>Beleidsartikelen</w:t>
            </w:r>
          </w:p>
        </w:tc>
        <w:tc>
          <w:tcPr>
            <w:tcW w:w="1228"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rPr>
                <w:rFonts w:ascii="Times New Roman" w:hAnsi="Times New Roman" w:cs="Times New Roman"/>
                <w:sz w:val="20"/>
              </w:rPr>
            </w:pPr>
          </w:p>
        </w:tc>
        <w:tc>
          <w:tcPr>
            <w:tcW w:w="91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rPr>
                <w:rFonts w:ascii="Times New Roman" w:hAnsi="Times New Roman" w:cs="Times New Roman"/>
                <w:sz w:val="20"/>
              </w:rPr>
            </w:pPr>
          </w:p>
        </w:tc>
        <w:tc>
          <w:tcPr>
            <w:tcW w:w="109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rPr>
                <w:rFonts w:ascii="Times New Roman" w:hAnsi="Times New Roman" w:cs="Times New Roman"/>
                <w:sz w:val="20"/>
              </w:rPr>
            </w:pPr>
          </w:p>
        </w:tc>
        <w:tc>
          <w:tcPr>
            <w:tcW w:w="1228"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rPr>
                <w:rFonts w:ascii="Times New Roman" w:hAnsi="Times New Roman" w:cs="Times New Roman"/>
                <w:sz w:val="20"/>
              </w:rPr>
            </w:pPr>
          </w:p>
        </w:tc>
        <w:tc>
          <w:tcPr>
            <w:tcW w:w="88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rPr>
                <w:rFonts w:ascii="Times New Roman" w:hAnsi="Times New Roman" w:cs="Times New Roman"/>
                <w:sz w:val="20"/>
              </w:rPr>
            </w:pPr>
          </w:p>
        </w:tc>
        <w:tc>
          <w:tcPr>
            <w:tcW w:w="109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rPr>
                <w:rFonts w:ascii="Times New Roman" w:hAnsi="Times New Roman" w:cs="Times New Roman"/>
                <w:sz w:val="20"/>
              </w:rPr>
            </w:pPr>
          </w:p>
        </w:tc>
      </w:tr>
      <w:tr w:rsidRPr="002C4674" w:rsidR="002C4674" w:rsidTr="002C4674">
        <w:tc>
          <w:tcPr>
            <w:tcW w:w="237" w:type="dxa"/>
            <w:tcBorders>
              <w:bottom w:val="single" w:color="009EE0" w:sz="2" w:space="0"/>
            </w:tcBorders>
            <w:shd w:val="clear" w:color="auto" w:fill="auto"/>
            <w:tcMar>
              <w:top w:w="22"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b/>
                <w:sz w:val="20"/>
              </w:rPr>
              <w:t>11</w:t>
            </w:r>
          </w:p>
        </w:tc>
        <w:tc>
          <w:tcPr>
            <w:tcW w:w="3007"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rPr>
                <w:rFonts w:ascii="Times New Roman" w:hAnsi="Times New Roman" w:cs="Times New Roman"/>
                <w:sz w:val="20"/>
              </w:rPr>
            </w:pPr>
            <w:r w:rsidRPr="002C4674">
              <w:rPr>
                <w:rFonts w:ascii="Times New Roman" w:hAnsi="Times New Roman" w:cs="Times New Roman"/>
                <w:sz w:val="20"/>
              </w:rPr>
              <w:t>Integraal Waterbeleid</w:t>
            </w:r>
          </w:p>
        </w:tc>
        <w:tc>
          <w:tcPr>
            <w:tcW w:w="1228"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37.182</w:t>
            </w:r>
          </w:p>
        </w:tc>
        <w:tc>
          <w:tcPr>
            <w:tcW w:w="91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55.129</w:t>
            </w:r>
          </w:p>
        </w:tc>
        <w:tc>
          <w:tcPr>
            <w:tcW w:w="109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30</w:t>
            </w:r>
          </w:p>
        </w:tc>
        <w:tc>
          <w:tcPr>
            <w:tcW w:w="1228"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8.275</w:t>
            </w:r>
          </w:p>
        </w:tc>
        <w:tc>
          <w:tcPr>
            <w:tcW w:w="88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2.287</w:t>
            </w:r>
          </w:p>
        </w:tc>
        <w:tc>
          <w:tcPr>
            <w:tcW w:w="109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0</w:t>
            </w:r>
          </w:p>
        </w:tc>
      </w:tr>
      <w:tr w:rsidRPr="002C4674" w:rsidR="002C4674" w:rsidTr="002C4674">
        <w:tc>
          <w:tcPr>
            <w:tcW w:w="237" w:type="dxa"/>
            <w:tcBorders>
              <w:bottom w:val="single" w:color="009EE0" w:sz="2" w:space="0"/>
            </w:tcBorders>
            <w:shd w:val="clear" w:color="auto" w:fill="auto"/>
            <w:tcMar>
              <w:top w:w="22"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b/>
                <w:sz w:val="20"/>
              </w:rPr>
              <w:t>13</w:t>
            </w:r>
          </w:p>
        </w:tc>
        <w:tc>
          <w:tcPr>
            <w:tcW w:w="3007"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rPr>
                <w:rFonts w:ascii="Times New Roman" w:hAnsi="Times New Roman" w:cs="Times New Roman"/>
                <w:sz w:val="20"/>
              </w:rPr>
            </w:pPr>
            <w:r w:rsidRPr="002C4674">
              <w:rPr>
                <w:rFonts w:ascii="Times New Roman" w:hAnsi="Times New Roman" w:cs="Times New Roman"/>
                <w:sz w:val="20"/>
              </w:rPr>
              <w:t>Bodem en Ondergrond</w:t>
            </w:r>
          </w:p>
        </w:tc>
        <w:tc>
          <w:tcPr>
            <w:tcW w:w="1228"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93.420</w:t>
            </w:r>
          </w:p>
        </w:tc>
        <w:tc>
          <w:tcPr>
            <w:tcW w:w="91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109.569</w:t>
            </w:r>
          </w:p>
        </w:tc>
        <w:tc>
          <w:tcPr>
            <w:tcW w:w="109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3.500</w:t>
            </w:r>
          </w:p>
        </w:tc>
        <w:tc>
          <w:tcPr>
            <w:tcW w:w="1228"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899</w:t>
            </w:r>
          </w:p>
        </w:tc>
        <w:tc>
          <w:tcPr>
            <w:tcW w:w="88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899</w:t>
            </w:r>
          </w:p>
        </w:tc>
        <w:tc>
          <w:tcPr>
            <w:tcW w:w="109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0</w:t>
            </w:r>
          </w:p>
        </w:tc>
      </w:tr>
      <w:tr w:rsidRPr="002C4674" w:rsidR="002C4674" w:rsidTr="002C4674">
        <w:tc>
          <w:tcPr>
            <w:tcW w:w="237" w:type="dxa"/>
            <w:tcBorders>
              <w:bottom w:val="single" w:color="009EE0" w:sz="2" w:space="0"/>
            </w:tcBorders>
            <w:shd w:val="clear" w:color="auto" w:fill="auto"/>
            <w:tcMar>
              <w:top w:w="22"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b/>
                <w:sz w:val="20"/>
              </w:rPr>
              <w:t>14</w:t>
            </w:r>
          </w:p>
        </w:tc>
        <w:tc>
          <w:tcPr>
            <w:tcW w:w="3007"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rPr>
                <w:rFonts w:ascii="Times New Roman" w:hAnsi="Times New Roman" w:cs="Times New Roman"/>
                <w:sz w:val="20"/>
              </w:rPr>
            </w:pPr>
            <w:r w:rsidRPr="002C4674">
              <w:rPr>
                <w:rFonts w:ascii="Times New Roman" w:hAnsi="Times New Roman" w:cs="Times New Roman"/>
                <w:sz w:val="20"/>
              </w:rPr>
              <w:t>Wegen en Verkeersveiligheid</w:t>
            </w:r>
          </w:p>
        </w:tc>
        <w:tc>
          <w:tcPr>
            <w:tcW w:w="1228"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497.485</w:t>
            </w:r>
          </w:p>
        </w:tc>
        <w:tc>
          <w:tcPr>
            <w:tcW w:w="91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328.773</w:t>
            </w:r>
          </w:p>
        </w:tc>
        <w:tc>
          <w:tcPr>
            <w:tcW w:w="109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5.782</w:t>
            </w:r>
          </w:p>
        </w:tc>
        <w:tc>
          <w:tcPr>
            <w:tcW w:w="1228"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28.834</w:t>
            </w:r>
          </w:p>
        </w:tc>
        <w:tc>
          <w:tcPr>
            <w:tcW w:w="88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17.771</w:t>
            </w:r>
          </w:p>
        </w:tc>
        <w:tc>
          <w:tcPr>
            <w:tcW w:w="109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0</w:t>
            </w:r>
          </w:p>
        </w:tc>
      </w:tr>
      <w:tr w:rsidRPr="002C4674" w:rsidR="002C4674" w:rsidTr="002C4674">
        <w:tc>
          <w:tcPr>
            <w:tcW w:w="237" w:type="dxa"/>
            <w:tcBorders>
              <w:bottom w:val="single" w:color="009EE0" w:sz="2" w:space="0"/>
            </w:tcBorders>
            <w:shd w:val="clear" w:color="auto" w:fill="auto"/>
            <w:tcMar>
              <w:top w:w="22"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b/>
                <w:sz w:val="20"/>
              </w:rPr>
              <w:t>16</w:t>
            </w:r>
          </w:p>
        </w:tc>
        <w:tc>
          <w:tcPr>
            <w:tcW w:w="3007"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rPr>
                <w:rFonts w:ascii="Times New Roman" w:hAnsi="Times New Roman" w:cs="Times New Roman"/>
                <w:sz w:val="20"/>
              </w:rPr>
            </w:pPr>
            <w:r w:rsidRPr="002C4674">
              <w:rPr>
                <w:rFonts w:ascii="Times New Roman" w:hAnsi="Times New Roman" w:cs="Times New Roman"/>
                <w:sz w:val="20"/>
              </w:rPr>
              <w:t>Openbaar Vervoer en Spoor</w:t>
            </w:r>
          </w:p>
        </w:tc>
        <w:tc>
          <w:tcPr>
            <w:tcW w:w="1228"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202.369</w:t>
            </w:r>
          </w:p>
        </w:tc>
        <w:tc>
          <w:tcPr>
            <w:tcW w:w="91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208.744</w:t>
            </w:r>
          </w:p>
        </w:tc>
        <w:tc>
          <w:tcPr>
            <w:tcW w:w="109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25.522</w:t>
            </w:r>
          </w:p>
        </w:tc>
        <w:tc>
          <w:tcPr>
            <w:tcW w:w="1228"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71.300</w:t>
            </w:r>
          </w:p>
        </w:tc>
        <w:tc>
          <w:tcPr>
            <w:tcW w:w="88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51.753</w:t>
            </w:r>
          </w:p>
        </w:tc>
        <w:tc>
          <w:tcPr>
            <w:tcW w:w="109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0</w:t>
            </w:r>
          </w:p>
        </w:tc>
      </w:tr>
      <w:tr w:rsidRPr="002C4674" w:rsidR="002C4674" w:rsidTr="002C4674">
        <w:tc>
          <w:tcPr>
            <w:tcW w:w="237" w:type="dxa"/>
            <w:tcBorders>
              <w:bottom w:val="single" w:color="009EE0" w:sz="2" w:space="0"/>
            </w:tcBorders>
            <w:shd w:val="clear" w:color="auto" w:fill="auto"/>
            <w:tcMar>
              <w:top w:w="22"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b/>
                <w:sz w:val="20"/>
              </w:rPr>
              <w:t>17</w:t>
            </w:r>
          </w:p>
        </w:tc>
        <w:tc>
          <w:tcPr>
            <w:tcW w:w="3007"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rPr>
                <w:rFonts w:ascii="Times New Roman" w:hAnsi="Times New Roman" w:cs="Times New Roman"/>
                <w:sz w:val="20"/>
              </w:rPr>
            </w:pPr>
            <w:r w:rsidRPr="002C4674">
              <w:rPr>
                <w:rFonts w:ascii="Times New Roman" w:hAnsi="Times New Roman" w:cs="Times New Roman"/>
                <w:sz w:val="20"/>
              </w:rPr>
              <w:t>Luchtvaart</w:t>
            </w:r>
          </w:p>
        </w:tc>
        <w:tc>
          <w:tcPr>
            <w:tcW w:w="1228"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259.876</w:t>
            </w:r>
          </w:p>
        </w:tc>
        <w:tc>
          <w:tcPr>
            <w:tcW w:w="91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53.366</w:t>
            </w:r>
          </w:p>
        </w:tc>
        <w:tc>
          <w:tcPr>
            <w:tcW w:w="109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4.522</w:t>
            </w:r>
          </w:p>
        </w:tc>
        <w:tc>
          <w:tcPr>
            <w:tcW w:w="1228"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 5.642</w:t>
            </w:r>
          </w:p>
        </w:tc>
        <w:tc>
          <w:tcPr>
            <w:tcW w:w="88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66.085</w:t>
            </w:r>
          </w:p>
        </w:tc>
        <w:tc>
          <w:tcPr>
            <w:tcW w:w="109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0</w:t>
            </w:r>
          </w:p>
        </w:tc>
      </w:tr>
      <w:tr w:rsidRPr="002C4674" w:rsidR="002C4674" w:rsidTr="002C4674">
        <w:tc>
          <w:tcPr>
            <w:tcW w:w="237" w:type="dxa"/>
            <w:tcBorders>
              <w:bottom w:val="single" w:color="009EE0" w:sz="2" w:space="0"/>
            </w:tcBorders>
            <w:shd w:val="clear" w:color="auto" w:fill="auto"/>
            <w:tcMar>
              <w:top w:w="22"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b/>
                <w:sz w:val="20"/>
              </w:rPr>
              <w:t>18</w:t>
            </w:r>
          </w:p>
        </w:tc>
        <w:tc>
          <w:tcPr>
            <w:tcW w:w="3007"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rPr>
                <w:rFonts w:ascii="Times New Roman" w:hAnsi="Times New Roman" w:cs="Times New Roman"/>
                <w:sz w:val="20"/>
              </w:rPr>
            </w:pPr>
            <w:r w:rsidRPr="002C4674">
              <w:rPr>
                <w:rFonts w:ascii="Times New Roman" w:hAnsi="Times New Roman" w:cs="Times New Roman"/>
                <w:sz w:val="20"/>
              </w:rPr>
              <w:t>Scheepvaart en Havens</w:t>
            </w:r>
          </w:p>
        </w:tc>
        <w:tc>
          <w:tcPr>
            <w:tcW w:w="1228"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205.769</w:t>
            </w:r>
          </w:p>
        </w:tc>
        <w:tc>
          <w:tcPr>
            <w:tcW w:w="91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95.316</w:t>
            </w:r>
          </w:p>
        </w:tc>
        <w:tc>
          <w:tcPr>
            <w:tcW w:w="109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0</w:t>
            </w:r>
          </w:p>
        </w:tc>
        <w:tc>
          <w:tcPr>
            <w:tcW w:w="1228"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 139.392</w:t>
            </w:r>
          </w:p>
        </w:tc>
        <w:tc>
          <w:tcPr>
            <w:tcW w:w="88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 6.900</w:t>
            </w:r>
          </w:p>
        </w:tc>
        <w:tc>
          <w:tcPr>
            <w:tcW w:w="109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0</w:t>
            </w:r>
          </w:p>
        </w:tc>
      </w:tr>
      <w:tr w:rsidRPr="002C4674" w:rsidR="002C4674" w:rsidTr="002C4674">
        <w:tc>
          <w:tcPr>
            <w:tcW w:w="237" w:type="dxa"/>
            <w:tcBorders>
              <w:bottom w:val="single" w:color="009EE0" w:sz="2" w:space="0"/>
            </w:tcBorders>
            <w:shd w:val="clear" w:color="auto" w:fill="auto"/>
            <w:tcMar>
              <w:top w:w="22"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b/>
                <w:sz w:val="20"/>
              </w:rPr>
              <w:t>19</w:t>
            </w:r>
          </w:p>
        </w:tc>
        <w:tc>
          <w:tcPr>
            <w:tcW w:w="3007"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rPr>
                <w:rFonts w:ascii="Times New Roman" w:hAnsi="Times New Roman" w:cs="Times New Roman"/>
                <w:sz w:val="20"/>
              </w:rPr>
            </w:pPr>
            <w:r w:rsidRPr="002C4674">
              <w:rPr>
                <w:rFonts w:ascii="Times New Roman" w:hAnsi="Times New Roman" w:cs="Times New Roman"/>
                <w:sz w:val="20"/>
              </w:rPr>
              <w:t>Internationaal Beleid</w:t>
            </w:r>
          </w:p>
        </w:tc>
        <w:tc>
          <w:tcPr>
            <w:tcW w:w="1228"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11.102</w:t>
            </w:r>
          </w:p>
        </w:tc>
        <w:tc>
          <w:tcPr>
            <w:tcW w:w="91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11.326</w:t>
            </w:r>
          </w:p>
        </w:tc>
        <w:tc>
          <w:tcPr>
            <w:tcW w:w="109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312</w:t>
            </w:r>
          </w:p>
        </w:tc>
        <w:tc>
          <w:tcPr>
            <w:tcW w:w="1228"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1.566</w:t>
            </w:r>
          </w:p>
        </w:tc>
        <w:tc>
          <w:tcPr>
            <w:tcW w:w="88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646</w:t>
            </w:r>
          </w:p>
        </w:tc>
        <w:tc>
          <w:tcPr>
            <w:tcW w:w="109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0</w:t>
            </w:r>
          </w:p>
        </w:tc>
      </w:tr>
      <w:tr w:rsidRPr="002C4674" w:rsidR="002C4674" w:rsidTr="002C4674">
        <w:tc>
          <w:tcPr>
            <w:tcW w:w="237" w:type="dxa"/>
            <w:tcBorders>
              <w:bottom w:val="single" w:color="009EE0" w:sz="2" w:space="0"/>
            </w:tcBorders>
            <w:shd w:val="clear" w:color="auto" w:fill="auto"/>
            <w:tcMar>
              <w:top w:w="22"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b/>
                <w:sz w:val="20"/>
              </w:rPr>
              <w:t>20</w:t>
            </w:r>
          </w:p>
        </w:tc>
        <w:tc>
          <w:tcPr>
            <w:tcW w:w="3007"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rPr>
                <w:rFonts w:ascii="Times New Roman" w:hAnsi="Times New Roman" w:cs="Times New Roman"/>
                <w:sz w:val="20"/>
              </w:rPr>
            </w:pPr>
            <w:r w:rsidRPr="002C4674">
              <w:rPr>
                <w:rFonts w:ascii="Times New Roman" w:hAnsi="Times New Roman" w:cs="Times New Roman"/>
                <w:sz w:val="20"/>
              </w:rPr>
              <w:t>Lucht en Geluid</w:t>
            </w:r>
          </w:p>
        </w:tc>
        <w:tc>
          <w:tcPr>
            <w:tcW w:w="1228"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62.960</w:t>
            </w:r>
          </w:p>
        </w:tc>
        <w:tc>
          <w:tcPr>
            <w:tcW w:w="91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56.217</w:t>
            </w:r>
          </w:p>
        </w:tc>
        <w:tc>
          <w:tcPr>
            <w:tcW w:w="109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400</w:t>
            </w:r>
          </w:p>
        </w:tc>
        <w:tc>
          <w:tcPr>
            <w:tcW w:w="1228"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3.758</w:t>
            </w:r>
          </w:p>
        </w:tc>
        <w:tc>
          <w:tcPr>
            <w:tcW w:w="88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5.367</w:t>
            </w:r>
          </w:p>
        </w:tc>
        <w:tc>
          <w:tcPr>
            <w:tcW w:w="109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600</w:t>
            </w:r>
          </w:p>
        </w:tc>
      </w:tr>
      <w:tr w:rsidRPr="002C4674" w:rsidR="002C4674" w:rsidTr="002C4674">
        <w:tc>
          <w:tcPr>
            <w:tcW w:w="237" w:type="dxa"/>
            <w:tcBorders>
              <w:bottom w:val="single" w:color="009EE0" w:sz="2" w:space="0"/>
            </w:tcBorders>
            <w:shd w:val="clear" w:color="auto" w:fill="auto"/>
            <w:tcMar>
              <w:top w:w="22"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b/>
                <w:sz w:val="20"/>
              </w:rPr>
              <w:t>21</w:t>
            </w:r>
          </w:p>
        </w:tc>
        <w:tc>
          <w:tcPr>
            <w:tcW w:w="3007"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rPr>
                <w:rFonts w:ascii="Times New Roman" w:hAnsi="Times New Roman" w:cs="Times New Roman"/>
                <w:sz w:val="20"/>
              </w:rPr>
            </w:pPr>
            <w:r w:rsidRPr="002C4674">
              <w:rPr>
                <w:rFonts w:ascii="Times New Roman" w:hAnsi="Times New Roman" w:cs="Times New Roman"/>
                <w:sz w:val="20"/>
              </w:rPr>
              <w:t>Circulaire Economie</w:t>
            </w:r>
          </w:p>
        </w:tc>
        <w:tc>
          <w:tcPr>
            <w:tcW w:w="1228"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69.309</w:t>
            </w:r>
          </w:p>
        </w:tc>
        <w:tc>
          <w:tcPr>
            <w:tcW w:w="91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62.888</w:t>
            </w:r>
          </w:p>
        </w:tc>
        <w:tc>
          <w:tcPr>
            <w:tcW w:w="109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0</w:t>
            </w:r>
          </w:p>
        </w:tc>
        <w:tc>
          <w:tcPr>
            <w:tcW w:w="1228"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 5.533</w:t>
            </w:r>
          </w:p>
        </w:tc>
        <w:tc>
          <w:tcPr>
            <w:tcW w:w="88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 4.227</w:t>
            </w:r>
          </w:p>
        </w:tc>
        <w:tc>
          <w:tcPr>
            <w:tcW w:w="109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0</w:t>
            </w:r>
          </w:p>
        </w:tc>
      </w:tr>
      <w:tr w:rsidRPr="002C4674" w:rsidR="002C4674" w:rsidTr="002C4674">
        <w:tc>
          <w:tcPr>
            <w:tcW w:w="237" w:type="dxa"/>
            <w:tcBorders>
              <w:bottom w:val="single" w:color="009EE0" w:sz="2" w:space="0"/>
            </w:tcBorders>
            <w:shd w:val="clear" w:color="auto" w:fill="auto"/>
            <w:tcMar>
              <w:top w:w="22"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b/>
                <w:sz w:val="20"/>
              </w:rPr>
              <w:t>22</w:t>
            </w:r>
          </w:p>
        </w:tc>
        <w:tc>
          <w:tcPr>
            <w:tcW w:w="3007"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rPr>
                <w:rFonts w:ascii="Times New Roman" w:hAnsi="Times New Roman" w:cs="Times New Roman"/>
                <w:sz w:val="20"/>
              </w:rPr>
            </w:pPr>
            <w:r w:rsidRPr="002C4674">
              <w:rPr>
                <w:rFonts w:ascii="Times New Roman" w:hAnsi="Times New Roman" w:cs="Times New Roman"/>
                <w:sz w:val="20"/>
              </w:rPr>
              <w:t>Omgevingsveiligheid en Milieurisico's</w:t>
            </w:r>
          </w:p>
        </w:tc>
        <w:tc>
          <w:tcPr>
            <w:tcW w:w="1228"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76.532</w:t>
            </w:r>
          </w:p>
        </w:tc>
        <w:tc>
          <w:tcPr>
            <w:tcW w:w="91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86.676</w:t>
            </w:r>
          </w:p>
        </w:tc>
        <w:tc>
          <w:tcPr>
            <w:tcW w:w="109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250</w:t>
            </w:r>
          </w:p>
        </w:tc>
        <w:tc>
          <w:tcPr>
            <w:tcW w:w="1228"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 8.600</w:t>
            </w:r>
          </w:p>
        </w:tc>
        <w:tc>
          <w:tcPr>
            <w:tcW w:w="88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 6.724</w:t>
            </w:r>
          </w:p>
        </w:tc>
        <w:tc>
          <w:tcPr>
            <w:tcW w:w="109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0</w:t>
            </w:r>
          </w:p>
        </w:tc>
      </w:tr>
      <w:tr w:rsidRPr="002C4674" w:rsidR="002C4674" w:rsidTr="002C4674">
        <w:tc>
          <w:tcPr>
            <w:tcW w:w="237" w:type="dxa"/>
            <w:tcBorders>
              <w:bottom w:val="single" w:color="009EE0" w:sz="2" w:space="0"/>
            </w:tcBorders>
            <w:shd w:val="clear" w:color="auto" w:fill="auto"/>
            <w:tcMar>
              <w:top w:w="22"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b/>
                <w:sz w:val="20"/>
              </w:rPr>
              <w:t>23</w:t>
            </w:r>
          </w:p>
        </w:tc>
        <w:tc>
          <w:tcPr>
            <w:tcW w:w="3007"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rPr>
                <w:rFonts w:ascii="Times New Roman" w:hAnsi="Times New Roman" w:cs="Times New Roman"/>
                <w:sz w:val="20"/>
              </w:rPr>
            </w:pPr>
            <w:r w:rsidRPr="002C4674">
              <w:rPr>
                <w:rFonts w:ascii="Times New Roman" w:hAnsi="Times New Roman" w:cs="Times New Roman"/>
                <w:sz w:val="20"/>
              </w:rPr>
              <w:t>Meteorologie, Seismologie en Aardobservatie</w:t>
            </w:r>
          </w:p>
        </w:tc>
        <w:tc>
          <w:tcPr>
            <w:tcW w:w="1228"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71.525</w:t>
            </w:r>
          </w:p>
        </w:tc>
        <w:tc>
          <w:tcPr>
            <w:tcW w:w="91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70.454</w:t>
            </w:r>
          </w:p>
        </w:tc>
        <w:tc>
          <w:tcPr>
            <w:tcW w:w="109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0</w:t>
            </w:r>
          </w:p>
        </w:tc>
        <w:tc>
          <w:tcPr>
            <w:tcW w:w="1228"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4.573</w:t>
            </w:r>
          </w:p>
        </w:tc>
        <w:tc>
          <w:tcPr>
            <w:tcW w:w="88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4.573</w:t>
            </w:r>
          </w:p>
        </w:tc>
        <w:tc>
          <w:tcPr>
            <w:tcW w:w="109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0</w:t>
            </w:r>
          </w:p>
        </w:tc>
      </w:tr>
      <w:tr w:rsidRPr="002C4674" w:rsidR="002C4674" w:rsidTr="002C4674">
        <w:tc>
          <w:tcPr>
            <w:tcW w:w="237" w:type="dxa"/>
            <w:tcBorders>
              <w:bottom w:val="single" w:color="009EE0" w:sz="2" w:space="0"/>
            </w:tcBorders>
            <w:shd w:val="clear" w:color="auto" w:fill="auto"/>
            <w:tcMar>
              <w:top w:w="22"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b/>
                <w:sz w:val="20"/>
              </w:rPr>
              <w:t>24</w:t>
            </w:r>
          </w:p>
        </w:tc>
        <w:tc>
          <w:tcPr>
            <w:tcW w:w="3007"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rPr>
                <w:rFonts w:ascii="Times New Roman" w:hAnsi="Times New Roman" w:cs="Times New Roman"/>
                <w:sz w:val="20"/>
              </w:rPr>
            </w:pPr>
            <w:r w:rsidRPr="002C4674">
              <w:rPr>
                <w:rFonts w:ascii="Times New Roman" w:hAnsi="Times New Roman" w:cs="Times New Roman"/>
                <w:sz w:val="20"/>
              </w:rPr>
              <w:t>Inspectie Leefomgeving en Transport</w:t>
            </w:r>
          </w:p>
        </w:tc>
        <w:tc>
          <w:tcPr>
            <w:tcW w:w="1228"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188.309</w:t>
            </w:r>
          </w:p>
        </w:tc>
        <w:tc>
          <w:tcPr>
            <w:tcW w:w="91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188.309</w:t>
            </w:r>
          </w:p>
        </w:tc>
        <w:tc>
          <w:tcPr>
            <w:tcW w:w="109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24.700</w:t>
            </w:r>
          </w:p>
        </w:tc>
        <w:tc>
          <w:tcPr>
            <w:tcW w:w="1228"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894</w:t>
            </w:r>
          </w:p>
        </w:tc>
        <w:tc>
          <w:tcPr>
            <w:tcW w:w="88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894</w:t>
            </w:r>
          </w:p>
        </w:tc>
        <w:tc>
          <w:tcPr>
            <w:tcW w:w="109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 9.752</w:t>
            </w:r>
          </w:p>
        </w:tc>
      </w:tr>
      <w:tr w:rsidRPr="002C4674" w:rsidR="002C4674" w:rsidTr="002C4674">
        <w:tc>
          <w:tcPr>
            <w:tcW w:w="237" w:type="dxa"/>
            <w:tcBorders>
              <w:bottom w:val="single" w:color="009EE0" w:sz="2" w:space="0"/>
            </w:tcBorders>
            <w:shd w:val="clear" w:color="auto" w:fill="auto"/>
            <w:tcMar>
              <w:top w:w="22"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b/>
                <w:sz w:val="20"/>
              </w:rPr>
              <w:t>25</w:t>
            </w:r>
          </w:p>
        </w:tc>
        <w:tc>
          <w:tcPr>
            <w:tcW w:w="3007"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rPr>
                <w:rFonts w:ascii="Times New Roman" w:hAnsi="Times New Roman" w:cs="Times New Roman"/>
                <w:sz w:val="20"/>
              </w:rPr>
            </w:pPr>
            <w:r w:rsidRPr="002C4674">
              <w:rPr>
                <w:rFonts w:ascii="Times New Roman" w:hAnsi="Times New Roman" w:cs="Times New Roman"/>
                <w:sz w:val="20"/>
              </w:rPr>
              <w:t>Brede Doeluitkering</w:t>
            </w:r>
          </w:p>
        </w:tc>
        <w:tc>
          <w:tcPr>
            <w:tcW w:w="1228"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991.495</w:t>
            </w:r>
          </w:p>
        </w:tc>
        <w:tc>
          <w:tcPr>
            <w:tcW w:w="91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1.005.240</w:t>
            </w:r>
          </w:p>
        </w:tc>
        <w:tc>
          <w:tcPr>
            <w:tcW w:w="109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0</w:t>
            </w:r>
          </w:p>
        </w:tc>
        <w:tc>
          <w:tcPr>
            <w:tcW w:w="1228"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121.566</w:t>
            </w:r>
          </w:p>
        </w:tc>
        <w:tc>
          <w:tcPr>
            <w:tcW w:w="88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60.783</w:t>
            </w:r>
          </w:p>
        </w:tc>
        <w:tc>
          <w:tcPr>
            <w:tcW w:w="109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0</w:t>
            </w:r>
          </w:p>
        </w:tc>
      </w:tr>
      <w:tr w:rsidRPr="002C4674" w:rsidR="002C4674" w:rsidTr="002C4674">
        <w:tc>
          <w:tcPr>
            <w:tcW w:w="237" w:type="dxa"/>
            <w:tcBorders>
              <w:bottom w:val="single" w:color="009EE0" w:sz="2" w:space="0"/>
            </w:tcBorders>
            <w:shd w:val="clear" w:color="auto" w:fill="auto"/>
            <w:tcMar>
              <w:top w:w="22"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b/>
                <w:sz w:val="20"/>
              </w:rPr>
              <w:t>26</w:t>
            </w:r>
          </w:p>
        </w:tc>
        <w:tc>
          <w:tcPr>
            <w:tcW w:w="3007"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rPr>
                <w:rFonts w:ascii="Times New Roman" w:hAnsi="Times New Roman" w:cs="Times New Roman"/>
                <w:sz w:val="20"/>
              </w:rPr>
            </w:pPr>
            <w:r w:rsidRPr="002C4674">
              <w:rPr>
                <w:rFonts w:ascii="Times New Roman" w:hAnsi="Times New Roman" w:cs="Times New Roman"/>
                <w:sz w:val="20"/>
              </w:rPr>
              <w:t>Bijdrage Investeringsfondsen</w:t>
            </w:r>
          </w:p>
        </w:tc>
        <w:tc>
          <w:tcPr>
            <w:tcW w:w="1228"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9.906.058</w:t>
            </w:r>
          </w:p>
        </w:tc>
        <w:tc>
          <w:tcPr>
            <w:tcW w:w="91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9.906.418</w:t>
            </w:r>
          </w:p>
        </w:tc>
        <w:tc>
          <w:tcPr>
            <w:tcW w:w="109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0</w:t>
            </w:r>
          </w:p>
        </w:tc>
        <w:tc>
          <w:tcPr>
            <w:tcW w:w="1228"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 560.144</w:t>
            </w:r>
          </w:p>
        </w:tc>
        <w:tc>
          <w:tcPr>
            <w:tcW w:w="88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 560.354</w:t>
            </w:r>
          </w:p>
        </w:tc>
        <w:tc>
          <w:tcPr>
            <w:tcW w:w="109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0</w:t>
            </w:r>
          </w:p>
        </w:tc>
      </w:tr>
      <w:tr w:rsidRPr="002C4674" w:rsidR="002C4674" w:rsidTr="002C4674">
        <w:tc>
          <w:tcPr>
            <w:tcW w:w="237" w:type="dxa"/>
            <w:tcBorders>
              <w:bottom w:val="single" w:color="009EE0" w:sz="2" w:space="0"/>
            </w:tcBorders>
            <w:shd w:val="clear" w:color="auto" w:fill="auto"/>
            <w:tcMar>
              <w:top w:w="22" w:type="dxa"/>
              <w:bottom w:w="22" w:type="dxa"/>
              <w:right w:w="28" w:type="dxa"/>
            </w:tcMar>
          </w:tcPr>
          <w:p w:rsidRPr="002C4674" w:rsidR="002C4674" w:rsidP="007858CA" w:rsidRDefault="002C4674">
            <w:pPr>
              <w:pStyle w:val="p-table"/>
              <w:rPr>
                <w:rFonts w:ascii="Times New Roman" w:hAnsi="Times New Roman" w:cs="Times New Roman"/>
                <w:sz w:val="20"/>
              </w:rPr>
            </w:pPr>
          </w:p>
        </w:tc>
        <w:tc>
          <w:tcPr>
            <w:tcW w:w="3007"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rPr>
                <w:rFonts w:ascii="Times New Roman" w:hAnsi="Times New Roman" w:cs="Times New Roman"/>
                <w:sz w:val="20"/>
              </w:rPr>
            </w:pPr>
          </w:p>
        </w:tc>
        <w:tc>
          <w:tcPr>
            <w:tcW w:w="1228"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rPr>
                <w:rFonts w:ascii="Times New Roman" w:hAnsi="Times New Roman" w:cs="Times New Roman"/>
                <w:sz w:val="20"/>
              </w:rPr>
            </w:pPr>
          </w:p>
        </w:tc>
        <w:tc>
          <w:tcPr>
            <w:tcW w:w="91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rPr>
                <w:rFonts w:ascii="Times New Roman" w:hAnsi="Times New Roman" w:cs="Times New Roman"/>
                <w:sz w:val="20"/>
              </w:rPr>
            </w:pPr>
          </w:p>
        </w:tc>
        <w:tc>
          <w:tcPr>
            <w:tcW w:w="109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rPr>
                <w:rFonts w:ascii="Times New Roman" w:hAnsi="Times New Roman" w:cs="Times New Roman"/>
                <w:sz w:val="20"/>
              </w:rPr>
            </w:pPr>
          </w:p>
        </w:tc>
        <w:tc>
          <w:tcPr>
            <w:tcW w:w="1228"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rPr>
                <w:rFonts w:ascii="Times New Roman" w:hAnsi="Times New Roman" w:cs="Times New Roman"/>
                <w:sz w:val="20"/>
              </w:rPr>
            </w:pPr>
          </w:p>
        </w:tc>
        <w:tc>
          <w:tcPr>
            <w:tcW w:w="88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rPr>
                <w:rFonts w:ascii="Times New Roman" w:hAnsi="Times New Roman" w:cs="Times New Roman"/>
                <w:sz w:val="20"/>
              </w:rPr>
            </w:pPr>
          </w:p>
        </w:tc>
        <w:tc>
          <w:tcPr>
            <w:tcW w:w="109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rPr>
                <w:rFonts w:ascii="Times New Roman" w:hAnsi="Times New Roman" w:cs="Times New Roman"/>
                <w:sz w:val="20"/>
              </w:rPr>
            </w:pPr>
          </w:p>
        </w:tc>
      </w:tr>
      <w:tr w:rsidRPr="002C4674" w:rsidR="002C4674" w:rsidTr="002C4674">
        <w:tc>
          <w:tcPr>
            <w:tcW w:w="237" w:type="dxa"/>
            <w:tcBorders>
              <w:bottom w:val="single" w:color="009EE0" w:sz="2" w:space="0"/>
            </w:tcBorders>
            <w:shd w:val="clear" w:color="auto" w:fill="auto"/>
            <w:tcMar>
              <w:top w:w="22" w:type="dxa"/>
              <w:bottom w:w="22" w:type="dxa"/>
              <w:right w:w="28" w:type="dxa"/>
            </w:tcMar>
          </w:tcPr>
          <w:p w:rsidRPr="002C4674" w:rsidR="002C4674" w:rsidP="007858CA" w:rsidRDefault="002C4674">
            <w:pPr>
              <w:pStyle w:val="p-table"/>
              <w:rPr>
                <w:rFonts w:ascii="Times New Roman" w:hAnsi="Times New Roman" w:cs="Times New Roman"/>
                <w:sz w:val="20"/>
              </w:rPr>
            </w:pPr>
          </w:p>
        </w:tc>
        <w:tc>
          <w:tcPr>
            <w:tcW w:w="3007"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rPr>
                <w:rFonts w:ascii="Times New Roman" w:hAnsi="Times New Roman" w:cs="Times New Roman"/>
                <w:sz w:val="20"/>
              </w:rPr>
            </w:pPr>
            <w:r w:rsidRPr="002C4674">
              <w:rPr>
                <w:rFonts w:ascii="Times New Roman" w:hAnsi="Times New Roman" w:cs="Times New Roman"/>
                <w:b/>
                <w:sz w:val="20"/>
              </w:rPr>
              <w:t>Niet-beleidsartikelen</w:t>
            </w:r>
          </w:p>
        </w:tc>
        <w:tc>
          <w:tcPr>
            <w:tcW w:w="1228"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rPr>
                <w:rFonts w:ascii="Times New Roman" w:hAnsi="Times New Roman" w:cs="Times New Roman"/>
                <w:sz w:val="20"/>
              </w:rPr>
            </w:pPr>
          </w:p>
        </w:tc>
        <w:tc>
          <w:tcPr>
            <w:tcW w:w="91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rPr>
                <w:rFonts w:ascii="Times New Roman" w:hAnsi="Times New Roman" w:cs="Times New Roman"/>
                <w:sz w:val="20"/>
              </w:rPr>
            </w:pPr>
          </w:p>
        </w:tc>
        <w:tc>
          <w:tcPr>
            <w:tcW w:w="109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rPr>
                <w:rFonts w:ascii="Times New Roman" w:hAnsi="Times New Roman" w:cs="Times New Roman"/>
                <w:sz w:val="20"/>
              </w:rPr>
            </w:pPr>
          </w:p>
        </w:tc>
        <w:tc>
          <w:tcPr>
            <w:tcW w:w="1228"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rPr>
                <w:rFonts w:ascii="Times New Roman" w:hAnsi="Times New Roman" w:cs="Times New Roman"/>
                <w:sz w:val="20"/>
              </w:rPr>
            </w:pPr>
          </w:p>
        </w:tc>
        <w:tc>
          <w:tcPr>
            <w:tcW w:w="88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rPr>
                <w:rFonts w:ascii="Times New Roman" w:hAnsi="Times New Roman" w:cs="Times New Roman"/>
                <w:sz w:val="20"/>
              </w:rPr>
            </w:pPr>
          </w:p>
        </w:tc>
        <w:tc>
          <w:tcPr>
            <w:tcW w:w="109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rPr>
                <w:rFonts w:ascii="Times New Roman" w:hAnsi="Times New Roman" w:cs="Times New Roman"/>
                <w:sz w:val="20"/>
              </w:rPr>
            </w:pPr>
          </w:p>
        </w:tc>
      </w:tr>
      <w:tr w:rsidRPr="002C4674" w:rsidR="002C4674" w:rsidTr="002C4674">
        <w:tc>
          <w:tcPr>
            <w:tcW w:w="237" w:type="dxa"/>
            <w:tcBorders>
              <w:bottom w:val="single" w:color="009EE0" w:sz="2" w:space="0"/>
            </w:tcBorders>
            <w:shd w:val="clear" w:color="auto" w:fill="auto"/>
            <w:tcMar>
              <w:top w:w="22"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b/>
                <w:sz w:val="20"/>
              </w:rPr>
              <w:t>97</w:t>
            </w:r>
          </w:p>
        </w:tc>
        <w:tc>
          <w:tcPr>
            <w:tcW w:w="3007"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rPr>
                <w:rFonts w:ascii="Times New Roman" w:hAnsi="Times New Roman" w:cs="Times New Roman"/>
                <w:sz w:val="20"/>
              </w:rPr>
            </w:pPr>
            <w:r w:rsidRPr="002C4674">
              <w:rPr>
                <w:rFonts w:ascii="Times New Roman" w:hAnsi="Times New Roman" w:cs="Times New Roman"/>
                <w:sz w:val="20"/>
              </w:rPr>
              <w:t>Algemeen Kerndepartement</w:t>
            </w:r>
          </w:p>
        </w:tc>
        <w:tc>
          <w:tcPr>
            <w:tcW w:w="1228"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40.860</w:t>
            </w:r>
          </w:p>
        </w:tc>
        <w:tc>
          <w:tcPr>
            <w:tcW w:w="91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53.842</w:t>
            </w:r>
          </w:p>
        </w:tc>
        <w:tc>
          <w:tcPr>
            <w:tcW w:w="109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1.501</w:t>
            </w:r>
          </w:p>
        </w:tc>
        <w:tc>
          <w:tcPr>
            <w:tcW w:w="1228"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13.746</w:t>
            </w:r>
          </w:p>
        </w:tc>
        <w:tc>
          <w:tcPr>
            <w:tcW w:w="88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12.204</w:t>
            </w:r>
          </w:p>
        </w:tc>
        <w:tc>
          <w:tcPr>
            <w:tcW w:w="109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0</w:t>
            </w:r>
          </w:p>
        </w:tc>
      </w:tr>
      <w:tr w:rsidRPr="002C4674" w:rsidR="002C4674" w:rsidTr="002C4674">
        <w:tc>
          <w:tcPr>
            <w:tcW w:w="237" w:type="dxa"/>
            <w:tcBorders>
              <w:bottom w:val="single" w:color="009EE0" w:sz="2" w:space="0"/>
            </w:tcBorders>
            <w:shd w:val="clear" w:color="auto" w:fill="auto"/>
            <w:tcMar>
              <w:top w:w="22"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b/>
                <w:sz w:val="20"/>
              </w:rPr>
              <w:t>98</w:t>
            </w:r>
          </w:p>
        </w:tc>
        <w:tc>
          <w:tcPr>
            <w:tcW w:w="3007"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rPr>
                <w:rFonts w:ascii="Times New Roman" w:hAnsi="Times New Roman" w:cs="Times New Roman"/>
                <w:sz w:val="20"/>
              </w:rPr>
            </w:pPr>
            <w:r w:rsidRPr="002C4674">
              <w:rPr>
                <w:rFonts w:ascii="Times New Roman" w:hAnsi="Times New Roman" w:cs="Times New Roman"/>
                <w:sz w:val="20"/>
              </w:rPr>
              <w:t>Apparaat Kerndepartement</w:t>
            </w:r>
          </w:p>
        </w:tc>
        <w:tc>
          <w:tcPr>
            <w:tcW w:w="1228"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432.097</w:t>
            </w:r>
          </w:p>
        </w:tc>
        <w:tc>
          <w:tcPr>
            <w:tcW w:w="91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437.890</w:t>
            </w:r>
          </w:p>
        </w:tc>
        <w:tc>
          <w:tcPr>
            <w:tcW w:w="109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8.453</w:t>
            </w:r>
          </w:p>
        </w:tc>
        <w:tc>
          <w:tcPr>
            <w:tcW w:w="1228"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33.014</w:t>
            </w:r>
          </w:p>
        </w:tc>
        <w:tc>
          <w:tcPr>
            <w:tcW w:w="88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32.259</w:t>
            </w:r>
          </w:p>
        </w:tc>
        <w:tc>
          <w:tcPr>
            <w:tcW w:w="109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 349</w:t>
            </w:r>
          </w:p>
        </w:tc>
      </w:tr>
      <w:tr w:rsidRPr="002C4674" w:rsidR="002C4674" w:rsidTr="002C4674">
        <w:tc>
          <w:tcPr>
            <w:tcW w:w="237" w:type="dxa"/>
            <w:tcBorders>
              <w:bottom w:val="single" w:color="009EE0" w:sz="2" w:space="0"/>
            </w:tcBorders>
            <w:shd w:val="clear" w:color="auto" w:fill="auto"/>
            <w:tcMar>
              <w:top w:w="22"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b/>
                <w:sz w:val="20"/>
              </w:rPr>
              <w:t>99</w:t>
            </w:r>
          </w:p>
        </w:tc>
        <w:tc>
          <w:tcPr>
            <w:tcW w:w="3007"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rPr>
                <w:rFonts w:ascii="Times New Roman" w:hAnsi="Times New Roman" w:cs="Times New Roman"/>
                <w:sz w:val="20"/>
              </w:rPr>
            </w:pPr>
            <w:r w:rsidRPr="002C4674">
              <w:rPr>
                <w:rFonts w:ascii="Times New Roman" w:hAnsi="Times New Roman" w:cs="Times New Roman"/>
                <w:sz w:val="20"/>
              </w:rPr>
              <w:t>Nog onverdeeld</w:t>
            </w:r>
          </w:p>
        </w:tc>
        <w:tc>
          <w:tcPr>
            <w:tcW w:w="1228"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658.955</w:t>
            </w:r>
          </w:p>
        </w:tc>
        <w:tc>
          <w:tcPr>
            <w:tcW w:w="91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650.860</w:t>
            </w:r>
          </w:p>
        </w:tc>
        <w:tc>
          <w:tcPr>
            <w:tcW w:w="109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0</w:t>
            </w:r>
          </w:p>
        </w:tc>
        <w:tc>
          <w:tcPr>
            <w:tcW w:w="1228"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 633.146</w:t>
            </w:r>
          </w:p>
        </w:tc>
        <w:tc>
          <w:tcPr>
            <w:tcW w:w="88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 650.860</w:t>
            </w:r>
          </w:p>
        </w:tc>
        <w:tc>
          <w:tcPr>
            <w:tcW w:w="109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0</w:t>
            </w:r>
          </w:p>
        </w:tc>
      </w:tr>
    </w:tbl>
    <w:p w:rsidRPr="002C4674" w:rsidR="002C4674" w:rsidP="002C4674" w:rsidRDefault="002C4674">
      <w:pPr>
        <w:pStyle w:val="p-marginbottom"/>
        <w:rPr>
          <w:rFonts w:ascii="Times New Roman" w:hAnsi="Times New Roman" w:cs="Times New Roman"/>
          <w:sz w:val="20"/>
        </w:rPr>
      </w:pPr>
    </w:p>
    <w:tbl>
      <w:tblPr>
        <w:tblW w:w="9694" w:type="dxa"/>
        <w:tblInd w:w="-606" w:type="dxa"/>
        <w:tblCellMar>
          <w:left w:w="10" w:type="dxa"/>
          <w:right w:w="10" w:type="dxa"/>
        </w:tblCellMar>
        <w:tblLook w:val="04A0" w:firstRow="1" w:lastRow="0" w:firstColumn="1" w:lastColumn="0" w:noHBand="0" w:noVBand="1"/>
      </w:tblPr>
      <w:tblGrid>
        <w:gridCol w:w="2811"/>
        <w:gridCol w:w="1164"/>
        <w:gridCol w:w="1164"/>
        <w:gridCol w:w="1163"/>
        <w:gridCol w:w="1163"/>
        <w:gridCol w:w="1163"/>
        <w:gridCol w:w="1066"/>
      </w:tblGrid>
      <w:tr w:rsidRPr="002C4674" w:rsidR="002C4674" w:rsidTr="002C4674">
        <w:trPr>
          <w:trHeight w:val="449"/>
          <w:tblHeader/>
        </w:trPr>
        <w:tc>
          <w:tcPr>
            <w:tcW w:w="9694" w:type="dxa"/>
            <w:gridSpan w:val="7"/>
            <w:shd w:val="clear" w:color="auto" w:fill="auto"/>
            <w:tcMar>
              <w:top w:w="22" w:type="dxa"/>
              <w:left w:w="113" w:type="dxa"/>
              <w:bottom w:w="22" w:type="dxa"/>
            </w:tcMar>
          </w:tcPr>
          <w:p w:rsidRPr="002C4674" w:rsidR="002C4674" w:rsidP="007858CA" w:rsidRDefault="002C4674">
            <w:pPr>
              <w:pStyle w:val="kio2-table-title"/>
              <w:rPr>
                <w:rFonts w:ascii="Times New Roman" w:hAnsi="Times New Roman" w:cs="Times New Roman"/>
                <w:sz w:val="20"/>
              </w:rPr>
            </w:pPr>
            <w:r w:rsidRPr="002C4674">
              <w:rPr>
                <w:rFonts w:ascii="Times New Roman" w:hAnsi="Times New Roman" w:cs="Times New Roman"/>
                <w:color w:val="auto"/>
                <w:sz w:val="20"/>
              </w:rPr>
              <w:t>Suppletoire begrotingsstaat inzake de baten-lastenagentschappen Ministerie van Infrastructuur en Waterstaat (XII) (suppletoire begroting Prinsjesdag) (bedragen x € 1.000)</w:t>
            </w:r>
          </w:p>
        </w:tc>
      </w:tr>
      <w:tr w:rsidRPr="002C4674" w:rsidR="002C4674" w:rsidTr="002C4674">
        <w:trPr>
          <w:tblHeader/>
        </w:trPr>
        <w:tc>
          <w:tcPr>
            <w:tcW w:w="2811" w:type="dxa"/>
            <w:tcBorders>
              <w:top w:val="single" w:color="000000" w:sz="2" w:space="0"/>
              <w:bottom w:val="single" w:color="009EE0" w:sz="2" w:space="0"/>
            </w:tcBorders>
            <w:shd w:val="clear" w:color="auto" w:fill="auto"/>
            <w:tcMar>
              <w:top w:w="28" w:type="dxa"/>
              <w:bottom w:w="28" w:type="dxa"/>
              <w:right w:w="28" w:type="dxa"/>
            </w:tcMar>
          </w:tcPr>
          <w:p w:rsidRPr="002C4674" w:rsidR="002C4674" w:rsidP="007858CA" w:rsidRDefault="002C4674">
            <w:pPr>
              <w:pStyle w:val="p-table"/>
              <w:rPr>
                <w:rFonts w:ascii="Times New Roman" w:hAnsi="Times New Roman" w:cs="Times New Roman"/>
                <w:color w:val="000000"/>
                <w:sz w:val="20"/>
              </w:rPr>
            </w:pPr>
            <w:r w:rsidRPr="002C4674">
              <w:rPr>
                <w:rFonts w:ascii="Times New Roman" w:hAnsi="Times New Roman" w:cs="Times New Roman"/>
                <w:color w:val="000000"/>
                <w:sz w:val="20"/>
              </w:rPr>
              <w:t>Agentschap</w:t>
            </w:r>
          </w:p>
        </w:tc>
        <w:tc>
          <w:tcPr>
            <w:tcW w:w="3491"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2C4674" w:rsidR="002C4674" w:rsidP="007858CA" w:rsidRDefault="002C4674">
            <w:pPr>
              <w:pStyle w:val="p-table"/>
              <w:rPr>
                <w:rFonts w:ascii="Times New Roman" w:hAnsi="Times New Roman" w:cs="Times New Roman"/>
                <w:color w:val="000000"/>
                <w:sz w:val="20"/>
              </w:rPr>
            </w:pPr>
            <w:r w:rsidRPr="002C4674">
              <w:rPr>
                <w:rFonts w:ascii="Times New Roman" w:hAnsi="Times New Roman" w:cs="Times New Roman"/>
                <w:color w:val="000000"/>
                <w:sz w:val="20"/>
              </w:rPr>
              <w:t>Vastgestelde begroting (incl. suppletoire begrotingen, NvW's en amendementen)</w:t>
            </w:r>
          </w:p>
        </w:tc>
        <w:tc>
          <w:tcPr>
            <w:tcW w:w="3392" w:type="dxa"/>
            <w:gridSpan w:val="3"/>
            <w:tcBorders>
              <w:top w:val="single" w:color="000000" w:sz="2" w:space="0"/>
              <w:bottom w:val="single" w:color="009EE0" w:sz="2" w:space="0"/>
            </w:tcBorders>
            <w:shd w:val="clear" w:color="auto" w:fill="auto"/>
            <w:tcMar>
              <w:top w:w="28" w:type="dxa"/>
              <w:left w:w="28" w:type="dxa"/>
              <w:bottom w:w="28" w:type="dxa"/>
              <w:right w:w="28" w:type="dxa"/>
            </w:tcMar>
          </w:tcPr>
          <w:p w:rsidRPr="002C4674" w:rsidR="002C4674" w:rsidP="007858CA" w:rsidRDefault="002C4674">
            <w:pPr>
              <w:pStyle w:val="p-table"/>
              <w:rPr>
                <w:rFonts w:ascii="Times New Roman" w:hAnsi="Times New Roman" w:cs="Times New Roman"/>
                <w:color w:val="000000"/>
                <w:sz w:val="20"/>
              </w:rPr>
            </w:pPr>
            <w:r w:rsidRPr="002C4674">
              <w:rPr>
                <w:rFonts w:ascii="Times New Roman" w:hAnsi="Times New Roman" w:cs="Times New Roman"/>
                <w:color w:val="000000"/>
                <w:sz w:val="20"/>
              </w:rPr>
              <w:t>Mutaties suppletoire begroting Prinsjesdag</w:t>
            </w:r>
          </w:p>
        </w:tc>
      </w:tr>
      <w:tr w:rsidRPr="002C4674" w:rsidR="002C4674" w:rsidTr="002C4674">
        <w:tc>
          <w:tcPr>
            <w:tcW w:w="2811" w:type="dxa"/>
            <w:tcBorders>
              <w:bottom w:val="single" w:color="009EE0" w:sz="2" w:space="0"/>
            </w:tcBorders>
            <w:shd w:val="clear" w:color="auto" w:fill="auto"/>
            <w:tcMar>
              <w:top w:w="22" w:type="dxa"/>
              <w:bottom w:w="22" w:type="dxa"/>
              <w:right w:w="28" w:type="dxa"/>
            </w:tcMar>
          </w:tcPr>
          <w:p w:rsidRPr="002C4674" w:rsidR="002C4674" w:rsidP="007858CA" w:rsidRDefault="002C4674">
            <w:pPr>
              <w:pStyle w:val="p-table"/>
              <w:rPr>
                <w:rFonts w:ascii="Times New Roman" w:hAnsi="Times New Roman" w:cs="Times New Roman"/>
                <w:sz w:val="20"/>
              </w:rPr>
            </w:pPr>
          </w:p>
        </w:tc>
        <w:tc>
          <w:tcPr>
            <w:tcW w:w="1164"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rPr>
                <w:rFonts w:ascii="Times New Roman" w:hAnsi="Times New Roman" w:cs="Times New Roman"/>
                <w:sz w:val="20"/>
              </w:rPr>
            </w:pPr>
            <w:r w:rsidRPr="002C4674">
              <w:rPr>
                <w:rFonts w:ascii="Times New Roman" w:hAnsi="Times New Roman" w:cs="Times New Roman"/>
                <w:b/>
                <w:sz w:val="20"/>
              </w:rPr>
              <w:t>Totaal baten</w:t>
            </w:r>
          </w:p>
        </w:tc>
        <w:tc>
          <w:tcPr>
            <w:tcW w:w="1164"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rPr>
                <w:rFonts w:ascii="Times New Roman" w:hAnsi="Times New Roman" w:cs="Times New Roman"/>
                <w:sz w:val="20"/>
              </w:rPr>
            </w:pPr>
            <w:r w:rsidRPr="002C4674">
              <w:rPr>
                <w:rFonts w:ascii="Times New Roman" w:hAnsi="Times New Roman" w:cs="Times New Roman"/>
                <w:b/>
                <w:sz w:val="20"/>
              </w:rPr>
              <w:t>Totaal lasten</w:t>
            </w:r>
          </w:p>
        </w:tc>
        <w:tc>
          <w:tcPr>
            <w:tcW w:w="1163"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rPr>
                <w:rFonts w:ascii="Times New Roman" w:hAnsi="Times New Roman" w:cs="Times New Roman"/>
                <w:sz w:val="20"/>
              </w:rPr>
            </w:pPr>
            <w:r w:rsidRPr="002C4674">
              <w:rPr>
                <w:rFonts w:ascii="Times New Roman" w:hAnsi="Times New Roman" w:cs="Times New Roman"/>
                <w:b/>
                <w:sz w:val="20"/>
              </w:rPr>
              <w:t>Saldo baten en lasten</w:t>
            </w:r>
          </w:p>
        </w:tc>
        <w:tc>
          <w:tcPr>
            <w:tcW w:w="1163"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rPr>
                <w:rFonts w:ascii="Times New Roman" w:hAnsi="Times New Roman" w:cs="Times New Roman"/>
                <w:sz w:val="20"/>
              </w:rPr>
            </w:pPr>
            <w:r w:rsidRPr="002C4674">
              <w:rPr>
                <w:rFonts w:ascii="Times New Roman" w:hAnsi="Times New Roman" w:cs="Times New Roman"/>
                <w:b/>
                <w:sz w:val="20"/>
              </w:rPr>
              <w:t>Totaal baten</w:t>
            </w:r>
          </w:p>
        </w:tc>
        <w:tc>
          <w:tcPr>
            <w:tcW w:w="1163"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rPr>
                <w:rFonts w:ascii="Times New Roman" w:hAnsi="Times New Roman" w:cs="Times New Roman"/>
                <w:sz w:val="20"/>
              </w:rPr>
            </w:pPr>
            <w:r w:rsidRPr="002C4674">
              <w:rPr>
                <w:rFonts w:ascii="Times New Roman" w:hAnsi="Times New Roman" w:cs="Times New Roman"/>
                <w:b/>
                <w:sz w:val="20"/>
              </w:rPr>
              <w:t>Totaal lasten</w:t>
            </w:r>
          </w:p>
        </w:tc>
        <w:tc>
          <w:tcPr>
            <w:tcW w:w="1066"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rPr>
                <w:rFonts w:ascii="Times New Roman" w:hAnsi="Times New Roman" w:cs="Times New Roman"/>
                <w:sz w:val="20"/>
              </w:rPr>
            </w:pPr>
            <w:r w:rsidRPr="002C4674">
              <w:rPr>
                <w:rFonts w:ascii="Times New Roman" w:hAnsi="Times New Roman" w:cs="Times New Roman"/>
                <w:b/>
                <w:sz w:val="20"/>
              </w:rPr>
              <w:t>Saldo baten en lasten</w:t>
            </w:r>
          </w:p>
        </w:tc>
      </w:tr>
      <w:tr w:rsidRPr="002C4674" w:rsidR="002C4674" w:rsidTr="002C4674">
        <w:tc>
          <w:tcPr>
            <w:tcW w:w="2811" w:type="dxa"/>
            <w:tcBorders>
              <w:bottom w:val="single" w:color="009EE0" w:sz="2" w:space="0"/>
            </w:tcBorders>
            <w:shd w:val="clear" w:color="auto" w:fill="auto"/>
            <w:tcMar>
              <w:top w:w="22" w:type="dxa"/>
              <w:bottom w:w="22" w:type="dxa"/>
              <w:right w:w="28" w:type="dxa"/>
            </w:tcMar>
          </w:tcPr>
          <w:p w:rsidRPr="002C4674" w:rsidR="002C4674" w:rsidP="007858CA" w:rsidRDefault="002C4674">
            <w:pPr>
              <w:pStyle w:val="p-table"/>
              <w:rPr>
                <w:rFonts w:ascii="Times New Roman" w:hAnsi="Times New Roman" w:cs="Times New Roman"/>
                <w:sz w:val="20"/>
              </w:rPr>
            </w:pPr>
            <w:r w:rsidRPr="002C4674">
              <w:rPr>
                <w:rFonts w:ascii="Times New Roman" w:hAnsi="Times New Roman" w:cs="Times New Roman"/>
                <w:b/>
                <w:sz w:val="20"/>
              </w:rPr>
              <w:t>Rijkswaterstaat</w:t>
            </w:r>
          </w:p>
        </w:tc>
        <w:tc>
          <w:tcPr>
            <w:tcW w:w="1164" w:type="dxa"/>
            <w:tcBorders>
              <w:bottom w:val="single" w:color="009EE0" w:sz="2" w:space="0"/>
            </w:tcBorders>
            <w:shd w:val="clear" w:color="auto" w:fill="auto"/>
            <w:tcMar>
              <w:top w:w="22" w:type="dxa"/>
              <w:left w:w="28" w:type="dxa"/>
              <w:bottom w:w="22" w:type="dxa"/>
              <w:right w:w="28" w:type="dxa"/>
            </w:tcMar>
            <w:vAlign w:val="cente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3.460.982</w:t>
            </w:r>
          </w:p>
        </w:tc>
        <w:tc>
          <w:tcPr>
            <w:tcW w:w="1164" w:type="dxa"/>
            <w:tcBorders>
              <w:bottom w:val="single" w:color="009EE0" w:sz="2" w:space="0"/>
            </w:tcBorders>
            <w:shd w:val="clear" w:color="auto" w:fill="auto"/>
            <w:tcMar>
              <w:top w:w="22" w:type="dxa"/>
              <w:left w:w="28" w:type="dxa"/>
              <w:bottom w:w="22" w:type="dxa"/>
              <w:right w:w="28" w:type="dxa"/>
            </w:tcMar>
            <w:vAlign w:val="cente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3.459.462</w:t>
            </w:r>
          </w:p>
        </w:tc>
        <w:tc>
          <w:tcPr>
            <w:tcW w:w="1163" w:type="dxa"/>
            <w:tcBorders>
              <w:bottom w:val="single" w:color="009EE0" w:sz="2" w:space="0"/>
            </w:tcBorders>
            <w:shd w:val="clear" w:color="auto" w:fill="auto"/>
            <w:tcMar>
              <w:top w:w="22" w:type="dxa"/>
              <w:left w:w="28" w:type="dxa"/>
              <w:bottom w:w="22" w:type="dxa"/>
              <w:right w:w="28" w:type="dxa"/>
            </w:tcMar>
            <w:vAlign w:val="cente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1.520</w:t>
            </w:r>
          </w:p>
        </w:tc>
        <w:tc>
          <w:tcPr>
            <w:tcW w:w="1163" w:type="dxa"/>
            <w:tcBorders>
              <w:bottom w:val="single" w:color="009EE0" w:sz="2" w:space="0"/>
            </w:tcBorders>
            <w:shd w:val="clear" w:color="auto" w:fill="auto"/>
            <w:tcMar>
              <w:top w:w="22" w:type="dxa"/>
              <w:left w:w="28" w:type="dxa"/>
              <w:bottom w:w="22" w:type="dxa"/>
              <w:right w:w="28" w:type="dxa"/>
            </w:tcMar>
            <w:vAlign w:val="cente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146.145</w:t>
            </w:r>
          </w:p>
        </w:tc>
        <w:tc>
          <w:tcPr>
            <w:tcW w:w="1163" w:type="dxa"/>
            <w:tcBorders>
              <w:bottom w:val="single" w:color="009EE0" w:sz="2" w:space="0"/>
            </w:tcBorders>
            <w:shd w:val="clear" w:color="auto" w:fill="auto"/>
            <w:tcMar>
              <w:top w:w="22" w:type="dxa"/>
              <w:left w:w="28" w:type="dxa"/>
              <w:bottom w:w="22" w:type="dxa"/>
              <w:right w:w="28" w:type="dxa"/>
            </w:tcMar>
            <w:vAlign w:val="cente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146.145</w:t>
            </w:r>
          </w:p>
        </w:tc>
        <w:tc>
          <w:tcPr>
            <w:tcW w:w="1066" w:type="dxa"/>
            <w:tcBorders>
              <w:bottom w:val="single" w:color="009EE0" w:sz="2" w:space="0"/>
            </w:tcBorders>
            <w:shd w:val="clear" w:color="auto" w:fill="auto"/>
            <w:tcMar>
              <w:top w:w="22" w:type="dxa"/>
              <w:left w:w="28" w:type="dxa"/>
              <w:bottom w:w="22" w:type="dxa"/>
              <w:right w:w="28" w:type="dxa"/>
            </w:tcMar>
            <w:vAlign w:val="cente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w:t>
            </w:r>
          </w:p>
        </w:tc>
      </w:tr>
      <w:tr w:rsidRPr="002C4674" w:rsidR="002C4674" w:rsidTr="002C4674">
        <w:tc>
          <w:tcPr>
            <w:tcW w:w="2811" w:type="dxa"/>
            <w:tcBorders>
              <w:bottom w:val="single" w:color="009EE0" w:sz="2" w:space="0"/>
            </w:tcBorders>
            <w:shd w:val="clear" w:color="auto" w:fill="auto"/>
            <w:tcMar>
              <w:top w:w="22" w:type="dxa"/>
              <w:bottom w:w="22" w:type="dxa"/>
              <w:right w:w="28" w:type="dxa"/>
            </w:tcMar>
          </w:tcPr>
          <w:p w:rsidRPr="002C4674" w:rsidR="002C4674" w:rsidP="007858CA" w:rsidRDefault="002C4674">
            <w:pPr>
              <w:pStyle w:val="p-table"/>
              <w:rPr>
                <w:rFonts w:ascii="Times New Roman" w:hAnsi="Times New Roman" w:cs="Times New Roman"/>
                <w:sz w:val="20"/>
              </w:rPr>
            </w:pPr>
            <w:r w:rsidRPr="002C4674">
              <w:rPr>
                <w:rFonts w:ascii="Times New Roman" w:hAnsi="Times New Roman" w:cs="Times New Roman"/>
                <w:b/>
                <w:sz w:val="20"/>
              </w:rPr>
              <w:t>Koninklijk Nederlands Meteorologisch Instituut</w:t>
            </w:r>
          </w:p>
        </w:tc>
        <w:tc>
          <w:tcPr>
            <w:tcW w:w="1164" w:type="dxa"/>
            <w:tcBorders>
              <w:bottom w:val="single" w:color="009EE0" w:sz="2" w:space="0"/>
            </w:tcBorders>
            <w:shd w:val="clear" w:color="auto" w:fill="auto"/>
            <w:tcMar>
              <w:top w:w="22" w:type="dxa"/>
              <w:left w:w="28" w:type="dxa"/>
              <w:bottom w:w="22" w:type="dxa"/>
              <w:right w:w="28" w:type="dxa"/>
            </w:tcMar>
            <w:vAlign w:val="cente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107.487</w:t>
            </w:r>
          </w:p>
        </w:tc>
        <w:tc>
          <w:tcPr>
            <w:tcW w:w="1164" w:type="dxa"/>
            <w:tcBorders>
              <w:bottom w:val="single" w:color="009EE0" w:sz="2" w:space="0"/>
            </w:tcBorders>
            <w:shd w:val="clear" w:color="auto" w:fill="auto"/>
            <w:tcMar>
              <w:top w:w="22" w:type="dxa"/>
              <w:left w:w="28" w:type="dxa"/>
              <w:bottom w:w="22" w:type="dxa"/>
              <w:right w:w="28" w:type="dxa"/>
            </w:tcMar>
            <w:vAlign w:val="cente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107.987</w:t>
            </w:r>
          </w:p>
        </w:tc>
        <w:tc>
          <w:tcPr>
            <w:tcW w:w="1163" w:type="dxa"/>
            <w:tcBorders>
              <w:bottom w:val="single" w:color="009EE0" w:sz="2" w:space="0"/>
            </w:tcBorders>
            <w:shd w:val="clear" w:color="auto" w:fill="auto"/>
            <w:tcMar>
              <w:top w:w="22" w:type="dxa"/>
              <w:left w:w="28" w:type="dxa"/>
              <w:bottom w:w="22" w:type="dxa"/>
              <w:right w:w="28" w:type="dxa"/>
            </w:tcMar>
            <w:vAlign w:val="cente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 500</w:t>
            </w:r>
          </w:p>
        </w:tc>
        <w:tc>
          <w:tcPr>
            <w:tcW w:w="1163" w:type="dxa"/>
            <w:tcBorders>
              <w:bottom w:val="single" w:color="009EE0" w:sz="2" w:space="0"/>
            </w:tcBorders>
            <w:shd w:val="clear" w:color="auto" w:fill="auto"/>
            <w:tcMar>
              <w:top w:w="22" w:type="dxa"/>
              <w:left w:w="28" w:type="dxa"/>
              <w:bottom w:w="22" w:type="dxa"/>
              <w:right w:w="28" w:type="dxa"/>
            </w:tcMar>
            <w:vAlign w:val="cente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 1.579</w:t>
            </w:r>
          </w:p>
        </w:tc>
        <w:tc>
          <w:tcPr>
            <w:tcW w:w="1163" w:type="dxa"/>
            <w:tcBorders>
              <w:bottom w:val="single" w:color="009EE0" w:sz="2" w:space="0"/>
            </w:tcBorders>
            <w:shd w:val="clear" w:color="auto" w:fill="auto"/>
            <w:tcMar>
              <w:top w:w="22" w:type="dxa"/>
              <w:left w:w="28" w:type="dxa"/>
              <w:bottom w:w="22" w:type="dxa"/>
              <w:right w:w="28" w:type="dxa"/>
            </w:tcMar>
            <w:vAlign w:val="cente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 2.079</w:t>
            </w:r>
          </w:p>
        </w:tc>
        <w:tc>
          <w:tcPr>
            <w:tcW w:w="1066" w:type="dxa"/>
            <w:tcBorders>
              <w:bottom w:val="single" w:color="009EE0" w:sz="2" w:space="0"/>
            </w:tcBorders>
            <w:shd w:val="clear" w:color="auto" w:fill="auto"/>
            <w:tcMar>
              <w:top w:w="22" w:type="dxa"/>
              <w:left w:w="28" w:type="dxa"/>
              <w:bottom w:w="22" w:type="dxa"/>
              <w:right w:w="28" w:type="dxa"/>
            </w:tcMar>
            <w:vAlign w:val="cente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500</w:t>
            </w:r>
          </w:p>
        </w:tc>
      </w:tr>
      <w:tr w:rsidRPr="002C4674" w:rsidR="002C4674" w:rsidTr="002C4674">
        <w:tc>
          <w:tcPr>
            <w:tcW w:w="2811" w:type="dxa"/>
            <w:tcBorders>
              <w:bottom w:val="single" w:color="009EE0" w:sz="2" w:space="0"/>
            </w:tcBorders>
            <w:shd w:val="clear" w:color="auto" w:fill="auto"/>
            <w:tcMar>
              <w:top w:w="22" w:type="dxa"/>
              <w:bottom w:w="22" w:type="dxa"/>
              <w:right w:w="28" w:type="dxa"/>
            </w:tcMar>
          </w:tcPr>
          <w:p w:rsidRPr="002C4674" w:rsidR="002C4674" w:rsidP="007858CA" w:rsidRDefault="002C4674">
            <w:pPr>
              <w:pStyle w:val="p-table"/>
              <w:rPr>
                <w:rFonts w:ascii="Times New Roman" w:hAnsi="Times New Roman" w:cs="Times New Roman"/>
                <w:sz w:val="20"/>
              </w:rPr>
            </w:pPr>
            <w:r w:rsidRPr="002C4674">
              <w:rPr>
                <w:rFonts w:ascii="Times New Roman" w:hAnsi="Times New Roman" w:cs="Times New Roman"/>
                <w:b/>
                <w:sz w:val="20"/>
              </w:rPr>
              <w:t>Totaal</w:t>
            </w:r>
          </w:p>
        </w:tc>
        <w:tc>
          <w:tcPr>
            <w:tcW w:w="1164" w:type="dxa"/>
            <w:tcBorders>
              <w:bottom w:val="single" w:color="009EE0" w:sz="2" w:space="0"/>
            </w:tcBorders>
            <w:shd w:val="clear" w:color="auto" w:fill="auto"/>
            <w:tcMar>
              <w:top w:w="22" w:type="dxa"/>
              <w:left w:w="28" w:type="dxa"/>
              <w:bottom w:w="22" w:type="dxa"/>
              <w:right w:w="28" w:type="dxa"/>
            </w:tcMar>
            <w:vAlign w:val="cente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b/>
                <w:sz w:val="20"/>
              </w:rPr>
              <w:t>3.568.469</w:t>
            </w:r>
          </w:p>
        </w:tc>
        <w:tc>
          <w:tcPr>
            <w:tcW w:w="1164" w:type="dxa"/>
            <w:tcBorders>
              <w:bottom w:val="single" w:color="009EE0" w:sz="2" w:space="0"/>
            </w:tcBorders>
            <w:shd w:val="clear" w:color="auto" w:fill="auto"/>
            <w:tcMar>
              <w:top w:w="22" w:type="dxa"/>
              <w:left w:w="28" w:type="dxa"/>
              <w:bottom w:w="22" w:type="dxa"/>
              <w:right w:w="28" w:type="dxa"/>
            </w:tcMar>
            <w:vAlign w:val="cente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b/>
                <w:sz w:val="20"/>
              </w:rPr>
              <w:t>3.567.449</w:t>
            </w:r>
          </w:p>
        </w:tc>
        <w:tc>
          <w:tcPr>
            <w:tcW w:w="1163" w:type="dxa"/>
            <w:tcBorders>
              <w:bottom w:val="single" w:color="009EE0" w:sz="2" w:space="0"/>
            </w:tcBorders>
            <w:shd w:val="clear" w:color="auto" w:fill="auto"/>
            <w:tcMar>
              <w:top w:w="22" w:type="dxa"/>
              <w:left w:w="28" w:type="dxa"/>
              <w:bottom w:w="22" w:type="dxa"/>
              <w:right w:w="28" w:type="dxa"/>
            </w:tcMar>
            <w:vAlign w:val="cente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b/>
                <w:sz w:val="20"/>
              </w:rPr>
              <w:t>1.020</w:t>
            </w:r>
          </w:p>
        </w:tc>
        <w:tc>
          <w:tcPr>
            <w:tcW w:w="1163" w:type="dxa"/>
            <w:tcBorders>
              <w:bottom w:val="single" w:color="009EE0" w:sz="2" w:space="0"/>
            </w:tcBorders>
            <w:shd w:val="clear" w:color="auto" w:fill="auto"/>
            <w:tcMar>
              <w:top w:w="22" w:type="dxa"/>
              <w:left w:w="28" w:type="dxa"/>
              <w:bottom w:w="22" w:type="dxa"/>
              <w:right w:w="28" w:type="dxa"/>
            </w:tcMar>
            <w:vAlign w:val="cente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b/>
                <w:sz w:val="20"/>
              </w:rPr>
              <w:t>144.566</w:t>
            </w:r>
          </w:p>
        </w:tc>
        <w:tc>
          <w:tcPr>
            <w:tcW w:w="1163" w:type="dxa"/>
            <w:tcBorders>
              <w:bottom w:val="single" w:color="009EE0" w:sz="2" w:space="0"/>
            </w:tcBorders>
            <w:shd w:val="clear" w:color="auto" w:fill="auto"/>
            <w:tcMar>
              <w:top w:w="22" w:type="dxa"/>
              <w:left w:w="28" w:type="dxa"/>
              <w:bottom w:w="22" w:type="dxa"/>
              <w:right w:w="28" w:type="dxa"/>
            </w:tcMar>
            <w:vAlign w:val="cente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b/>
                <w:sz w:val="20"/>
              </w:rPr>
              <w:t>144.066</w:t>
            </w:r>
          </w:p>
        </w:tc>
        <w:tc>
          <w:tcPr>
            <w:tcW w:w="1066" w:type="dxa"/>
            <w:tcBorders>
              <w:bottom w:val="single" w:color="009EE0" w:sz="2" w:space="0"/>
            </w:tcBorders>
            <w:shd w:val="clear" w:color="auto" w:fill="auto"/>
            <w:tcMar>
              <w:top w:w="22" w:type="dxa"/>
              <w:left w:w="28" w:type="dxa"/>
              <w:bottom w:w="22" w:type="dxa"/>
              <w:right w:w="28" w:type="dxa"/>
            </w:tcMar>
            <w:vAlign w:val="cente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b/>
                <w:sz w:val="20"/>
              </w:rPr>
              <w:t>500</w:t>
            </w:r>
          </w:p>
        </w:tc>
      </w:tr>
    </w:tbl>
    <w:p w:rsidRPr="002C4674" w:rsidR="002C4674" w:rsidP="002C4674" w:rsidRDefault="002C4674">
      <w:pPr>
        <w:pStyle w:val="p-marginbottom"/>
        <w:rPr>
          <w:rFonts w:ascii="Times New Roman" w:hAnsi="Times New Roman" w:cs="Times New Roman"/>
          <w:sz w:val="20"/>
        </w:rPr>
      </w:pPr>
    </w:p>
    <w:tbl>
      <w:tblPr>
        <w:tblW w:w="9958" w:type="dxa"/>
        <w:tblInd w:w="-567" w:type="dxa"/>
        <w:tblCellMar>
          <w:left w:w="10" w:type="dxa"/>
          <w:right w:w="10" w:type="dxa"/>
        </w:tblCellMar>
        <w:tblLook w:val="04A0" w:firstRow="1" w:lastRow="0" w:firstColumn="1" w:lastColumn="0" w:noHBand="0" w:noVBand="1"/>
      </w:tblPr>
      <w:tblGrid>
        <w:gridCol w:w="2793"/>
        <w:gridCol w:w="1881"/>
        <w:gridCol w:w="1790"/>
        <w:gridCol w:w="1704"/>
        <w:gridCol w:w="1790"/>
      </w:tblGrid>
      <w:tr w:rsidRPr="002C4674" w:rsidR="002C4674" w:rsidTr="002C4674">
        <w:trPr>
          <w:tblHeader/>
        </w:trPr>
        <w:tc>
          <w:tcPr>
            <w:tcW w:w="2835" w:type="dxa"/>
            <w:tcBorders>
              <w:top w:val="single" w:color="000000" w:sz="2" w:space="0"/>
              <w:bottom w:val="single" w:color="009EE0" w:sz="2" w:space="0"/>
            </w:tcBorders>
            <w:shd w:val="clear" w:color="auto" w:fill="auto"/>
            <w:tcMar>
              <w:top w:w="28" w:type="dxa"/>
              <w:bottom w:w="28" w:type="dxa"/>
              <w:right w:w="28" w:type="dxa"/>
            </w:tcMar>
          </w:tcPr>
          <w:p w:rsidRPr="002C4674" w:rsidR="002C4674" w:rsidP="007858CA" w:rsidRDefault="002C4674">
            <w:pPr>
              <w:pStyle w:val="p-table"/>
              <w:rPr>
                <w:rFonts w:ascii="Times New Roman" w:hAnsi="Times New Roman" w:cs="Times New Roman"/>
                <w:color w:val="000000"/>
                <w:sz w:val="20"/>
              </w:rPr>
            </w:pPr>
            <w:r w:rsidRPr="002C4674">
              <w:rPr>
                <w:rFonts w:ascii="Times New Roman" w:hAnsi="Times New Roman" w:cs="Times New Roman"/>
                <w:color w:val="000000"/>
                <w:sz w:val="20"/>
              </w:rPr>
              <w:t>Agentschap</w:t>
            </w:r>
          </w:p>
        </w:tc>
        <w:tc>
          <w:tcPr>
            <w:tcW w:w="3653"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Pr="002C4674" w:rsidR="002C4674" w:rsidP="007858CA" w:rsidRDefault="002C4674">
            <w:pPr>
              <w:pStyle w:val="p-table"/>
              <w:rPr>
                <w:rFonts w:ascii="Times New Roman" w:hAnsi="Times New Roman" w:cs="Times New Roman"/>
                <w:color w:val="000000"/>
                <w:sz w:val="20"/>
              </w:rPr>
            </w:pPr>
            <w:r w:rsidRPr="002C4674">
              <w:rPr>
                <w:rFonts w:ascii="Times New Roman" w:hAnsi="Times New Roman" w:cs="Times New Roman"/>
                <w:color w:val="000000"/>
                <w:sz w:val="20"/>
              </w:rPr>
              <w:t>Vastgestelde begroting (incl. Suppletoire Begrotingen, NvW en amendementen)</w:t>
            </w:r>
          </w:p>
        </w:tc>
        <w:tc>
          <w:tcPr>
            <w:tcW w:w="3470" w:type="dxa"/>
            <w:gridSpan w:val="2"/>
            <w:tcBorders>
              <w:top w:val="single" w:color="000000" w:sz="2" w:space="0"/>
              <w:bottom w:val="single" w:color="009EE0" w:sz="2" w:space="0"/>
            </w:tcBorders>
            <w:shd w:val="clear" w:color="auto" w:fill="auto"/>
            <w:tcMar>
              <w:top w:w="28" w:type="dxa"/>
              <w:left w:w="28" w:type="dxa"/>
              <w:bottom w:w="28" w:type="dxa"/>
              <w:right w:w="28" w:type="dxa"/>
            </w:tcMar>
          </w:tcPr>
          <w:p w:rsidRPr="002C4674" w:rsidR="002C4674" w:rsidP="007858CA" w:rsidRDefault="002C4674">
            <w:pPr>
              <w:pStyle w:val="p-table"/>
              <w:rPr>
                <w:rFonts w:ascii="Times New Roman" w:hAnsi="Times New Roman" w:cs="Times New Roman"/>
                <w:color w:val="000000"/>
                <w:sz w:val="20"/>
              </w:rPr>
            </w:pPr>
            <w:r w:rsidRPr="002C4674">
              <w:rPr>
                <w:rFonts w:ascii="Times New Roman" w:hAnsi="Times New Roman" w:cs="Times New Roman"/>
                <w:color w:val="000000"/>
                <w:sz w:val="20"/>
              </w:rPr>
              <w:t>Mutaties suppletoire begroting Prinsjesdag</w:t>
            </w:r>
          </w:p>
        </w:tc>
      </w:tr>
      <w:tr w:rsidRPr="002C4674" w:rsidR="002C4674" w:rsidTr="002C4674">
        <w:tc>
          <w:tcPr>
            <w:tcW w:w="2835" w:type="dxa"/>
            <w:tcBorders>
              <w:bottom w:val="single" w:color="009EE0" w:sz="2" w:space="0"/>
            </w:tcBorders>
            <w:shd w:val="clear" w:color="auto" w:fill="auto"/>
            <w:tcMar>
              <w:top w:w="22" w:type="dxa"/>
              <w:bottom w:w="22" w:type="dxa"/>
              <w:right w:w="28" w:type="dxa"/>
            </w:tcMar>
          </w:tcPr>
          <w:p w:rsidRPr="002C4674" w:rsidR="002C4674" w:rsidP="007858CA" w:rsidRDefault="002C4674">
            <w:pPr>
              <w:pStyle w:val="p-table"/>
              <w:rPr>
                <w:rFonts w:ascii="Times New Roman" w:hAnsi="Times New Roman" w:cs="Times New Roman"/>
                <w:sz w:val="20"/>
              </w:rPr>
            </w:pPr>
          </w:p>
        </w:tc>
        <w:tc>
          <w:tcPr>
            <w:tcW w:w="1893"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rPr>
                <w:rFonts w:ascii="Times New Roman" w:hAnsi="Times New Roman" w:cs="Times New Roman"/>
                <w:sz w:val="20"/>
              </w:rPr>
            </w:pPr>
            <w:r w:rsidRPr="002C4674">
              <w:rPr>
                <w:rFonts w:ascii="Times New Roman" w:hAnsi="Times New Roman" w:cs="Times New Roman"/>
                <w:b/>
                <w:sz w:val="20"/>
              </w:rPr>
              <w:t>Totaal kapitaaluitgaven</w:t>
            </w:r>
          </w:p>
        </w:tc>
        <w:tc>
          <w:tcPr>
            <w:tcW w:w="1760"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rPr>
                <w:rFonts w:ascii="Times New Roman" w:hAnsi="Times New Roman" w:cs="Times New Roman"/>
                <w:sz w:val="20"/>
              </w:rPr>
            </w:pPr>
            <w:r w:rsidRPr="002C4674">
              <w:rPr>
                <w:rFonts w:ascii="Times New Roman" w:hAnsi="Times New Roman" w:cs="Times New Roman"/>
                <w:b/>
                <w:sz w:val="20"/>
              </w:rPr>
              <w:t>Totaal kapitaalontvangsten</w:t>
            </w:r>
          </w:p>
        </w:tc>
        <w:tc>
          <w:tcPr>
            <w:tcW w:w="1710"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rPr>
                <w:rFonts w:ascii="Times New Roman" w:hAnsi="Times New Roman" w:cs="Times New Roman"/>
                <w:sz w:val="20"/>
              </w:rPr>
            </w:pPr>
            <w:r w:rsidRPr="002C4674">
              <w:rPr>
                <w:rFonts w:ascii="Times New Roman" w:hAnsi="Times New Roman" w:cs="Times New Roman"/>
                <w:b/>
                <w:sz w:val="20"/>
              </w:rPr>
              <w:t>Totaal kapitaaluitgaven</w:t>
            </w:r>
          </w:p>
        </w:tc>
        <w:tc>
          <w:tcPr>
            <w:tcW w:w="1760" w:type="dxa"/>
            <w:tcBorders>
              <w:bottom w:val="single" w:color="009EE0" w:sz="2" w:space="0"/>
            </w:tcBorders>
            <w:shd w:val="clear" w:color="auto" w:fill="auto"/>
            <w:tcMar>
              <w:top w:w="22" w:type="dxa"/>
              <w:left w:w="28" w:type="dxa"/>
              <w:bottom w:w="22" w:type="dxa"/>
              <w:right w:w="28" w:type="dxa"/>
            </w:tcMar>
          </w:tcPr>
          <w:p w:rsidRPr="002C4674" w:rsidR="002C4674" w:rsidP="007858CA" w:rsidRDefault="002C4674">
            <w:pPr>
              <w:pStyle w:val="p-table"/>
              <w:rPr>
                <w:rFonts w:ascii="Times New Roman" w:hAnsi="Times New Roman" w:cs="Times New Roman"/>
                <w:sz w:val="20"/>
              </w:rPr>
            </w:pPr>
            <w:r w:rsidRPr="002C4674">
              <w:rPr>
                <w:rFonts w:ascii="Times New Roman" w:hAnsi="Times New Roman" w:cs="Times New Roman"/>
                <w:b/>
                <w:sz w:val="20"/>
              </w:rPr>
              <w:t>Totaal kapitaalontvangsten</w:t>
            </w:r>
          </w:p>
        </w:tc>
      </w:tr>
      <w:tr w:rsidRPr="002C4674" w:rsidR="002C4674" w:rsidTr="002C4674">
        <w:tc>
          <w:tcPr>
            <w:tcW w:w="2835" w:type="dxa"/>
            <w:tcBorders>
              <w:bottom w:val="single" w:color="009EE0" w:sz="2" w:space="0"/>
            </w:tcBorders>
            <w:shd w:val="clear" w:color="auto" w:fill="auto"/>
            <w:tcMar>
              <w:top w:w="22" w:type="dxa"/>
              <w:bottom w:w="22" w:type="dxa"/>
              <w:right w:w="28" w:type="dxa"/>
            </w:tcMar>
          </w:tcPr>
          <w:p w:rsidRPr="002C4674" w:rsidR="002C4674" w:rsidP="007858CA" w:rsidRDefault="002C4674">
            <w:pPr>
              <w:pStyle w:val="p-table"/>
              <w:rPr>
                <w:rFonts w:ascii="Times New Roman" w:hAnsi="Times New Roman" w:cs="Times New Roman"/>
                <w:sz w:val="20"/>
              </w:rPr>
            </w:pPr>
            <w:r w:rsidRPr="002C4674">
              <w:rPr>
                <w:rFonts w:ascii="Times New Roman" w:hAnsi="Times New Roman" w:cs="Times New Roman"/>
                <w:b/>
                <w:sz w:val="20"/>
              </w:rPr>
              <w:t>Rijkswaterstaat</w:t>
            </w:r>
          </w:p>
        </w:tc>
        <w:tc>
          <w:tcPr>
            <w:tcW w:w="1893" w:type="dxa"/>
            <w:tcBorders>
              <w:bottom w:val="single" w:color="009EE0" w:sz="2" w:space="0"/>
            </w:tcBorders>
            <w:shd w:val="clear" w:color="auto" w:fill="auto"/>
            <w:tcMar>
              <w:top w:w="22" w:type="dxa"/>
              <w:left w:w="28" w:type="dxa"/>
              <w:bottom w:w="22" w:type="dxa"/>
              <w:right w:w="28" w:type="dxa"/>
            </w:tcMar>
            <w:vAlign w:val="cente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84.161</w:t>
            </w:r>
          </w:p>
        </w:tc>
        <w:tc>
          <w:tcPr>
            <w:tcW w:w="1760" w:type="dxa"/>
            <w:tcBorders>
              <w:bottom w:val="single" w:color="009EE0" w:sz="2" w:space="0"/>
            </w:tcBorders>
            <w:shd w:val="clear" w:color="auto" w:fill="auto"/>
            <w:tcMar>
              <w:top w:w="22" w:type="dxa"/>
              <w:left w:w="28" w:type="dxa"/>
              <w:bottom w:w="22" w:type="dxa"/>
              <w:right w:w="28" w:type="dxa"/>
            </w:tcMar>
            <w:vAlign w:val="cente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54.868</w:t>
            </w:r>
          </w:p>
        </w:tc>
        <w:tc>
          <w:tcPr>
            <w:tcW w:w="1710" w:type="dxa"/>
            <w:tcBorders>
              <w:bottom w:val="single" w:color="009EE0" w:sz="2" w:space="0"/>
            </w:tcBorders>
            <w:shd w:val="clear" w:color="auto" w:fill="auto"/>
            <w:tcMar>
              <w:top w:w="22" w:type="dxa"/>
              <w:left w:w="28" w:type="dxa"/>
              <w:bottom w:w="22" w:type="dxa"/>
              <w:right w:w="28" w:type="dxa"/>
            </w:tcMar>
            <w:vAlign w:val="cente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 6.308</w:t>
            </w:r>
          </w:p>
        </w:tc>
        <w:tc>
          <w:tcPr>
            <w:tcW w:w="1760" w:type="dxa"/>
            <w:tcBorders>
              <w:bottom w:val="single" w:color="009EE0" w:sz="2" w:space="0"/>
            </w:tcBorders>
            <w:shd w:val="clear" w:color="auto" w:fill="auto"/>
            <w:tcMar>
              <w:top w:w="22" w:type="dxa"/>
              <w:left w:w="28" w:type="dxa"/>
              <w:bottom w:w="22" w:type="dxa"/>
              <w:right w:w="28" w:type="dxa"/>
            </w:tcMar>
            <w:vAlign w:val="cente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2.050</w:t>
            </w:r>
          </w:p>
        </w:tc>
      </w:tr>
      <w:tr w:rsidRPr="002C4674" w:rsidR="002C4674" w:rsidTr="002C4674">
        <w:tc>
          <w:tcPr>
            <w:tcW w:w="2835" w:type="dxa"/>
            <w:tcBorders>
              <w:bottom w:val="single" w:color="009EE0" w:sz="2" w:space="0"/>
            </w:tcBorders>
            <w:shd w:val="clear" w:color="auto" w:fill="auto"/>
            <w:tcMar>
              <w:top w:w="22" w:type="dxa"/>
              <w:bottom w:w="22" w:type="dxa"/>
              <w:right w:w="28" w:type="dxa"/>
            </w:tcMar>
          </w:tcPr>
          <w:p w:rsidRPr="002C4674" w:rsidR="002C4674" w:rsidP="007858CA" w:rsidRDefault="002C4674">
            <w:pPr>
              <w:pStyle w:val="p-table"/>
              <w:rPr>
                <w:rFonts w:ascii="Times New Roman" w:hAnsi="Times New Roman" w:cs="Times New Roman"/>
                <w:sz w:val="20"/>
              </w:rPr>
            </w:pPr>
            <w:r w:rsidRPr="002C4674">
              <w:rPr>
                <w:rFonts w:ascii="Times New Roman" w:hAnsi="Times New Roman" w:cs="Times New Roman"/>
                <w:b/>
                <w:sz w:val="20"/>
              </w:rPr>
              <w:t>Koninklijk Nederlands Meteorologisch Instituut</w:t>
            </w:r>
          </w:p>
        </w:tc>
        <w:tc>
          <w:tcPr>
            <w:tcW w:w="1893" w:type="dxa"/>
            <w:tcBorders>
              <w:bottom w:val="single" w:color="009EE0" w:sz="2" w:space="0"/>
            </w:tcBorders>
            <w:shd w:val="clear" w:color="auto" w:fill="auto"/>
            <w:tcMar>
              <w:top w:w="22" w:type="dxa"/>
              <w:left w:w="28" w:type="dxa"/>
              <w:bottom w:w="22" w:type="dxa"/>
              <w:right w:w="28" w:type="dxa"/>
            </w:tcMar>
            <w:vAlign w:val="cente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5.836</w:t>
            </w:r>
          </w:p>
        </w:tc>
        <w:tc>
          <w:tcPr>
            <w:tcW w:w="1760" w:type="dxa"/>
            <w:tcBorders>
              <w:bottom w:val="single" w:color="009EE0" w:sz="2" w:space="0"/>
            </w:tcBorders>
            <w:shd w:val="clear" w:color="auto" w:fill="auto"/>
            <w:tcMar>
              <w:top w:w="22" w:type="dxa"/>
              <w:left w:w="28" w:type="dxa"/>
              <w:bottom w:w="22" w:type="dxa"/>
              <w:right w:w="28" w:type="dxa"/>
            </w:tcMar>
            <w:vAlign w:val="cente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4.950</w:t>
            </w:r>
          </w:p>
        </w:tc>
        <w:tc>
          <w:tcPr>
            <w:tcW w:w="1710" w:type="dxa"/>
            <w:tcBorders>
              <w:bottom w:val="single" w:color="009EE0" w:sz="2" w:space="0"/>
            </w:tcBorders>
            <w:shd w:val="clear" w:color="auto" w:fill="auto"/>
            <w:tcMar>
              <w:top w:w="22" w:type="dxa"/>
              <w:left w:w="28" w:type="dxa"/>
              <w:bottom w:w="22" w:type="dxa"/>
              <w:right w:w="28" w:type="dxa"/>
            </w:tcMar>
            <w:vAlign w:val="cente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 1.727</w:t>
            </w:r>
          </w:p>
        </w:tc>
        <w:tc>
          <w:tcPr>
            <w:tcW w:w="1760" w:type="dxa"/>
            <w:tcBorders>
              <w:bottom w:val="single" w:color="009EE0" w:sz="2" w:space="0"/>
            </w:tcBorders>
            <w:shd w:val="clear" w:color="auto" w:fill="auto"/>
            <w:tcMar>
              <w:top w:w="22" w:type="dxa"/>
              <w:left w:w="28" w:type="dxa"/>
              <w:bottom w:w="22" w:type="dxa"/>
              <w:right w:w="28" w:type="dxa"/>
            </w:tcMar>
            <w:vAlign w:val="cente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sz w:val="20"/>
              </w:rPr>
              <w:t>‒ 2.360</w:t>
            </w:r>
          </w:p>
        </w:tc>
      </w:tr>
      <w:tr w:rsidRPr="002C4674" w:rsidR="002C4674" w:rsidTr="002C4674">
        <w:tc>
          <w:tcPr>
            <w:tcW w:w="2835" w:type="dxa"/>
            <w:tcBorders>
              <w:bottom w:val="single" w:color="009EE0" w:sz="2" w:space="0"/>
            </w:tcBorders>
            <w:shd w:val="clear" w:color="auto" w:fill="auto"/>
            <w:tcMar>
              <w:top w:w="22" w:type="dxa"/>
              <w:bottom w:w="22" w:type="dxa"/>
              <w:right w:w="28" w:type="dxa"/>
            </w:tcMar>
          </w:tcPr>
          <w:p w:rsidRPr="002C4674" w:rsidR="002C4674" w:rsidP="007858CA" w:rsidRDefault="002C4674">
            <w:pPr>
              <w:pStyle w:val="p-table"/>
              <w:rPr>
                <w:rFonts w:ascii="Times New Roman" w:hAnsi="Times New Roman" w:cs="Times New Roman"/>
                <w:sz w:val="20"/>
              </w:rPr>
            </w:pPr>
            <w:r w:rsidRPr="002C4674">
              <w:rPr>
                <w:rFonts w:ascii="Times New Roman" w:hAnsi="Times New Roman" w:cs="Times New Roman"/>
                <w:b/>
                <w:sz w:val="20"/>
              </w:rPr>
              <w:t>Totaal</w:t>
            </w:r>
          </w:p>
        </w:tc>
        <w:tc>
          <w:tcPr>
            <w:tcW w:w="1893" w:type="dxa"/>
            <w:tcBorders>
              <w:bottom w:val="single" w:color="009EE0" w:sz="2" w:space="0"/>
            </w:tcBorders>
            <w:shd w:val="clear" w:color="auto" w:fill="auto"/>
            <w:tcMar>
              <w:top w:w="22" w:type="dxa"/>
              <w:left w:w="28" w:type="dxa"/>
              <w:bottom w:w="22" w:type="dxa"/>
              <w:right w:w="28" w:type="dxa"/>
            </w:tcMar>
            <w:vAlign w:val="cente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b/>
                <w:sz w:val="20"/>
              </w:rPr>
              <w:t>89.997</w:t>
            </w:r>
          </w:p>
        </w:tc>
        <w:tc>
          <w:tcPr>
            <w:tcW w:w="1760" w:type="dxa"/>
            <w:tcBorders>
              <w:bottom w:val="single" w:color="009EE0" w:sz="2" w:space="0"/>
            </w:tcBorders>
            <w:shd w:val="clear" w:color="auto" w:fill="auto"/>
            <w:tcMar>
              <w:top w:w="22" w:type="dxa"/>
              <w:left w:w="28" w:type="dxa"/>
              <w:bottom w:w="22" w:type="dxa"/>
              <w:right w:w="28" w:type="dxa"/>
            </w:tcMar>
            <w:vAlign w:val="cente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b/>
                <w:sz w:val="20"/>
              </w:rPr>
              <w:t>59.818</w:t>
            </w:r>
          </w:p>
        </w:tc>
        <w:tc>
          <w:tcPr>
            <w:tcW w:w="1710" w:type="dxa"/>
            <w:tcBorders>
              <w:bottom w:val="single" w:color="009EE0" w:sz="2" w:space="0"/>
            </w:tcBorders>
            <w:shd w:val="clear" w:color="auto" w:fill="auto"/>
            <w:tcMar>
              <w:top w:w="22" w:type="dxa"/>
              <w:left w:w="28" w:type="dxa"/>
              <w:bottom w:w="22" w:type="dxa"/>
              <w:right w:w="28" w:type="dxa"/>
            </w:tcMar>
            <w:vAlign w:val="cente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b/>
                <w:sz w:val="20"/>
              </w:rPr>
              <w:t>‒ 8.035</w:t>
            </w:r>
          </w:p>
        </w:tc>
        <w:tc>
          <w:tcPr>
            <w:tcW w:w="1760" w:type="dxa"/>
            <w:tcBorders>
              <w:bottom w:val="single" w:color="009EE0" w:sz="2" w:space="0"/>
            </w:tcBorders>
            <w:shd w:val="clear" w:color="auto" w:fill="auto"/>
            <w:tcMar>
              <w:top w:w="22" w:type="dxa"/>
              <w:left w:w="28" w:type="dxa"/>
              <w:bottom w:w="22" w:type="dxa"/>
              <w:right w:w="28" w:type="dxa"/>
            </w:tcMar>
            <w:vAlign w:val="center"/>
          </w:tcPr>
          <w:p w:rsidRPr="002C4674" w:rsidR="002C4674" w:rsidP="007858CA" w:rsidRDefault="002C4674">
            <w:pPr>
              <w:pStyle w:val="p-table"/>
              <w:jc w:val="right"/>
              <w:rPr>
                <w:rFonts w:ascii="Times New Roman" w:hAnsi="Times New Roman" w:cs="Times New Roman"/>
                <w:sz w:val="20"/>
              </w:rPr>
            </w:pPr>
            <w:r w:rsidRPr="002C4674">
              <w:rPr>
                <w:rFonts w:ascii="Times New Roman" w:hAnsi="Times New Roman" w:cs="Times New Roman"/>
                <w:b/>
                <w:sz w:val="20"/>
              </w:rPr>
              <w:t>‒ 310</w:t>
            </w:r>
          </w:p>
        </w:tc>
      </w:tr>
    </w:tbl>
    <w:p w:rsidRPr="002C4674" w:rsidR="00CB3578" w:rsidP="00A11E73" w:rsidRDefault="00CB3578">
      <w:pPr>
        <w:tabs>
          <w:tab w:val="left" w:pos="284"/>
          <w:tab w:val="left" w:pos="567"/>
          <w:tab w:val="left" w:pos="851"/>
        </w:tabs>
        <w:ind w:right="1848"/>
        <w:rPr>
          <w:rFonts w:ascii="Times New Roman" w:hAnsi="Times New Roman"/>
          <w:szCs w:val="20"/>
        </w:rPr>
      </w:pPr>
    </w:p>
    <w:sectPr w:rsidRPr="002C467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E88" w:rsidRDefault="006C7E88">
      <w:pPr>
        <w:spacing w:line="20" w:lineRule="exact"/>
      </w:pPr>
    </w:p>
  </w:endnote>
  <w:endnote w:type="continuationSeparator" w:id="0">
    <w:p w:rsidR="006C7E88" w:rsidRDefault="006C7E88">
      <w:pPr>
        <w:pStyle w:val="Amendement"/>
      </w:pPr>
      <w:r>
        <w:rPr>
          <w:b w:val="0"/>
          <w:bCs w:val="0"/>
        </w:rPr>
        <w:t xml:space="preserve"> </w:t>
      </w:r>
    </w:p>
  </w:endnote>
  <w:endnote w:type="continuationNotice" w:id="1">
    <w:p w:rsidR="006C7E88" w:rsidRDefault="006C7E8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A5B62">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E88" w:rsidRDefault="006C7E88">
      <w:pPr>
        <w:pStyle w:val="Amendement"/>
      </w:pPr>
      <w:r>
        <w:rPr>
          <w:b w:val="0"/>
          <w:bCs w:val="0"/>
        </w:rPr>
        <w:separator/>
      </w:r>
    </w:p>
  </w:footnote>
  <w:footnote w:type="continuationSeparator" w:id="0">
    <w:p w:rsidR="006C7E88" w:rsidRDefault="006C7E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E88"/>
    <w:rsid w:val="00012DBE"/>
    <w:rsid w:val="000A1D81"/>
    <w:rsid w:val="00111ED3"/>
    <w:rsid w:val="001C190E"/>
    <w:rsid w:val="002168F4"/>
    <w:rsid w:val="002A727C"/>
    <w:rsid w:val="002C4674"/>
    <w:rsid w:val="00590B40"/>
    <w:rsid w:val="005A5B62"/>
    <w:rsid w:val="005D2707"/>
    <w:rsid w:val="00606255"/>
    <w:rsid w:val="006B607A"/>
    <w:rsid w:val="006C7E88"/>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48D349"/>
  <w15:docId w15:val="{3FA16442-1B23-47DF-8E76-DEF110D0D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considerans-p">
    <w:name w:val="considerans-p"/>
    <w:rsid w:val="006C7E88"/>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6C7E88"/>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6C7E88"/>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6C7E88"/>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6C7E88"/>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6C7E88"/>
    <w:pPr>
      <w:widowControl w:val="0"/>
      <w:autoSpaceDN w:val="0"/>
      <w:textAlignment w:val="baseline"/>
    </w:pPr>
    <w:rPr>
      <w:rFonts w:ascii="DejaVu Sans" w:eastAsia="Arial Unicode MS" w:hAnsi="DejaVu Sans" w:cs="Tahoma"/>
      <w:kern w:val="3"/>
      <w:sz w:val="18"/>
    </w:rPr>
  </w:style>
  <w:style w:type="paragraph" w:customStyle="1" w:styleId="label-p">
    <w:name w:val="label-p"/>
    <w:rsid w:val="006C7E88"/>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6C7E88"/>
    <w:pPr>
      <w:keepNext/>
      <w:widowControl w:val="0"/>
      <w:autoSpaceDN w:val="0"/>
      <w:spacing w:after="1620"/>
      <w:textAlignment w:val="baseline"/>
    </w:pPr>
    <w:rPr>
      <w:rFonts w:ascii="DejaVu Sans" w:eastAsia="Arial Unicode MS" w:hAnsi="DejaVu Sans" w:cs="Tahoma"/>
      <w:kern w:val="3"/>
      <w:sz w:val="18"/>
    </w:rPr>
  </w:style>
  <w:style w:type="paragraph" w:customStyle="1" w:styleId="p-marginbottom">
    <w:name w:val="p-marginbottom"/>
    <w:rsid w:val="002C4674"/>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2C4674"/>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2C4674"/>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2C4674"/>
    <w:pPr>
      <w:pageBreakBefore/>
      <w:widowControl w:val="0"/>
      <w:autoSpaceDN w:val="0"/>
      <w:textAlignment w:val="baseline"/>
    </w:pPr>
    <w:rPr>
      <w:rFonts w:ascii="DejaVu Sans" w:eastAsia="Arial Unicode MS" w:hAnsi="DejaVu Sans" w:cs="Tahoma"/>
      <w:kern w:val="3"/>
      <w:sz w:val="18"/>
    </w:rPr>
  </w:style>
  <w:style w:type="paragraph" w:customStyle="1" w:styleId="avmp">
    <w:name w:val="avmp"/>
    <w:rsid w:val="00590B40"/>
  </w:style>
  <w:style w:type="paragraph" w:styleId="Ballontekst">
    <w:name w:val="Balloon Text"/>
    <w:basedOn w:val="Standaard"/>
    <w:link w:val="BallontekstChar"/>
    <w:semiHidden/>
    <w:unhideWhenUsed/>
    <w:rsid w:val="005A5B62"/>
    <w:rPr>
      <w:rFonts w:ascii="Segoe UI" w:hAnsi="Segoe UI" w:cs="Segoe UI"/>
      <w:sz w:val="18"/>
      <w:szCs w:val="18"/>
    </w:rPr>
  </w:style>
  <w:style w:type="character" w:customStyle="1" w:styleId="BallontekstChar">
    <w:name w:val="Ballontekst Char"/>
    <w:basedOn w:val="Standaardalinea-lettertype"/>
    <w:link w:val="Ballontekst"/>
    <w:semiHidden/>
    <w:rsid w:val="005A5B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599</ap:Words>
  <ap:Characters>3772</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4363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2023-12-14T10:27:00.0000000Z</lastPrinted>
  <dcterms:created xsi:type="dcterms:W3CDTF">2023-12-14T10:29:00.0000000Z</dcterms:created>
  <dcterms:modified xsi:type="dcterms:W3CDTF">2023-12-14T10:29:00.0000000Z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