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3C7E" w:rsidR="00A828E3" w:rsidRDefault="00E02D08">
      <w:pPr>
        <w:pStyle w:val="PlatteTekst"/>
        <w:rPr>
          <w:szCs w:val="18"/>
        </w:rPr>
        <w:sectPr w:rsidRPr="002B3C7E" w:rsidR="00A828E3" w:rsidSect="00BF62AD">
          <w:headerReference w:type="default" r:id="rId9"/>
          <w:footerReference w:type="default" r:id="rId10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69F84682" wp14:anchorId="6AD78AE4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A4625B">
                              <w:t>Defensie</w:t>
                            </w:r>
                          </w:p>
                          <w:p w:rsidR="00405747" w:rsidP="00E02D08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6B2FF3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13 december</w:t>
                            </w:r>
                            <w:r w:rsidRPr="002605C4" w:rsidR="002605C4">
                              <w:t xml:space="preserve"> </w:t>
                            </w:r>
                            <w:r w:rsidRPr="002605C4" w:rsidR="00893F80">
                              <w:t>2023</w:t>
                            </w:r>
                          </w:p>
                          <w:p w:rsidR="00A42CDC" w:rsidRDefault="00A42CDC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AD78AE4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A4625B">
                        <w:t>Defensie</w:t>
                      </w:r>
                    </w:p>
                    <w:p w:rsidR="00405747" w:rsidP="00E02D08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6B2FF3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13 december</w:t>
                      </w:r>
                      <w:r w:rsidRPr="002605C4" w:rsidR="002605C4">
                        <w:t xml:space="preserve"> </w:t>
                      </w:r>
                      <w:r w:rsidRPr="002605C4" w:rsidR="00893F80">
                        <w:t>2023</w:t>
                      </w:r>
                    </w:p>
                    <w:p w:rsidR="00A42CDC" w:rsidRDefault="00A42CDC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1B1F3AC" wp14:anchorId="74B5E8D4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74B5E8D4">
                <v:path arrowok="t"/>
                <v:textbox inset="0,0,0,0">
                  <w:txbxContent>
                    <w:p w:rsidR="00A42CDC" w:rsidRDefault="00A42CDC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>
      <w:pPr>
        <w:rPr>
          <w:b/>
          <w:sz w:val="22"/>
          <w:szCs w:val="18"/>
        </w:rPr>
      </w:pPr>
    </w:p>
    <w:p w:rsidRPr="00E02D08" w:rsidR="006F2511" w:rsidP="00C727FA" w:rsidRDefault="006F2511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</w:t>
      </w:r>
      <w:r w:rsidR="002605C4">
        <w:rPr>
          <w:sz w:val="16"/>
          <w:szCs w:val="18"/>
        </w:rPr>
        <w:t xml:space="preserve">van </w:t>
      </w:r>
      <w:r w:rsidRPr="002605C4" w:rsidR="002605C4">
        <w:rPr>
          <w:b/>
          <w:sz w:val="16"/>
          <w:szCs w:val="18"/>
        </w:rPr>
        <w:t>27 oktober</w:t>
      </w:r>
      <w:r w:rsidRPr="002605C4" w:rsidR="001D1D97">
        <w:rPr>
          <w:b/>
          <w:sz w:val="16"/>
          <w:szCs w:val="18"/>
        </w:rPr>
        <w:t xml:space="preserve"> 2023</w:t>
      </w:r>
      <w:r w:rsidRPr="002605C4" w:rsidR="00EF0711">
        <w:rPr>
          <w:b/>
          <w:sz w:val="16"/>
          <w:szCs w:val="18"/>
        </w:rPr>
        <w:t xml:space="preserve"> tot en met </w:t>
      </w:r>
      <w:r w:rsidRPr="002605C4" w:rsidR="002605C4">
        <w:rPr>
          <w:b/>
          <w:sz w:val="16"/>
          <w:szCs w:val="18"/>
        </w:rPr>
        <w:t>9 november</w:t>
      </w:r>
      <w:r w:rsidRPr="002605C4" w:rsidR="001D1D97">
        <w:rPr>
          <w:b/>
          <w:sz w:val="16"/>
          <w:szCs w:val="18"/>
        </w:rPr>
        <w:t xml:space="preserve"> 2023</w:t>
      </w:r>
      <w:r w:rsidRPr="00E02D08">
        <w:rPr>
          <w:sz w:val="16"/>
          <w:szCs w:val="18"/>
        </w:rPr>
        <w:t xml:space="preserve"> 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relevante voorstellen voor Europese wetgeving, besluiten en andere beleidsvormende documenten aan de Tweede Kamer gestuurd: </w:t>
      </w:r>
    </w:p>
    <w:p w:rsidR="00820149" w:rsidP="00C727FA" w:rsidRDefault="00820149">
      <w:pPr>
        <w:rPr>
          <w:szCs w:val="18"/>
        </w:rPr>
      </w:pPr>
    </w:p>
    <w:p w:rsidRPr="00820149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  <w:r w:rsidR="00E02D08">
        <w:rPr>
          <w:rStyle w:val="Voetnootmarkering"/>
          <w:b/>
          <w:szCs w:val="18"/>
        </w:rPr>
        <w:br/>
      </w:r>
      <w:r w:rsidR="00E02D08">
        <w:rPr>
          <w:szCs w:val="18"/>
        </w:rPr>
        <w:t>(Verordeningen, richtlijnen en wetgevende besluiten)</w:t>
      </w:r>
    </w:p>
    <w:p w:rsidR="00970CA0" w:rsidP="00C727FA" w:rsidRDefault="00970CA0">
      <w:pPr>
        <w:rPr>
          <w:szCs w:val="18"/>
        </w:rPr>
      </w:pPr>
    </w:p>
    <w:p w:rsidR="00276AE7" w:rsidP="002A4BD8" w:rsidRDefault="00F61A3E">
      <w:pPr>
        <w:rPr>
          <w:szCs w:val="18"/>
        </w:rPr>
      </w:pPr>
      <w:r>
        <w:rPr>
          <w:szCs w:val="18"/>
        </w:rPr>
        <w:t xml:space="preserve">n.v.t. </w:t>
      </w:r>
    </w:p>
    <w:p w:rsidR="001D1D97" w:rsidP="002A4BD8" w:rsidRDefault="001D1D97">
      <w:pPr>
        <w:rPr>
          <w:szCs w:val="18"/>
        </w:rPr>
      </w:pPr>
    </w:p>
    <w:p w:rsidRPr="0024082E" w:rsidR="009547A1" w:rsidP="009547A1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="0024082E" w:rsidP="0024082E" w:rsidRDefault="0024082E">
      <w:pPr>
        <w:rPr>
          <w:b/>
          <w:szCs w:val="18"/>
        </w:rPr>
      </w:pPr>
    </w:p>
    <w:p w:rsidR="009547A1" w:rsidP="009547A1" w:rsidRDefault="009547A1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F61A3E" w:rsidR="005C5643" w:rsidTr="00BE54FA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5C5643" w:rsidP="00BE54FA" w:rsidRDefault="005C5643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)</w:t>
            </w:r>
          </w:p>
        </w:tc>
        <w:tc>
          <w:tcPr>
            <w:tcW w:w="1035" w:type="dxa"/>
          </w:tcPr>
          <w:p w:rsidRPr="00D75535" w:rsidR="005C5643" w:rsidP="00BE54FA" w:rsidRDefault="005C5643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F61A3E" w:rsidR="005C5643" w:rsidP="00F61A3E" w:rsidRDefault="00F61A3E">
            <w:pPr>
              <w:spacing w:after="240"/>
              <w:rPr>
                <w:color w:val="595959" w:themeColor="text1" w:themeTint="A6"/>
                <w:szCs w:val="18"/>
              </w:rPr>
            </w:pPr>
            <w:r w:rsidRPr="00F61A3E">
              <w:rPr>
                <w:szCs w:val="18"/>
              </w:rPr>
              <w:t>GEZAMENLIJK VERSLAG AAN HET EUROPEES PARLEMENT EN DE R</w:t>
            </w:r>
            <w:r w:rsidR="00A53D6C">
              <w:rPr>
                <w:szCs w:val="18"/>
              </w:rPr>
              <w:t>AAD</w:t>
            </w:r>
            <w:r w:rsidRPr="00F61A3E">
              <w:rPr>
                <w:szCs w:val="18"/>
              </w:rPr>
              <w:t xml:space="preserve"> over de uitvoering van het actieplan voor militaire mobiliteit 2.0</w:t>
            </w:r>
            <w:r>
              <w:rPr>
                <w:szCs w:val="18"/>
              </w:rPr>
              <w:t xml:space="preserve"> van november 2022 tot en met oktober 2023 </w:t>
            </w:r>
            <w:hyperlink w:history="1" r:id="rId11">
              <w:r w:rsidRPr="00F61A3E">
                <w:rPr>
                  <w:rStyle w:val="Hyperlink"/>
                  <w:szCs w:val="18"/>
                </w:rPr>
                <w:t>JOIN(2023)37</w:t>
              </w:r>
            </w:hyperlink>
          </w:p>
        </w:tc>
      </w:tr>
      <w:tr w:rsidR="005C5643" w:rsidTr="00BE54FA">
        <w:trPr>
          <w:trHeight w:val="395"/>
        </w:trPr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F61A3E" w:rsidR="005C5643" w:rsidP="00BE54FA" w:rsidRDefault="005C5643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E50DFF" w:rsidR="005C5643" w:rsidP="00BE54FA" w:rsidRDefault="005C5643">
            <w:pPr>
              <w:spacing w:after="240"/>
              <w:rPr>
                <w:color w:val="595959" w:themeColor="text1" w:themeTint="A6"/>
                <w:szCs w:val="18"/>
              </w:rPr>
            </w:pPr>
            <w:r w:rsidRPr="00E50DFF">
              <w:rPr>
                <w:color w:val="595959" w:themeColor="text1" w:themeTint="A6"/>
                <w:szCs w:val="18"/>
              </w:rPr>
              <w:t>Voorstel</w:t>
            </w:r>
          </w:p>
        </w:tc>
        <w:tc>
          <w:tcPr>
            <w:tcW w:w="6529" w:type="dxa"/>
          </w:tcPr>
          <w:p w:rsidRPr="00C8718D" w:rsidR="005C5643" w:rsidP="00BE54FA" w:rsidRDefault="006B2FF3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szCs w:val="18"/>
              </w:rPr>
              <w:t xml:space="preserve">Desgewenst betrekken bij het eerstvolgende commissiedebat Raad Buitenlandse Zaken Defensie. </w:t>
            </w:r>
          </w:p>
        </w:tc>
      </w:tr>
      <w:tr w:rsidR="005C5643" w:rsidTr="00BE54FA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5C5643" w:rsidP="00BE54FA" w:rsidRDefault="005C5643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5C5643" w:rsidP="00BE54FA" w:rsidRDefault="005C5643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6B2ECA" w:rsidR="005C5643" w:rsidP="006B2FF3" w:rsidRDefault="006B2FF3">
            <w:pPr>
              <w:spacing w:after="240"/>
              <w:rPr>
                <w:color w:val="595959" w:themeColor="text1" w:themeTint="A6"/>
              </w:rPr>
            </w:pPr>
            <w:r w:rsidRPr="006B2FF3">
              <w:t xml:space="preserve">Dit verslag gaat in op de implementatie van het </w:t>
            </w:r>
            <w:r w:rsidR="00243928">
              <w:t>EU-</w:t>
            </w:r>
            <w:bookmarkStart w:name="_GoBack" w:id="0"/>
            <w:bookmarkEnd w:id="0"/>
            <w:r w:rsidRPr="006B2FF3">
              <w:t xml:space="preserve">actieplan voor militaire mobiliteit 2.0, een jaar nadat dit plan werd gepresenteerd. In het verslag </w:t>
            </w:r>
            <w:r>
              <w:t>worden</w:t>
            </w:r>
            <w:r w:rsidRPr="006B2FF3">
              <w:t xml:space="preserve"> maatregelen </w:t>
            </w:r>
            <w:r>
              <w:t xml:space="preserve">besproken </w:t>
            </w:r>
            <w:r w:rsidRPr="006B2FF3">
              <w:t>die de EU heeft genomen om militaire mobiliteit te ver</w:t>
            </w:r>
            <w:r>
              <w:t>betere</w:t>
            </w:r>
            <w:r w:rsidRPr="006B2FF3">
              <w:t xml:space="preserve">n.  </w:t>
            </w:r>
          </w:p>
        </w:tc>
      </w:tr>
    </w:tbl>
    <w:p w:rsidRPr="0024082E" w:rsidR="00C8718D" w:rsidP="009547A1" w:rsidRDefault="00C8718D">
      <w:pPr>
        <w:rPr>
          <w:szCs w:val="18"/>
        </w:rPr>
      </w:pPr>
    </w:p>
    <w:p w:rsidRPr="00AE12DF" w:rsidR="00AE12DF" w:rsidP="009547A1" w:rsidRDefault="00AE12DF">
      <w:pPr>
        <w:rPr>
          <w:szCs w:val="18"/>
          <w:lang w:val="en-US"/>
        </w:rPr>
      </w:pPr>
    </w:p>
    <w:sectPr w:rsidRPr="00AE12DF" w:rsidR="00AE12DF" w:rsidSect="00BF62AD">
      <w:headerReference w:type="default" r:id="rId12"/>
      <w:footerReference w:type="default" r:id="rId13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168" w:rsidRDefault="00E35168">
      <w:r>
        <w:separator/>
      </w:r>
    </w:p>
  </w:endnote>
  <w:endnote w:type="continuationSeparator" w:id="0">
    <w:p w:rsidR="00E35168" w:rsidRDefault="00E3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08BD4FBB" wp14:editId="61A86ECE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24392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D4FB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243928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5AFC5AE" wp14:editId="133F6CD2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AFC5A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11D32D8" wp14:editId="18345F50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FA024F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D32D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FA024F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C39478C" wp14:editId="2C7A8447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39478C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168" w:rsidRDefault="00E35168">
      <w:r>
        <w:separator/>
      </w:r>
    </w:p>
  </w:footnote>
  <w:footnote w:type="continuationSeparator" w:id="0">
    <w:p w:rsidR="00E35168" w:rsidRDefault="00E35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386F5140" wp14:editId="218CE030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34816668" wp14:editId="63427CD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33E6825" wp14:editId="0C2DFB3B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E6825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5B0BCB38" wp14:editId="6E800A6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2ABB"/>
    <w:rsid w:val="000037E5"/>
    <w:rsid w:val="00004383"/>
    <w:rsid w:val="00006780"/>
    <w:rsid w:val="00010EF2"/>
    <w:rsid w:val="000123FA"/>
    <w:rsid w:val="00013B5B"/>
    <w:rsid w:val="00016110"/>
    <w:rsid w:val="00026D47"/>
    <w:rsid w:val="000339A6"/>
    <w:rsid w:val="00035057"/>
    <w:rsid w:val="00036674"/>
    <w:rsid w:val="000423A9"/>
    <w:rsid w:val="0004507D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756BD"/>
    <w:rsid w:val="00084262"/>
    <w:rsid w:val="00084302"/>
    <w:rsid w:val="00085FA1"/>
    <w:rsid w:val="00087299"/>
    <w:rsid w:val="00094546"/>
    <w:rsid w:val="00094A9B"/>
    <w:rsid w:val="000A1C2B"/>
    <w:rsid w:val="000A23C5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18B2"/>
    <w:rsid w:val="000F26C0"/>
    <w:rsid w:val="000F359C"/>
    <w:rsid w:val="000F36CD"/>
    <w:rsid w:val="000F5363"/>
    <w:rsid w:val="000F5722"/>
    <w:rsid w:val="00102FE4"/>
    <w:rsid w:val="00105391"/>
    <w:rsid w:val="00120FD2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706B1"/>
    <w:rsid w:val="00170AFB"/>
    <w:rsid w:val="001715CC"/>
    <w:rsid w:val="0017367F"/>
    <w:rsid w:val="00187402"/>
    <w:rsid w:val="00187667"/>
    <w:rsid w:val="0018775E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8B2"/>
    <w:rsid w:val="001D1D97"/>
    <w:rsid w:val="001D3CD3"/>
    <w:rsid w:val="001D7B39"/>
    <w:rsid w:val="001E143A"/>
    <w:rsid w:val="001E1C84"/>
    <w:rsid w:val="001E39BA"/>
    <w:rsid w:val="001F1517"/>
    <w:rsid w:val="001F4221"/>
    <w:rsid w:val="001F7012"/>
    <w:rsid w:val="002048D9"/>
    <w:rsid w:val="00210705"/>
    <w:rsid w:val="00211391"/>
    <w:rsid w:val="002136C2"/>
    <w:rsid w:val="00216C27"/>
    <w:rsid w:val="00221D6B"/>
    <w:rsid w:val="0022374D"/>
    <w:rsid w:val="00224294"/>
    <w:rsid w:val="00227D85"/>
    <w:rsid w:val="00235B3D"/>
    <w:rsid w:val="0024082E"/>
    <w:rsid w:val="00241DE4"/>
    <w:rsid w:val="00243928"/>
    <w:rsid w:val="00245D08"/>
    <w:rsid w:val="00251996"/>
    <w:rsid w:val="002538C7"/>
    <w:rsid w:val="002605C4"/>
    <w:rsid w:val="00262A1B"/>
    <w:rsid w:val="00266365"/>
    <w:rsid w:val="00271075"/>
    <w:rsid w:val="00276AE7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E43EB"/>
    <w:rsid w:val="002E5CC6"/>
    <w:rsid w:val="002E6686"/>
    <w:rsid w:val="002E72EA"/>
    <w:rsid w:val="002F0FBD"/>
    <w:rsid w:val="002F363A"/>
    <w:rsid w:val="002F3D6D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3CB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3BB7"/>
    <w:rsid w:val="003A219A"/>
    <w:rsid w:val="003A55B4"/>
    <w:rsid w:val="003A5792"/>
    <w:rsid w:val="003B1D02"/>
    <w:rsid w:val="003B254F"/>
    <w:rsid w:val="003B2964"/>
    <w:rsid w:val="003B3064"/>
    <w:rsid w:val="003B4119"/>
    <w:rsid w:val="003B484E"/>
    <w:rsid w:val="003B67E0"/>
    <w:rsid w:val="003C0D63"/>
    <w:rsid w:val="003C2832"/>
    <w:rsid w:val="003D1EAA"/>
    <w:rsid w:val="003D22ED"/>
    <w:rsid w:val="003D450D"/>
    <w:rsid w:val="003D5554"/>
    <w:rsid w:val="003D660C"/>
    <w:rsid w:val="003E6EA2"/>
    <w:rsid w:val="003F104B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24CD"/>
    <w:rsid w:val="00484658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C7B01"/>
    <w:rsid w:val="004E3424"/>
    <w:rsid w:val="004E426E"/>
    <w:rsid w:val="004E5595"/>
    <w:rsid w:val="00505F93"/>
    <w:rsid w:val="00507A41"/>
    <w:rsid w:val="00511442"/>
    <w:rsid w:val="005158C0"/>
    <w:rsid w:val="0051638F"/>
    <w:rsid w:val="00520D88"/>
    <w:rsid w:val="00521E24"/>
    <w:rsid w:val="00522540"/>
    <w:rsid w:val="0052576C"/>
    <w:rsid w:val="00525BF3"/>
    <w:rsid w:val="00525CAA"/>
    <w:rsid w:val="00526065"/>
    <w:rsid w:val="00527428"/>
    <w:rsid w:val="005324DF"/>
    <w:rsid w:val="005376B8"/>
    <w:rsid w:val="00540EC2"/>
    <w:rsid w:val="00540F78"/>
    <w:rsid w:val="00543233"/>
    <w:rsid w:val="00543BB4"/>
    <w:rsid w:val="00554CBF"/>
    <w:rsid w:val="005602A0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C5643"/>
    <w:rsid w:val="005D20CD"/>
    <w:rsid w:val="005E300D"/>
    <w:rsid w:val="005E7B45"/>
    <w:rsid w:val="005F1EDF"/>
    <w:rsid w:val="005F3027"/>
    <w:rsid w:val="00605B5A"/>
    <w:rsid w:val="006060B3"/>
    <w:rsid w:val="0060611D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75E6"/>
    <w:rsid w:val="006505A1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2ECA"/>
    <w:rsid w:val="006B2FF3"/>
    <w:rsid w:val="006B488A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2749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81A50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D49C7"/>
    <w:rsid w:val="007E249D"/>
    <w:rsid w:val="007E4BFD"/>
    <w:rsid w:val="007F04F9"/>
    <w:rsid w:val="007F714A"/>
    <w:rsid w:val="00802D86"/>
    <w:rsid w:val="00802F06"/>
    <w:rsid w:val="008047D9"/>
    <w:rsid w:val="00804A4D"/>
    <w:rsid w:val="00804E7D"/>
    <w:rsid w:val="0081023D"/>
    <w:rsid w:val="0081050B"/>
    <w:rsid w:val="00812348"/>
    <w:rsid w:val="00812C2A"/>
    <w:rsid w:val="00820149"/>
    <w:rsid w:val="00820651"/>
    <w:rsid w:val="00826C29"/>
    <w:rsid w:val="00834690"/>
    <w:rsid w:val="0083576C"/>
    <w:rsid w:val="008362CD"/>
    <w:rsid w:val="00840FA0"/>
    <w:rsid w:val="00843FBB"/>
    <w:rsid w:val="008454D2"/>
    <w:rsid w:val="00845DEC"/>
    <w:rsid w:val="0084666E"/>
    <w:rsid w:val="0085294F"/>
    <w:rsid w:val="00855049"/>
    <w:rsid w:val="00866593"/>
    <w:rsid w:val="00870719"/>
    <w:rsid w:val="00875D8A"/>
    <w:rsid w:val="00892314"/>
    <w:rsid w:val="0089371C"/>
    <w:rsid w:val="00893F80"/>
    <w:rsid w:val="008A4075"/>
    <w:rsid w:val="008A5C07"/>
    <w:rsid w:val="008A5F82"/>
    <w:rsid w:val="008B33EB"/>
    <w:rsid w:val="008B3ABC"/>
    <w:rsid w:val="008B4B43"/>
    <w:rsid w:val="008B5E4B"/>
    <w:rsid w:val="008B7438"/>
    <w:rsid w:val="008B7783"/>
    <w:rsid w:val="008C43A5"/>
    <w:rsid w:val="008C4443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6E0E"/>
    <w:rsid w:val="009531A4"/>
    <w:rsid w:val="009547A1"/>
    <w:rsid w:val="00956342"/>
    <w:rsid w:val="009575DB"/>
    <w:rsid w:val="00962A95"/>
    <w:rsid w:val="009647CC"/>
    <w:rsid w:val="00970CA0"/>
    <w:rsid w:val="00971D5E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2CE0"/>
    <w:rsid w:val="009B3CF3"/>
    <w:rsid w:val="009B4DCA"/>
    <w:rsid w:val="009B706C"/>
    <w:rsid w:val="009C2266"/>
    <w:rsid w:val="009D0749"/>
    <w:rsid w:val="009E2113"/>
    <w:rsid w:val="009F1C43"/>
    <w:rsid w:val="009F2CCC"/>
    <w:rsid w:val="00A009CA"/>
    <w:rsid w:val="00A04C8A"/>
    <w:rsid w:val="00A149AC"/>
    <w:rsid w:val="00A20A7D"/>
    <w:rsid w:val="00A324AB"/>
    <w:rsid w:val="00A33B04"/>
    <w:rsid w:val="00A34E30"/>
    <w:rsid w:val="00A362EB"/>
    <w:rsid w:val="00A37656"/>
    <w:rsid w:val="00A42CDC"/>
    <w:rsid w:val="00A4625B"/>
    <w:rsid w:val="00A464BD"/>
    <w:rsid w:val="00A501AD"/>
    <w:rsid w:val="00A53D6C"/>
    <w:rsid w:val="00A57E41"/>
    <w:rsid w:val="00A657BB"/>
    <w:rsid w:val="00A77085"/>
    <w:rsid w:val="00A80CBB"/>
    <w:rsid w:val="00A828E3"/>
    <w:rsid w:val="00A840B5"/>
    <w:rsid w:val="00A95091"/>
    <w:rsid w:val="00A96541"/>
    <w:rsid w:val="00AA0328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2DF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10344"/>
    <w:rsid w:val="00B257AD"/>
    <w:rsid w:val="00B2723B"/>
    <w:rsid w:val="00B30327"/>
    <w:rsid w:val="00B306FA"/>
    <w:rsid w:val="00B34C2F"/>
    <w:rsid w:val="00B41A4D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36D2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8718D"/>
    <w:rsid w:val="00C9208E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6987"/>
    <w:rsid w:val="00CF0772"/>
    <w:rsid w:val="00CF7ECD"/>
    <w:rsid w:val="00D00F3E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6A44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255C"/>
    <w:rsid w:val="00D72CC9"/>
    <w:rsid w:val="00D75535"/>
    <w:rsid w:val="00DA5144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4FD0"/>
    <w:rsid w:val="00DE5B8E"/>
    <w:rsid w:val="00DE6323"/>
    <w:rsid w:val="00DE6F9D"/>
    <w:rsid w:val="00DE7800"/>
    <w:rsid w:val="00DF0E61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168"/>
    <w:rsid w:val="00E3590E"/>
    <w:rsid w:val="00E37DB4"/>
    <w:rsid w:val="00E407E1"/>
    <w:rsid w:val="00E41C82"/>
    <w:rsid w:val="00E4200D"/>
    <w:rsid w:val="00E42FB9"/>
    <w:rsid w:val="00E452DF"/>
    <w:rsid w:val="00E4701A"/>
    <w:rsid w:val="00E50DFF"/>
    <w:rsid w:val="00E53C1E"/>
    <w:rsid w:val="00E55847"/>
    <w:rsid w:val="00E63829"/>
    <w:rsid w:val="00E6432B"/>
    <w:rsid w:val="00E666D4"/>
    <w:rsid w:val="00E67989"/>
    <w:rsid w:val="00E80096"/>
    <w:rsid w:val="00E80FBD"/>
    <w:rsid w:val="00E82772"/>
    <w:rsid w:val="00E82B47"/>
    <w:rsid w:val="00E844C9"/>
    <w:rsid w:val="00E84D83"/>
    <w:rsid w:val="00E86E93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6B1E"/>
    <w:rsid w:val="00EF0711"/>
    <w:rsid w:val="00EF265E"/>
    <w:rsid w:val="00EF4583"/>
    <w:rsid w:val="00EF69C7"/>
    <w:rsid w:val="00F00C07"/>
    <w:rsid w:val="00F11149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51766"/>
    <w:rsid w:val="00F52221"/>
    <w:rsid w:val="00F522D4"/>
    <w:rsid w:val="00F53AC7"/>
    <w:rsid w:val="00F54DB9"/>
    <w:rsid w:val="00F55F1C"/>
    <w:rsid w:val="00F61A3E"/>
    <w:rsid w:val="00F62D5D"/>
    <w:rsid w:val="00F65184"/>
    <w:rsid w:val="00F71F61"/>
    <w:rsid w:val="00F73681"/>
    <w:rsid w:val="00F839FE"/>
    <w:rsid w:val="00F84683"/>
    <w:rsid w:val="00F85D51"/>
    <w:rsid w:val="00F85F4D"/>
    <w:rsid w:val="00F87AC5"/>
    <w:rsid w:val="00F9004F"/>
    <w:rsid w:val="00F9024C"/>
    <w:rsid w:val="00F938C6"/>
    <w:rsid w:val="00F941A4"/>
    <w:rsid w:val="00F9641A"/>
    <w:rsid w:val="00F9703B"/>
    <w:rsid w:val="00FA024F"/>
    <w:rsid w:val="00FA03AA"/>
    <w:rsid w:val="00FA5C15"/>
    <w:rsid w:val="00FA6BD8"/>
    <w:rsid w:val="00FB07CB"/>
    <w:rsid w:val="00FB2944"/>
    <w:rsid w:val="00FB30DD"/>
    <w:rsid w:val="00FB41D0"/>
    <w:rsid w:val="00FB63FB"/>
    <w:rsid w:val="00FB673E"/>
    <w:rsid w:val="00FC6024"/>
    <w:rsid w:val="00FC69E1"/>
    <w:rsid w:val="00FD4911"/>
    <w:rsid w:val="00FD663A"/>
    <w:rsid w:val="00FD6BCB"/>
    <w:rsid w:val="00FE0FED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6CDC621C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ypedudocumentcp">
    <w:name w:val="typedudocument_cp"/>
    <w:basedOn w:val="Standaard"/>
    <w:rsid w:val="00F61A3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titreobjetcp">
    <w:name w:val="titreobjet_cp"/>
    <w:basedOn w:val="Standaard"/>
    <w:rsid w:val="00F61A3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bodytext1">
    <w:name w:val="bodytext1"/>
    <w:basedOn w:val="Standaardalinea-lettertype"/>
    <w:rsid w:val="00AE12DF"/>
  </w:style>
  <w:style w:type="paragraph" w:customStyle="1" w:styleId="bodytext11">
    <w:name w:val="bodytext11"/>
    <w:basedOn w:val="Standaard"/>
    <w:rsid w:val="00AE12D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hyperlink" Target="https://eur-lex.europa.eu/legal-content/NL/TXT/?uri=CELEX%3A52023JC0037&amp;qid=1700055384188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1008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2023-11-27T09:55:00.0000000Z</dcterms:created>
  <dcterms:modified xsi:type="dcterms:W3CDTF">2023-12-13T14:59:00.0000000Z</dcterms:modified>
  <dc:description>------------------------</dc:description>
  <dc:subject/>
  <keywords/>
  <version/>
  <category/>
</coreProperties>
</file>