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B8C" w:rsidRDefault="00552B10" w14:paraId="7B43939E" w14:textId="77777777">
      <w:pPr>
        <w:pStyle w:val="StandaardAanhef"/>
      </w:pPr>
      <w:r>
        <w:t>Geachte voorzitter,</w:t>
      </w:r>
    </w:p>
    <w:p w:rsidR="00F41BD2" w:rsidP="00F41BD2" w:rsidRDefault="00766155" w14:paraId="6DA7E107" w14:textId="29FFA4E9">
      <w:pPr>
        <w:pStyle w:val="StandaardSlotzin"/>
        <w:spacing w:before="0"/>
      </w:pPr>
      <w:r w:rsidRPr="00766155">
        <w:t xml:space="preserve">De vaste commissie voor Financiën heeft op 17 oktober 2023 enkele vragen en opmerkingen aan </w:t>
      </w:r>
      <w:r>
        <w:t>mij</w:t>
      </w:r>
      <w:r w:rsidRPr="00766155">
        <w:t xml:space="preserve"> voorgelegd over </w:t>
      </w:r>
      <w:r>
        <w:t xml:space="preserve">mijn </w:t>
      </w:r>
      <w:r w:rsidRPr="00766155">
        <w:t xml:space="preserve">brieven </w:t>
      </w:r>
      <w:r>
        <w:t>van</w:t>
      </w:r>
      <w:r w:rsidRPr="00766155">
        <w:t xml:space="preserve"> 25 september </w:t>
      </w:r>
      <w:r>
        <w:t xml:space="preserve">2023 </w:t>
      </w:r>
      <w:r w:rsidRPr="00766155">
        <w:t xml:space="preserve">en 9 oktober 2023 </w:t>
      </w:r>
      <w:proofErr w:type="gramStart"/>
      <w:r w:rsidRPr="00766155">
        <w:t>inzake</w:t>
      </w:r>
      <w:proofErr w:type="gramEnd"/>
      <w:r w:rsidRPr="00766155">
        <w:t xml:space="preserve"> staatsdeelneming ABN AMRO</w:t>
      </w:r>
      <w:r>
        <w:t>.</w:t>
      </w:r>
      <w:r>
        <w:rPr>
          <w:rStyle w:val="Voetnootmarkering"/>
        </w:rPr>
        <w:footnoteReference w:id="1"/>
      </w:r>
      <w:r>
        <w:t xml:space="preserve"> </w:t>
      </w:r>
      <w:r w:rsidR="00F41BD2">
        <w:t>Hierbij bied ik u mijn reactie aan op de door de vaste commissie voor Financiën gestelde vragen.</w:t>
      </w:r>
    </w:p>
    <w:p w:rsidR="00034F94" w:rsidP="00034F94" w:rsidRDefault="00034F94" w14:paraId="4F663E09" w14:textId="2066AC5F"/>
    <w:p w:rsidR="00034F94" w:rsidP="004F0804" w:rsidRDefault="00034F94" w14:paraId="6EA73B10" w14:textId="35617A47">
      <w:pPr>
        <w:autoSpaceDN/>
        <w:spacing w:line="240" w:lineRule="exact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Met de beantwoording geef ik </w:t>
      </w:r>
      <w:proofErr w:type="gramStart"/>
      <w:r>
        <w:t>tevens</w:t>
      </w:r>
      <w:proofErr w:type="gramEnd"/>
      <w:r>
        <w:t xml:space="preserve"> vervolg aan mijn toezegging aan </w:t>
      </w:r>
      <w:r w:rsidR="009C35C7">
        <w:t>het</w:t>
      </w:r>
      <w:r>
        <w:t xml:space="preserve"> lid Van der Lee om uw Kamer </w:t>
      </w:r>
      <w:r w:rsidRPr="00034F94">
        <w:t xml:space="preserve">zo spoedig mogelijk </w:t>
      </w:r>
      <w:r>
        <w:t xml:space="preserve">te informeren </w:t>
      </w:r>
      <w:r w:rsidRPr="00034F94">
        <w:t>of, en zo ja wanneer, de Autoriteit Consument &amp; Markt onderzoek kan doen naar ontwikkelingen van spaartarieven in Nederland.</w:t>
      </w:r>
      <w:r w:rsidRPr="00034F94"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Pr="00034F94" w:rsidR="00034F94" w:rsidP="00034F94" w:rsidRDefault="00034F94" w14:paraId="1DEF8ED5" w14:textId="2091C249"/>
    <w:p w:rsidR="00C77B8C" w:rsidRDefault="00552B10" w14:paraId="43273958" w14:textId="77777777">
      <w:pPr>
        <w:pStyle w:val="StandaardSlotzin"/>
      </w:pPr>
      <w:r>
        <w:t>Hoogachtend,</w:t>
      </w:r>
    </w:p>
    <w:p w:rsidR="00C77B8C" w:rsidRDefault="00C77B8C" w14:paraId="52CFB3A5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77B8C" w14:paraId="4E7FFF6E" w14:textId="77777777">
        <w:tc>
          <w:tcPr>
            <w:tcW w:w="3592" w:type="dxa"/>
          </w:tcPr>
          <w:p w:rsidR="00C77B8C" w:rsidRDefault="00552B10" w14:paraId="052B902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C77B8C" w:rsidRDefault="00C77B8C" w14:paraId="73458EB1" w14:textId="77777777"/>
        </w:tc>
      </w:tr>
      <w:tr w:rsidR="00C77B8C" w14:paraId="6DE26D56" w14:textId="77777777">
        <w:tc>
          <w:tcPr>
            <w:tcW w:w="3592" w:type="dxa"/>
          </w:tcPr>
          <w:p w:rsidR="00C77B8C" w:rsidRDefault="00C77B8C" w14:paraId="1F7704CA" w14:textId="77777777"/>
        </w:tc>
        <w:tc>
          <w:tcPr>
            <w:tcW w:w="3892" w:type="dxa"/>
          </w:tcPr>
          <w:p w:rsidR="00C77B8C" w:rsidRDefault="00552B10" w14:paraId="33FF8D74" w14:textId="77777777">
            <w:r>
              <w:t> </w:t>
            </w:r>
          </w:p>
        </w:tc>
      </w:tr>
      <w:tr w:rsidR="00C77B8C" w14:paraId="4576A7D2" w14:textId="77777777">
        <w:tc>
          <w:tcPr>
            <w:tcW w:w="3592" w:type="dxa"/>
          </w:tcPr>
          <w:p w:rsidR="00C77B8C" w:rsidRDefault="00C77B8C" w14:paraId="2289600C" w14:textId="77777777"/>
        </w:tc>
        <w:tc>
          <w:tcPr>
            <w:tcW w:w="3892" w:type="dxa"/>
          </w:tcPr>
          <w:p w:rsidR="00C77B8C" w:rsidRDefault="00552B10" w14:paraId="0B36841B" w14:textId="77777777">
            <w:r>
              <w:t> </w:t>
            </w:r>
          </w:p>
        </w:tc>
      </w:tr>
    </w:tbl>
    <w:p w:rsidR="002A297C" w:rsidRDefault="002A297C" w14:paraId="22077671" w14:textId="0E140985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77B8C" w14:paraId="261ED501" w14:textId="77777777">
        <w:tc>
          <w:tcPr>
            <w:tcW w:w="3592" w:type="dxa"/>
          </w:tcPr>
          <w:p w:rsidR="00C77B8C" w:rsidRDefault="00C77B8C" w14:paraId="7410FCFA" w14:textId="29790026"/>
        </w:tc>
        <w:tc>
          <w:tcPr>
            <w:tcW w:w="3892" w:type="dxa"/>
          </w:tcPr>
          <w:p w:rsidR="00C77B8C" w:rsidRDefault="00552B10" w14:paraId="4AC5ECEB" w14:textId="77777777">
            <w:r>
              <w:t> </w:t>
            </w:r>
          </w:p>
        </w:tc>
      </w:tr>
      <w:tr w:rsidR="00C77B8C" w14:paraId="279C02BF" w14:textId="77777777">
        <w:tc>
          <w:tcPr>
            <w:tcW w:w="3592" w:type="dxa"/>
          </w:tcPr>
          <w:p w:rsidR="00C77B8C" w:rsidRDefault="00C77B8C" w14:paraId="07DE54D8" w14:textId="77777777"/>
        </w:tc>
        <w:tc>
          <w:tcPr>
            <w:tcW w:w="3892" w:type="dxa"/>
          </w:tcPr>
          <w:p w:rsidR="00C77B8C" w:rsidRDefault="00552B10" w14:paraId="77698EE6" w14:textId="77777777">
            <w:r>
              <w:t> </w:t>
            </w:r>
          </w:p>
        </w:tc>
      </w:tr>
    </w:tbl>
    <w:p w:rsidR="00C77B8C" w:rsidP="00F41BD2" w:rsidRDefault="00C77B8C" w14:paraId="39D3C640" w14:textId="77777777">
      <w:pPr>
        <w:pStyle w:val="Verdana7"/>
      </w:pPr>
    </w:p>
    <w:sectPr w:rsidR="00C77B8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A874" w14:textId="77777777" w:rsidR="003F4A71" w:rsidRDefault="003F4A71">
      <w:pPr>
        <w:spacing w:line="240" w:lineRule="auto"/>
      </w:pPr>
      <w:r>
        <w:separator/>
      </w:r>
    </w:p>
  </w:endnote>
  <w:endnote w:type="continuationSeparator" w:id="0">
    <w:p w14:paraId="052470FC" w14:textId="77777777" w:rsidR="003F4A71" w:rsidRDefault="003F4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FE78" w14:textId="77777777" w:rsidR="003F4A71" w:rsidRDefault="003F4A71">
      <w:pPr>
        <w:spacing w:line="240" w:lineRule="auto"/>
      </w:pPr>
      <w:r>
        <w:separator/>
      </w:r>
    </w:p>
  </w:footnote>
  <w:footnote w:type="continuationSeparator" w:id="0">
    <w:p w14:paraId="50BAA45D" w14:textId="77777777" w:rsidR="003F4A71" w:rsidRDefault="003F4A71">
      <w:pPr>
        <w:spacing w:line="240" w:lineRule="auto"/>
      </w:pPr>
      <w:r>
        <w:continuationSeparator/>
      </w:r>
    </w:p>
  </w:footnote>
  <w:footnote w:id="1">
    <w:p w14:paraId="01B1B8B6" w14:textId="724CAF4D" w:rsidR="00766155" w:rsidRDefault="00766155">
      <w:pPr>
        <w:pStyle w:val="Voetnoottekst"/>
      </w:pPr>
      <w:r w:rsidRPr="00766155">
        <w:rPr>
          <w:rStyle w:val="Voetnootmarkering"/>
          <w:sz w:val="16"/>
          <w:szCs w:val="16"/>
        </w:rPr>
        <w:footnoteRef/>
      </w:r>
      <w:r w:rsidRPr="00766155">
        <w:rPr>
          <w:sz w:val="16"/>
          <w:szCs w:val="16"/>
        </w:rPr>
        <w:t xml:space="preserve"> Kamerstukken</w:t>
      </w:r>
      <w:r>
        <w:rPr>
          <w:sz w:val="16"/>
          <w:szCs w:val="16"/>
        </w:rPr>
        <w:t xml:space="preserve"> II, 2023-2024,</w:t>
      </w:r>
      <w:r w:rsidRPr="00766155">
        <w:rPr>
          <w:sz w:val="16"/>
          <w:szCs w:val="16"/>
        </w:rPr>
        <w:t xml:space="preserve"> 31789, nr. 112 en 2023Z16978</w:t>
      </w:r>
    </w:p>
  </w:footnote>
  <w:footnote w:id="2">
    <w:p w14:paraId="12D72C89" w14:textId="77777777" w:rsidR="00034F94" w:rsidRDefault="00034F94" w:rsidP="00034F94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Kamerstukken II 2023-2024, TZ20 2309, nr. 063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619A" w14:textId="77777777" w:rsidR="00C77B8C" w:rsidRDefault="00552B1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197EA5" wp14:editId="581C6C7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F7DDA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D8C221C" w14:textId="77777777" w:rsidR="00C77B8C" w:rsidRDefault="00C77B8C">
                          <w:pPr>
                            <w:pStyle w:val="WitregelW1"/>
                          </w:pPr>
                        </w:p>
                        <w:p w14:paraId="14056736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5550B2" w14:textId="7D5E5EF1" w:rsidR="00C77B8C" w:rsidRDefault="00552B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2023-0000236092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197EA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DFF7DDA" w14:textId="77777777" w:rsidR="00C77B8C" w:rsidRDefault="00552B10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D8C221C" w14:textId="77777777" w:rsidR="00C77B8C" w:rsidRDefault="00C77B8C">
                    <w:pPr>
                      <w:pStyle w:val="WitregelW1"/>
                    </w:pPr>
                  </w:p>
                  <w:p w14:paraId="14056736" w14:textId="77777777" w:rsidR="00C77B8C" w:rsidRDefault="00552B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5550B2" w14:textId="7D5E5EF1" w:rsidR="00C77B8C" w:rsidRDefault="00552B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2023-0000236092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578F621" wp14:editId="1C8729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894E7" w14:textId="77777777" w:rsidR="00C77B8C" w:rsidRDefault="00552B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29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29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8F62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F3894E7" w14:textId="77777777" w:rsidR="00C77B8C" w:rsidRDefault="00552B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29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29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8623B6F" wp14:editId="3B8EBC1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3C848" w14:textId="01C7808F" w:rsidR="00C77B8C" w:rsidRDefault="00552B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23B6F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CB3C848" w14:textId="01C7808F" w:rsidR="00C77B8C" w:rsidRDefault="00552B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DB7A" w14:textId="77777777" w:rsidR="00C77B8C" w:rsidRDefault="00552B1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D34D25" wp14:editId="5E436F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7477F" w14:textId="77777777" w:rsidR="00C77B8C" w:rsidRDefault="00552B1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82F30F" wp14:editId="71B35EC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D34D2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657477F" w14:textId="77777777" w:rsidR="00C77B8C" w:rsidRDefault="00552B1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82F30F" wp14:editId="71B35EC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19E428" wp14:editId="6852BE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71DA3" w14:textId="77777777" w:rsidR="00E07D21" w:rsidRDefault="00E07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9E42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4B71DA3" w14:textId="77777777" w:rsidR="00E07D21" w:rsidRDefault="00E07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54CB88" wp14:editId="55110E8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76719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5C0B1D3F" w14:textId="77777777" w:rsidR="00C77B8C" w:rsidRDefault="00C77B8C">
                          <w:pPr>
                            <w:pStyle w:val="WitregelW1"/>
                          </w:pPr>
                        </w:p>
                        <w:p w14:paraId="316DDAB2" w14:textId="77777777" w:rsidR="00C77B8C" w:rsidRDefault="00552B1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E6BAC37" w14:textId="77777777" w:rsidR="00C77B8C" w:rsidRDefault="00552B1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3BA93BE" w14:textId="77777777" w:rsidR="00C77B8C" w:rsidRDefault="00552B1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7C2D118" w14:textId="77777777" w:rsidR="00C77B8C" w:rsidRDefault="00552B1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7DC3CDD" w14:textId="77777777" w:rsidR="00C77B8C" w:rsidRDefault="00552B1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717DE80" w14:textId="77777777" w:rsidR="00C77B8C" w:rsidRDefault="00C77B8C">
                          <w:pPr>
                            <w:pStyle w:val="WitregelW2"/>
                          </w:pPr>
                        </w:p>
                        <w:p w14:paraId="29BFA3C7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FAC383" w14:textId="3530D3EC" w:rsidR="00C77B8C" w:rsidRDefault="00552B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2023-0000236092</w:t>
                          </w:r>
                          <w:r>
                            <w:fldChar w:fldCharType="end"/>
                          </w:r>
                        </w:p>
                        <w:p w14:paraId="2A2B579A" w14:textId="77777777" w:rsidR="00C77B8C" w:rsidRDefault="00C77B8C">
                          <w:pPr>
                            <w:pStyle w:val="WitregelW1"/>
                          </w:pPr>
                        </w:p>
                        <w:p w14:paraId="5BCC6EB5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CC005B2" w14:textId="5D8C1A7D" w:rsidR="00C77B8C" w:rsidRDefault="00552B1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DA765BC" w14:textId="77777777" w:rsidR="00C77B8C" w:rsidRDefault="00C77B8C">
                          <w:pPr>
                            <w:pStyle w:val="WitregelW1"/>
                          </w:pPr>
                        </w:p>
                        <w:p w14:paraId="19F6E8F7" w14:textId="77777777" w:rsidR="00C77B8C" w:rsidRDefault="00552B1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0541563" w14:textId="4813C621" w:rsidR="00C77B8C" w:rsidRDefault="00F41BD2" w:rsidP="00F41BD2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Beantwoording minister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54CB88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9076719" w14:textId="77777777" w:rsidR="00C77B8C" w:rsidRDefault="00552B10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5C0B1D3F" w14:textId="77777777" w:rsidR="00C77B8C" w:rsidRDefault="00C77B8C">
                    <w:pPr>
                      <w:pStyle w:val="WitregelW1"/>
                    </w:pPr>
                  </w:p>
                  <w:p w14:paraId="316DDAB2" w14:textId="77777777" w:rsidR="00C77B8C" w:rsidRDefault="00552B1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E6BAC37" w14:textId="77777777" w:rsidR="00C77B8C" w:rsidRDefault="00552B1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3BA93BE" w14:textId="77777777" w:rsidR="00C77B8C" w:rsidRDefault="00552B1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7C2D118" w14:textId="77777777" w:rsidR="00C77B8C" w:rsidRDefault="00552B1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7DC3CDD" w14:textId="77777777" w:rsidR="00C77B8C" w:rsidRDefault="00552B1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717DE80" w14:textId="77777777" w:rsidR="00C77B8C" w:rsidRDefault="00C77B8C">
                    <w:pPr>
                      <w:pStyle w:val="WitregelW2"/>
                    </w:pPr>
                  </w:p>
                  <w:p w14:paraId="29BFA3C7" w14:textId="77777777" w:rsidR="00C77B8C" w:rsidRDefault="00552B1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FAC383" w14:textId="3530D3EC" w:rsidR="00C77B8C" w:rsidRDefault="00552B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2023-0000236092</w:t>
                    </w:r>
                    <w:r>
                      <w:fldChar w:fldCharType="end"/>
                    </w:r>
                  </w:p>
                  <w:p w14:paraId="2A2B579A" w14:textId="77777777" w:rsidR="00C77B8C" w:rsidRDefault="00C77B8C">
                    <w:pPr>
                      <w:pStyle w:val="WitregelW1"/>
                    </w:pPr>
                  </w:p>
                  <w:p w14:paraId="5BCC6EB5" w14:textId="77777777" w:rsidR="00C77B8C" w:rsidRDefault="00552B1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CC005B2" w14:textId="5D8C1A7D" w:rsidR="00C77B8C" w:rsidRDefault="00552B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DA765BC" w14:textId="77777777" w:rsidR="00C77B8C" w:rsidRDefault="00C77B8C">
                    <w:pPr>
                      <w:pStyle w:val="WitregelW1"/>
                    </w:pPr>
                  </w:p>
                  <w:p w14:paraId="19F6E8F7" w14:textId="77777777" w:rsidR="00C77B8C" w:rsidRDefault="00552B1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0541563" w14:textId="4813C621" w:rsidR="00C77B8C" w:rsidRDefault="00F41BD2" w:rsidP="00F41BD2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Beantwoording minister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681184" wp14:editId="5574A3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77E20" w14:textId="77777777" w:rsidR="00C77B8C" w:rsidRDefault="00552B1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8118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E277E20" w14:textId="77777777" w:rsidR="00C77B8C" w:rsidRDefault="00552B1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B93DC7" wp14:editId="3B83F22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F0132" w14:textId="7241017B" w:rsidR="00C77B8C" w:rsidRDefault="00552B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</w:instrText>
                          </w:r>
                          <w:r>
                            <w:instrText xml:space="preserve">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BCD8160" w14:textId="77777777" w:rsidR="00C77B8C" w:rsidRDefault="00552B1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93DC7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3AF0132" w14:textId="7241017B" w:rsidR="00C77B8C" w:rsidRDefault="00552B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</w:instrText>
                    </w:r>
                    <w:r>
                      <w:instrText xml:space="preserve">ERTY  "Rubricering"  \* MERGEFORMAT </w:instrText>
                    </w:r>
                    <w:r>
                      <w:fldChar w:fldCharType="end"/>
                    </w:r>
                  </w:p>
                  <w:p w14:paraId="6BCD8160" w14:textId="77777777" w:rsidR="00C77B8C" w:rsidRDefault="00552B1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ECB920" wp14:editId="4786D1F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56912" w14:textId="77777777" w:rsidR="00C77B8C" w:rsidRDefault="00552B1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29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29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CB92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E356912" w14:textId="77777777" w:rsidR="00C77B8C" w:rsidRDefault="00552B1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29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29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330785" wp14:editId="32B431A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77B8C" w14:paraId="6F4749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1B402B" w14:textId="77777777" w:rsidR="00C77B8C" w:rsidRDefault="00C77B8C"/>
                            </w:tc>
                            <w:tc>
                              <w:tcPr>
                                <w:tcW w:w="5400" w:type="dxa"/>
                              </w:tcPr>
                              <w:p w14:paraId="2B798099" w14:textId="77777777" w:rsidR="00C77B8C" w:rsidRDefault="00C77B8C"/>
                            </w:tc>
                          </w:tr>
                          <w:tr w:rsidR="00C77B8C" w14:paraId="72D8B5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D3A8AD" w14:textId="77777777" w:rsidR="00C77B8C" w:rsidRDefault="00552B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FAB402" w14:textId="05BF3D5F" w:rsidR="00C77B8C" w:rsidRDefault="00552B10">
                                <w:r>
                                  <w:t>30 oktober 2023</w:t>
                                </w:r>
                              </w:p>
                            </w:tc>
                          </w:tr>
                          <w:tr w:rsidR="00C77B8C" w14:paraId="072410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BD8422" w14:textId="77777777" w:rsidR="00C77B8C" w:rsidRDefault="00552B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82FCAB" w14:textId="123E8F02" w:rsidR="00C77B8C" w:rsidRDefault="00552B1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ABN AMRO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77B8C" w14:paraId="6B38A6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A36D6B" w14:textId="77777777" w:rsidR="00C77B8C" w:rsidRDefault="00C77B8C"/>
                            </w:tc>
                            <w:tc>
                              <w:tcPr>
                                <w:tcW w:w="4738" w:type="dxa"/>
                              </w:tcPr>
                              <w:p w14:paraId="51A96947" w14:textId="77777777" w:rsidR="00C77B8C" w:rsidRDefault="00C77B8C"/>
                            </w:tc>
                          </w:tr>
                        </w:tbl>
                        <w:p w14:paraId="775C4BAB" w14:textId="77777777" w:rsidR="00E07D21" w:rsidRDefault="00E07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3078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77B8C" w14:paraId="6F4749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1B402B" w14:textId="77777777" w:rsidR="00C77B8C" w:rsidRDefault="00C77B8C"/>
                      </w:tc>
                      <w:tc>
                        <w:tcPr>
                          <w:tcW w:w="5400" w:type="dxa"/>
                        </w:tcPr>
                        <w:p w14:paraId="2B798099" w14:textId="77777777" w:rsidR="00C77B8C" w:rsidRDefault="00C77B8C"/>
                      </w:tc>
                    </w:tr>
                    <w:tr w:rsidR="00C77B8C" w14:paraId="72D8B5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D3A8AD" w14:textId="77777777" w:rsidR="00C77B8C" w:rsidRDefault="00552B1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FAB402" w14:textId="05BF3D5F" w:rsidR="00C77B8C" w:rsidRDefault="00552B10">
                          <w:r>
                            <w:t>30 oktober 2023</w:t>
                          </w:r>
                        </w:p>
                      </w:tc>
                    </w:tr>
                    <w:tr w:rsidR="00C77B8C" w14:paraId="072410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BD8422" w14:textId="77777777" w:rsidR="00C77B8C" w:rsidRDefault="00552B1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82FCAB" w14:textId="123E8F02" w:rsidR="00C77B8C" w:rsidRDefault="00552B1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ABN AMRO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77B8C" w14:paraId="6B38A6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A36D6B" w14:textId="77777777" w:rsidR="00C77B8C" w:rsidRDefault="00C77B8C"/>
                      </w:tc>
                      <w:tc>
                        <w:tcPr>
                          <w:tcW w:w="4738" w:type="dxa"/>
                        </w:tcPr>
                        <w:p w14:paraId="51A96947" w14:textId="77777777" w:rsidR="00C77B8C" w:rsidRDefault="00C77B8C"/>
                      </w:tc>
                    </w:tr>
                  </w:tbl>
                  <w:p w14:paraId="775C4BAB" w14:textId="77777777" w:rsidR="00E07D21" w:rsidRDefault="00E07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5E21103" wp14:editId="0CB37A2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C7374" w14:textId="109302A9" w:rsidR="00C77B8C" w:rsidRDefault="00552B1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110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FAC7374" w14:textId="109302A9" w:rsidR="00C77B8C" w:rsidRDefault="00552B1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6210BE" wp14:editId="39293C6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41144" w14:textId="77777777" w:rsidR="00E07D21" w:rsidRDefault="00E07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210B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3141144" w14:textId="77777777" w:rsidR="00E07D21" w:rsidRDefault="00E07D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FD503"/>
    <w:multiLevelType w:val="multilevel"/>
    <w:tmpl w:val="05D686D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FDC0B8"/>
    <w:multiLevelType w:val="multilevel"/>
    <w:tmpl w:val="A3F403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798B93"/>
    <w:multiLevelType w:val="multilevel"/>
    <w:tmpl w:val="F847B69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DFD54"/>
    <w:multiLevelType w:val="multilevel"/>
    <w:tmpl w:val="15883D1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854D3"/>
    <w:multiLevelType w:val="multilevel"/>
    <w:tmpl w:val="55F2D99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C587B"/>
    <w:multiLevelType w:val="hybridMultilevel"/>
    <w:tmpl w:val="3A0A01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DF01D1"/>
    <w:multiLevelType w:val="multilevel"/>
    <w:tmpl w:val="BCDA66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212212">
    <w:abstractNumId w:val="4"/>
  </w:num>
  <w:num w:numId="2" w16cid:durableId="2143646789">
    <w:abstractNumId w:val="0"/>
  </w:num>
  <w:num w:numId="3" w16cid:durableId="1502042075">
    <w:abstractNumId w:val="1"/>
  </w:num>
  <w:num w:numId="4" w16cid:durableId="2100904918">
    <w:abstractNumId w:val="6"/>
  </w:num>
  <w:num w:numId="5" w16cid:durableId="556668532">
    <w:abstractNumId w:val="3"/>
  </w:num>
  <w:num w:numId="6" w16cid:durableId="2072731485">
    <w:abstractNumId w:val="2"/>
  </w:num>
  <w:num w:numId="7" w16cid:durableId="1938712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8C"/>
    <w:rsid w:val="00034F94"/>
    <w:rsid w:val="00250F69"/>
    <w:rsid w:val="00280986"/>
    <w:rsid w:val="00284266"/>
    <w:rsid w:val="002A2869"/>
    <w:rsid w:val="002A297C"/>
    <w:rsid w:val="00360770"/>
    <w:rsid w:val="003F4A71"/>
    <w:rsid w:val="00484FFE"/>
    <w:rsid w:val="004F0804"/>
    <w:rsid w:val="00552B10"/>
    <w:rsid w:val="00707E97"/>
    <w:rsid w:val="00766155"/>
    <w:rsid w:val="007A452F"/>
    <w:rsid w:val="009C35C7"/>
    <w:rsid w:val="00C77B8C"/>
    <w:rsid w:val="00E07D21"/>
    <w:rsid w:val="00F41BD2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78350"/>
  <w15:docId w15:val="{0A7567FB-7704-4E05-A960-BEAA5C7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A29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297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A29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297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6615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6615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66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2023-10-30T13:29:00.0000000Z</dcterms:created>
  <dcterms:modified xsi:type="dcterms:W3CDTF">2023-10-30T13:29:00.0000000Z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ABN AMRO</vt:lpwstr>
  </property>
  <property fmtid="{D5CDD505-2E9C-101B-9397-08002B2CF9AE}" pid="4" name="Datum">
    <vt:lpwstr>18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2023-0000236092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2023-10-18T11:23:05Z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2dd91ef1-444d-4c7a-bdd8-e0111e97a4b8</vt:lpwstr>
  </property>
  <property fmtid="{D5CDD505-2E9C-101B-9397-08002B2CF9AE}" pid="15" name="MSIP_Label_6800fede-0e59-47ad-af95-4e63bbdb932d_ContentBits">
    <vt:lpwstr>0</vt:lpwstr>
  </property>
</Properties>
</file>