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42699" w:rsidR="00CB3578" w:rsidTr="00F13442">
        <w:trPr>
          <w:cantSplit/>
        </w:trPr>
        <w:tc>
          <w:tcPr>
            <w:tcW w:w="9142" w:type="dxa"/>
            <w:gridSpan w:val="2"/>
            <w:tcBorders>
              <w:top w:val="nil"/>
              <w:left w:val="nil"/>
              <w:bottom w:val="nil"/>
              <w:right w:val="nil"/>
            </w:tcBorders>
          </w:tcPr>
          <w:p w:rsidRPr="00642699" w:rsidR="00CB3578" w:rsidP="00F64E27" w:rsidRDefault="004B62D6">
            <w:pPr>
              <w:rPr>
                <w:rFonts w:ascii="Times New Roman" w:hAnsi="Times New Roman"/>
                <w:sz w:val="24"/>
              </w:rPr>
            </w:pPr>
            <w:bookmarkStart w:name="_GoBack" w:id="0"/>
            <w:r>
              <w:rPr>
                <w:rFonts w:ascii="Times New Roman" w:hAnsi="Times New Roman"/>
                <w:sz w:val="24"/>
              </w:rPr>
              <w:t xml:space="preserve">Bijgewerkt t/m nr. </w:t>
            </w:r>
            <w:r w:rsidR="00F64E27">
              <w:rPr>
                <w:rFonts w:ascii="Times New Roman" w:hAnsi="Times New Roman"/>
                <w:sz w:val="24"/>
              </w:rPr>
              <w:t>9</w:t>
            </w:r>
            <w:r>
              <w:rPr>
                <w:rFonts w:ascii="Times New Roman" w:hAnsi="Times New Roman"/>
                <w:sz w:val="24"/>
              </w:rPr>
              <w:t xml:space="preserve"> (</w:t>
            </w:r>
            <w:r w:rsidR="00F64E27">
              <w:rPr>
                <w:rFonts w:ascii="Times New Roman" w:hAnsi="Times New Roman"/>
                <w:sz w:val="24"/>
              </w:rPr>
              <w:t xml:space="preserve">Tweede </w:t>
            </w:r>
            <w:proofErr w:type="spellStart"/>
            <w:r>
              <w:rPr>
                <w:rFonts w:ascii="Times New Roman" w:hAnsi="Times New Roman"/>
                <w:sz w:val="24"/>
              </w:rPr>
              <w:t>NvW</w:t>
            </w:r>
            <w:proofErr w:type="spellEnd"/>
            <w:r>
              <w:rPr>
                <w:rFonts w:ascii="Times New Roman" w:hAnsi="Times New Roman"/>
                <w:sz w:val="24"/>
              </w:rPr>
              <w:t xml:space="preserve"> d.d. </w:t>
            </w:r>
            <w:r w:rsidR="00F64E27">
              <w:rPr>
                <w:rFonts w:ascii="Times New Roman" w:hAnsi="Times New Roman"/>
                <w:sz w:val="24"/>
              </w:rPr>
              <w:t>19 januari 2024</w:t>
            </w:r>
            <w:r>
              <w:rPr>
                <w:rFonts w:ascii="Times New Roman" w:hAnsi="Times New Roman"/>
                <w:sz w:val="24"/>
              </w:rPr>
              <w:t>)</w:t>
            </w:r>
            <w:bookmarkEnd w:id="0"/>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sz w:val="24"/>
              </w:rPr>
            </w:pPr>
          </w:p>
        </w:tc>
        <w:tc>
          <w:tcPr>
            <w:tcW w:w="6590" w:type="dxa"/>
            <w:tcBorders>
              <w:top w:val="nil"/>
              <w:left w:val="nil"/>
              <w:bottom w:val="nil"/>
              <w:right w:val="nil"/>
            </w:tcBorders>
          </w:tcPr>
          <w:p w:rsidRPr="00642699" w:rsidR="00CB3578" w:rsidP="00642699" w:rsidRDefault="00CB3578">
            <w:pPr>
              <w:rPr>
                <w:rFonts w:ascii="Times New Roman" w:hAnsi="Times New Roman"/>
                <w:b/>
                <w:bCs/>
                <w:sz w:val="24"/>
              </w:rPr>
            </w:pPr>
          </w:p>
        </w:tc>
      </w:tr>
      <w:tr w:rsidRPr="0064269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2A727C" w:rsidP="00642699" w:rsidRDefault="00E520D9">
            <w:pPr>
              <w:rPr>
                <w:rFonts w:ascii="Times New Roman" w:hAnsi="Times New Roman"/>
                <w:b/>
                <w:sz w:val="24"/>
              </w:rPr>
            </w:pPr>
            <w:r>
              <w:rPr>
                <w:rFonts w:ascii="Times New Roman" w:hAnsi="Times New Roman"/>
                <w:b/>
                <w:sz w:val="24"/>
              </w:rPr>
              <w:t>36 279</w:t>
            </w:r>
          </w:p>
        </w:tc>
        <w:tc>
          <w:tcPr>
            <w:tcW w:w="6590" w:type="dxa"/>
            <w:tcBorders>
              <w:top w:val="nil"/>
              <w:left w:val="nil"/>
              <w:bottom w:val="nil"/>
              <w:right w:val="nil"/>
            </w:tcBorders>
          </w:tcPr>
          <w:p w:rsidRPr="00642699" w:rsidR="002A727C" w:rsidP="00642699" w:rsidRDefault="00642699">
            <w:pPr>
              <w:rPr>
                <w:rFonts w:ascii="Times New Roman" w:hAnsi="Times New Roman"/>
                <w:b/>
                <w:bCs/>
                <w:sz w:val="24"/>
              </w:rPr>
            </w:pPr>
            <w:r w:rsidRPr="00642699">
              <w:rPr>
                <w:rFonts w:ascii="Times New Roman" w:hAnsi="Times New Roman"/>
                <w:b/>
                <w:bCs/>
                <w:sz w:val="24"/>
              </w:rPr>
              <w:t>Wijziging van de Wet experiment gesloten coffeeshopketen in verband met de toevoeging van een elfde gemeente aan het experiment</w:t>
            </w:r>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sz w:val="24"/>
              </w:rPr>
            </w:pPr>
          </w:p>
        </w:tc>
        <w:tc>
          <w:tcPr>
            <w:tcW w:w="6590" w:type="dxa"/>
            <w:tcBorders>
              <w:top w:val="nil"/>
              <w:left w:val="nil"/>
              <w:bottom w:val="nil"/>
              <w:right w:val="nil"/>
            </w:tcBorders>
          </w:tcPr>
          <w:p w:rsidRPr="00642699" w:rsidR="00CB3578" w:rsidP="00642699" w:rsidRDefault="00CB3578">
            <w:pPr>
              <w:rPr>
                <w:rFonts w:ascii="Times New Roman" w:hAnsi="Times New Roman"/>
                <w:sz w:val="24"/>
              </w:rPr>
            </w:pPr>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sz w:val="24"/>
              </w:rPr>
            </w:pPr>
          </w:p>
        </w:tc>
        <w:tc>
          <w:tcPr>
            <w:tcW w:w="6590" w:type="dxa"/>
            <w:tcBorders>
              <w:top w:val="nil"/>
              <w:left w:val="nil"/>
              <w:bottom w:val="nil"/>
              <w:right w:val="nil"/>
            </w:tcBorders>
          </w:tcPr>
          <w:p w:rsidRPr="00642699" w:rsidR="00CB3578" w:rsidP="00642699" w:rsidRDefault="00CB3578">
            <w:pPr>
              <w:rPr>
                <w:rFonts w:ascii="Times New Roman" w:hAnsi="Times New Roman"/>
                <w:sz w:val="24"/>
              </w:rPr>
            </w:pPr>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b/>
                <w:sz w:val="24"/>
              </w:rPr>
            </w:pPr>
            <w:r w:rsidRPr="00642699">
              <w:rPr>
                <w:rFonts w:ascii="Times New Roman" w:hAnsi="Times New Roman"/>
                <w:b/>
                <w:sz w:val="24"/>
              </w:rPr>
              <w:t>Nr. 2</w:t>
            </w:r>
          </w:p>
        </w:tc>
        <w:tc>
          <w:tcPr>
            <w:tcW w:w="6590" w:type="dxa"/>
            <w:tcBorders>
              <w:top w:val="nil"/>
              <w:left w:val="nil"/>
              <w:bottom w:val="nil"/>
              <w:right w:val="nil"/>
            </w:tcBorders>
          </w:tcPr>
          <w:p w:rsidRPr="00642699" w:rsidR="00CB3578" w:rsidP="00642699" w:rsidRDefault="00CB3578">
            <w:pPr>
              <w:rPr>
                <w:rFonts w:ascii="Times New Roman" w:hAnsi="Times New Roman"/>
                <w:b/>
                <w:sz w:val="24"/>
              </w:rPr>
            </w:pPr>
            <w:r w:rsidRPr="00642699">
              <w:rPr>
                <w:rFonts w:ascii="Times New Roman" w:hAnsi="Times New Roman"/>
                <w:b/>
                <w:sz w:val="24"/>
              </w:rPr>
              <w:t>VOORSTEL VAN WET</w:t>
            </w:r>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sz w:val="24"/>
              </w:rPr>
            </w:pPr>
          </w:p>
        </w:tc>
        <w:tc>
          <w:tcPr>
            <w:tcW w:w="6590" w:type="dxa"/>
            <w:tcBorders>
              <w:top w:val="nil"/>
              <w:left w:val="nil"/>
              <w:bottom w:val="nil"/>
              <w:right w:val="nil"/>
            </w:tcBorders>
          </w:tcPr>
          <w:p w:rsidRPr="00642699" w:rsidR="00CB3578" w:rsidP="00642699" w:rsidRDefault="00CB3578">
            <w:pPr>
              <w:rPr>
                <w:rFonts w:ascii="Times New Roman" w:hAnsi="Times New Roman"/>
                <w:sz w:val="24"/>
              </w:rPr>
            </w:pPr>
          </w:p>
        </w:tc>
      </w:tr>
    </w:tbl>
    <w:p w:rsidRPr="00642699" w:rsidR="00642699" w:rsidP="00642699" w:rsidRDefault="00642699">
      <w:pPr>
        <w:ind w:firstLine="284"/>
        <w:rPr>
          <w:rFonts w:ascii="Times New Roman" w:hAnsi="Times New Roman"/>
          <w:sz w:val="24"/>
        </w:rPr>
      </w:pPr>
      <w:r w:rsidRPr="00642699">
        <w:rPr>
          <w:rFonts w:ascii="Times New Roman" w:hAnsi="Times New Roman"/>
          <w:sz w:val="24"/>
        </w:rPr>
        <w:t>Wij Willem-Alexander, bij de gratie Gods, Koning der Nederlanden, Prins van</w:t>
      </w:r>
      <w:r w:rsidRPr="00642699">
        <w:rPr>
          <w:rFonts w:ascii="Times New Roman" w:hAnsi="Times New Roman"/>
          <w:sz w:val="24"/>
        </w:rPr>
        <w:br/>
        <w:t>Oranje-Nassau, enz. enz. enz.</w:t>
      </w:r>
    </w:p>
    <w:p w:rsidRPr="00642699" w:rsidR="00642699" w:rsidP="00642699" w:rsidRDefault="00642699">
      <w:pPr>
        <w:rPr>
          <w:rFonts w:ascii="Times New Roman" w:hAnsi="Times New Roman"/>
          <w:sz w:val="24"/>
        </w:rPr>
      </w:pPr>
    </w:p>
    <w:p w:rsidR="00642699" w:rsidP="00642699" w:rsidRDefault="00642699">
      <w:pPr>
        <w:ind w:firstLine="284"/>
        <w:rPr>
          <w:rFonts w:ascii="Times New Roman" w:hAnsi="Times New Roman"/>
          <w:sz w:val="24"/>
        </w:rPr>
      </w:pPr>
      <w:r w:rsidRPr="00642699">
        <w:rPr>
          <w:rFonts w:ascii="Times New Roman" w:hAnsi="Times New Roman"/>
          <w:sz w:val="24"/>
        </w:rPr>
        <w:t>Allen, die deze zullen zien of horen</w:t>
      </w:r>
      <w:r>
        <w:rPr>
          <w:rFonts w:ascii="Times New Roman" w:hAnsi="Times New Roman"/>
          <w:sz w:val="24"/>
        </w:rPr>
        <w:t xml:space="preserve"> lezen, saluut! doen te weten:</w:t>
      </w:r>
    </w:p>
    <w:p w:rsidRPr="00642699" w:rsidR="00642699" w:rsidP="00642699" w:rsidRDefault="00642699">
      <w:pPr>
        <w:ind w:firstLine="284"/>
        <w:rPr>
          <w:rFonts w:ascii="Times New Roman" w:hAnsi="Times New Roman"/>
          <w:sz w:val="24"/>
        </w:rPr>
      </w:pPr>
      <w:r w:rsidRPr="00642699">
        <w:rPr>
          <w:rFonts w:ascii="Times New Roman" w:hAnsi="Times New Roman"/>
          <w:sz w:val="24"/>
        </w:rPr>
        <w:t>Alzo Wij in overweging genomen hebben, dat het wenselijk is de Wet experiment gesloten coffeeshopketen te wijzigen door een elfde gemeente toe te voegen aan het experiment met het telen van hennep en hasjiesj voor recreatief gebruik met als doel om te bezien of en hoe op kwaliteit gecontroleerde hennep en hasjiesj gedecriminaliseerd aan de coffeeshops in een gesloten coffeeshopketen kunnen worden afgeleverd en wat de effecten daarvan zijn;</w:t>
      </w:r>
    </w:p>
    <w:p w:rsidRPr="00642699" w:rsidR="00642699" w:rsidP="00642699" w:rsidRDefault="00642699">
      <w:pPr>
        <w:ind w:firstLine="284"/>
        <w:rPr>
          <w:rFonts w:ascii="Times New Roman" w:hAnsi="Times New Roman"/>
          <w:sz w:val="24"/>
        </w:rPr>
      </w:pPr>
      <w:r w:rsidRPr="0064269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42699" w:rsidP="00642699" w:rsidRDefault="00642699">
      <w:pPr>
        <w:rPr>
          <w:rFonts w:ascii="Times New Roman" w:hAnsi="Times New Roman"/>
          <w:sz w:val="24"/>
        </w:rPr>
      </w:pPr>
    </w:p>
    <w:p w:rsidR="004B62D6" w:rsidP="00642699" w:rsidRDefault="004B62D6">
      <w:pPr>
        <w:rPr>
          <w:rFonts w:ascii="Times New Roman" w:hAnsi="Times New Roman"/>
          <w:sz w:val="24"/>
        </w:rPr>
      </w:pPr>
    </w:p>
    <w:p w:rsidRPr="00F64E27" w:rsidR="00F64E27" w:rsidP="00F64E27" w:rsidRDefault="00F64E27">
      <w:pPr>
        <w:tabs>
          <w:tab w:val="left" w:pos="284"/>
        </w:tabs>
        <w:rPr>
          <w:rFonts w:ascii="Times New Roman" w:hAnsi="Times New Roman"/>
          <w:b/>
          <w:bCs/>
          <w:sz w:val="24"/>
          <w:szCs w:val="20"/>
        </w:rPr>
      </w:pPr>
      <w:r w:rsidRPr="00F64E27">
        <w:rPr>
          <w:rFonts w:ascii="Times New Roman" w:hAnsi="Times New Roman"/>
          <w:b/>
          <w:bCs/>
          <w:sz w:val="24"/>
          <w:szCs w:val="20"/>
        </w:rPr>
        <w:t xml:space="preserve">ARTIKEL </w:t>
      </w:r>
      <w:proofErr w:type="spellStart"/>
      <w:r w:rsidRPr="00F64E27">
        <w:rPr>
          <w:rFonts w:ascii="Times New Roman" w:hAnsi="Times New Roman"/>
          <w:b/>
          <w:bCs/>
          <w:sz w:val="24"/>
          <w:szCs w:val="20"/>
        </w:rPr>
        <w:t>aI</w:t>
      </w:r>
      <w:proofErr w:type="spellEnd"/>
    </w:p>
    <w:p w:rsidRPr="00F64E27" w:rsidR="00F64E27" w:rsidP="00F64E27" w:rsidRDefault="00F64E27">
      <w:pPr>
        <w:tabs>
          <w:tab w:val="left" w:pos="284"/>
        </w:tabs>
        <w:rPr>
          <w:rFonts w:ascii="Times New Roman" w:hAnsi="Times New Roman"/>
          <w:sz w:val="24"/>
          <w:szCs w:val="20"/>
        </w:rPr>
      </w:pPr>
    </w:p>
    <w:p w:rsidRPr="00F64E27" w:rsidR="00F64E27" w:rsidP="00F64E27" w:rsidRDefault="00F64E27">
      <w:pPr>
        <w:tabs>
          <w:tab w:val="left" w:pos="284"/>
        </w:tabs>
        <w:rPr>
          <w:rFonts w:ascii="Times New Roman" w:hAnsi="Times New Roman"/>
          <w:sz w:val="24"/>
          <w:szCs w:val="20"/>
        </w:rPr>
      </w:pPr>
      <w:r w:rsidRPr="00F64E27">
        <w:rPr>
          <w:rFonts w:ascii="Times New Roman" w:hAnsi="Times New Roman"/>
          <w:sz w:val="24"/>
          <w:szCs w:val="20"/>
        </w:rPr>
        <w:tab/>
        <w:t>Artikel 4 wordt als volgt gewijzigd:</w:t>
      </w:r>
    </w:p>
    <w:p w:rsidRPr="00F64E27" w:rsidR="00F64E27" w:rsidP="00F64E27" w:rsidRDefault="00F64E27">
      <w:pPr>
        <w:tabs>
          <w:tab w:val="left" w:pos="284"/>
        </w:tabs>
        <w:rPr>
          <w:rFonts w:ascii="Times New Roman" w:hAnsi="Times New Roman"/>
          <w:sz w:val="24"/>
          <w:szCs w:val="20"/>
        </w:rPr>
      </w:pPr>
    </w:p>
    <w:p w:rsidRPr="00F64E27" w:rsidR="00F64E27" w:rsidP="00F64E27" w:rsidRDefault="00F64E27">
      <w:pPr>
        <w:tabs>
          <w:tab w:val="left" w:pos="284"/>
        </w:tabs>
        <w:rPr>
          <w:rFonts w:ascii="Times New Roman" w:hAnsi="Times New Roman"/>
          <w:sz w:val="24"/>
          <w:szCs w:val="20"/>
        </w:rPr>
      </w:pPr>
      <w:r w:rsidRPr="00F64E27">
        <w:rPr>
          <w:rFonts w:ascii="Times New Roman" w:hAnsi="Times New Roman"/>
          <w:sz w:val="24"/>
          <w:szCs w:val="20"/>
        </w:rPr>
        <w:tab/>
        <w:t>1. Het tweede lid komt te luiden:</w:t>
      </w:r>
    </w:p>
    <w:p w:rsidRPr="00F64E27" w:rsidR="00F64E27" w:rsidP="00F64E27" w:rsidRDefault="00F64E27">
      <w:pPr>
        <w:tabs>
          <w:tab w:val="left" w:pos="284"/>
        </w:tabs>
        <w:rPr>
          <w:rFonts w:ascii="Times New Roman" w:hAnsi="Times New Roman"/>
          <w:sz w:val="24"/>
          <w:szCs w:val="20"/>
        </w:rPr>
      </w:pPr>
      <w:bookmarkStart w:name="_Hlk153193335" w:id="1"/>
      <w:r w:rsidRPr="00F64E27">
        <w:rPr>
          <w:rFonts w:ascii="Times New Roman" w:hAnsi="Times New Roman"/>
          <w:sz w:val="24"/>
          <w:szCs w:val="20"/>
        </w:rPr>
        <w:tab/>
        <w:t>2. Het besluit, bedoeld in het eerste lid, vermeldt de krachtens artikel 6, eerste lid, aangewezen gemeente of gemeenten waarop het besluit van toepassing is. Van het besluit wordt mededeling gedaan door plaatsing in de Staatscourant.</w:t>
      </w:r>
    </w:p>
    <w:bookmarkEnd w:id="1"/>
    <w:p w:rsidRPr="00F64E27" w:rsidR="00F64E27" w:rsidP="00F64E27" w:rsidRDefault="00F64E27">
      <w:pPr>
        <w:tabs>
          <w:tab w:val="left" w:pos="284"/>
        </w:tabs>
        <w:rPr>
          <w:rFonts w:ascii="Times New Roman" w:hAnsi="Times New Roman"/>
          <w:sz w:val="24"/>
          <w:szCs w:val="20"/>
        </w:rPr>
      </w:pPr>
    </w:p>
    <w:p w:rsidRPr="00F64E27" w:rsidR="00F64E27" w:rsidP="00F64E27" w:rsidRDefault="00F64E27">
      <w:pPr>
        <w:tabs>
          <w:tab w:val="left" w:pos="284"/>
        </w:tabs>
        <w:rPr>
          <w:rFonts w:ascii="Times New Roman" w:hAnsi="Times New Roman"/>
          <w:sz w:val="24"/>
          <w:szCs w:val="20"/>
        </w:rPr>
      </w:pPr>
      <w:r w:rsidRPr="00F64E27">
        <w:rPr>
          <w:rFonts w:ascii="Times New Roman" w:hAnsi="Times New Roman"/>
          <w:sz w:val="24"/>
          <w:szCs w:val="20"/>
        </w:rPr>
        <w:tab/>
        <w:t>2. Er wordt een derde lid toegevoegd, luidende:</w:t>
      </w:r>
    </w:p>
    <w:p w:rsidRPr="00F64E27" w:rsidR="00F64E27" w:rsidP="00F64E27" w:rsidRDefault="00F64E27">
      <w:pPr>
        <w:tabs>
          <w:tab w:val="left" w:pos="284"/>
        </w:tabs>
        <w:rPr>
          <w:rFonts w:ascii="Times New Roman" w:hAnsi="Times New Roman"/>
          <w:sz w:val="24"/>
          <w:szCs w:val="20"/>
        </w:rPr>
      </w:pPr>
      <w:r w:rsidRPr="00F64E27">
        <w:rPr>
          <w:rFonts w:ascii="Times New Roman" w:hAnsi="Times New Roman"/>
          <w:sz w:val="24"/>
          <w:szCs w:val="20"/>
        </w:rPr>
        <w:tab/>
        <w:t xml:space="preserve">3. </w:t>
      </w:r>
      <w:bookmarkStart w:name="_Hlk153193365" w:id="2"/>
      <w:r w:rsidRPr="00F64E27">
        <w:rPr>
          <w:rFonts w:ascii="Times New Roman" w:hAnsi="Times New Roman"/>
          <w:sz w:val="24"/>
          <w:szCs w:val="20"/>
        </w:rPr>
        <w:t>Voor de niet in het besluit, bedoeld in het eerste lid, vermelde gemeente of gemeenten kunnen Onze Ministers bij afzonderlijk besluit het tijdstip vaststellen waarop de uitvoering van het experiment voor die gemeente of gemeenten aanvangt. Voor die gemeente of gemeenten eindigt de uitvoering van het experiment op het krachtens het eerste lid bepaalde tijdstip. Van het besluit wordt mededeling gedaan door plaatsing in de Staatscourant.</w:t>
      </w:r>
    </w:p>
    <w:bookmarkEnd w:id="2"/>
    <w:p w:rsidR="00642699" w:rsidP="00642699" w:rsidRDefault="00642699">
      <w:pPr>
        <w:rPr>
          <w:rFonts w:ascii="Times New Roman" w:hAnsi="Times New Roman"/>
          <w:sz w:val="24"/>
        </w:rPr>
      </w:pPr>
    </w:p>
    <w:p w:rsidRPr="00642699" w:rsidR="004B62D6" w:rsidP="00642699" w:rsidRDefault="004B62D6">
      <w:pPr>
        <w:rPr>
          <w:rFonts w:ascii="Times New Roman" w:hAnsi="Times New Roman"/>
          <w:sz w:val="24"/>
        </w:rPr>
      </w:pPr>
    </w:p>
    <w:p w:rsidRPr="00642699" w:rsidR="00642699" w:rsidP="00642699" w:rsidRDefault="00642699">
      <w:pPr>
        <w:rPr>
          <w:rFonts w:ascii="Times New Roman" w:hAnsi="Times New Roman"/>
          <w:b/>
          <w:sz w:val="24"/>
        </w:rPr>
      </w:pPr>
      <w:r w:rsidRPr="00642699">
        <w:rPr>
          <w:rFonts w:ascii="Times New Roman" w:hAnsi="Times New Roman"/>
          <w:b/>
          <w:sz w:val="24"/>
        </w:rPr>
        <w:t>ARTIKEL I</w:t>
      </w:r>
    </w:p>
    <w:p w:rsidRPr="00642699" w:rsidR="00642699" w:rsidP="00642699" w:rsidRDefault="00642699">
      <w:pPr>
        <w:rPr>
          <w:rFonts w:ascii="Times New Roman" w:hAnsi="Times New Roman"/>
          <w:sz w:val="24"/>
        </w:rPr>
      </w:pPr>
    </w:p>
    <w:p w:rsidRPr="00642699" w:rsidR="00642699" w:rsidP="00642699" w:rsidRDefault="00642699">
      <w:pPr>
        <w:ind w:firstLine="284"/>
        <w:rPr>
          <w:rFonts w:ascii="Times New Roman" w:hAnsi="Times New Roman"/>
          <w:sz w:val="24"/>
        </w:rPr>
      </w:pPr>
      <w:r w:rsidRPr="00642699">
        <w:rPr>
          <w:rFonts w:ascii="Times New Roman" w:hAnsi="Times New Roman"/>
          <w:sz w:val="24"/>
        </w:rPr>
        <w:t>In artikel 6, eerste lid, van de Wet experiment gesloten coffeeshopketen wordt "tien" vervangen door "elf".</w:t>
      </w:r>
    </w:p>
    <w:p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p>
    <w:p w:rsidRPr="00642699" w:rsidR="00642699" w:rsidP="00642699" w:rsidRDefault="00642699">
      <w:pPr>
        <w:rPr>
          <w:rFonts w:ascii="Times New Roman" w:hAnsi="Times New Roman"/>
          <w:b/>
          <w:sz w:val="24"/>
        </w:rPr>
      </w:pPr>
      <w:r w:rsidRPr="00642699">
        <w:rPr>
          <w:rFonts w:ascii="Times New Roman" w:hAnsi="Times New Roman"/>
          <w:b/>
          <w:sz w:val="24"/>
        </w:rPr>
        <w:t>ARTIKEL II</w:t>
      </w:r>
    </w:p>
    <w:p w:rsidRPr="00642699" w:rsidR="00642699" w:rsidP="00642699" w:rsidRDefault="00642699">
      <w:pPr>
        <w:rPr>
          <w:rFonts w:ascii="Times New Roman" w:hAnsi="Times New Roman"/>
          <w:sz w:val="24"/>
        </w:rPr>
      </w:pPr>
    </w:p>
    <w:p w:rsidRPr="00642699" w:rsidR="00642699" w:rsidP="00642699" w:rsidRDefault="00642699">
      <w:pPr>
        <w:ind w:firstLine="284"/>
        <w:rPr>
          <w:rFonts w:ascii="Times New Roman" w:hAnsi="Times New Roman"/>
          <w:sz w:val="24"/>
        </w:rPr>
      </w:pPr>
      <w:r w:rsidRPr="00642699">
        <w:rPr>
          <w:rFonts w:ascii="Times New Roman" w:hAnsi="Times New Roman"/>
          <w:iCs/>
          <w:sz w:val="24"/>
        </w:rPr>
        <w:lastRenderedPageBreak/>
        <w:t>Deze wet treedt in werking met ingang van de dag na de datum van uitgifte van het Staatsblad waarin zij wordt geplaatst.</w:t>
      </w:r>
    </w:p>
    <w:p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p>
    <w:p w:rsidRPr="00642699" w:rsidR="00642699" w:rsidP="00642699" w:rsidRDefault="00642699">
      <w:pPr>
        <w:ind w:firstLine="284"/>
        <w:rPr>
          <w:rFonts w:ascii="Times New Roman" w:hAnsi="Times New Roman"/>
          <w:sz w:val="24"/>
        </w:rPr>
      </w:pPr>
      <w:r w:rsidRPr="0064269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42699"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r>
        <w:rPr>
          <w:rFonts w:ascii="Times New Roman" w:hAnsi="Times New Roman"/>
          <w:sz w:val="24"/>
        </w:rPr>
        <w:t>Gegeven</w:t>
      </w:r>
    </w:p>
    <w:p w:rsidRPr="00642699"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r w:rsidRPr="00642699">
        <w:rPr>
          <w:rFonts w:ascii="Times New Roman" w:hAnsi="Times New Roman"/>
          <w:sz w:val="24"/>
        </w:rPr>
        <w:t>De Minister van Volksgezondheid, Welzijn en Sport,</w:t>
      </w:r>
    </w:p>
    <w:p w:rsidRPr="00642699"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r w:rsidRPr="00642699">
        <w:rPr>
          <w:rFonts w:ascii="Times New Roman" w:hAnsi="Times New Roman"/>
          <w:sz w:val="24"/>
        </w:rPr>
        <w:t>De Minister van Justitie en Veiligheid</w:t>
      </w:r>
    </w:p>
    <w:p w:rsidRPr="00642699" w:rsidR="00642699" w:rsidP="00642699" w:rsidRDefault="00642699">
      <w:pPr>
        <w:rPr>
          <w:rFonts w:ascii="Times New Roman" w:hAnsi="Times New Roman"/>
          <w:sz w:val="24"/>
        </w:rPr>
      </w:pPr>
    </w:p>
    <w:p w:rsidRPr="00642699" w:rsidR="00CB3578" w:rsidP="00642699" w:rsidRDefault="00CB3578">
      <w:pPr>
        <w:rPr>
          <w:rFonts w:ascii="Times New Roman" w:hAnsi="Times New Roman"/>
          <w:sz w:val="24"/>
        </w:rPr>
      </w:pPr>
    </w:p>
    <w:sectPr w:rsidRPr="00642699"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99" w:rsidRDefault="00642699">
      <w:pPr>
        <w:spacing w:line="20" w:lineRule="exact"/>
      </w:pPr>
    </w:p>
  </w:endnote>
  <w:endnote w:type="continuationSeparator" w:id="0">
    <w:p w:rsidR="00642699" w:rsidRDefault="00642699">
      <w:pPr>
        <w:pStyle w:val="Amendement"/>
      </w:pPr>
      <w:r>
        <w:rPr>
          <w:b w:val="0"/>
          <w:bCs w:val="0"/>
        </w:rPr>
        <w:t xml:space="preserve"> </w:t>
      </w:r>
    </w:p>
  </w:endnote>
  <w:endnote w:type="continuationNotice" w:id="1">
    <w:p w:rsidR="00642699" w:rsidRDefault="006426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4E2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99" w:rsidRDefault="00642699">
      <w:pPr>
        <w:pStyle w:val="Amendement"/>
      </w:pPr>
      <w:r>
        <w:rPr>
          <w:b w:val="0"/>
          <w:bCs w:val="0"/>
        </w:rPr>
        <w:separator/>
      </w:r>
    </w:p>
  </w:footnote>
  <w:footnote w:type="continuationSeparator" w:id="0">
    <w:p w:rsidR="00642699" w:rsidRDefault="00642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99"/>
    <w:rsid w:val="00012DBE"/>
    <w:rsid w:val="000A1D81"/>
    <w:rsid w:val="00111ED3"/>
    <w:rsid w:val="00121429"/>
    <w:rsid w:val="001C190E"/>
    <w:rsid w:val="002168F4"/>
    <w:rsid w:val="002A727C"/>
    <w:rsid w:val="004B62D6"/>
    <w:rsid w:val="005D2707"/>
    <w:rsid w:val="00606255"/>
    <w:rsid w:val="00642699"/>
    <w:rsid w:val="006B607A"/>
    <w:rsid w:val="007D451C"/>
    <w:rsid w:val="00826224"/>
    <w:rsid w:val="00930A23"/>
    <w:rsid w:val="009C7354"/>
    <w:rsid w:val="009E6D7F"/>
    <w:rsid w:val="00A11E73"/>
    <w:rsid w:val="00A2521E"/>
    <w:rsid w:val="00AE436A"/>
    <w:rsid w:val="00B434ED"/>
    <w:rsid w:val="00C135B1"/>
    <w:rsid w:val="00C92DF8"/>
    <w:rsid w:val="00CB3578"/>
    <w:rsid w:val="00D20AFA"/>
    <w:rsid w:val="00D55648"/>
    <w:rsid w:val="00E16443"/>
    <w:rsid w:val="00E36EE9"/>
    <w:rsid w:val="00E520D9"/>
    <w:rsid w:val="00F13442"/>
    <w:rsid w:val="00F64E2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D7127"/>
  <w15:docId w15:val="{37F08EDB-87F1-4C29-9589-B755D4B4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642699"/>
    <w:pPr>
      <w:autoSpaceDN w:val="0"/>
      <w:spacing w:before="240" w:line="240"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375</ap:Words>
  <ap:Characters>2059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2023-10-26T17:41:00.0000000Z</dcterms:created>
  <dcterms:modified xsi:type="dcterms:W3CDTF">2024-01-23T09:21:00.0000000Z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