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C200A" w:rsidTr="002C200A" w14:paraId="758721D7" w14:textId="77777777">
        <w:tblPrEx>
          <w:tblCellMar>
            <w:top w:w="0" w:type="dxa"/>
            <w:bottom w:w="0" w:type="dxa"/>
          </w:tblCellMar>
        </w:tblPrEx>
        <w:sdt>
          <w:sdtPr>
            <w:tag w:val="bmZaakNummerAdvies"/>
            <w:id w:val="741613395"/>
            <w:lock w:val="sdtLocked"/>
            <w:placeholder>
              <w:docPart w:val="DefaultPlaceholder_-1854013440"/>
            </w:placeholder>
          </w:sdtPr>
          <w:sdtContent>
            <w:tc>
              <w:tcPr>
                <w:tcW w:w="4251" w:type="dxa"/>
              </w:tcPr>
              <w:p w:rsidR="002C200A" w:rsidRDefault="002C200A" w14:paraId="6FB5D77A" w14:textId="450B3753">
                <w:r>
                  <w:t>No. W05.23.00181/I</w:t>
                </w:r>
              </w:p>
            </w:tc>
          </w:sdtContent>
        </w:sdt>
        <w:sdt>
          <w:sdtPr>
            <w:tag w:val="bmDatumAdvies"/>
            <w:id w:val="1331098432"/>
            <w:lock w:val="sdtLocked"/>
            <w:placeholder>
              <w:docPart w:val="DefaultPlaceholder_-1854013440"/>
            </w:placeholder>
          </w:sdtPr>
          <w:sdtContent>
            <w:tc>
              <w:tcPr>
                <w:tcW w:w="4252" w:type="dxa"/>
              </w:tcPr>
              <w:p w:rsidR="002C200A" w:rsidRDefault="002C200A" w14:paraId="2E184E78" w14:textId="0544D412">
                <w:r>
                  <w:t>'s-Gravenhage, 20 september 2023</w:t>
                </w:r>
              </w:p>
            </w:tc>
          </w:sdtContent>
        </w:sdt>
      </w:tr>
    </w:tbl>
    <w:p w:rsidR="002C200A" w:rsidRDefault="002C200A" w14:paraId="7897BD06" w14:textId="77777777"/>
    <w:p w:rsidR="002C200A" w:rsidRDefault="002C200A" w14:paraId="392366E6" w14:textId="77777777"/>
    <w:p w:rsidR="002570B1" w:rsidRDefault="00000000" w14:paraId="3DB8EF17" w14:textId="0F4E383F">
      <w:sdt>
        <w:sdtPr>
          <w:tag w:val="bmAanhef"/>
          <w:id w:val="-1753343574"/>
          <w:lock w:val="sdtLocked"/>
          <w:placeholder>
            <w:docPart w:val="DefaultPlaceholder_-1854013440"/>
          </w:placeholder>
        </w:sdtPr>
        <w:sdtContent>
          <w:r w:rsidR="002C200A">
            <w:rPr>
              <w:color w:val="000000"/>
            </w:rPr>
            <w:t>Bij Kabinetsmissive van 13 juli 2023, no.2023001696, heeft Uwe Majesteit, op voordracht van de Minister van Onderwijs, Cultuur en Wetenschap, bij de Afdeling advisering van de Raad van State ter overweging aanhangig gemaakt het voorstel van wet tot wijziging van de Wet op het hoger onderwijs en wetenschappelijk onderzoek in verband met het schrappen van de grondslag voor kwaliteitsbekostiging in het hoger onderwijs, met memorie van toelichting.</w:t>
          </w:r>
        </w:sdtContent>
      </w:sdt>
    </w:p>
    <w:p w:rsidR="002570B1" w:rsidRDefault="002570B1" w14:paraId="3DB8EF18" w14:textId="77777777"/>
    <w:sdt>
      <w:sdtPr>
        <w:tag w:val="bmVrijeTekst1"/>
        <w:id w:val="493679775"/>
        <w:lock w:val="sdtLocked"/>
        <w:placeholder>
          <w:docPart w:val="4376F02401C941D193DD7EC082414BE4"/>
        </w:placeholder>
      </w:sdtPr>
      <w:sdtContent>
        <w:p w:rsidR="00AB16F0" w:rsidP="004D1328" w:rsidRDefault="00074D75" w14:paraId="0FB8EA69" w14:textId="29AC5553">
          <w:r>
            <w:t xml:space="preserve">Dit wetsvoorstel regelt de afschaffing van de </w:t>
          </w:r>
          <w:r w:rsidR="00862F2E">
            <w:t xml:space="preserve">wettelijke </w:t>
          </w:r>
          <w:r>
            <w:t>grondslag voor kwaliteitsbekostiging in het hoger onderwijs.</w:t>
          </w:r>
        </w:p>
        <w:p w:rsidR="00AB16F0" w:rsidP="004D1328" w:rsidRDefault="00AB16F0" w14:paraId="53333548" w14:textId="77777777"/>
        <w:p w:rsidR="00AB449D" w:rsidP="004D1328" w:rsidRDefault="00AB449D" w14:paraId="518B5591" w14:textId="18978A9E">
          <w:r>
            <w:t xml:space="preserve">De Afdeling </w:t>
          </w:r>
          <w:r w:rsidR="00992570">
            <w:t xml:space="preserve">advisering van de Raad van State </w:t>
          </w:r>
          <w:r>
            <w:t xml:space="preserve">maakt opmerkingen </w:t>
          </w:r>
          <w:r w:rsidR="00343122">
            <w:t xml:space="preserve">over </w:t>
          </w:r>
          <w:r w:rsidR="00FC7DF8">
            <w:t>de</w:t>
          </w:r>
          <w:r>
            <w:t xml:space="preserve"> evaluatie van het instrument prestatiebekostiging en de </w:t>
          </w:r>
          <w:r w:rsidR="004A0E1B">
            <w:t xml:space="preserve">betrokkenheid van de </w:t>
          </w:r>
          <w:r w:rsidR="00153707">
            <w:t>medezeggenschap</w:t>
          </w:r>
          <w:r w:rsidR="004E64F7">
            <w:t xml:space="preserve"> en belanghebbenden</w:t>
          </w:r>
          <w:r w:rsidR="00FC7DF8">
            <w:t xml:space="preserve"> bij </w:t>
          </w:r>
          <w:r w:rsidR="00166A4A">
            <w:t>de inzet van middelen tot</w:t>
          </w:r>
          <w:r w:rsidR="00FC7DF8">
            <w:t xml:space="preserve"> kwaliteitsverbetering</w:t>
          </w:r>
          <w:r w:rsidR="00AB16F0">
            <w:t>.</w:t>
          </w:r>
          <w:r w:rsidR="00153707">
            <w:t xml:space="preserve"> </w:t>
          </w:r>
          <w:r w:rsidR="00F64566">
            <w:t>In verband daarmee is aanpassing van de toelichting wenselijk.</w:t>
          </w:r>
        </w:p>
        <w:p w:rsidR="00D024F7" w:rsidP="004D1328" w:rsidRDefault="00D024F7" w14:paraId="7823BD2A" w14:textId="77777777"/>
        <w:p w:rsidRPr="00B76F14" w:rsidR="00D024F7" w:rsidP="00343122" w:rsidRDefault="00B76F14" w14:paraId="469C74F8" w14:textId="4B256332">
          <w:r w:rsidRPr="00B76F14">
            <w:t xml:space="preserve">1. </w:t>
          </w:r>
          <w:r w:rsidRPr="00B76F14">
            <w:tab/>
          </w:r>
          <w:r w:rsidRPr="00343122" w:rsidR="00D024F7">
            <w:rPr>
              <w:u w:val="single"/>
            </w:rPr>
            <w:t>A</w:t>
          </w:r>
          <w:r w:rsidRPr="00343122" w:rsidR="00170A23">
            <w:rPr>
              <w:u w:val="single"/>
            </w:rPr>
            <w:t xml:space="preserve">chtergrond </w:t>
          </w:r>
          <w:r w:rsidRPr="00343122" w:rsidR="00B11C7F">
            <w:rPr>
              <w:u w:val="single"/>
            </w:rPr>
            <w:t xml:space="preserve">en inhoud </w:t>
          </w:r>
          <w:r w:rsidRPr="00343122" w:rsidR="00170A23">
            <w:rPr>
              <w:u w:val="single"/>
            </w:rPr>
            <w:t>van het wetsvoorstel</w:t>
          </w:r>
        </w:p>
        <w:p w:rsidR="00170A23" w:rsidP="004D1328" w:rsidRDefault="00170A23" w14:paraId="2C6386A4" w14:textId="77777777"/>
        <w:p w:rsidR="00343122" w:rsidP="004D1328" w:rsidRDefault="00C34DE1" w14:paraId="667CBC97" w14:textId="77777777">
          <w:r>
            <w:t>Sinds</w:t>
          </w:r>
          <w:r w:rsidRPr="003C0D5D" w:rsidR="00170A23">
            <w:t xml:space="preserve"> </w:t>
          </w:r>
          <w:r w:rsidR="00170A23">
            <w:t xml:space="preserve">de invoering van het studievoorschotstelsel in 2015 is jaarlijks extra geld </w:t>
          </w:r>
          <w:r w:rsidR="00A8550B">
            <w:t>voor de universiteiten en hogescholen</w:t>
          </w:r>
          <w:r w:rsidR="00170A23">
            <w:t xml:space="preserve"> beschikbaar gesteld </w:t>
          </w:r>
          <w:r w:rsidR="0053519A">
            <w:t>ten behoeve van</w:t>
          </w:r>
          <w:r w:rsidR="00170A23">
            <w:t xml:space="preserve"> een kwaliteitsimpuls v</w:t>
          </w:r>
          <w:r w:rsidR="0053519A">
            <w:t>oor</w:t>
          </w:r>
          <w:r w:rsidR="00170A23">
            <w:t xml:space="preserve"> het hoger onderwijs.</w:t>
          </w:r>
          <w:r w:rsidR="00A93DB7">
            <w:t xml:space="preserve"> Daarvoor </w:t>
          </w:r>
          <w:r w:rsidR="003B5553">
            <w:t>is</w:t>
          </w:r>
          <w:r w:rsidR="00A93DB7">
            <w:t xml:space="preserve"> een aparte grondslag voor kwaliteitsbekostiging opgenomen in de Wet studievoorschot</w:t>
          </w:r>
          <w:r w:rsidR="00296E0E">
            <w:t xml:space="preserve"> hoger onderwijs (2015).</w:t>
          </w:r>
          <w:r w:rsidR="00296E0E">
            <w:rPr>
              <w:rStyle w:val="Voetnootmarkering"/>
            </w:rPr>
            <w:footnoteReference w:id="2"/>
          </w:r>
          <w:r w:rsidR="00170A23">
            <w:t xml:space="preserve"> Deze </w:t>
          </w:r>
          <w:r w:rsidR="00AD0686">
            <w:t xml:space="preserve">aanvullende </w:t>
          </w:r>
          <w:r w:rsidR="00170A23">
            <w:t xml:space="preserve">bekostiging heeft volgens de regering gezorgd voor kwaliteitsverbetering binnen de </w:t>
          </w:r>
          <w:r w:rsidR="00A91430">
            <w:t>universiteiten en hogescholen</w:t>
          </w:r>
          <w:r w:rsidR="007569B1">
            <w:t>, met voldoende betrokkenheid van de medezeggenschap</w:t>
          </w:r>
          <w:r w:rsidR="006B089D">
            <w:t xml:space="preserve">. </w:t>
          </w:r>
        </w:p>
        <w:p w:rsidR="00343122" w:rsidP="004D1328" w:rsidRDefault="00343122" w14:paraId="43F28C5E" w14:textId="77777777"/>
        <w:p w:rsidR="00415B35" w:rsidRDefault="006B089D" w14:paraId="2C531DD6" w14:textId="0F934F32">
          <w:r>
            <w:t>D</w:t>
          </w:r>
          <w:r w:rsidR="00170A23">
            <w:t xml:space="preserve">e regering </w:t>
          </w:r>
          <w:r w:rsidR="006B3B16">
            <w:t xml:space="preserve">stelt </w:t>
          </w:r>
          <w:r w:rsidR="00A91430">
            <w:t xml:space="preserve">nu </w:t>
          </w:r>
          <w:r w:rsidR="006B3B16">
            <w:t>voor</w:t>
          </w:r>
          <w:r w:rsidR="00170A23">
            <w:t xml:space="preserve"> de grondslag </w:t>
          </w:r>
          <w:r w:rsidR="006B3B16">
            <w:t xml:space="preserve">voor kwaliteitsbekostiging in de </w:t>
          </w:r>
          <w:r w:rsidR="00501DD9">
            <w:rPr>
              <w:color w:val="000000"/>
            </w:rPr>
            <w:t xml:space="preserve">Wet op het hoger onderwijs en wetenschappelijk onderzoek </w:t>
          </w:r>
          <w:r w:rsidR="004E5804">
            <w:rPr>
              <w:color w:val="000000"/>
            </w:rPr>
            <w:t xml:space="preserve">(WHW) </w:t>
          </w:r>
          <w:r w:rsidR="007377E9">
            <w:t>af te schaffen</w:t>
          </w:r>
          <w:r w:rsidR="00170A23">
            <w:t xml:space="preserve">. </w:t>
          </w:r>
          <w:r w:rsidR="00C23F3B">
            <w:t>De extra middelen blijven beschikbaar</w:t>
          </w:r>
          <w:r w:rsidR="00AD0686">
            <w:t>,</w:t>
          </w:r>
          <w:r w:rsidR="00C23F3B">
            <w:t xml:space="preserve"> maar zullen </w:t>
          </w:r>
          <w:r w:rsidR="00AD0686">
            <w:t xml:space="preserve">onderdeel gaan uitmaken van </w:t>
          </w:r>
          <w:r w:rsidR="00914299">
            <w:t xml:space="preserve">de als </w:t>
          </w:r>
          <w:r w:rsidR="00C23F3B">
            <w:t>lumpsum</w:t>
          </w:r>
          <w:r w:rsidR="00914299">
            <w:t xml:space="preserve"> verstrekte r</w:t>
          </w:r>
          <w:r w:rsidR="00A91430">
            <w:t>ijks</w:t>
          </w:r>
          <w:r w:rsidR="00C23F3B">
            <w:t>bijdrage</w:t>
          </w:r>
          <w:r w:rsidR="00A91430">
            <w:t xml:space="preserve"> aan de hoger onderwijsinstellingen</w:t>
          </w:r>
          <w:r w:rsidR="00C23F3B">
            <w:t>.</w:t>
          </w:r>
          <w:r w:rsidR="007569B1">
            <w:t xml:space="preserve"> </w:t>
          </w:r>
          <w:r w:rsidR="00033838">
            <w:t xml:space="preserve">Volgens de toelichting </w:t>
          </w:r>
          <w:r w:rsidR="0079099D">
            <w:t>zijn het vertrouwen d</w:t>
          </w:r>
          <w:r w:rsidR="00914299">
            <w:t>at</w:t>
          </w:r>
          <w:r w:rsidR="0079099D">
            <w:t xml:space="preserve"> de instellingen </w:t>
          </w:r>
          <w:r w:rsidR="00914299">
            <w:t xml:space="preserve">verdiend hebben </w:t>
          </w:r>
          <w:r w:rsidR="0079099D">
            <w:t xml:space="preserve">en de </w:t>
          </w:r>
          <w:r w:rsidR="00685D5E">
            <w:t>(</w:t>
          </w:r>
          <w:r w:rsidR="0079099D">
            <w:t>ervaren</w:t>
          </w:r>
          <w:r w:rsidR="00685D5E">
            <w:t>)</w:t>
          </w:r>
          <w:r w:rsidR="0079099D">
            <w:t xml:space="preserve"> regeldruk vanwege </w:t>
          </w:r>
          <w:r w:rsidR="00685D5E">
            <w:t xml:space="preserve">de </w:t>
          </w:r>
          <w:r w:rsidR="00415B35">
            <w:t>verplichte planvorming en de</w:t>
          </w:r>
          <w:r w:rsidR="00685D5E">
            <w:t xml:space="preserve"> toetsing door de NVAO aanleiding om de grondslag voor kwaliteitsbekostiging te schrappen. </w:t>
          </w:r>
        </w:p>
        <w:p w:rsidR="002C200A" w:rsidRDefault="002C200A" w14:paraId="7EB23B28" w14:textId="77777777"/>
        <w:p w:rsidRPr="00B76F14" w:rsidR="00B76F14" w:rsidP="004D1328" w:rsidRDefault="00B76F14" w14:paraId="754DDF25" w14:textId="1A5B22D9">
          <w:pPr>
            <w:rPr>
              <w:u w:val="single"/>
            </w:rPr>
          </w:pPr>
          <w:r>
            <w:t xml:space="preserve">2. </w:t>
          </w:r>
          <w:r>
            <w:tab/>
          </w:r>
          <w:r w:rsidR="00CD02DA">
            <w:rPr>
              <w:u w:val="single"/>
            </w:rPr>
            <w:t>Evaluatie van het instrument p</w:t>
          </w:r>
          <w:r w:rsidRPr="00B76F14">
            <w:rPr>
              <w:u w:val="single"/>
            </w:rPr>
            <w:t>restatiebekostiging</w:t>
          </w:r>
          <w:r w:rsidR="00001B41">
            <w:rPr>
              <w:u w:val="single"/>
            </w:rPr>
            <w:t xml:space="preserve"> </w:t>
          </w:r>
        </w:p>
        <w:p w:rsidR="00B76F14" w:rsidP="004D1328" w:rsidRDefault="00B76F14" w14:paraId="686A9FD9" w14:textId="77777777"/>
        <w:p w:rsidR="00D0555A" w:rsidP="004D1328" w:rsidRDefault="00B01E06" w14:paraId="25D25F24" w14:textId="2F054B1E">
          <w:r>
            <w:t xml:space="preserve">De </w:t>
          </w:r>
          <w:r w:rsidR="007F6EAF">
            <w:t>toelichting vermeldt de voorgeschiedenis van de huidige prestatiebekostiging</w:t>
          </w:r>
          <w:r w:rsidR="00AE27E4">
            <w:t xml:space="preserve">, </w:t>
          </w:r>
          <w:r w:rsidR="0041613D">
            <w:t>gefinancierd uit</w:t>
          </w:r>
          <w:r w:rsidR="00A63085">
            <w:t xml:space="preserve"> de extra middelen die vrijkwamen bij de invoering van het studievoorschot (leenstelsel)</w:t>
          </w:r>
          <w:r w:rsidR="007F6EAF">
            <w:t>, als onderdeel van de Wet</w:t>
          </w:r>
          <w:r w:rsidR="00924C82">
            <w:t xml:space="preserve"> studievoorschot</w:t>
          </w:r>
          <w:r w:rsidR="00045224">
            <w:t xml:space="preserve"> </w:t>
          </w:r>
          <w:r w:rsidR="002A69B2">
            <w:t>hoger onderwijs</w:t>
          </w:r>
          <w:r w:rsidR="006D6DD3">
            <w:t>.</w:t>
          </w:r>
          <w:r w:rsidR="00BC4A4D">
            <w:t xml:space="preserve"> </w:t>
          </w:r>
          <w:r w:rsidR="00B30AC9">
            <w:t xml:space="preserve">Van 2015 tot 2017 waren </w:t>
          </w:r>
          <w:r w:rsidR="0041613D">
            <w:t>door de in</w:t>
          </w:r>
          <w:r w:rsidR="00D64204">
            <w:t>stellingen</w:t>
          </w:r>
          <w:r w:rsidR="00B30AC9">
            <w:t xml:space="preserve"> al voorinvesteringen in onderwijskwaliteit gedaan</w:t>
          </w:r>
          <w:r w:rsidR="00126860">
            <w:t>.</w:t>
          </w:r>
          <w:r w:rsidR="00B30AC9">
            <w:t xml:space="preserve"> </w:t>
          </w:r>
          <w:r w:rsidR="00126860">
            <w:t>D</w:t>
          </w:r>
          <w:r w:rsidR="00B30AC9">
            <w:t xml:space="preserve">aarbij </w:t>
          </w:r>
          <w:r w:rsidR="00126860">
            <w:t xml:space="preserve">was </w:t>
          </w:r>
          <w:r w:rsidR="00B30AC9">
            <w:t xml:space="preserve">discussie over de hoogte van de </w:t>
          </w:r>
          <w:r w:rsidR="00B30AC9">
            <w:lastRenderedPageBreak/>
            <w:t xml:space="preserve">investeringen </w:t>
          </w:r>
          <w:r w:rsidR="004E06F6">
            <w:t>en de mate van medezeggenschap.</w:t>
          </w:r>
          <w:r w:rsidR="004E06F6">
            <w:rPr>
              <w:rStyle w:val="Voetnootmarkering"/>
            </w:rPr>
            <w:footnoteReference w:id="3"/>
          </w:r>
          <w:r w:rsidR="00B30AC9">
            <w:t xml:space="preserve"> </w:t>
          </w:r>
          <w:r w:rsidR="004E06F6">
            <w:t xml:space="preserve">In april 2018 </w:t>
          </w:r>
          <w:r w:rsidR="00EB78E9">
            <w:t xml:space="preserve">zijn </w:t>
          </w:r>
          <w:r w:rsidR="004E06F6">
            <w:t>aan de</w:t>
          </w:r>
          <w:r w:rsidR="00BC4A4D">
            <w:t xml:space="preserve"> extra bekostiging kw</w:t>
          </w:r>
          <w:r w:rsidR="00924C82">
            <w:t>aliteits</w:t>
          </w:r>
          <w:r w:rsidR="00BC4A4D">
            <w:t>afspraken</w:t>
          </w:r>
          <w:r w:rsidDel="002F7AD4" w:rsidR="00BC4A4D">
            <w:t xml:space="preserve"> gekoppel</w:t>
          </w:r>
          <w:r w:rsidDel="002F7AD4" w:rsidR="00F10451">
            <w:t>d</w:t>
          </w:r>
          <w:r w:rsidR="00AD720F">
            <w:t xml:space="preserve">, waarbij het ministerie, onderwijsinstellingen </w:t>
          </w:r>
          <w:r w:rsidR="00452DF9">
            <w:t>en</w:t>
          </w:r>
          <w:r w:rsidR="00AD720F">
            <w:t xml:space="preserve"> studentenorganisaties betrokken waren.</w:t>
          </w:r>
          <w:r w:rsidR="00AC648E">
            <w:rPr>
              <w:rStyle w:val="Voetnootmarkering"/>
            </w:rPr>
            <w:footnoteReference w:id="4"/>
          </w:r>
          <w:r w:rsidR="00AD720F">
            <w:t xml:space="preserve"> Deze </w:t>
          </w:r>
          <w:r w:rsidDel="00C95CEB" w:rsidR="00AD720F">
            <w:t xml:space="preserve">afspraken </w:t>
          </w:r>
          <w:r w:rsidDel="00C95CEB" w:rsidR="00714E92">
            <w:t>zijn</w:t>
          </w:r>
          <w:r w:rsidR="00714E92">
            <w:t xml:space="preserve"> neerge</w:t>
          </w:r>
          <w:r w:rsidR="00452DF9">
            <w:t>legd</w:t>
          </w:r>
          <w:r w:rsidR="00714E92">
            <w:t xml:space="preserve"> in </w:t>
          </w:r>
          <w:r w:rsidR="00452DF9">
            <w:t xml:space="preserve">onder meer </w:t>
          </w:r>
          <w:r w:rsidR="00714E92">
            <w:t>het Uitvoeringsbesluit WHW</w:t>
          </w:r>
          <w:r w:rsidR="008E621A">
            <w:t>.</w:t>
          </w:r>
          <w:r w:rsidR="00AC648E">
            <w:rPr>
              <w:rStyle w:val="Voetnootmarkering"/>
            </w:rPr>
            <w:footnoteReference w:id="5"/>
          </w:r>
          <w:r w:rsidR="008E621A">
            <w:t xml:space="preserve"> </w:t>
          </w:r>
          <w:r w:rsidR="00D0555A">
            <w:t>De kwaliteitsafspraken</w:t>
          </w:r>
          <w:r w:rsidR="00CA4B44">
            <w:t xml:space="preserve"> lopen op 1 januari 2025 af.</w:t>
          </w:r>
        </w:p>
        <w:p w:rsidR="00D0555A" w:rsidP="004D1328" w:rsidRDefault="00D0555A" w14:paraId="1C9F8E0F" w14:textId="77777777"/>
        <w:p w:rsidR="00D2728B" w:rsidP="004D1328" w:rsidRDefault="00B32369" w14:paraId="776DA19E" w14:textId="7545BC1B">
          <w:r>
            <w:t xml:space="preserve">De </w:t>
          </w:r>
          <w:r w:rsidR="007C33DE">
            <w:t xml:space="preserve">Afdeling </w:t>
          </w:r>
          <w:r w:rsidR="00E066FD">
            <w:t>merkte in haar advies over</w:t>
          </w:r>
          <w:r w:rsidR="00DF3606">
            <w:t xml:space="preserve"> het Besluit kwaliteitsbekostiging hoger onderwijs </w:t>
          </w:r>
          <w:r w:rsidR="00E066FD">
            <w:t>op</w:t>
          </w:r>
          <w:r w:rsidR="00DF3606">
            <w:t xml:space="preserve"> dat </w:t>
          </w:r>
          <w:r w:rsidR="00E066FD">
            <w:t xml:space="preserve">deze </w:t>
          </w:r>
          <w:r>
            <w:t xml:space="preserve">bekostigingswijze het midden </w:t>
          </w:r>
          <w:r w:rsidR="00E066FD">
            <w:t>houdt</w:t>
          </w:r>
          <w:r w:rsidRPr="00E76A64" w:rsidR="00E76A64">
            <w:t xml:space="preserve"> tussen lumpsum</w:t>
          </w:r>
          <w:r w:rsidR="006E3ED2">
            <w:t>-</w:t>
          </w:r>
          <w:r w:rsidRPr="00E76A64" w:rsidR="00E76A64">
            <w:t xml:space="preserve"> en prestatiebekostiging</w:t>
          </w:r>
          <w:r w:rsidR="009222C9">
            <w:t>.</w:t>
          </w:r>
          <w:r w:rsidR="0006497F">
            <w:rPr>
              <w:rStyle w:val="Voetnootmarkering"/>
            </w:rPr>
            <w:footnoteReference w:id="6"/>
          </w:r>
          <w:r w:rsidRPr="00E76A64" w:rsidR="00E76A64">
            <w:t xml:space="preserve"> </w:t>
          </w:r>
          <w:r w:rsidR="009222C9">
            <w:t>H</w:t>
          </w:r>
          <w:r w:rsidRPr="00E76A64" w:rsidR="00E76A64">
            <w:t xml:space="preserve">et overgrote deel van de </w:t>
          </w:r>
          <w:r w:rsidR="00334A87">
            <w:t>kwaliteitsbekostiging</w:t>
          </w:r>
          <w:r w:rsidR="00B7277F">
            <w:t xml:space="preserve"> </w:t>
          </w:r>
          <w:r w:rsidRPr="00E76A64" w:rsidR="00E76A64">
            <w:t xml:space="preserve">berust op planvorming </w:t>
          </w:r>
          <w:r w:rsidR="00B7277F">
            <w:t>(96%)</w:t>
          </w:r>
          <w:r w:rsidRPr="00E76A64" w:rsidR="00E76A64">
            <w:t xml:space="preserve"> en </w:t>
          </w:r>
          <w:r w:rsidR="007E7CC1">
            <w:t xml:space="preserve">slechts </w:t>
          </w:r>
          <w:r w:rsidRPr="00E76A64" w:rsidR="00E76A64">
            <w:t>een klein deel (4%) op planrealisatie</w:t>
          </w:r>
          <w:r w:rsidR="007E7CC1">
            <w:t>.</w:t>
          </w:r>
          <w:r w:rsidR="008C3DF0">
            <w:t xml:space="preserve"> </w:t>
          </w:r>
          <w:r w:rsidR="007E7CC1">
            <w:t>In eerste instantie</w:t>
          </w:r>
          <w:r w:rsidR="008C3DF0">
            <w:t xml:space="preserve"> ontvingen veel instellingen een negatief besluit op de plan</w:t>
          </w:r>
          <w:r w:rsidR="007869BA">
            <w:t>aanvragen</w:t>
          </w:r>
          <w:r w:rsidR="00AD6396">
            <w:t xml:space="preserve">. </w:t>
          </w:r>
          <w:r w:rsidR="00412528">
            <w:t>Mede vanwege</w:t>
          </w:r>
          <w:r w:rsidR="007869BA">
            <w:t xml:space="preserve"> de uitbraak van COVID-19</w:t>
          </w:r>
          <w:r w:rsidR="00AD6396">
            <w:t xml:space="preserve"> gaf dit de regering aanleiding om</w:t>
          </w:r>
          <w:r w:rsidR="007869BA">
            <w:t xml:space="preserve"> </w:t>
          </w:r>
          <w:r w:rsidRPr="007B46B4" w:rsidR="00AD6396">
            <w:t xml:space="preserve">het tijdvak van de toekenning van kwaliteitsbekostiging bij planbeoordeling </w:t>
          </w:r>
          <w:r w:rsidR="00AD6396">
            <w:t>in te korten</w:t>
          </w:r>
          <w:r w:rsidRPr="007B46B4" w:rsidR="00AD6396">
            <w:t xml:space="preserve"> van 1 januari 2021 tot en met 31 december 2024 naar 1 januari 2022 tot en met 31 december 2024.</w:t>
          </w:r>
          <w:r w:rsidR="00AD6396">
            <w:rPr>
              <w:rStyle w:val="Voetnootmarkering"/>
            </w:rPr>
            <w:footnoteReference w:id="7"/>
          </w:r>
          <w:r w:rsidR="00AA159E">
            <w:t xml:space="preserve"> </w:t>
          </w:r>
          <w:r w:rsidR="000E4396">
            <w:t>Vervolgens hebben in 2021 alle instellingen een positief besluit ontvangen op de aanvraag voor kwaliteitsbekostiging.</w:t>
          </w:r>
          <w:r w:rsidR="000E4396">
            <w:rPr>
              <w:rStyle w:val="Voetnootmarkering"/>
            </w:rPr>
            <w:footnoteReference w:id="8"/>
          </w:r>
        </w:p>
        <w:p w:rsidR="00E340B0" w:rsidP="00E340B0" w:rsidRDefault="00D25006" w14:paraId="75059359" w14:textId="7C4ED131">
          <w:r>
            <w:t xml:space="preserve"> </w:t>
          </w:r>
          <w:r w:rsidR="00E340B0">
            <w:t xml:space="preserve"> </w:t>
          </w:r>
        </w:p>
        <w:p w:rsidR="002227F9" w:rsidP="004D1328" w:rsidRDefault="00525FF2" w14:paraId="1F2CC056" w14:textId="77777777">
          <w:r>
            <w:t>In 2012 is de regering begonnen met prestatiebekostiging in het hoger onderwijs in de vorm van een experiment.</w:t>
          </w:r>
          <w:r>
            <w:rPr>
              <w:rStyle w:val="Voetnootmarkering"/>
            </w:rPr>
            <w:footnoteReference w:id="9"/>
          </w:r>
          <w:r>
            <w:t xml:space="preserve"> Dit experiment is in 2017 geëvalueerd door de commissie Van de Donk.</w:t>
          </w:r>
          <w:r>
            <w:rPr>
              <w:rStyle w:val="Voetnootmarkering"/>
            </w:rPr>
            <w:footnoteReference w:id="10"/>
          </w:r>
          <w:r>
            <w:t xml:space="preserve"> De lessen uit deze evaluatie zijn ook betrokken bij het vormgeven van de huidige kwaliteitsbekostiging.</w:t>
          </w:r>
          <w:r>
            <w:rPr>
              <w:rStyle w:val="Voetnootmarkering"/>
            </w:rPr>
            <w:footnoteReference w:id="11"/>
          </w:r>
          <w:r>
            <w:t xml:space="preserve"> </w:t>
          </w:r>
          <w:r w:rsidR="000F0FC1">
            <w:t xml:space="preserve">Er zijn </w:t>
          </w:r>
          <w:r>
            <w:t xml:space="preserve">daarna </w:t>
          </w:r>
          <w:r w:rsidR="000F0FC1">
            <w:t xml:space="preserve">tussentijdse evaluaties van de kwaliteitsbekostiging uitgevoerd. </w:t>
          </w:r>
        </w:p>
        <w:p w:rsidR="002227F9" w:rsidP="004D1328" w:rsidRDefault="002227F9" w14:paraId="002B23F3" w14:textId="77777777"/>
        <w:p w:rsidR="0045005A" w:rsidP="004D1328" w:rsidRDefault="00D25006" w14:paraId="351F7A06" w14:textId="77777777">
          <w:r>
            <w:t>In</w:t>
          </w:r>
          <w:r w:rsidR="00585B7F">
            <w:t xml:space="preserve"> februari</w:t>
          </w:r>
          <w:r>
            <w:t xml:space="preserve"> 2021 heeft de NVAO een notitie </w:t>
          </w:r>
          <w:r w:rsidR="005C21B7">
            <w:t>gepubliceerd</w:t>
          </w:r>
          <w:r w:rsidR="00781B04">
            <w:t xml:space="preserve"> met een landelijk beeld van de kwaliteitsafspraken</w:t>
          </w:r>
          <w:r w:rsidR="00585B7F">
            <w:t>.</w:t>
          </w:r>
          <w:r w:rsidR="000B3025">
            <w:rPr>
              <w:rStyle w:val="Voetnootmarkering"/>
            </w:rPr>
            <w:footnoteReference w:id="12"/>
          </w:r>
          <w:r w:rsidR="00585B7F">
            <w:t xml:space="preserve"> Daaruit bleek dat de beschikbare middelen inderdaad aan kwaliteitsverbetering in het onderwijs worden besteed </w:t>
          </w:r>
          <w:r w:rsidR="007656F1">
            <w:t>en</w:t>
          </w:r>
          <w:r w:rsidR="00585B7F">
            <w:t xml:space="preserve"> </w:t>
          </w:r>
          <w:r w:rsidR="00BA296A">
            <w:t>dat er een stimulans is gegeven aan het gesprek met stakeholders binnen de instellingen</w:t>
          </w:r>
          <w:r w:rsidR="007656F1">
            <w:t>, maar</w:t>
          </w:r>
          <w:r w:rsidR="00BA296A">
            <w:t xml:space="preserve"> dat het lastig is om de plannen voldoende concreet, realiseerbaar en meerjarig uit te werken. </w:t>
          </w:r>
          <w:r w:rsidR="00A75009">
            <w:t>Tevens is er een procesevaluatie uitgevoerd van de planfase van de kwaliteitsafspraken</w:t>
          </w:r>
          <w:r w:rsidR="00345D5E">
            <w:t>, waarbij ook is gereflecteerd op de samenwerking tussen stakeholders en de oorzaken van de negatieve beoordelingen van plannen</w:t>
          </w:r>
          <w:r w:rsidR="00DD10CC">
            <w:t xml:space="preserve"> en de druk op het proces.</w:t>
          </w:r>
          <w:r w:rsidR="00DD10CC">
            <w:rPr>
              <w:rStyle w:val="Voetnootmarkering"/>
            </w:rPr>
            <w:footnoteReference w:id="13"/>
          </w:r>
          <w:r w:rsidR="0091700A">
            <w:t xml:space="preserve"> </w:t>
          </w:r>
        </w:p>
        <w:p w:rsidR="0045005A" w:rsidP="004D1328" w:rsidRDefault="0045005A" w14:paraId="64346D33" w14:textId="77777777"/>
        <w:p w:rsidR="0045005A" w:rsidP="004D1328" w:rsidRDefault="00E75DBF" w14:paraId="21C7E5C2" w14:textId="1AD338EE">
          <w:r>
            <w:t xml:space="preserve">De toelichting refereert aan </w:t>
          </w:r>
          <w:r w:rsidR="00585B7F">
            <w:t>een recente</w:t>
          </w:r>
          <w:r w:rsidR="00605F2F">
            <w:t xml:space="preserve"> tussentijdse evaluatie </w:t>
          </w:r>
          <w:r w:rsidR="00020569">
            <w:t>door de NVAO</w:t>
          </w:r>
          <w:r w:rsidR="008E2A32">
            <w:t>,</w:t>
          </w:r>
          <w:r w:rsidR="00020569">
            <w:t xml:space="preserve"> </w:t>
          </w:r>
          <w:r w:rsidR="006F7040">
            <w:t>die</w:t>
          </w:r>
          <w:r>
            <w:t xml:space="preserve"> </w:t>
          </w:r>
          <w:r w:rsidR="006F7040">
            <w:t xml:space="preserve">aantoont </w:t>
          </w:r>
          <w:r>
            <w:t>dat de instellingen voldoende voortgang hebben geboekt bij de realisatie van hun voornemen</w:t>
          </w:r>
          <w:r w:rsidR="006F7040">
            <w:t xml:space="preserve">s </w:t>
          </w:r>
          <w:r w:rsidR="008E2A32">
            <w:t>e</w:t>
          </w:r>
          <w:r w:rsidR="00EE59BE">
            <w:t>n daarbij</w:t>
          </w:r>
          <w:r w:rsidR="006F7040">
            <w:t xml:space="preserve"> voldoende betrokkenheid van de medezeggenschap</w:t>
          </w:r>
          <w:r w:rsidR="00EE59BE">
            <w:t xml:space="preserve"> is</w:t>
          </w:r>
          <w:r w:rsidR="006F7040">
            <w:t>.</w:t>
          </w:r>
          <w:r w:rsidR="005620BF">
            <w:rPr>
              <w:rStyle w:val="Voetnootmarkering"/>
            </w:rPr>
            <w:footnoteReference w:id="14"/>
          </w:r>
          <w:r w:rsidR="00E613AE">
            <w:t xml:space="preserve">In de toelichting ontbreekt </w:t>
          </w:r>
          <w:r w:rsidR="0045005A">
            <w:t xml:space="preserve">echter </w:t>
          </w:r>
          <w:r w:rsidR="00E613AE">
            <w:t>een</w:t>
          </w:r>
          <w:r w:rsidR="004C5524">
            <w:t xml:space="preserve"> </w:t>
          </w:r>
          <w:r w:rsidR="007053E4">
            <w:t>beschouwing o</w:t>
          </w:r>
          <w:r w:rsidR="00FF19EA">
            <w:t>ver</w:t>
          </w:r>
          <w:r w:rsidR="007053E4">
            <w:t xml:space="preserve"> het nut en de noodzaak van het instrument kwaliteitsbekostiging als zodanig,</w:t>
          </w:r>
          <w:r w:rsidR="009E575E">
            <w:t xml:space="preserve"> met het oog op </w:t>
          </w:r>
          <w:r w:rsidR="0051268B">
            <w:t>de</w:t>
          </w:r>
          <w:r w:rsidR="00C157BB">
            <w:t xml:space="preserve"> (toekomstige)</w:t>
          </w:r>
          <w:r w:rsidR="0051268B">
            <w:t xml:space="preserve"> wijze van bekostiging van het hoger onderwijs</w:t>
          </w:r>
          <w:r w:rsidR="00E613AE">
            <w:t xml:space="preserve">. </w:t>
          </w:r>
          <w:r w:rsidR="00F262C4">
            <w:t>Er is</w:t>
          </w:r>
          <w:r w:rsidR="008525DD">
            <w:t xml:space="preserve"> </w:t>
          </w:r>
          <w:r w:rsidR="003F44BB">
            <w:t xml:space="preserve">ook </w:t>
          </w:r>
          <w:r w:rsidR="008525DD">
            <w:t xml:space="preserve">niet voorzien in een </w:t>
          </w:r>
          <w:r w:rsidR="00F4209D">
            <w:t xml:space="preserve">afrondende </w:t>
          </w:r>
          <w:r w:rsidR="008525DD">
            <w:t xml:space="preserve">evaluatie van </w:t>
          </w:r>
          <w:r w:rsidR="00857473">
            <w:t xml:space="preserve">het </w:t>
          </w:r>
          <w:r w:rsidR="00D778DE">
            <w:t xml:space="preserve">huidige </w:t>
          </w:r>
          <w:r w:rsidR="00857473">
            <w:t xml:space="preserve">instrument </w:t>
          </w:r>
          <w:r w:rsidR="00D778DE">
            <w:t>(</w:t>
          </w:r>
          <w:r w:rsidR="003F44BB">
            <w:t>een</w:t>
          </w:r>
          <w:r w:rsidR="00D778DE">
            <w:t xml:space="preserve"> vorm van prestatiebekostiging)</w:t>
          </w:r>
          <w:r w:rsidR="007A3BCB">
            <w:t xml:space="preserve">, dat nog doorloopt tot </w:t>
          </w:r>
          <w:r w:rsidR="007F2E10">
            <w:t>en met 2024</w:t>
          </w:r>
          <w:r w:rsidR="009D2B97">
            <w:t xml:space="preserve">. </w:t>
          </w:r>
        </w:p>
        <w:p w:rsidR="0045005A" w:rsidP="004D1328" w:rsidRDefault="0045005A" w14:paraId="66BA361D" w14:textId="77777777"/>
        <w:p w:rsidR="000F0FC1" w:rsidP="004D1328" w:rsidRDefault="00FD031C" w14:paraId="4A84CAED" w14:textId="343BC034">
          <w:r>
            <w:t xml:space="preserve">De Afdeling </w:t>
          </w:r>
          <w:r w:rsidR="0045005A">
            <w:t>merkt op dat</w:t>
          </w:r>
          <w:r w:rsidR="001D0A72">
            <w:t xml:space="preserve"> het van</w:t>
          </w:r>
          <w:r>
            <w:t xml:space="preserve"> belang</w:t>
          </w:r>
          <w:r w:rsidR="00260B03">
            <w:t xml:space="preserve"> </w:t>
          </w:r>
          <w:r w:rsidR="00030213">
            <w:t xml:space="preserve">is </w:t>
          </w:r>
          <w:r w:rsidR="00260B03">
            <w:t xml:space="preserve">om </w:t>
          </w:r>
          <w:r w:rsidR="002B2879">
            <w:t>het instrument kwaliteitsbekostiging als vorm van prestatiebekostiging</w:t>
          </w:r>
          <w:r w:rsidR="001577B2">
            <w:t xml:space="preserve"> de komende tijd alsnog</w:t>
          </w:r>
          <w:r w:rsidR="002B2879">
            <w:t xml:space="preserve"> te evalueren vanuit de achterliggende doelstellingen, de uitwerking en effecten, en de voor- en nadelen</w:t>
          </w:r>
          <w:r w:rsidR="00627872">
            <w:t xml:space="preserve"> met het oog op toegankelijkheid, kwaliteit en (macro)doelmatigheid</w:t>
          </w:r>
          <w:r w:rsidR="00566338">
            <w:t>.</w:t>
          </w:r>
          <w:r w:rsidR="002B2879">
            <w:t xml:space="preserve"> Ook </w:t>
          </w:r>
          <w:r w:rsidR="00727DB8">
            <w:t>nu</w:t>
          </w:r>
          <w:r w:rsidR="002B2879">
            <w:t xml:space="preserve"> </w:t>
          </w:r>
          <w:r w:rsidR="00967D79">
            <w:t>de prestatiebekostiging</w:t>
          </w:r>
          <w:r w:rsidR="002B2879">
            <w:t xml:space="preserve"> </w:t>
          </w:r>
          <w:r w:rsidR="00F95B42">
            <w:t>wordt</w:t>
          </w:r>
          <w:r w:rsidR="002B2879">
            <w:t xml:space="preserve"> losgelaten </w:t>
          </w:r>
          <w:r w:rsidR="00453EBB">
            <w:t xml:space="preserve">blijft een </w:t>
          </w:r>
          <w:r w:rsidR="00B3797C">
            <w:t>dergelijke evaluatie</w:t>
          </w:r>
          <w:r w:rsidR="00E102E8">
            <w:t xml:space="preserve"> van belang</w:t>
          </w:r>
          <w:r w:rsidR="00F95B42">
            <w:t>,</w:t>
          </w:r>
          <w:r w:rsidR="00E102E8">
            <w:t xml:space="preserve"> </w:t>
          </w:r>
          <w:r w:rsidR="00967D79">
            <w:t>onder meer</w:t>
          </w:r>
          <w:r w:rsidR="00E102E8">
            <w:t xml:space="preserve"> met het oog op de lopende politieke discussie</w:t>
          </w:r>
          <w:r w:rsidR="00F95B42">
            <w:t>s</w:t>
          </w:r>
          <w:r w:rsidR="00E102E8">
            <w:t xml:space="preserve"> over alternatieve vormen van bekostiging </w:t>
          </w:r>
          <w:r w:rsidR="000E7182">
            <w:t>en mogelijke vormen van prestatiebekostiging in de toekomst</w:t>
          </w:r>
          <w:r w:rsidR="00E102E8">
            <w:t>.</w:t>
          </w:r>
          <w:r w:rsidR="00A0484C">
            <w:rPr>
              <w:rStyle w:val="Voetnootmarkering"/>
            </w:rPr>
            <w:footnoteReference w:id="15"/>
          </w:r>
          <w:r w:rsidR="00566338">
            <w:t xml:space="preserve"> </w:t>
          </w:r>
        </w:p>
        <w:p w:rsidR="004D1328" w:rsidP="004D1328" w:rsidRDefault="004D1328" w14:paraId="3FB134E0" w14:textId="77777777"/>
        <w:p w:rsidR="00DA452D" w:rsidP="004D1328" w:rsidRDefault="00BB3233" w14:paraId="452E0434" w14:textId="54537272">
          <w:r>
            <w:t xml:space="preserve">De Afdeling </w:t>
          </w:r>
          <w:r w:rsidR="000368AC">
            <w:t xml:space="preserve">adviseert om </w:t>
          </w:r>
          <w:r w:rsidR="00C95C06">
            <w:t>het instrument</w:t>
          </w:r>
          <w:r w:rsidR="000368AC">
            <w:t xml:space="preserve"> kwaliteitsbekostiging</w:t>
          </w:r>
          <w:r w:rsidR="006A492A">
            <w:t xml:space="preserve"> </w:t>
          </w:r>
          <w:r w:rsidR="00C95C06">
            <w:t>te evalueren</w:t>
          </w:r>
          <w:r w:rsidR="00627872">
            <w:t xml:space="preserve"> vanuit de achterliggende doelstellingen, de uitwerking en effecten, en de voor- en nadelen met het oog op toegankelijkheid, kwaliteit en (macro)doelmatigheid</w:t>
          </w:r>
          <w:r w:rsidR="009B099F">
            <w:t xml:space="preserve"> en mogelijke alternatieve vormen van bekostiging in de toekomst</w:t>
          </w:r>
          <w:r w:rsidR="00627872">
            <w:t xml:space="preserve">. </w:t>
          </w:r>
          <w:r w:rsidR="00C95C06">
            <w:t xml:space="preserve"> </w:t>
          </w:r>
        </w:p>
        <w:p w:rsidR="00B76F14" w:rsidP="00B76F14" w:rsidRDefault="00B76F14" w14:paraId="30A430AA" w14:textId="77777777"/>
        <w:p w:rsidR="004D1328" w:rsidP="00AC7158" w:rsidRDefault="00AC7158" w14:paraId="0C464F11" w14:textId="1EDBA9AA">
          <w:r w:rsidRPr="00AC7158">
            <w:t xml:space="preserve">3. </w:t>
          </w:r>
          <w:r w:rsidRPr="00AC7158">
            <w:tab/>
          </w:r>
          <w:r w:rsidR="009D4C96">
            <w:rPr>
              <w:u w:val="single"/>
            </w:rPr>
            <w:t>Betrokkenheid en medezeggenschap</w:t>
          </w:r>
        </w:p>
        <w:p w:rsidR="004D1328" w:rsidP="004D1328" w:rsidRDefault="004D1328" w14:paraId="005402EA" w14:textId="77777777"/>
        <w:p w:rsidR="00030213" w:rsidP="002D27CF" w:rsidRDefault="00940EEE" w14:paraId="7980F5EB" w14:textId="77777777">
          <w:r>
            <w:t xml:space="preserve">De afspraken die met de extra middelen zijn gefaciliteerd waren gericht op het realiseren van kwaliteitsverbeteringen en het bijdragen aan uitdagend hoger onderwijs van wereldniveau. Volgens de regering zijn de kwaliteitsafspraken door alle instellingen goed nagekomen en blijkt uit de tussentijdse evaluatie </w:t>
          </w:r>
          <w:r w:rsidR="000168A2">
            <w:t>van</w:t>
          </w:r>
          <w:r>
            <w:t xml:space="preserve"> de NVAO dat de relevante belanghebbende partijen voldoende zijn betrokken </w:t>
          </w:r>
          <w:r w:rsidR="000A61A5">
            <w:t>bij</w:t>
          </w:r>
          <w:r>
            <w:t xml:space="preserve"> de uitvoering van de kwaliteitsverbeteringen. </w:t>
          </w:r>
        </w:p>
        <w:p w:rsidR="00030213" w:rsidP="002D27CF" w:rsidRDefault="00030213" w14:paraId="62F4976C" w14:textId="77777777"/>
        <w:p w:rsidR="00940EEE" w:rsidP="002D27CF" w:rsidRDefault="00940EEE" w14:paraId="48003F01" w14:textId="0C0CD283">
          <w:r>
            <w:t xml:space="preserve">In de </w:t>
          </w:r>
          <w:r w:rsidR="001625D1">
            <w:t>memorie van</w:t>
          </w:r>
          <w:r>
            <w:t xml:space="preserve"> toelichting spreekt de regering het vertrouwen uit dat onderwijsinstellingen zich</w:t>
          </w:r>
          <w:r w:rsidR="005632BA">
            <w:t>,</w:t>
          </w:r>
          <w:r>
            <w:t xml:space="preserve"> ook na het schrappen van de kwaliteitsbekostiging en het aflopen van de </w:t>
          </w:r>
          <w:r w:rsidR="00A5407E">
            <w:t xml:space="preserve">afspraken en de </w:t>
          </w:r>
          <w:r w:rsidR="000A61A5">
            <w:t>regeling</w:t>
          </w:r>
          <w:r w:rsidR="00A5407E">
            <w:t xml:space="preserve"> ter zake</w:t>
          </w:r>
          <w:r w:rsidR="000A61A5">
            <w:t xml:space="preserve"> in het </w:t>
          </w:r>
          <w:r w:rsidR="00793C30">
            <w:t>U</w:t>
          </w:r>
          <w:r w:rsidR="000A61A5">
            <w:t>itvoeringsbesluit WHW</w:t>
          </w:r>
          <w:r w:rsidR="005632BA">
            <w:t>,</w:t>
          </w:r>
          <w:r>
            <w:t xml:space="preserve"> blijvend zullen inspannen voor het in samenspraak met belanghebbenden </w:t>
          </w:r>
          <w:r w:rsidR="00B21A3E">
            <w:t>tot stand brengen</w:t>
          </w:r>
          <w:r>
            <w:t xml:space="preserve"> van gerichte kwaliteitsafspraken.</w:t>
          </w:r>
          <w:r w:rsidR="00BE1C14">
            <w:rPr>
              <w:rStyle w:val="Voetnootmarkering"/>
            </w:rPr>
            <w:footnoteReference w:id="16"/>
          </w:r>
          <w:r>
            <w:t xml:space="preserve"> </w:t>
          </w:r>
        </w:p>
        <w:p w:rsidR="004B7E00" w:rsidDel="00B56188" w:rsidP="002D27CF" w:rsidRDefault="004B7E00" w14:paraId="00CB2B63" w14:textId="4C8638F4"/>
        <w:p w:rsidR="00292020" w:rsidP="00A0238B" w:rsidRDefault="00F4780D" w14:paraId="189FE5FE" w14:textId="77777777">
          <w:r w:rsidDel="00B56188">
            <w:lastRenderedPageBreak/>
            <w:t xml:space="preserve">Onderdeel van </w:t>
          </w:r>
          <w:r w:rsidDel="00E426FE">
            <w:t xml:space="preserve">de </w:t>
          </w:r>
          <w:r w:rsidDel="00E426FE" w:rsidR="000D737D">
            <w:t xml:space="preserve">Wet studievoorschot hoger onderwijs </w:t>
          </w:r>
          <w:r w:rsidDel="00B56188" w:rsidR="000D737D">
            <w:t>was de invoering van</w:t>
          </w:r>
          <w:r w:rsidDel="00E426FE" w:rsidR="000D737D">
            <w:t xml:space="preserve"> instemmingsrecht van de </w:t>
          </w:r>
          <w:r w:rsidDel="00E426FE" w:rsidR="00D929BC">
            <w:t>medezeggenschap op de ‘hoofdlijnen van de begroting’.</w:t>
          </w:r>
          <w:r w:rsidDel="00E426FE" w:rsidR="00D929BC">
            <w:rPr>
              <w:rStyle w:val="Voetnootmarkering"/>
            </w:rPr>
            <w:footnoteReference w:id="17"/>
          </w:r>
          <w:r w:rsidDel="00E426FE" w:rsidR="007F7CA5">
            <w:t xml:space="preserve"> </w:t>
          </w:r>
          <w:r w:rsidR="00D1358B">
            <w:t>Dat instemmingsrecht betreft</w:t>
          </w:r>
          <w:r w:rsidDel="00E426FE" w:rsidR="00B90BA3">
            <w:t xml:space="preserve"> ten minste </w:t>
          </w:r>
          <w:r w:rsidRPr="0005670F" w:rsidDel="00E426FE" w:rsidR="00B90BA3">
            <w:t xml:space="preserve">de door het bestuur beoogde verdeling van de middelen </w:t>
          </w:r>
          <w:r w:rsidDel="00E426FE" w:rsidR="00B90BA3">
            <w:t>over</w:t>
          </w:r>
          <w:r w:rsidRPr="0005670F" w:rsidDel="00E426FE" w:rsidR="00B90BA3">
            <w:t xml:space="preserve"> de beleidsterreinen onderwijs, onderzoek, huisvesting en beheer, investeringen en personeel.</w:t>
          </w:r>
          <w:r w:rsidDel="00E426FE" w:rsidR="00B90BA3">
            <w:rPr>
              <w:rStyle w:val="Voetnootmarkering"/>
            </w:rPr>
            <w:footnoteReference w:id="18"/>
          </w:r>
          <w:r w:rsidRPr="0005670F" w:rsidDel="00E426FE" w:rsidR="00B90BA3">
            <w:t xml:space="preserve"> De verdere invulling van wat tot de hoofdlijnen van de begroting moet worden gerekend, </w:t>
          </w:r>
          <w:r w:rsidDel="00E426FE" w:rsidR="00B90BA3">
            <w:t>is</w:t>
          </w:r>
          <w:r w:rsidRPr="0005670F" w:rsidDel="00E426FE" w:rsidR="00B90BA3">
            <w:t xml:space="preserve"> aan de instellingen overgelaten.</w:t>
          </w:r>
          <w:r w:rsidR="00211555">
            <w:t xml:space="preserve"> </w:t>
          </w:r>
        </w:p>
        <w:p w:rsidR="00292020" w:rsidP="00A0238B" w:rsidRDefault="00292020" w14:paraId="4E737696" w14:textId="77777777"/>
        <w:p w:rsidR="00981657" w:rsidP="00A0238B" w:rsidRDefault="00B61A4C" w14:paraId="011372D9" w14:textId="5C449776">
          <w:r>
            <w:t xml:space="preserve">Ten </w:t>
          </w:r>
          <w:r w:rsidR="00973869">
            <w:t>aanzien van</w:t>
          </w:r>
          <w:r w:rsidR="00E166BE">
            <w:t xml:space="preserve"> de studievoorschotmiddelen is</w:t>
          </w:r>
          <w:r w:rsidR="005471C9">
            <w:t xml:space="preserve"> evenwel</w:t>
          </w:r>
          <w:r w:rsidR="00E166BE">
            <w:t xml:space="preserve"> </w:t>
          </w:r>
          <w:r w:rsidR="00A022E0">
            <w:t>voorgeschreven</w:t>
          </w:r>
          <w:r w:rsidR="00E166BE">
            <w:t xml:space="preserve"> dat</w:t>
          </w:r>
          <w:r w:rsidR="00973869">
            <w:t xml:space="preserve"> kwaliteitsplannen </w:t>
          </w:r>
          <w:r w:rsidR="00E23901">
            <w:t xml:space="preserve">moeten </w:t>
          </w:r>
          <w:r w:rsidR="00990A16">
            <w:t xml:space="preserve">getuigen van voldoende betrokkenheid van interne belanghebbende partijen bij het opstellen daarvan </w:t>
          </w:r>
          <w:r w:rsidR="00FF1CAA">
            <w:t>en van voldoende draagvlak voor die plannen bij interne en externe belanghebbende partijen.</w:t>
          </w:r>
          <w:r w:rsidDel="00A0238B" w:rsidR="00211555">
            <w:rPr>
              <w:rStyle w:val="Voetnootmarkering"/>
            </w:rPr>
            <w:footnoteReference w:id="19"/>
          </w:r>
          <w:r w:rsidR="00B90BA3">
            <w:t xml:space="preserve"> </w:t>
          </w:r>
          <w:r w:rsidR="00A47CE7">
            <w:t>In de af</w:t>
          </w:r>
          <w:r w:rsidR="008E6F5D">
            <w:t xml:space="preserve">spraken over de studievoorschotmiddelen </w:t>
          </w:r>
          <w:r w:rsidR="00EA1714">
            <w:t xml:space="preserve">is </w:t>
          </w:r>
          <w:r w:rsidR="006D13B3">
            <w:t>vervolgens</w:t>
          </w:r>
          <w:r w:rsidR="00B8751F">
            <w:t xml:space="preserve"> </w:t>
          </w:r>
          <w:r w:rsidR="00EA1714">
            <w:t xml:space="preserve">bepaald dat </w:t>
          </w:r>
          <w:r w:rsidR="00A8003E">
            <w:t>er specifiek</w:t>
          </w:r>
          <w:r w:rsidR="00EA1714">
            <w:t xml:space="preserve"> instemmingsrecht </w:t>
          </w:r>
          <w:r w:rsidR="00A8003E">
            <w:t xml:space="preserve">is op </w:t>
          </w:r>
          <w:r w:rsidR="006E4171">
            <w:t xml:space="preserve">de kwaliteitsplannen </w:t>
          </w:r>
          <w:r w:rsidR="00A8003E">
            <w:t xml:space="preserve">en </w:t>
          </w:r>
          <w:r w:rsidR="00394B19">
            <w:t>op het deel van de begroting dat de studievoorschotmiddelen betreft.</w:t>
          </w:r>
          <w:r w:rsidR="00ED2D94">
            <w:rPr>
              <w:rStyle w:val="Voetnootmarkering"/>
            </w:rPr>
            <w:footnoteReference w:id="20"/>
          </w:r>
          <w:r w:rsidR="0043086E">
            <w:t xml:space="preserve"> </w:t>
          </w:r>
          <w:r w:rsidR="004716A6">
            <w:t xml:space="preserve">Dit heeft </w:t>
          </w:r>
          <w:r w:rsidR="004B76C8">
            <w:t xml:space="preserve">de </w:t>
          </w:r>
          <w:r w:rsidR="004716A6">
            <w:t>betr</w:t>
          </w:r>
          <w:r w:rsidR="00E97268">
            <w:t xml:space="preserve">okkenheid </w:t>
          </w:r>
          <w:r w:rsidR="00A0238B">
            <w:t>van</w:t>
          </w:r>
          <w:r w:rsidR="0042419B">
            <w:t xml:space="preserve"> </w:t>
          </w:r>
          <w:r w:rsidDel="00CF300C" w:rsidR="0042419B">
            <w:t xml:space="preserve">personeel en studenten </w:t>
          </w:r>
          <w:r w:rsidR="0042419B">
            <w:t>bij</w:t>
          </w:r>
          <w:r w:rsidDel="00CF300C" w:rsidR="0042419B">
            <w:t xml:space="preserve"> de plannen voor kwaliteitsverbetering en de realisatie daarvan</w:t>
          </w:r>
          <w:r w:rsidR="004B76C8">
            <w:t xml:space="preserve"> bevorderd</w:t>
          </w:r>
          <w:r w:rsidDel="00CF300C" w:rsidR="0042419B">
            <w:t>.</w:t>
          </w:r>
          <w:r w:rsidR="0015642C">
            <w:t xml:space="preserve"> </w:t>
          </w:r>
          <w:r w:rsidDel="00CF300C" w:rsidR="00316F9F">
            <w:t xml:space="preserve">Uit de evaluatie blijkt dat dit tot tevredenheid </w:t>
          </w:r>
          <w:r w:rsidDel="00CF300C" w:rsidR="00494FFF">
            <w:t>is gebeurd.</w:t>
          </w:r>
          <w:r w:rsidDel="00CF300C" w:rsidR="0083308D">
            <w:rPr>
              <w:rStyle w:val="Voetnootmarkering"/>
            </w:rPr>
            <w:footnoteReference w:id="21"/>
          </w:r>
          <w:r w:rsidR="002377B7">
            <w:t xml:space="preserve"> Over </w:t>
          </w:r>
          <w:r w:rsidR="004C583F">
            <w:t>de</w:t>
          </w:r>
          <w:r w:rsidR="002377B7">
            <w:t xml:space="preserve"> betr</w:t>
          </w:r>
          <w:r w:rsidR="004C583F">
            <w:t>o</w:t>
          </w:r>
          <w:r w:rsidR="002377B7">
            <w:t>kken</w:t>
          </w:r>
          <w:r w:rsidR="004C583F">
            <w:t>heid</w:t>
          </w:r>
          <w:r w:rsidR="002377B7">
            <w:t xml:space="preserve"> van externe belanghebbende partijen </w:t>
          </w:r>
          <w:r w:rsidR="006726C1">
            <w:t>vermeld</w:t>
          </w:r>
          <w:r w:rsidR="007E38C1">
            <w:t>t</w:t>
          </w:r>
          <w:r w:rsidR="006726C1">
            <w:t xml:space="preserve"> de toelichting evenwel niets.</w:t>
          </w:r>
        </w:p>
        <w:p w:rsidR="002A5F10" w:rsidP="004D1328" w:rsidRDefault="002A5F10" w14:paraId="70127CE5" w14:textId="77777777"/>
        <w:p w:rsidR="002C2C46" w:rsidP="00500398" w:rsidRDefault="006D146C" w14:paraId="7F5D67E2" w14:textId="77777777">
          <w:r>
            <w:t xml:space="preserve">Het ligt voor de hand dat met het vervallen van de prestatiebekostiging ook het instemmingsrecht van de medezeggenschap op dit specifieke onderdeel van de begroting van instellingen vervalt. </w:t>
          </w:r>
          <w:r w:rsidR="004D1328">
            <w:t xml:space="preserve">Uit de toelichting blijkt </w:t>
          </w:r>
          <w:r w:rsidR="0043541D">
            <w:t>dat de regering</w:t>
          </w:r>
          <w:r w:rsidR="00B01DDF">
            <w:t xml:space="preserve"> </w:t>
          </w:r>
          <w:r w:rsidR="009B7132">
            <w:t xml:space="preserve">niettemin </w:t>
          </w:r>
          <w:r w:rsidR="00B01DDF">
            <w:t>op enigerlei wijze</w:t>
          </w:r>
          <w:r w:rsidR="0043541D">
            <w:t xml:space="preserve"> aan de wens</w:t>
          </w:r>
          <w:r w:rsidR="00B76535">
            <w:t xml:space="preserve"> tot behoud van de betrokkenheid van de medezeggenschap bij de bested</w:t>
          </w:r>
          <w:r w:rsidR="007F0FBE">
            <w:t>ing</w:t>
          </w:r>
          <w:r w:rsidR="00B76535">
            <w:t xml:space="preserve"> van de studievoorschotmiddelen</w:t>
          </w:r>
          <w:r w:rsidR="0043541D">
            <w:t xml:space="preserve"> tegemoet wil komen</w:t>
          </w:r>
          <w:r w:rsidR="00266255">
            <w:t>. Zij</w:t>
          </w:r>
          <w:r w:rsidR="00DF598B">
            <w:t xml:space="preserve"> veronderstelt</w:t>
          </w:r>
          <w:r w:rsidR="007F0FBE">
            <w:t xml:space="preserve"> dat </w:t>
          </w:r>
          <w:r w:rsidR="00637156">
            <w:t xml:space="preserve">dit bereikt kan worden via de lumpsum-bekostiging en </w:t>
          </w:r>
          <w:r w:rsidR="0052349A">
            <w:t xml:space="preserve">de daarbij behorende medezeggenschapsrechten, waarmee </w:t>
          </w:r>
          <w:r w:rsidR="00211A96">
            <w:t xml:space="preserve">blijkbaar </w:t>
          </w:r>
          <w:r w:rsidR="0052349A">
            <w:t>gedoeld wordt op het</w:t>
          </w:r>
          <w:r w:rsidR="00DF598B">
            <w:t xml:space="preserve"> instemmingsrecht </w:t>
          </w:r>
          <w:r w:rsidR="0052349A">
            <w:t xml:space="preserve">van de medezeggenschap </w:t>
          </w:r>
          <w:r w:rsidR="00DF598B">
            <w:t>op</w:t>
          </w:r>
          <w:r w:rsidR="009B7132">
            <w:t xml:space="preserve"> de</w:t>
          </w:r>
          <w:r w:rsidR="00DF598B">
            <w:t xml:space="preserve"> hoofdlijnen van de gehele begroting</w:t>
          </w:r>
          <w:r w:rsidR="00780FDB">
            <w:t xml:space="preserve">. </w:t>
          </w:r>
        </w:p>
        <w:p w:rsidR="002C2C46" w:rsidP="00500398" w:rsidRDefault="002C2C46" w14:paraId="23CF2AE6" w14:textId="77777777"/>
        <w:p w:rsidR="0043541D" w:rsidP="00500398" w:rsidRDefault="00A324A6" w14:paraId="1CC1DAF4" w14:textId="011C84C3">
          <w:r>
            <w:t>De toelichting geeft echter geen uitsluitsel over de vormgeving</w:t>
          </w:r>
          <w:r w:rsidR="005A73C4">
            <w:t xml:space="preserve"> daarvan.</w:t>
          </w:r>
          <w:r w:rsidR="00751038">
            <w:t xml:space="preserve"> </w:t>
          </w:r>
          <w:r w:rsidR="004A407F">
            <w:t xml:space="preserve">Of naast </w:t>
          </w:r>
          <w:r w:rsidR="005A73C4">
            <w:t xml:space="preserve">een vorm van </w:t>
          </w:r>
          <w:r w:rsidR="004A407F">
            <w:t xml:space="preserve">medezeggenschap ook </w:t>
          </w:r>
          <w:r w:rsidR="001F7014">
            <w:t>relevant</w:t>
          </w:r>
          <w:r w:rsidR="004A407F">
            <w:t>e externe</w:t>
          </w:r>
          <w:r w:rsidR="001F7014">
            <w:t xml:space="preserve"> partijen een rol blijven </w:t>
          </w:r>
          <w:r w:rsidR="00DB4FA2">
            <w:t>houden</w:t>
          </w:r>
          <w:r w:rsidR="003819BB">
            <w:t xml:space="preserve"> bij kwaliteitsinvesteringen</w:t>
          </w:r>
          <w:r w:rsidR="00DB4FA2">
            <w:t xml:space="preserve"> is </w:t>
          </w:r>
          <w:r w:rsidR="005A73C4">
            <w:t xml:space="preserve">niet </w:t>
          </w:r>
          <w:r w:rsidR="00DB4FA2">
            <w:t>helder.</w:t>
          </w:r>
          <w:r w:rsidR="004A407F">
            <w:t xml:space="preserve"> </w:t>
          </w:r>
          <w:r w:rsidR="00751038">
            <w:t xml:space="preserve">De Afdeling </w:t>
          </w:r>
          <w:r w:rsidR="003950D5">
            <w:t>merkt op dat</w:t>
          </w:r>
          <w:r w:rsidR="00751038">
            <w:t xml:space="preserve"> het van belang </w:t>
          </w:r>
          <w:r w:rsidR="003950D5">
            <w:t xml:space="preserve">is </w:t>
          </w:r>
          <w:r w:rsidR="00751038">
            <w:t xml:space="preserve">dat </w:t>
          </w:r>
          <w:r w:rsidR="00DB4FA2">
            <w:t xml:space="preserve">hierover </w:t>
          </w:r>
          <w:r w:rsidR="00751038">
            <w:t>duidelijkheid geboden wordt.</w:t>
          </w:r>
        </w:p>
        <w:p w:rsidR="00DB4FA2" w:rsidP="00DB4FA2" w:rsidRDefault="00DB4FA2" w14:paraId="54EF20FB" w14:textId="77777777"/>
        <w:p w:rsidR="00C952EC" w:rsidP="00DB4FA2" w:rsidRDefault="004D1328" w14:paraId="5C54D478" w14:textId="1D3E7D90">
          <w:r>
            <w:t xml:space="preserve">De </w:t>
          </w:r>
          <w:r w:rsidRPr="008C4C19">
            <w:t xml:space="preserve">Afdeling adviseert in de toelichting </w:t>
          </w:r>
          <w:r w:rsidR="003265A6">
            <w:t>alsnog</w:t>
          </w:r>
          <w:r w:rsidR="00F37596">
            <w:t xml:space="preserve"> </w:t>
          </w:r>
          <w:r w:rsidR="00C713A0">
            <w:t>helderheid</w:t>
          </w:r>
          <w:r w:rsidR="00EB5A44">
            <w:t xml:space="preserve"> te </w:t>
          </w:r>
          <w:r w:rsidR="00C713A0">
            <w:t>bieden over</w:t>
          </w:r>
          <w:r w:rsidR="00EB5A44">
            <w:t xml:space="preserve"> de</w:t>
          </w:r>
          <w:r w:rsidR="00A656AA">
            <w:t xml:space="preserve"> </w:t>
          </w:r>
          <w:r w:rsidR="00EB5A44">
            <w:t>rol</w:t>
          </w:r>
          <w:r w:rsidR="00621859">
            <w:t xml:space="preserve"> </w:t>
          </w:r>
          <w:r w:rsidR="00026CBA">
            <w:t>van de medezeggenschap</w:t>
          </w:r>
          <w:r w:rsidR="00EB5A44">
            <w:t xml:space="preserve"> bij het kwaliteitsbeleid</w:t>
          </w:r>
          <w:r w:rsidR="00051ECB">
            <w:t xml:space="preserve"> van instellingen</w:t>
          </w:r>
          <w:r w:rsidR="00EB5A44">
            <w:t xml:space="preserve"> in het algemeen en </w:t>
          </w:r>
          <w:r w:rsidR="00E86EDB">
            <w:lastRenderedPageBreak/>
            <w:t xml:space="preserve">over </w:t>
          </w:r>
          <w:r w:rsidR="00EB5A44">
            <w:t>het betrekken van</w:t>
          </w:r>
          <w:r w:rsidR="0010067A">
            <w:t xml:space="preserve"> </w:t>
          </w:r>
          <w:r w:rsidR="00C638C4">
            <w:t>interne en externe</w:t>
          </w:r>
          <w:r w:rsidR="00224E76">
            <w:t xml:space="preserve"> </w:t>
          </w:r>
          <w:r w:rsidR="00EB5A44">
            <w:t>belanghebbenden</w:t>
          </w:r>
          <w:r w:rsidR="00026CBA">
            <w:t xml:space="preserve"> </w:t>
          </w:r>
          <w:r w:rsidR="00E01D2C">
            <w:t xml:space="preserve">bij </w:t>
          </w:r>
          <w:r w:rsidR="000C754B">
            <w:t>kwaliteitsinvesteringen.</w:t>
          </w:r>
        </w:p>
      </w:sdtContent>
    </w:sdt>
    <w:p w:rsidR="00687CDC" w:rsidP="006A492A" w:rsidRDefault="00687CDC" w14:paraId="0E993D04" w14:textId="5AF451C0"/>
    <w:sdt>
      <w:sdtPr>
        <w:tag w:val="bmDictum"/>
        <w:id w:val="887533347"/>
        <w:lock w:val="sdtLocked"/>
        <w:placeholder>
          <w:docPart w:val="DefaultPlaceholder_-1854013440"/>
        </w:placeholder>
      </w:sdtPr>
      <w:sdtContent>
        <w:p w:rsidR="00E2291B" w:rsidP="006A492A" w:rsidRDefault="00DC7636" w14:paraId="05F12378" w14:textId="77777777">
          <w:pPr>
            <w:pStyle w:val="Lijstalinea"/>
            <w:ind w:left="0"/>
          </w:pPr>
          <w:r>
            <w:t xml:space="preserve">De Afdeling advisering van de Raad van State heeft een aantal opmerkingen bij het voorstel en adviseert daarmee rekening te houden voordat het voorstel bij de Tweede Kamer der Staten-Generaal wordt ingediend. </w:t>
          </w:r>
        </w:p>
        <w:p w:rsidR="00E2291B" w:rsidP="006A492A" w:rsidRDefault="00E2291B" w14:paraId="1F812536" w14:textId="77777777">
          <w:pPr>
            <w:pStyle w:val="Lijstalinea"/>
            <w:ind w:left="0"/>
          </w:pPr>
        </w:p>
        <w:p w:rsidR="009B2E63" w:rsidP="006A492A" w:rsidRDefault="009B2E63" w14:paraId="02C1446C" w14:textId="77777777">
          <w:pPr>
            <w:pStyle w:val="Lijstalinea"/>
            <w:ind w:left="0"/>
          </w:pPr>
        </w:p>
        <w:p w:rsidR="004F1BFC" w:rsidP="006A492A" w:rsidRDefault="00DC7636" w14:paraId="69F127B6" w14:textId="468FA79B">
          <w:pPr>
            <w:pStyle w:val="Lijstalinea"/>
            <w:ind w:left="0"/>
          </w:pPr>
          <w:r>
            <w:t xml:space="preserve">De </w:t>
          </w:r>
          <w:proofErr w:type="spellStart"/>
          <w:r>
            <w:t>vice-president</w:t>
          </w:r>
          <w:proofErr w:type="spellEnd"/>
          <w:r>
            <w:t xml:space="preserve"> van de Raad van State,</w:t>
          </w:r>
        </w:p>
      </w:sdtContent>
    </w:sdt>
    <w:p w:rsidR="008C4C19" w:rsidP="00E80DD3" w:rsidRDefault="008C4C19" w14:paraId="0F0809EB" w14:textId="025B7962"/>
    <w:sectPr w:rsidR="008C4C19" w:rsidSect="002C200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6780" w14:textId="77777777" w:rsidR="00FB5EE7" w:rsidRDefault="00FB5EE7">
      <w:r>
        <w:separator/>
      </w:r>
    </w:p>
  </w:endnote>
  <w:endnote w:type="continuationSeparator" w:id="0">
    <w:p w14:paraId="55EFAFC8" w14:textId="77777777" w:rsidR="00FB5EE7" w:rsidRDefault="00FB5EE7">
      <w:r>
        <w:continuationSeparator/>
      </w:r>
    </w:p>
  </w:endnote>
  <w:endnote w:type="continuationNotice" w:id="1">
    <w:p w14:paraId="56D8414B" w14:textId="77777777" w:rsidR="00FB5EE7" w:rsidRDefault="00FB5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EF1E" w14:textId="77777777" w:rsidR="002570B1" w:rsidRDefault="002570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122CA" w14:paraId="3DB8EF21" w14:textId="77777777" w:rsidTr="002570B1">
      <w:tc>
        <w:tcPr>
          <w:tcW w:w="4815" w:type="dxa"/>
        </w:tcPr>
        <w:p w14:paraId="3DB8EF1F" w14:textId="77777777" w:rsidR="002570B1" w:rsidRDefault="002570B1" w:rsidP="002570B1">
          <w:pPr>
            <w:pStyle w:val="Voettekst"/>
          </w:pPr>
        </w:p>
      </w:tc>
      <w:tc>
        <w:tcPr>
          <w:tcW w:w="4247" w:type="dxa"/>
        </w:tcPr>
        <w:p w14:paraId="3DB8EF20" w14:textId="77777777" w:rsidR="002570B1" w:rsidRDefault="002570B1" w:rsidP="002570B1">
          <w:pPr>
            <w:pStyle w:val="Voettekst"/>
            <w:jc w:val="right"/>
          </w:pPr>
        </w:p>
      </w:tc>
    </w:tr>
  </w:tbl>
  <w:p w14:paraId="3DB8EF22" w14:textId="77777777" w:rsidR="002570B1" w:rsidRDefault="002570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52E1" w14:textId="11BA8DB0" w:rsidR="002C200A" w:rsidRPr="002C200A" w:rsidRDefault="002C200A">
    <w:pPr>
      <w:pStyle w:val="Voettekst"/>
      <w:rPr>
        <w:rFonts w:ascii="Bembo" w:hAnsi="Bembo"/>
        <w:sz w:val="32"/>
      </w:rPr>
    </w:pPr>
    <w:r w:rsidRPr="002C200A">
      <w:rPr>
        <w:rFonts w:ascii="Bembo" w:hAnsi="Bembo"/>
        <w:sz w:val="32"/>
      </w:rPr>
      <w:t>AAN DE KONING</w:t>
    </w:r>
  </w:p>
  <w:p w14:paraId="069B7B82" w14:textId="77777777" w:rsidR="002C200A" w:rsidRDefault="002C20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06F3" w14:textId="77777777" w:rsidR="00FB5EE7" w:rsidRDefault="00FB5EE7">
      <w:r>
        <w:separator/>
      </w:r>
    </w:p>
  </w:footnote>
  <w:footnote w:type="continuationSeparator" w:id="0">
    <w:p w14:paraId="70471CF8" w14:textId="77777777" w:rsidR="00FB5EE7" w:rsidRDefault="00FB5EE7">
      <w:r>
        <w:continuationSeparator/>
      </w:r>
    </w:p>
  </w:footnote>
  <w:footnote w:type="continuationNotice" w:id="1">
    <w:p w14:paraId="778A9052" w14:textId="77777777" w:rsidR="00FB5EE7" w:rsidRDefault="00FB5EE7"/>
  </w:footnote>
  <w:footnote w:id="2">
    <w:p w14:paraId="383CC2E9" w14:textId="38AF5FAF" w:rsidR="00296E0E" w:rsidRDefault="00296E0E" w:rsidP="00296E0E">
      <w:pPr>
        <w:pStyle w:val="Voetnoottekst"/>
      </w:pPr>
      <w:r>
        <w:rPr>
          <w:rStyle w:val="Voetnootmarkering"/>
        </w:rPr>
        <w:footnoteRef/>
      </w:r>
      <w:r>
        <w:t xml:space="preserve"> Staatsblad 2015, nr. 50</w:t>
      </w:r>
      <w:r w:rsidR="003B5553">
        <w:t xml:space="preserve"> (artikel </w:t>
      </w:r>
      <w:r w:rsidR="002B479D">
        <w:t>2.6, l</w:t>
      </w:r>
      <w:r w:rsidR="00C92610">
        <w:t>eden 5-8, van de WHW</w:t>
      </w:r>
      <w:r w:rsidR="001C4FEF">
        <w:t>)</w:t>
      </w:r>
      <w:r w:rsidR="00C92610">
        <w:t>.</w:t>
      </w:r>
    </w:p>
  </w:footnote>
  <w:footnote w:id="3">
    <w:p w14:paraId="208DA53E" w14:textId="3A24278B" w:rsidR="004E06F6" w:rsidRDefault="004E06F6">
      <w:pPr>
        <w:pStyle w:val="Voetnoottekst"/>
      </w:pPr>
      <w:r>
        <w:rPr>
          <w:rStyle w:val="Voetnootmarkering"/>
        </w:rPr>
        <w:footnoteRef/>
      </w:r>
      <w:r>
        <w:t xml:space="preserve"> </w:t>
      </w:r>
      <w:r w:rsidR="00431833">
        <w:t>Algemene Rekenkamer, Voorinvesteringen en medezeggenschap hoger onderwijs, januari 2018.</w:t>
      </w:r>
    </w:p>
  </w:footnote>
  <w:footnote w:id="4">
    <w:p w14:paraId="04311677" w14:textId="1CF0207B" w:rsidR="00AC648E" w:rsidRDefault="00AC648E">
      <w:pPr>
        <w:pStyle w:val="Voetnoottekst"/>
      </w:pPr>
      <w:r>
        <w:rPr>
          <w:rStyle w:val="Voetnootmarkering"/>
        </w:rPr>
        <w:footnoteRef/>
      </w:r>
      <w:r>
        <w:t xml:space="preserve"> </w:t>
      </w:r>
      <w:r w:rsidR="007620C1" w:rsidRPr="007620C1">
        <w:t xml:space="preserve">In april 2018 zijn </w:t>
      </w:r>
      <w:r w:rsidR="001C731A">
        <w:t>er</w:t>
      </w:r>
      <w:r w:rsidR="007620C1" w:rsidRPr="007620C1">
        <w:t xml:space="preserve"> </w:t>
      </w:r>
      <w:r w:rsidR="00BA5252">
        <w:t>k</w:t>
      </w:r>
      <w:r w:rsidR="007620C1" w:rsidRPr="007620C1">
        <w:t>waliteitsafspraken gemaakt door OCW met ISO, LSVB, VH en VSNU: Investeren in Onderwijskwaliteit Kwaliteitsafspraken 2019-2024</w:t>
      </w:r>
      <w:r w:rsidR="00FE43B2">
        <w:t>.</w:t>
      </w:r>
    </w:p>
  </w:footnote>
  <w:footnote w:id="5">
    <w:p w14:paraId="0348DC22" w14:textId="5494D875" w:rsidR="00AC648E" w:rsidRDefault="00AC648E">
      <w:pPr>
        <w:pStyle w:val="Voetnoottekst"/>
      </w:pPr>
      <w:r>
        <w:rPr>
          <w:rStyle w:val="Voetnootmarkering"/>
        </w:rPr>
        <w:footnoteRef/>
      </w:r>
      <w:r>
        <w:t xml:space="preserve"> </w:t>
      </w:r>
      <w:r w:rsidR="00764523" w:rsidRPr="00764523">
        <w:t>Staatscourant 2020, nr. 6472</w:t>
      </w:r>
      <w:r w:rsidR="00764523">
        <w:t>.</w:t>
      </w:r>
    </w:p>
  </w:footnote>
  <w:footnote w:id="6">
    <w:p w14:paraId="25FCC41B" w14:textId="431AD33E" w:rsidR="0006497F" w:rsidRDefault="0006497F" w:rsidP="0006497F">
      <w:pPr>
        <w:pStyle w:val="Voetnoottekst"/>
      </w:pPr>
      <w:r>
        <w:rPr>
          <w:rStyle w:val="Voetnootmarkering"/>
        </w:rPr>
        <w:footnoteRef/>
      </w:r>
      <w:r>
        <w:t xml:space="preserve"> Advies van de Raad van State van 21 februari 2019 over het </w:t>
      </w:r>
      <w:r w:rsidRPr="00B32369">
        <w:t xml:space="preserve">Besluit </w:t>
      </w:r>
      <w:r>
        <w:t>k</w:t>
      </w:r>
      <w:r w:rsidRPr="00B32369">
        <w:t>waliteitsbekostiging hoger onderwijs</w:t>
      </w:r>
      <w:r>
        <w:t xml:space="preserve"> (</w:t>
      </w:r>
      <w:r w:rsidRPr="007B46B4">
        <w:t>W05.18.0410/I</w:t>
      </w:r>
      <w:r>
        <w:t xml:space="preserve">). </w:t>
      </w:r>
    </w:p>
  </w:footnote>
  <w:footnote w:id="7">
    <w:p w14:paraId="43F737A2" w14:textId="3B75DC61" w:rsidR="00AD6396" w:rsidRDefault="00AD6396">
      <w:pPr>
        <w:pStyle w:val="Voetnoottekst"/>
      </w:pPr>
      <w:r>
        <w:rPr>
          <w:rStyle w:val="Voetnootmarkering"/>
        </w:rPr>
        <w:footnoteRef/>
      </w:r>
      <w:r>
        <w:t xml:space="preserve"> </w:t>
      </w:r>
      <w:r w:rsidR="00F21BA2">
        <w:t xml:space="preserve">Staatsblad 2020, nr. 317. </w:t>
      </w:r>
    </w:p>
  </w:footnote>
  <w:footnote w:id="8">
    <w:p w14:paraId="0F3EE9DA" w14:textId="72FC2610" w:rsidR="000E4396" w:rsidRDefault="000E4396">
      <w:pPr>
        <w:pStyle w:val="Voetnoottekst"/>
      </w:pPr>
      <w:r>
        <w:rPr>
          <w:rStyle w:val="Voetnootmarkering"/>
        </w:rPr>
        <w:footnoteRef/>
      </w:r>
      <w:r>
        <w:t xml:space="preserve"> </w:t>
      </w:r>
      <w:r w:rsidR="0056560D" w:rsidRPr="0056560D">
        <w:t>Kamerstukken II, 2021/22, 31 288, nr. 930.</w:t>
      </w:r>
    </w:p>
  </w:footnote>
  <w:footnote w:id="9">
    <w:p w14:paraId="50817F69" w14:textId="77777777" w:rsidR="00525FF2" w:rsidRDefault="00525FF2" w:rsidP="00525FF2">
      <w:pPr>
        <w:pStyle w:val="Voetnoottekst"/>
      </w:pPr>
      <w:r>
        <w:rPr>
          <w:rStyle w:val="Voetnootmarkering"/>
        </w:rPr>
        <w:footnoteRef/>
      </w:r>
      <w:r>
        <w:t xml:space="preserve"> Staatsblad 2012, nr. 534. </w:t>
      </w:r>
    </w:p>
  </w:footnote>
  <w:footnote w:id="10">
    <w:p w14:paraId="1301B28B" w14:textId="77777777" w:rsidR="00525FF2" w:rsidRDefault="00525FF2" w:rsidP="00525FF2">
      <w:pPr>
        <w:pStyle w:val="Voetnoottekst"/>
      </w:pPr>
      <w:r>
        <w:rPr>
          <w:rStyle w:val="Voetnootmarkering"/>
        </w:rPr>
        <w:footnoteRef/>
      </w:r>
      <w:r>
        <w:t xml:space="preserve"> Evaluatiecommissie prestatiebekostiging hoger onderwijs, ‘Van afvinken naar aanvonken’, maart 2017. </w:t>
      </w:r>
    </w:p>
  </w:footnote>
  <w:footnote w:id="11">
    <w:p w14:paraId="432B3857" w14:textId="77777777" w:rsidR="00525FF2" w:rsidRDefault="00525FF2" w:rsidP="00525FF2">
      <w:pPr>
        <w:pStyle w:val="Voetnoottekst"/>
      </w:pPr>
      <w:r>
        <w:rPr>
          <w:rStyle w:val="Voetnootmarkering"/>
        </w:rPr>
        <w:footnoteRef/>
      </w:r>
      <w:r>
        <w:t xml:space="preserve"> Kamerstukken II 2014/15, 34035, nr. 3, par. 8.3. ‘Kwaliteitsafspraken’. </w:t>
      </w:r>
    </w:p>
  </w:footnote>
  <w:footnote w:id="12">
    <w:p w14:paraId="10A9BA5B" w14:textId="3EA72A47" w:rsidR="000B3025" w:rsidRDefault="000B3025">
      <w:pPr>
        <w:pStyle w:val="Voetnoottekst"/>
      </w:pPr>
      <w:r>
        <w:rPr>
          <w:rStyle w:val="Voetnootmarkering"/>
        </w:rPr>
        <w:footnoteRef/>
      </w:r>
      <w:r>
        <w:t xml:space="preserve"> NVAO, Landelijk beeld van de kwaliteitsafspraken, februari 2021. </w:t>
      </w:r>
    </w:p>
  </w:footnote>
  <w:footnote w:id="13">
    <w:p w14:paraId="6A96F648" w14:textId="60305EED" w:rsidR="00DD10CC" w:rsidRDefault="00DD10CC">
      <w:pPr>
        <w:pStyle w:val="Voetnoottekst"/>
      </w:pPr>
      <w:r>
        <w:rPr>
          <w:rStyle w:val="Voetnootmarkering"/>
        </w:rPr>
        <w:footnoteRef/>
      </w:r>
      <w:r>
        <w:t xml:space="preserve"> </w:t>
      </w:r>
      <w:r w:rsidR="0091700A">
        <w:t xml:space="preserve">AEF &amp; </w:t>
      </w:r>
      <w:proofErr w:type="spellStart"/>
      <w:r w:rsidR="0091700A">
        <w:t>ResearchNed</w:t>
      </w:r>
      <w:proofErr w:type="spellEnd"/>
      <w:r w:rsidR="0091700A">
        <w:t xml:space="preserve">, </w:t>
      </w:r>
      <w:r>
        <w:t>Procesevaluatie planfase kwaliteitsafspraken. Een lerend proces onder druk,</w:t>
      </w:r>
      <w:r w:rsidR="0091700A">
        <w:t xml:space="preserve"> januari 2021.</w:t>
      </w:r>
    </w:p>
  </w:footnote>
  <w:footnote w:id="14">
    <w:p w14:paraId="20245D45" w14:textId="2336FB04" w:rsidR="005620BF" w:rsidRDefault="005620BF">
      <w:pPr>
        <w:pStyle w:val="Voetnoottekst"/>
      </w:pPr>
      <w:r>
        <w:rPr>
          <w:rStyle w:val="Voetnootmarkering"/>
        </w:rPr>
        <w:footnoteRef/>
      </w:r>
      <w:r>
        <w:t xml:space="preserve"> </w:t>
      </w:r>
      <w:r w:rsidR="009039ED">
        <w:t xml:space="preserve">Paragraaf 2.2. </w:t>
      </w:r>
      <w:r w:rsidR="006E6D7B">
        <w:t xml:space="preserve">van de memorie van toelichting, </w:t>
      </w:r>
      <w:r w:rsidR="009039ED">
        <w:t>‘Probleembeschrijving en doelstelling’</w:t>
      </w:r>
      <w:r w:rsidR="006E6D7B">
        <w:t xml:space="preserve">. </w:t>
      </w:r>
    </w:p>
  </w:footnote>
  <w:footnote w:id="15">
    <w:p w14:paraId="578ED2A9" w14:textId="6638CF9F" w:rsidR="00A0484C" w:rsidRDefault="00A0484C">
      <w:pPr>
        <w:pStyle w:val="Voetnoottekst"/>
      </w:pPr>
      <w:r>
        <w:rPr>
          <w:rStyle w:val="Voetnootmarkering"/>
        </w:rPr>
        <w:footnoteRef/>
      </w:r>
      <w:r>
        <w:t xml:space="preserve"> </w:t>
      </w:r>
      <w:r w:rsidR="00C0142B" w:rsidRPr="00C0142B">
        <w:t>Zie de aangenomen Kamermotie over een onderzoek naar de voor- en nadelen van capaciteits- en profilerings- of missiebekostiging en het verzoek aan de regering om een concreet tijdpad te schetsen voor implementatie van een nieuwe bekostigingssystematiek; Kamerstukken II 2022/23, 31288, nr. 1040. De minister heeft aangekondigd in een separate brief op de uitvoering van deze motie terug te komen</w:t>
      </w:r>
      <w:r w:rsidR="0045005A">
        <w:t xml:space="preserve"> (</w:t>
      </w:r>
      <w:r w:rsidR="00C0142B" w:rsidRPr="00C0142B">
        <w:t>Kamerstukken II 2022/23, 31288, nr. 1072, p. 13</w:t>
      </w:r>
      <w:r w:rsidR="0045005A">
        <w:t>)</w:t>
      </w:r>
      <w:r w:rsidR="00C0142B" w:rsidRPr="00C0142B">
        <w:t xml:space="preserve">. </w:t>
      </w:r>
    </w:p>
  </w:footnote>
  <w:footnote w:id="16">
    <w:p w14:paraId="44CF2AD8" w14:textId="153A953B" w:rsidR="00BE1C14" w:rsidRDefault="00BE1C14">
      <w:pPr>
        <w:pStyle w:val="Voetnoottekst"/>
      </w:pPr>
      <w:r>
        <w:rPr>
          <w:rStyle w:val="Voetnootmarkering"/>
        </w:rPr>
        <w:footnoteRef/>
      </w:r>
      <w:r>
        <w:t xml:space="preserve"> </w:t>
      </w:r>
      <w:r w:rsidR="005D0CD5">
        <w:t>Paragraaf 2.2. van de memorie van toelichting, ‘Probleembeschrijving en doelstelling’.</w:t>
      </w:r>
    </w:p>
  </w:footnote>
  <w:footnote w:id="17">
    <w:p w14:paraId="09203225" w14:textId="77777777" w:rsidR="00D929BC" w:rsidRDefault="00D929BC">
      <w:pPr>
        <w:pStyle w:val="Voetnoottekst"/>
      </w:pPr>
      <w:r>
        <w:rPr>
          <w:rStyle w:val="Voetnootmarkering"/>
        </w:rPr>
        <w:footnoteRef/>
      </w:r>
      <w:r>
        <w:t xml:space="preserve"> </w:t>
      </w:r>
      <w:r w:rsidR="00981657">
        <w:t>A</w:t>
      </w:r>
      <w:r w:rsidR="00EF63AA">
        <w:t>rtikel 9.30a, derde lid, artikel 9.33, tweede lid, artikel 10.16b, derde lid, en artikel 10.20, derde lid, van de WHW</w:t>
      </w:r>
      <w:r w:rsidR="009B62B7">
        <w:t>.</w:t>
      </w:r>
    </w:p>
  </w:footnote>
  <w:footnote w:id="18">
    <w:p w14:paraId="333066BF" w14:textId="77777777" w:rsidR="00B90BA3" w:rsidRDefault="00B90BA3" w:rsidP="00B90BA3">
      <w:pPr>
        <w:pStyle w:val="Voetnoottekst"/>
      </w:pPr>
      <w:r>
        <w:rPr>
          <w:rStyle w:val="Voetnootmarkering"/>
        </w:rPr>
        <w:footnoteRef/>
      </w:r>
      <w:r>
        <w:t xml:space="preserve"> Kamerstukken II 2014/15, 34035, nr. 3, p. 41.</w:t>
      </w:r>
    </w:p>
  </w:footnote>
  <w:footnote w:id="19">
    <w:p w14:paraId="7510B26A" w14:textId="10224F4D" w:rsidR="00ED2D94" w:rsidRDefault="00211555">
      <w:pPr>
        <w:pStyle w:val="Voetnoottekst"/>
      </w:pPr>
      <w:r w:rsidDel="00A0238B">
        <w:rPr>
          <w:rStyle w:val="Voetnootmarkering"/>
        </w:rPr>
        <w:footnoteRef/>
      </w:r>
      <w:r w:rsidDel="00A0238B">
        <w:t xml:space="preserve"> </w:t>
      </w:r>
      <w:r>
        <w:t>Deze betrokkenheid is vastgelegd in artikel</w:t>
      </w:r>
      <w:r w:rsidDel="00A0238B">
        <w:t xml:space="preserve"> 4.30, eerste lid, onderdeel c, subonderdeel 2 van het Uitvoeringsbesluit WHW; artikel 4.32, eerste lid, subonderdeel b, van het Uitvoeringsbesluit WHW.</w:t>
      </w:r>
    </w:p>
  </w:footnote>
  <w:footnote w:id="20">
    <w:p w14:paraId="4B7BE900" w14:textId="77777777" w:rsidR="00ED2D94" w:rsidRDefault="00ED2D94">
      <w:pPr>
        <w:pStyle w:val="Voetnoottekst"/>
      </w:pPr>
      <w:r>
        <w:rPr>
          <w:rStyle w:val="Voetnootmarkering"/>
        </w:rPr>
        <w:footnoteRef/>
      </w:r>
      <w:r>
        <w:t xml:space="preserve"> </w:t>
      </w:r>
      <w:r w:rsidR="0082303E">
        <w:t>Investeren in Onderwijskwaliteit. Kwaliteitsafspraken 2019-202</w:t>
      </w:r>
      <w:r w:rsidR="00E75B8F">
        <w:t>4.</w:t>
      </w:r>
    </w:p>
  </w:footnote>
  <w:footnote w:id="21">
    <w:p w14:paraId="24A76D8F" w14:textId="03C979C7" w:rsidR="0083308D" w:rsidRDefault="0083308D">
      <w:pPr>
        <w:pStyle w:val="Voetnoottekst"/>
      </w:pPr>
      <w:r>
        <w:rPr>
          <w:rStyle w:val="Voetnootmarkering"/>
        </w:rPr>
        <w:footnoteRef/>
      </w:r>
      <w:r>
        <w:t xml:space="preserve"> </w:t>
      </w:r>
      <w:r w:rsidR="00E64C66">
        <w:t xml:space="preserve">Paragraaf 2.2. van de memorie van toelichting, ‘Probleembeschrijving en doelstelling’; AEF &amp; </w:t>
      </w:r>
      <w:proofErr w:type="spellStart"/>
      <w:r w:rsidR="00E64C66">
        <w:t>ResearchNed</w:t>
      </w:r>
      <w:proofErr w:type="spellEnd"/>
      <w:r w:rsidR="00E64C66">
        <w:t xml:space="preserve">, Procesevaluatie planfase kwaliteitsafspraken. Een lerend proces onder druk, januari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EF1C" w14:textId="77777777" w:rsidR="002570B1" w:rsidRDefault="002570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EF1D" w14:textId="77777777" w:rsidR="002570B1" w:rsidRDefault="003D08CF" w:rsidP="002570B1">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EF23" w14:textId="77777777" w:rsidR="002570B1" w:rsidRDefault="003D08CF" w:rsidP="002570B1">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DB8EF24" w14:textId="77777777" w:rsidR="002570B1" w:rsidRDefault="003D08CF">
    <w:pPr>
      <w:pStyle w:val="Koptekst"/>
    </w:pPr>
    <w:r>
      <w:rPr>
        <w:noProof/>
      </w:rPr>
      <w:drawing>
        <wp:anchor distT="0" distB="0" distL="114300" distR="114300" simplePos="0" relativeHeight="251658240" behindDoc="1" locked="0" layoutInCell="1" allowOverlap="1" wp14:anchorId="3DB8EF2F" wp14:editId="3DB8EF3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03D8"/>
    <w:multiLevelType w:val="hybridMultilevel"/>
    <w:tmpl w:val="5A8AB4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26147E"/>
    <w:multiLevelType w:val="hybridMultilevel"/>
    <w:tmpl w:val="E4089314"/>
    <w:lvl w:ilvl="0" w:tplc="5AD8A6E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BF5041"/>
    <w:multiLevelType w:val="hybridMultilevel"/>
    <w:tmpl w:val="7E0C1D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5166795">
    <w:abstractNumId w:val="0"/>
  </w:num>
  <w:num w:numId="2" w16cid:durableId="397018463">
    <w:abstractNumId w:val="2"/>
  </w:num>
  <w:num w:numId="3" w16cid:durableId="116196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CA"/>
    <w:rsid w:val="000006E7"/>
    <w:rsid w:val="00001B41"/>
    <w:rsid w:val="00003081"/>
    <w:rsid w:val="000058E2"/>
    <w:rsid w:val="000105DC"/>
    <w:rsid w:val="000147FC"/>
    <w:rsid w:val="000168A2"/>
    <w:rsid w:val="00017EF1"/>
    <w:rsid w:val="00020569"/>
    <w:rsid w:val="00020DBC"/>
    <w:rsid w:val="00023B86"/>
    <w:rsid w:val="00024D9B"/>
    <w:rsid w:val="00024DDB"/>
    <w:rsid w:val="00024ED1"/>
    <w:rsid w:val="00026CBA"/>
    <w:rsid w:val="00030213"/>
    <w:rsid w:val="000305DD"/>
    <w:rsid w:val="00033838"/>
    <w:rsid w:val="000341EE"/>
    <w:rsid w:val="00035280"/>
    <w:rsid w:val="000368AC"/>
    <w:rsid w:val="000401DA"/>
    <w:rsid w:val="00040F5D"/>
    <w:rsid w:val="00044DE7"/>
    <w:rsid w:val="00045224"/>
    <w:rsid w:val="000457BE"/>
    <w:rsid w:val="00051ECB"/>
    <w:rsid w:val="0005360F"/>
    <w:rsid w:val="000550A7"/>
    <w:rsid w:val="00062B6D"/>
    <w:rsid w:val="00063BFD"/>
    <w:rsid w:val="0006497F"/>
    <w:rsid w:val="00067927"/>
    <w:rsid w:val="00070CEF"/>
    <w:rsid w:val="000716A3"/>
    <w:rsid w:val="00071A83"/>
    <w:rsid w:val="00073805"/>
    <w:rsid w:val="0007399A"/>
    <w:rsid w:val="000745EB"/>
    <w:rsid w:val="00074D75"/>
    <w:rsid w:val="00074DB6"/>
    <w:rsid w:val="0007670A"/>
    <w:rsid w:val="00080ED7"/>
    <w:rsid w:val="0008224C"/>
    <w:rsid w:val="00082F19"/>
    <w:rsid w:val="000863FB"/>
    <w:rsid w:val="000904F7"/>
    <w:rsid w:val="00090C1D"/>
    <w:rsid w:val="00090C3F"/>
    <w:rsid w:val="00091920"/>
    <w:rsid w:val="00092909"/>
    <w:rsid w:val="00097306"/>
    <w:rsid w:val="000A161E"/>
    <w:rsid w:val="000A367C"/>
    <w:rsid w:val="000A3CD2"/>
    <w:rsid w:val="000A61A5"/>
    <w:rsid w:val="000B3025"/>
    <w:rsid w:val="000B3B5B"/>
    <w:rsid w:val="000B76EB"/>
    <w:rsid w:val="000C2BA8"/>
    <w:rsid w:val="000C30AB"/>
    <w:rsid w:val="000C4AD2"/>
    <w:rsid w:val="000C754B"/>
    <w:rsid w:val="000D01CC"/>
    <w:rsid w:val="000D1809"/>
    <w:rsid w:val="000D267C"/>
    <w:rsid w:val="000D3EA1"/>
    <w:rsid w:val="000D5AF0"/>
    <w:rsid w:val="000D737D"/>
    <w:rsid w:val="000E3A07"/>
    <w:rsid w:val="000E4396"/>
    <w:rsid w:val="000E5328"/>
    <w:rsid w:val="000E61A5"/>
    <w:rsid w:val="000E7182"/>
    <w:rsid w:val="000E77DD"/>
    <w:rsid w:val="000E7F31"/>
    <w:rsid w:val="000F0FC1"/>
    <w:rsid w:val="000F4130"/>
    <w:rsid w:val="0010067A"/>
    <w:rsid w:val="00103A83"/>
    <w:rsid w:val="00107B6A"/>
    <w:rsid w:val="00116308"/>
    <w:rsid w:val="00121F79"/>
    <w:rsid w:val="00126860"/>
    <w:rsid w:val="0013327D"/>
    <w:rsid w:val="00135AED"/>
    <w:rsid w:val="00135E35"/>
    <w:rsid w:val="00137E36"/>
    <w:rsid w:val="00137F68"/>
    <w:rsid w:val="00143193"/>
    <w:rsid w:val="00144745"/>
    <w:rsid w:val="0014525C"/>
    <w:rsid w:val="00153707"/>
    <w:rsid w:val="0015642C"/>
    <w:rsid w:val="001577B2"/>
    <w:rsid w:val="001625D1"/>
    <w:rsid w:val="00164292"/>
    <w:rsid w:val="00165DF6"/>
    <w:rsid w:val="00165F8F"/>
    <w:rsid w:val="001661E6"/>
    <w:rsid w:val="00166A4A"/>
    <w:rsid w:val="00166D53"/>
    <w:rsid w:val="00166D71"/>
    <w:rsid w:val="00167729"/>
    <w:rsid w:val="00170A23"/>
    <w:rsid w:val="0017506E"/>
    <w:rsid w:val="001764CF"/>
    <w:rsid w:val="0017696D"/>
    <w:rsid w:val="001774AF"/>
    <w:rsid w:val="001826E2"/>
    <w:rsid w:val="00184EF0"/>
    <w:rsid w:val="00185F9D"/>
    <w:rsid w:val="0018621B"/>
    <w:rsid w:val="001901AC"/>
    <w:rsid w:val="0019194D"/>
    <w:rsid w:val="001937F3"/>
    <w:rsid w:val="00195B4C"/>
    <w:rsid w:val="00195F67"/>
    <w:rsid w:val="0019694B"/>
    <w:rsid w:val="001972EA"/>
    <w:rsid w:val="001A624E"/>
    <w:rsid w:val="001A7313"/>
    <w:rsid w:val="001A7315"/>
    <w:rsid w:val="001B6DD9"/>
    <w:rsid w:val="001C0859"/>
    <w:rsid w:val="001C0EC1"/>
    <w:rsid w:val="001C3FA5"/>
    <w:rsid w:val="001C4FEF"/>
    <w:rsid w:val="001C58BA"/>
    <w:rsid w:val="001C6F46"/>
    <w:rsid w:val="001C731A"/>
    <w:rsid w:val="001D0A72"/>
    <w:rsid w:val="001D2DFC"/>
    <w:rsid w:val="001D4F93"/>
    <w:rsid w:val="001D5203"/>
    <w:rsid w:val="001D7116"/>
    <w:rsid w:val="001E10F2"/>
    <w:rsid w:val="001E1907"/>
    <w:rsid w:val="001E449F"/>
    <w:rsid w:val="001E5DEE"/>
    <w:rsid w:val="001E67AB"/>
    <w:rsid w:val="001E7CE9"/>
    <w:rsid w:val="001F2E0C"/>
    <w:rsid w:val="001F3B4A"/>
    <w:rsid w:val="001F3B73"/>
    <w:rsid w:val="001F66AC"/>
    <w:rsid w:val="001F7014"/>
    <w:rsid w:val="00203CEF"/>
    <w:rsid w:val="00205638"/>
    <w:rsid w:val="00207AE2"/>
    <w:rsid w:val="00210A83"/>
    <w:rsid w:val="00211555"/>
    <w:rsid w:val="00211A96"/>
    <w:rsid w:val="002122CA"/>
    <w:rsid w:val="00212B75"/>
    <w:rsid w:val="00216AF8"/>
    <w:rsid w:val="002227F9"/>
    <w:rsid w:val="00224022"/>
    <w:rsid w:val="00224E76"/>
    <w:rsid w:val="00227B81"/>
    <w:rsid w:val="00231A7A"/>
    <w:rsid w:val="00235814"/>
    <w:rsid w:val="002368F6"/>
    <w:rsid w:val="002377B7"/>
    <w:rsid w:val="0024380E"/>
    <w:rsid w:val="002500BE"/>
    <w:rsid w:val="00250BC9"/>
    <w:rsid w:val="00252CDD"/>
    <w:rsid w:val="00253CE3"/>
    <w:rsid w:val="0025470C"/>
    <w:rsid w:val="002570B1"/>
    <w:rsid w:val="00260B03"/>
    <w:rsid w:val="00260D35"/>
    <w:rsid w:val="00260DB2"/>
    <w:rsid w:val="00261A56"/>
    <w:rsid w:val="00264ABD"/>
    <w:rsid w:val="00265CFC"/>
    <w:rsid w:val="00266255"/>
    <w:rsid w:val="0027467B"/>
    <w:rsid w:val="0027534D"/>
    <w:rsid w:val="00283871"/>
    <w:rsid w:val="002845A3"/>
    <w:rsid w:val="00286F06"/>
    <w:rsid w:val="00290410"/>
    <w:rsid w:val="00292020"/>
    <w:rsid w:val="002947B4"/>
    <w:rsid w:val="00294F04"/>
    <w:rsid w:val="00296E0E"/>
    <w:rsid w:val="002A3182"/>
    <w:rsid w:val="002A5F10"/>
    <w:rsid w:val="002A69B2"/>
    <w:rsid w:val="002B19C6"/>
    <w:rsid w:val="002B2879"/>
    <w:rsid w:val="002B2C9C"/>
    <w:rsid w:val="002B3C1D"/>
    <w:rsid w:val="002B479D"/>
    <w:rsid w:val="002B4F7A"/>
    <w:rsid w:val="002B6A6A"/>
    <w:rsid w:val="002B708D"/>
    <w:rsid w:val="002B7D1D"/>
    <w:rsid w:val="002C200A"/>
    <w:rsid w:val="002C2C46"/>
    <w:rsid w:val="002D24AE"/>
    <w:rsid w:val="002D27CF"/>
    <w:rsid w:val="002D2A1D"/>
    <w:rsid w:val="002D4147"/>
    <w:rsid w:val="002D622E"/>
    <w:rsid w:val="002E12D7"/>
    <w:rsid w:val="002E3459"/>
    <w:rsid w:val="002E68D0"/>
    <w:rsid w:val="002E7171"/>
    <w:rsid w:val="002E76D2"/>
    <w:rsid w:val="002F26BC"/>
    <w:rsid w:val="002F2F48"/>
    <w:rsid w:val="002F3A39"/>
    <w:rsid w:val="002F7A94"/>
    <w:rsid w:val="002F7AD4"/>
    <w:rsid w:val="003000B9"/>
    <w:rsid w:val="00302C11"/>
    <w:rsid w:val="0030324E"/>
    <w:rsid w:val="00306A94"/>
    <w:rsid w:val="0031055B"/>
    <w:rsid w:val="0031250C"/>
    <w:rsid w:val="003130F2"/>
    <w:rsid w:val="00313851"/>
    <w:rsid w:val="00316F9F"/>
    <w:rsid w:val="0031730B"/>
    <w:rsid w:val="0031784E"/>
    <w:rsid w:val="003207A8"/>
    <w:rsid w:val="003265A6"/>
    <w:rsid w:val="0033352A"/>
    <w:rsid w:val="00333FB3"/>
    <w:rsid w:val="00334A87"/>
    <w:rsid w:val="003414E6"/>
    <w:rsid w:val="00343122"/>
    <w:rsid w:val="00344AFE"/>
    <w:rsid w:val="00345B12"/>
    <w:rsid w:val="00345D5E"/>
    <w:rsid w:val="003474AD"/>
    <w:rsid w:val="0035231A"/>
    <w:rsid w:val="00353D5B"/>
    <w:rsid w:val="003627E2"/>
    <w:rsid w:val="00362EE4"/>
    <w:rsid w:val="00363E69"/>
    <w:rsid w:val="00365EBF"/>
    <w:rsid w:val="0036624F"/>
    <w:rsid w:val="003671FA"/>
    <w:rsid w:val="003672BF"/>
    <w:rsid w:val="00367E27"/>
    <w:rsid w:val="00372804"/>
    <w:rsid w:val="003773B1"/>
    <w:rsid w:val="00377AA6"/>
    <w:rsid w:val="003819BB"/>
    <w:rsid w:val="00382E78"/>
    <w:rsid w:val="00390DA3"/>
    <w:rsid w:val="00392C22"/>
    <w:rsid w:val="00394B19"/>
    <w:rsid w:val="003950D5"/>
    <w:rsid w:val="00396974"/>
    <w:rsid w:val="003A27DF"/>
    <w:rsid w:val="003A296F"/>
    <w:rsid w:val="003A683B"/>
    <w:rsid w:val="003B4AD4"/>
    <w:rsid w:val="003B5036"/>
    <w:rsid w:val="003B52CC"/>
    <w:rsid w:val="003B5553"/>
    <w:rsid w:val="003C024B"/>
    <w:rsid w:val="003C176F"/>
    <w:rsid w:val="003C2AD2"/>
    <w:rsid w:val="003C50E1"/>
    <w:rsid w:val="003D013E"/>
    <w:rsid w:val="003D08CF"/>
    <w:rsid w:val="003D1B63"/>
    <w:rsid w:val="003D3084"/>
    <w:rsid w:val="003D380A"/>
    <w:rsid w:val="003D3B2D"/>
    <w:rsid w:val="003D6BB7"/>
    <w:rsid w:val="003E1F73"/>
    <w:rsid w:val="003E2FA8"/>
    <w:rsid w:val="003E65BB"/>
    <w:rsid w:val="003F11AD"/>
    <w:rsid w:val="003F2A7D"/>
    <w:rsid w:val="003F3264"/>
    <w:rsid w:val="003F44BB"/>
    <w:rsid w:val="00401606"/>
    <w:rsid w:val="0040203B"/>
    <w:rsid w:val="00407518"/>
    <w:rsid w:val="00412528"/>
    <w:rsid w:val="00413636"/>
    <w:rsid w:val="00415B35"/>
    <w:rsid w:val="0041613D"/>
    <w:rsid w:val="0041734D"/>
    <w:rsid w:val="00417B60"/>
    <w:rsid w:val="00420C3C"/>
    <w:rsid w:val="0042419B"/>
    <w:rsid w:val="0043086E"/>
    <w:rsid w:val="00431833"/>
    <w:rsid w:val="00432FC6"/>
    <w:rsid w:val="0043541D"/>
    <w:rsid w:val="00437693"/>
    <w:rsid w:val="00442CB9"/>
    <w:rsid w:val="0044637E"/>
    <w:rsid w:val="0045005A"/>
    <w:rsid w:val="00450922"/>
    <w:rsid w:val="00452531"/>
    <w:rsid w:val="00452DF9"/>
    <w:rsid w:val="00453EBB"/>
    <w:rsid w:val="00455410"/>
    <w:rsid w:val="00455D59"/>
    <w:rsid w:val="00457396"/>
    <w:rsid w:val="0046102F"/>
    <w:rsid w:val="004626E4"/>
    <w:rsid w:val="00462D1D"/>
    <w:rsid w:val="004647FD"/>
    <w:rsid w:val="00467E84"/>
    <w:rsid w:val="004716A6"/>
    <w:rsid w:val="00472AA1"/>
    <w:rsid w:val="0047390B"/>
    <w:rsid w:val="00475420"/>
    <w:rsid w:val="00476CF9"/>
    <w:rsid w:val="00483E15"/>
    <w:rsid w:val="004855CA"/>
    <w:rsid w:val="004868B6"/>
    <w:rsid w:val="00487A8F"/>
    <w:rsid w:val="004910AA"/>
    <w:rsid w:val="00493985"/>
    <w:rsid w:val="00494FFF"/>
    <w:rsid w:val="004951EE"/>
    <w:rsid w:val="004A0E1B"/>
    <w:rsid w:val="004A1071"/>
    <w:rsid w:val="004A209D"/>
    <w:rsid w:val="004A407F"/>
    <w:rsid w:val="004A4475"/>
    <w:rsid w:val="004A6454"/>
    <w:rsid w:val="004B2254"/>
    <w:rsid w:val="004B3ADF"/>
    <w:rsid w:val="004B40D7"/>
    <w:rsid w:val="004B5D41"/>
    <w:rsid w:val="004B60F1"/>
    <w:rsid w:val="004B76C8"/>
    <w:rsid w:val="004B7E00"/>
    <w:rsid w:val="004C2265"/>
    <w:rsid w:val="004C298F"/>
    <w:rsid w:val="004C2F7C"/>
    <w:rsid w:val="004C5524"/>
    <w:rsid w:val="004C5776"/>
    <w:rsid w:val="004C583F"/>
    <w:rsid w:val="004D1328"/>
    <w:rsid w:val="004D4E9B"/>
    <w:rsid w:val="004D5C60"/>
    <w:rsid w:val="004E027B"/>
    <w:rsid w:val="004E06F6"/>
    <w:rsid w:val="004E08A9"/>
    <w:rsid w:val="004E173C"/>
    <w:rsid w:val="004E21AB"/>
    <w:rsid w:val="004E444B"/>
    <w:rsid w:val="004E5804"/>
    <w:rsid w:val="004E64F7"/>
    <w:rsid w:val="004F14F0"/>
    <w:rsid w:val="004F1BFC"/>
    <w:rsid w:val="004F33A8"/>
    <w:rsid w:val="004F4735"/>
    <w:rsid w:val="004F7893"/>
    <w:rsid w:val="00500398"/>
    <w:rsid w:val="00500C5E"/>
    <w:rsid w:val="00501DD9"/>
    <w:rsid w:val="0050513D"/>
    <w:rsid w:val="00511246"/>
    <w:rsid w:val="0051268B"/>
    <w:rsid w:val="005136D9"/>
    <w:rsid w:val="00514956"/>
    <w:rsid w:val="00514F28"/>
    <w:rsid w:val="005203D2"/>
    <w:rsid w:val="00521CE4"/>
    <w:rsid w:val="00522CF6"/>
    <w:rsid w:val="005231B7"/>
    <w:rsid w:val="0052349A"/>
    <w:rsid w:val="00525FF2"/>
    <w:rsid w:val="00526EF6"/>
    <w:rsid w:val="005316E2"/>
    <w:rsid w:val="0053336D"/>
    <w:rsid w:val="0053519A"/>
    <w:rsid w:val="005471C9"/>
    <w:rsid w:val="005520F8"/>
    <w:rsid w:val="00553BF9"/>
    <w:rsid w:val="00556627"/>
    <w:rsid w:val="00556C23"/>
    <w:rsid w:val="0055715D"/>
    <w:rsid w:val="0056137C"/>
    <w:rsid w:val="00561C53"/>
    <w:rsid w:val="005620BF"/>
    <w:rsid w:val="005632BA"/>
    <w:rsid w:val="005640B9"/>
    <w:rsid w:val="0056560D"/>
    <w:rsid w:val="00565CDF"/>
    <w:rsid w:val="00566338"/>
    <w:rsid w:val="00570820"/>
    <w:rsid w:val="00572B8D"/>
    <w:rsid w:val="00574DEA"/>
    <w:rsid w:val="00576BAC"/>
    <w:rsid w:val="00583901"/>
    <w:rsid w:val="0058430B"/>
    <w:rsid w:val="00585B7F"/>
    <w:rsid w:val="0059336F"/>
    <w:rsid w:val="005949AF"/>
    <w:rsid w:val="005A0FB8"/>
    <w:rsid w:val="005A1323"/>
    <w:rsid w:val="005A2C72"/>
    <w:rsid w:val="005A3B1A"/>
    <w:rsid w:val="005A5FE1"/>
    <w:rsid w:val="005A73C4"/>
    <w:rsid w:val="005B5E07"/>
    <w:rsid w:val="005B6177"/>
    <w:rsid w:val="005B75E0"/>
    <w:rsid w:val="005C0536"/>
    <w:rsid w:val="005C1081"/>
    <w:rsid w:val="005C21B7"/>
    <w:rsid w:val="005C5440"/>
    <w:rsid w:val="005C5743"/>
    <w:rsid w:val="005C7BBF"/>
    <w:rsid w:val="005D0CD5"/>
    <w:rsid w:val="005D629A"/>
    <w:rsid w:val="005E1AE7"/>
    <w:rsid w:val="005F019D"/>
    <w:rsid w:val="005F0AEC"/>
    <w:rsid w:val="005F5A44"/>
    <w:rsid w:val="0060275B"/>
    <w:rsid w:val="00603F75"/>
    <w:rsid w:val="00605F2F"/>
    <w:rsid w:val="006078FA"/>
    <w:rsid w:val="0061031F"/>
    <w:rsid w:val="006127B0"/>
    <w:rsid w:val="00612983"/>
    <w:rsid w:val="0062071A"/>
    <w:rsid w:val="00621859"/>
    <w:rsid w:val="0062368F"/>
    <w:rsid w:val="00623723"/>
    <w:rsid w:val="006247C3"/>
    <w:rsid w:val="00624F4F"/>
    <w:rsid w:val="00627872"/>
    <w:rsid w:val="006308E0"/>
    <w:rsid w:val="00630E8A"/>
    <w:rsid w:val="006310F2"/>
    <w:rsid w:val="00636BF9"/>
    <w:rsid w:val="00637156"/>
    <w:rsid w:val="00647576"/>
    <w:rsid w:val="00651463"/>
    <w:rsid w:val="006519FC"/>
    <w:rsid w:val="00657248"/>
    <w:rsid w:val="0066157E"/>
    <w:rsid w:val="00661D95"/>
    <w:rsid w:val="006632C0"/>
    <w:rsid w:val="00664F12"/>
    <w:rsid w:val="00667FE5"/>
    <w:rsid w:val="006726C1"/>
    <w:rsid w:val="006761EE"/>
    <w:rsid w:val="0067740C"/>
    <w:rsid w:val="0068234E"/>
    <w:rsid w:val="00685D5E"/>
    <w:rsid w:val="00687CDC"/>
    <w:rsid w:val="00692846"/>
    <w:rsid w:val="00693C42"/>
    <w:rsid w:val="00697C0C"/>
    <w:rsid w:val="006A03AE"/>
    <w:rsid w:val="006A1286"/>
    <w:rsid w:val="006A3171"/>
    <w:rsid w:val="006A3FBD"/>
    <w:rsid w:val="006A492A"/>
    <w:rsid w:val="006A4E92"/>
    <w:rsid w:val="006A5456"/>
    <w:rsid w:val="006B089D"/>
    <w:rsid w:val="006B101B"/>
    <w:rsid w:val="006B165D"/>
    <w:rsid w:val="006B307F"/>
    <w:rsid w:val="006B3B16"/>
    <w:rsid w:val="006B3F36"/>
    <w:rsid w:val="006C0D09"/>
    <w:rsid w:val="006C2A52"/>
    <w:rsid w:val="006C6781"/>
    <w:rsid w:val="006D13B3"/>
    <w:rsid w:val="006D146C"/>
    <w:rsid w:val="006D216B"/>
    <w:rsid w:val="006D2C5F"/>
    <w:rsid w:val="006D3087"/>
    <w:rsid w:val="006D3E2F"/>
    <w:rsid w:val="006D461D"/>
    <w:rsid w:val="006D5598"/>
    <w:rsid w:val="006D6513"/>
    <w:rsid w:val="006D6CBA"/>
    <w:rsid w:val="006D6DD3"/>
    <w:rsid w:val="006E3ED2"/>
    <w:rsid w:val="006E4171"/>
    <w:rsid w:val="006E6D7B"/>
    <w:rsid w:val="006F216A"/>
    <w:rsid w:val="006F453D"/>
    <w:rsid w:val="006F7040"/>
    <w:rsid w:val="007018C7"/>
    <w:rsid w:val="007053E4"/>
    <w:rsid w:val="00705A1C"/>
    <w:rsid w:val="0071159F"/>
    <w:rsid w:val="0071175A"/>
    <w:rsid w:val="00713056"/>
    <w:rsid w:val="00714664"/>
    <w:rsid w:val="00714E92"/>
    <w:rsid w:val="007151DE"/>
    <w:rsid w:val="00715A54"/>
    <w:rsid w:val="00715D26"/>
    <w:rsid w:val="00715F2C"/>
    <w:rsid w:val="00726A86"/>
    <w:rsid w:val="007270EE"/>
    <w:rsid w:val="00727DB8"/>
    <w:rsid w:val="0073312E"/>
    <w:rsid w:val="0073442B"/>
    <w:rsid w:val="00734D0B"/>
    <w:rsid w:val="00735692"/>
    <w:rsid w:val="007377E9"/>
    <w:rsid w:val="00742C33"/>
    <w:rsid w:val="00744B0E"/>
    <w:rsid w:val="007478DA"/>
    <w:rsid w:val="007509D2"/>
    <w:rsid w:val="00751038"/>
    <w:rsid w:val="0075140C"/>
    <w:rsid w:val="00754334"/>
    <w:rsid w:val="00755F5F"/>
    <w:rsid w:val="007569B1"/>
    <w:rsid w:val="00757204"/>
    <w:rsid w:val="00760804"/>
    <w:rsid w:val="007620C1"/>
    <w:rsid w:val="00764523"/>
    <w:rsid w:val="007656F1"/>
    <w:rsid w:val="00772A34"/>
    <w:rsid w:val="00776208"/>
    <w:rsid w:val="00780FDB"/>
    <w:rsid w:val="00781074"/>
    <w:rsid w:val="00781B04"/>
    <w:rsid w:val="007839B1"/>
    <w:rsid w:val="0078436E"/>
    <w:rsid w:val="00784711"/>
    <w:rsid w:val="007869BA"/>
    <w:rsid w:val="0079080A"/>
    <w:rsid w:val="0079099D"/>
    <w:rsid w:val="00793840"/>
    <w:rsid w:val="00793C30"/>
    <w:rsid w:val="00797775"/>
    <w:rsid w:val="0079781A"/>
    <w:rsid w:val="00797A79"/>
    <w:rsid w:val="00797CA7"/>
    <w:rsid w:val="00797ED5"/>
    <w:rsid w:val="007A354E"/>
    <w:rsid w:val="007A3BCB"/>
    <w:rsid w:val="007A3C56"/>
    <w:rsid w:val="007B3493"/>
    <w:rsid w:val="007B53A3"/>
    <w:rsid w:val="007B617B"/>
    <w:rsid w:val="007B71A8"/>
    <w:rsid w:val="007C33DE"/>
    <w:rsid w:val="007C5828"/>
    <w:rsid w:val="007C6B3C"/>
    <w:rsid w:val="007C77EF"/>
    <w:rsid w:val="007D60D2"/>
    <w:rsid w:val="007E38C1"/>
    <w:rsid w:val="007E519B"/>
    <w:rsid w:val="007E7CC1"/>
    <w:rsid w:val="007F0FBE"/>
    <w:rsid w:val="007F2E10"/>
    <w:rsid w:val="007F3D40"/>
    <w:rsid w:val="007F6CF6"/>
    <w:rsid w:val="007F6EAF"/>
    <w:rsid w:val="007F7CA5"/>
    <w:rsid w:val="00804178"/>
    <w:rsid w:val="00804A1B"/>
    <w:rsid w:val="0080636F"/>
    <w:rsid w:val="0081399A"/>
    <w:rsid w:val="00817398"/>
    <w:rsid w:val="00817E11"/>
    <w:rsid w:val="0082303E"/>
    <w:rsid w:val="00824894"/>
    <w:rsid w:val="008266CA"/>
    <w:rsid w:val="00826780"/>
    <w:rsid w:val="00827A5A"/>
    <w:rsid w:val="00831A7D"/>
    <w:rsid w:val="00832E1D"/>
    <w:rsid w:val="0083308D"/>
    <w:rsid w:val="00835329"/>
    <w:rsid w:val="008353AD"/>
    <w:rsid w:val="008363B9"/>
    <w:rsid w:val="0084707F"/>
    <w:rsid w:val="00850C61"/>
    <w:rsid w:val="008525DD"/>
    <w:rsid w:val="00856D01"/>
    <w:rsid w:val="00857473"/>
    <w:rsid w:val="0085747A"/>
    <w:rsid w:val="00861AA7"/>
    <w:rsid w:val="00862F2E"/>
    <w:rsid w:val="00863CB4"/>
    <w:rsid w:val="00864367"/>
    <w:rsid w:val="008710E6"/>
    <w:rsid w:val="00871F45"/>
    <w:rsid w:val="00877A9C"/>
    <w:rsid w:val="00880872"/>
    <w:rsid w:val="008836B0"/>
    <w:rsid w:val="00885936"/>
    <w:rsid w:val="00892E05"/>
    <w:rsid w:val="008931EB"/>
    <w:rsid w:val="00895605"/>
    <w:rsid w:val="00896AC0"/>
    <w:rsid w:val="00897A9D"/>
    <w:rsid w:val="008A0ADA"/>
    <w:rsid w:val="008A2AC4"/>
    <w:rsid w:val="008A680B"/>
    <w:rsid w:val="008A6F0D"/>
    <w:rsid w:val="008A7A98"/>
    <w:rsid w:val="008A7FF0"/>
    <w:rsid w:val="008B4164"/>
    <w:rsid w:val="008B5A6B"/>
    <w:rsid w:val="008B5FEE"/>
    <w:rsid w:val="008B778C"/>
    <w:rsid w:val="008C3DF0"/>
    <w:rsid w:val="008C4443"/>
    <w:rsid w:val="008C4C19"/>
    <w:rsid w:val="008C5462"/>
    <w:rsid w:val="008C6B00"/>
    <w:rsid w:val="008C7BF3"/>
    <w:rsid w:val="008D0AD4"/>
    <w:rsid w:val="008D5C26"/>
    <w:rsid w:val="008E2A32"/>
    <w:rsid w:val="008E54FB"/>
    <w:rsid w:val="008E55B4"/>
    <w:rsid w:val="008E621A"/>
    <w:rsid w:val="008E6291"/>
    <w:rsid w:val="008E658F"/>
    <w:rsid w:val="008E6F5D"/>
    <w:rsid w:val="008E7ACC"/>
    <w:rsid w:val="008F12E6"/>
    <w:rsid w:val="008F290F"/>
    <w:rsid w:val="008F3EC3"/>
    <w:rsid w:val="008F6214"/>
    <w:rsid w:val="0090153F"/>
    <w:rsid w:val="00902FBF"/>
    <w:rsid w:val="009039ED"/>
    <w:rsid w:val="00903D9A"/>
    <w:rsid w:val="00904C03"/>
    <w:rsid w:val="00914299"/>
    <w:rsid w:val="00915B2E"/>
    <w:rsid w:val="0091664A"/>
    <w:rsid w:val="0091700A"/>
    <w:rsid w:val="0091701F"/>
    <w:rsid w:val="00920E07"/>
    <w:rsid w:val="009222C9"/>
    <w:rsid w:val="00924C82"/>
    <w:rsid w:val="00925C91"/>
    <w:rsid w:val="009300A5"/>
    <w:rsid w:val="009408FA"/>
    <w:rsid w:val="00940EEE"/>
    <w:rsid w:val="0094200F"/>
    <w:rsid w:val="00944862"/>
    <w:rsid w:val="009537AB"/>
    <w:rsid w:val="009629C9"/>
    <w:rsid w:val="00962BBF"/>
    <w:rsid w:val="0096763D"/>
    <w:rsid w:val="00967D79"/>
    <w:rsid w:val="009717F0"/>
    <w:rsid w:val="00973869"/>
    <w:rsid w:val="009738BC"/>
    <w:rsid w:val="00973B00"/>
    <w:rsid w:val="009747B9"/>
    <w:rsid w:val="00977367"/>
    <w:rsid w:val="00981657"/>
    <w:rsid w:val="00985200"/>
    <w:rsid w:val="00986287"/>
    <w:rsid w:val="00986FD2"/>
    <w:rsid w:val="00990A16"/>
    <w:rsid w:val="00991426"/>
    <w:rsid w:val="00991C1F"/>
    <w:rsid w:val="009923B3"/>
    <w:rsid w:val="00992570"/>
    <w:rsid w:val="00995E44"/>
    <w:rsid w:val="009961A6"/>
    <w:rsid w:val="00996BF8"/>
    <w:rsid w:val="009A2CD0"/>
    <w:rsid w:val="009A3C50"/>
    <w:rsid w:val="009B099F"/>
    <w:rsid w:val="009B2E63"/>
    <w:rsid w:val="009B32AD"/>
    <w:rsid w:val="009B4FEC"/>
    <w:rsid w:val="009B62B7"/>
    <w:rsid w:val="009B7132"/>
    <w:rsid w:val="009B776E"/>
    <w:rsid w:val="009B7E2A"/>
    <w:rsid w:val="009C37DC"/>
    <w:rsid w:val="009C5C40"/>
    <w:rsid w:val="009D2B97"/>
    <w:rsid w:val="009D40E3"/>
    <w:rsid w:val="009D4C96"/>
    <w:rsid w:val="009D76F8"/>
    <w:rsid w:val="009E09A1"/>
    <w:rsid w:val="009E2AA9"/>
    <w:rsid w:val="009E3144"/>
    <w:rsid w:val="009E54BC"/>
    <w:rsid w:val="009E575E"/>
    <w:rsid w:val="009F26F2"/>
    <w:rsid w:val="009F6921"/>
    <w:rsid w:val="00A003D1"/>
    <w:rsid w:val="00A022E0"/>
    <w:rsid w:val="00A0238B"/>
    <w:rsid w:val="00A035F3"/>
    <w:rsid w:val="00A0484C"/>
    <w:rsid w:val="00A04E49"/>
    <w:rsid w:val="00A11563"/>
    <w:rsid w:val="00A12359"/>
    <w:rsid w:val="00A17F25"/>
    <w:rsid w:val="00A2733C"/>
    <w:rsid w:val="00A324A6"/>
    <w:rsid w:val="00A3747D"/>
    <w:rsid w:val="00A46393"/>
    <w:rsid w:val="00A47CE7"/>
    <w:rsid w:val="00A5407E"/>
    <w:rsid w:val="00A56EE1"/>
    <w:rsid w:val="00A606C3"/>
    <w:rsid w:val="00A60A1C"/>
    <w:rsid w:val="00A63085"/>
    <w:rsid w:val="00A64926"/>
    <w:rsid w:val="00A656AA"/>
    <w:rsid w:val="00A6618E"/>
    <w:rsid w:val="00A67875"/>
    <w:rsid w:val="00A71E88"/>
    <w:rsid w:val="00A74059"/>
    <w:rsid w:val="00A75009"/>
    <w:rsid w:val="00A75FFF"/>
    <w:rsid w:val="00A7673B"/>
    <w:rsid w:val="00A76B4E"/>
    <w:rsid w:val="00A8003E"/>
    <w:rsid w:val="00A8321D"/>
    <w:rsid w:val="00A8550B"/>
    <w:rsid w:val="00A87AB3"/>
    <w:rsid w:val="00A90E93"/>
    <w:rsid w:val="00A91430"/>
    <w:rsid w:val="00A93856"/>
    <w:rsid w:val="00A93DB7"/>
    <w:rsid w:val="00A964C3"/>
    <w:rsid w:val="00AA159E"/>
    <w:rsid w:val="00AA4CFE"/>
    <w:rsid w:val="00AA739E"/>
    <w:rsid w:val="00AB0254"/>
    <w:rsid w:val="00AB16F0"/>
    <w:rsid w:val="00AB1EA9"/>
    <w:rsid w:val="00AB42C1"/>
    <w:rsid w:val="00AB444F"/>
    <w:rsid w:val="00AB449D"/>
    <w:rsid w:val="00AB4D49"/>
    <w:rsid w:val="00AB74D6"/>
    <w:rsid w:val="00AC16C8"/>
    <w:rsid w:val="00AC1D9C"/>
    <w:rsid w:val="00AC46B3"/>
    <w:rsid w:val="00AC648E"/>
    <w:rsid w:val="00AC689E"/>
    <w:rsid w:val="00AC7158"/>
    <w:rsid w:val="00AD0686"/>
    <w:rsid w:val="00AD13C5"/>
    <w:rsid w:val="00AD3040"/>
    <w:rsid w:val="00AD330B"/>
    <w:rsid w:val="00AD358F"/>
    <w:rsid w:val="00AD6396"/>
    <w:rsid w:val="00AD720F"/>
    <w:rsid w:val="00AD76BF"/>
    <w:rsid w:val="00AE27E4"/>
    <w:rsid w:val="00AE6B06"/>
    <w:rsid w:val="00AE7FF2"/>
    <w:rsid w:val="00AF05D8"/>
    <w:rsid w:val="00AF5022"/>
    <w:rsid w:val="00B01DDF"/>
    <w:rsid w:val="00B01E06"/>
    <w:rsid w:val="00B058E3"/>
    <w:rsid w:val="00B11C7F"/>
    <w:rsid w:val="00B14D59"/>
    <w:rsid w:val="00B170BA"/>
    <w:rsid w:val="00B20553"/>
    <w:rsid w:val="00B21A3E"/>
    <w:rsid w:val="00B25A26"/>
    <w:rsid w:val="00B30AC9"/>
    <w:rsid w:val="00B32369"/>
    <w:rsid w:val="00B33102"/>
    <w:rsid w:val="00B33DD2"/>
    <w:rsid w:val="00B35FF0"/>
    <w:rsid w:val="00B3604D"/>
    <w:rsid w:val="00B3797C"/>
    <w:rsid w:val="00B40DFD"/>
    <w:rsid w:val="00B410B0"/>
    <w:rsid w:val="00B446D4"/>
    <w:rsid w:val="00B44E5A"/>
    <w:rsid w:val="00B50D0D"/>
    <w:rsid w:val="00B546A0"/>
    <w:rsid w:val="00B56188"/>
    <w:rsid w:val="00B5706C"/>
    <w:rsid w:val="00B574FF"/>
    <w:rsid w:val="00B61A4C"/>
    <w:rsid w:val="00B621B8"/>
    <w:rsid w:val="00B62FEF"/>
    <w:rsid w:val="00B63A5C"/>
    <w:rsid w:val="00B63EFD"/>
    <w:rsid w:val="00B725A7"/>
    <w:rsid w:val="00B7277F"/>
    <w:rsid w:val="00B73A56"/>
    <w:rsid w:val="00B74059"/>
    <w:rsid w:val="00B76535"/>
    <w:rsid w:val="00B76F14"/>
    <w:rsid w:val="00B80EC2"/>
    <w:rsid w:val="00B85D75"/>
    <w:rsid w:val="00B8751F"/>
    <w:rsid w:val="00B9063D"/>
    <w:rsid w:val="00B90BA3"/>
    <w:rsid w:val="00B93415"/>
    <w:rsid w:val="00B93597"/>
    <w:rsid w:val="00B945C5"/>
    <w:rsid w:val="00B9509E"/>
    <w:rsid w:val="00B96F84"/>
    <w:rsid w:val="00BA1455"/>
    <w:rsid w:val="00BA296A"/>
    <w:rsid w:val="00BA29EB"/>
    <w:rsid w:val="00BA5252"/>
    <w:rsid w:val="00BB3233"/>
    <w:rsid w:val="00BB4F5D"/>
    <w:rsid w:val="00BB5661"/>
    <w:rsid w:val="00BB5BBD"/>
    <w:rsid w:val="00BB5E49"/>
    <w:rsid w:val="00BB5F21"/>
    <w:rsid w:val="00BB76F1"/>
    <w:rsid w:val="00BC2826"/>
    <w:rsid w:val="00BC493B"/>
    <w:rsid w:val="00BC4A4D"/>
    <w:rsid w:val="00BD2F29"/>
    <w:rsid w:val="00BD4BAE"/>
    <w:rsid w:val="00BD59F7"/>
    <w:rsid w:val="00BD7B52"/>
    <w:rsid w:val="00BE0B17"/>
    <w:rsid w:val="00BE1C14"/>
    <w:rsid w:val="00BE1C21"/>
    <w:rsid w:val="00BE3685"/>
    <w:rsid w:val="00BF46D6"/>
    <w:rsid w:val="00C0142B"/>
    <w:rsid w:val="00C04F4F"/>
    <w:rsid w:val="00C1102C"/>
    <w:rsid w:val="00C12D0E"/>
    <w:rsid w:val="00C12E77"/>
    <w:rsid w:val="00C13AC9"/>
    <w:rsid w:val="00C15678"/>
    <w:rsid w:val="00C15754"/>
    <w:rsid w:val="00C157BB"/>
    <w:rsid w:val="00C16095"/>
    <w:rsid w:val="00C1721C"/>
    <w:rsid w:val="00C178DA"/>
    <w:rsid w:val="00C2065E"/>
    <w:rsid w:val="00C21A50"/>
    <w:rsid w:val="00C2222A"/>
    <w:rsid w:val="00C23560"/>
    <w:rsid w:val="00C23F3B"/>
    <w:rsid w:val="00C25898"/>
    <w:rsid w:val="00C32B4A"/>
    <w:rsid w:val="00C3342F"/>
    <w:rsid w:val="00C34DE1"/>
    <w:rsid w:val="00C43E6F"/>
    <w:rsid w:val="00C466C5"/>
    <w:rsid w:val="00C47FC9"/>
    <w:rsid w:val="00C50535"/>
    <w:rsid w:val="00C52B4B"/>
    <w:rsid w:val="00C52CB8"/>
    <w:rsid w:val="00C53116"/>
    <w:rsid w:val="00C53D4C"/>
    <w:rsid w:val="00C61121"/>
    <w:rsid w:val="00C6272A"/>
    <w:rsid w:val="00C638C4"/>
    <w:rsid w:val="00C641E4"/>
    <w:rsid w:val="00C6438E"/>
    <w:rsid w:val="00C713A0"/>
    <w:rsid w:val="00C72091"/>
    <w:rsid w:val="00C73E0B"/>
    <w:rsid w:val="00C7513A"/>
    <w:rsid w:val="00C83E03"/>
    <w:rsid w:val="00C84130"/>
    <w:rsid w:val="00C87D72"/>
    <w:rsid w:val="00C92610"/>
    <w:rsid w:val="00C9502D"/>
    <w:rsid w:val="00C952EC"/>
    <w:rsid w:val="00C95B31"/>
    <w:rsid w:val="00C95C06"/>
    <w:rsid w:val="00C95CEB"/>
    <w:rsid w:val="00C9654C"/>
    <w:rsid w:val="00CA1042"/>
    <w:rsid w:val="00CA2582"/>
    <w:rsid w:val="00CA2DCF"/>
    <w:rsid w:val="00CA3621"/>
    <w:rsid w:val="00CA4B44"/>
    <w:rsid w:val="00CC4BBD"/>
    <w:rsid w:val="00CC7BCB"/>
    <w:rsid w:val="00CD02DA"/>
    <w:rsid w:val="00CD0F6F"/>
    <w:rsid w:val="00CD223C"/>
    <w:rsid w:val="00CD7F37"/>
    <w:rsid w:val="00CE03FC"/>
    <w:rsid w:val="00CE0F4C"/>
    <w:rsid w:val="00CE2C24"/>
    <w:rsid w:val="00CE491C"/>
    <w:rsid w:val="00CE5406"/>
    <w:rsid w:val="00CF17E3"/>
    <w:rsid w:val="00CF260F"/>
    <w:rsid w:val="00CF300C"/>
    <w:rsid w:val="00CF45B5"/>
    <w:rsid w:val="00CF52D3"/>
    <w:rsid w:val="00CF6FBA"/>
    <w:rsid w:val="00CF70D4"/>
    <w:rsid w:val="00D0197A"/>
    <w:rsid w:val="00D024F7"/>
    <w:rsid w:val="00D026F3"/>
    <w:rsid w:val="00D0555A"/>
    <w:rsid w:val="00D06E25"/>
    <w:rsid w:val="00D07D5C"/>
    <w:rsid w:val="00D101EE"/>
    <w:rsid w:val="00D1194F"/>
    <w:rsid w:val="00D1358B"/>
    <w:rsid w:val="00D152C5"/>
    <w:rsid w:val="00D1664E"/>
    <w:rsid w:val="00D1740E"/>
    <w:rsid w:val="00D175C9"/>
    <w:rsid w:val="00D224D3"/>
    <w:rsid w:val="00D25006"/>
    <w:rsid w:val="00D2728B"/>
    <w:rsid w:val="00D32067"/>
    <w:rsid w:val="00D33111"/>
    <w:rsid w:val="00D348B5"/>
    <w:rsid w:val="00D3571B"/>
    <w:rsid w:val="00D36D60"/>
    <w:rsid w:val="00D405E0"/>
    <w:rsid w:val="00D4445B"/>
    <w:rsid w:val="00D46735"/>
    <w:rsid w:val="00D53563"/>
    <w:rsid w:val="00D54843"/>
    <w:rsid w:val="00D55BBC"/>
    <w:rsid w:val="00D60FC5"/>
    <w:rsid w:val="00D632FF"/>
    <w:rsid w:val="00D64204"/>
    <w:rsid w:val="00D653A5"/>
    <w:rsid w:val="00D709E7"/>
    <w:rsid w:val="00D74194"/>
    <w:rsid w:val="00D7610E"/>
    <w:rsid w:val="00D7756A"/>
    <w:rsid w:val="00D778DE"/>
    <w:rsid w:val="00D81315"/>
    <w:rsid w:val="00D8570B"/>
    <w:rsid w:val="00D86FB6"/>
    <w:rsid w:val="00D9194B"/>
    <w:rsid w:val="00D91F69"/>
    <w:rsid w:val="00D929BC"/>
    <w:rsid w:val="00D94F5B"/>
    <w:rsid w:val="00D95682"/>
    <w:rsid w:val="00DA452D"/>
    <w:rsid w:val="00DA6BD5"/>
    <w:rsid w:val="00DB14FD"/>
    <w:rsid w:val="00DB4FA2"/>
    <w:rsid w:val="00DC416D"/>
    <w:rsid w:val="00DC7636"/>
    <w:rsid w:val="00DD10C5"/>
    <w:rsid w:val="00DD10CC"/>
    <w:rsid w:val="00DD1225"/>
    <w:rsid w:val="00DD3809"/>
    <w:rsid w:val="00DD4097"/>
    <w:rsid w:val="00DD5622"/>
    <w:rsid w:val="00DD7E92"/>
    <w:rsid w:val="00DE23ED"/>
    <w:rsid w:val="00DE2F3D"/>
    <w:rsid w:val="00DE7C2E"/>
    <w:rsid w:val="00DF1A22"/>
    <w:rsid w:val="00DF3606"/>
    <w:rsid w:val="00DF3736"/>
    <w:rsid w:val="00DF3976"/>
    <w:rsid w:val="00DF4A4C"/>
    <w:rsid w:val="00DF598B"/>
    <w:rsid w:val="00DF5F74"/>
    <w:rsid w:val="00DF6A6A"/>
    <w:rsid w:val="00E000E9"/>
    <w:rsid w:val="00E01D2C"/>
    <w:rsid w:val="00E066FD"/>
    <w:rsid w:val="00E102E8"/>
    <w:rsid w:val="00E115E0"/>
    <w:rsid w:val="00E11983"/>
    <w:rsid w:val="00E11A72"/>
    <w:rsid w:val="00E14373"/>
    <w:rsid w:val="00E148BA"/>
    <w:rsid w:val="00E14CFF"/>
    <w:rsid w:val="00E156A2"/>
    <w:rsid w:val="00E166BE"/>
    <w:rsid w:val="00E2291B"/>
    <w:rsid w:val="00E23827"/>
    <w:rsid w:val="00E23901"/>
    <w:rsid w:val="00E2424C"/>
    <w:rsid w:val="00E3333E"/>
    <w:rsid w:val="00E340B0"/>
    <w:rsid w:val="00E34146"/>
    <w:rsid w:val="00E3529B"/>
    <w:rsid w:val="00E35CCF"/>
    <w:rsid w:val="00E375DA"/>
    <w:rsid w:val="00E40F30"/>
    <w:rsid w:val="00E426FE"/>
    <w:rsid w:val="00E42830"/>
    <w:rsid w:val="00E4475A"/>
    <w:rsid w:val="00E45F63"/>
    <w:rsid w:val="00E51313"/>
    <w:rsid w:val="00E53016"/>
    <w:rsid w:val="00E5464C"/>
    <w:rsid w:val="00E56997"/>
    <w:rsid w:val="00E57597"/>
    <w:rsid w:val="00E57DFE"/>
    <w:rsid w:val="00E60C84"/>
    <w:rsid w:val="00E613AE"/>
    <w:rsid w:val="00E61CE3"/>
    <w:rsid w:val="00E63137"/>
    <w:rsid w:val="00E63E25"/>
    <w:rsid w:val="00E64C66"/>
    <w:rsid w:val="00E66191"/>
    <w:rsid w:val="00E710B4"/>
    <w:rsid w:val="00E72875"/>
    <w:rsid w:val="00E72EF4"/>
    <w:rsid w:val="00E75B8F"/>
    <w:rsid w:val="00E75DBF"/>
    <w:rsid w:val="00E76A64"/>
    <w:rsid w:val="00E80DD3"/>
    <w:rsid w:val="00E83BF4"/>
    <w:rsid w:val="00E8413B"/>
    <w:rsid w:val="00E8543B"/>
    <w:rsid w:val="00E868BF"/>
    <w:rsid w:val="00E86EDB"/>
    <w:rsid w:val="00E90462"/>
    <w:rsid w:val="00E92B63"/>
    <w:rsid w:val="00E93FF2"/>
    <w:rsid w:val="00E97268"/>
    <w:rsid w:val="00EA1714"/>
    <w:rsid w:val="00EA31CF"/>
    <w:rsid w:val="00EB0D8D"/>
    <w:rsid w:val="00EB12D6"/>
    <w:rsid w:val="00EB1DBA"/>
    <w:rsid w:val="00EB5A44"/>
    <w:rsid w:val="00EB78E9"/>
    <w:rsid w:val="00EC15EC"/>
    <w:rsid w:val="00EC15FD"/>
    <w:rsid w:val="00ED2D94"/>
    <w:rsid w:val="00ED38B9"/>
    <w:rsid w:val="00ED63F2"/>
    <w:rsid w:val="00ED7A2C"/>
    <w:rsid w:val="00ED7B05"/>
    <w:rsid w:val="00EE0539"/>
    <w:rsid w:val="00EE064D"/>
    <w:rsid w:val="00EE552E"/>
    <w:rsid w:val="00EE59BE"/>
    <w:rsid w:val="00EF0DBC"/>
    <w:rsid w:val="00EF1286"/>
    <w:rsid w:val="00EF29AE"/>
    <w:rsid w:val="00EF3B70"/>
    <w:rsid w:val="00EF4B73"/>
    <w:rsid w:val="00EF4E6C"/>
    <w:rsid w:val="00EF5B86"/>
    <w:rsid w:val="00EF63AA"/>
    <w:rsid w:val="00F046B8"/>
    <w:rsid w:val="00F056FE"/>
    <w:rsid w:val="00F0642F"/>
    <w:rsid w:val="00F10451"/>
    <w:rsid w:val="00F1335C"/>
    <w:rsid w:val="00F1482C"/>
    <w:rsid w:val="00F15913"/>
    <w:rsid w:val="00F1780D"/>
    <w:rsid w:val="00F17DD7"/>
    <w:rsid w:val="00F21BA2"/>
    <w:rsid w:val="00F24DDA"/>
    <w:rsid w:val="00F262C4"/>
    <w:rsid w:val="00F26D52"/>
    <w:rsid w:val="00F27F92"/>
    <w:rsid w:val="00F30173"/>
    <w:rsid w:val="00F305C5"/>
    <w:rsid w:val="00F31016"/>
    <w:rsid w:val="00F321B5"/>
    <w:rsid w:val="00F35E46"/>
    <w:rsid w:val="00F37596"/>
    <w:rsid w:val="00F4209D"/>
    <w:rsid w:val="00F4236F"/>
    <w:rsid w:val="00F43ABE"/>
    <w:rsid w:val="00F43EDC"/>
    <w:rsid w:val="00F457B9"/>
    <w:rsid w:val="00F4629B"/>
    <w:rsid w:val="00F46DAA"/>
    <w:rsid w:val="00F4780D"/>
    <w:rsid w:val="00F530BC"/>
    <w:rsid w:val="00F53249"/>
    <w:rsid w:val="00F5653D"/>
    <w:rsid w:val="00F5733D"/>
    <w:rsid w:val="00F64566"/>
    <w:rsid w:val="00F66209"/>
    <w:rsid w:val="00F66923"/>
    <w:rsid w:val="00F678DD"/>
    <w:rsid w:val="00F723A9"/>
    <w:rsid w:val="00F72C06"/>
    <w:rsid w:val="00F8253A"/>
    <w:rsid w:val="00F834EE"/>
    <w:rsid w:val="00F83C23"/>
    <w:rsid w:val="00F84425"/>
    <w:rsid w:val="00F84F6C"/>
    <w:rsid w:val="00F8680F"/>
    <w:rsid w:val="00F86F8E"/>
    <w:rsid w:val="00F902AD"/>
    <w:rsid w:val="00F90938"/>
    <w:rsid w:val="00F95B42"/>
    <w:rsid w:val="00F97D29"/>
    <w:rsid w:val="00FA12AD"/>
    <w:rsid w:val="00FA13D0"/>
    <w:rsid w:val="00FA1B44"/>
    <w:rsid w:val="00FA79D9"/>
    <w:rsid w:val="00FB0D5A"/>
    <w:rsid w:val="00FB22B2"/>
    <w:rsid w:val="00FB33B9"/>
    <w:rsid w:val="00FB5EE7"/>
    <w:rsid w:val="00FC4CE3"/>
    <w:rsid w:val="00FC6E0A"/>
    <w:rsid w:val="00FC7DF8"/>
    <w:rsid w:val="00FD031C"/>
    <w:rsid w:val="00FD0BD9"/>
    <w:rsid w:val="00FD3885"/>
    <w:rsid w:val="00FD39A8"/>
    <w:rsid w:val="00FD3A4D"/>
    <w:rsid w:val="00FD5598"/>
    <w:rsid w:val="00FD5FDF"/>
    <w:rsid w:val="00FE2212"/>
    <w:rsid w:val="00FE43B2"/>
    <w:rsid w:val="00FE67E6"/>
    <w:rsid w:val="00FF0BC0"/>
    <w:rsid w:val="00FF19EA"/>
    <w:rsid w:val="00FF1CAA"/>
    <w:rsid w:val="00FF2CAD"/>
    <w:rsid w:val="00FF48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8EF0F"/>
  <w15:docId w15:val="{713FF53A-20EA-4FBA-BCE0-684D3460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3352A"/>
    <w:rPr>
      <w:color w:val="808080"/>
    </w:rPr>
  </w:style>
  <w:style w:type="paragraph" w:styleId="Revisie">
    <w:name w:val="Revision"/>
    <w:hidden/>
    <w:uiPriority w:val="99"/>
    <w:semiHidden/>
    <w:rsid w:val="004D1328"/>
    <w:rPr>
      <w:rFonts w:ascii="Univers" w:hAnsi="Univers"/>
      <w:sz w:val="22"/>
      <w:szCs w:val="24"/>
    </w:rPr>
  </w:style>
  <w:style w:type="paragraph" w:styleId="Voetnoottekst">
    <w:name w:val="footnote text"/>
    <w:basedOn w:val="Standaard"/>
    <w:link w:val="VoetnoottekstChar"/>
    <w:uiPriority w:val="99"/>
    <w:semiHidden/>
    <w:unhideWhenUsed/>
    <w:rsid w:val="004D1328"/>
    <w:rPr>
      <w:sz w:val="20"/>
      <w:szCs w:val="20"/>
    </w:rPr>
  </w:style>
  <w:style w:type="character" w:customStyle="1" w:styleId="VoetnoottekstChar">
    <w:name w:val="Voetnoottekst Char"/>
    <w:basedOn w:val="Standaardalinea-lettertype"/>
    <w:link w:val="Voetnoottekst"/>
    <w:uiPriority w:val="99"/>
    <w:semiHidden/>
    <w:rsid w:val="004D1328"/>
    <w:rPr>
      <w:rFonts w:ascii="Univers" w:hAnsi="Univers"/>
    </w:rPr>
  </w:style>
  <w:style w:type="character" w:styleId="Voetnootmarkering">
    <w:name w:val="footnote reference"/>
    <w:basedOn w:val="Standaardalinea-lettertype"/>
    <w:uiPriority w:val="99"/>
    <w:semiHidden/>
    <w:unhideWhenUsed/>
    <w:rsid w:val="004D1328"/>
    <w:rPr>
      <w:vertAlign w:val="superscript"/>
    </w:rPr>
  </w:style>
  <w:style w:type="character" w:styleId="Hyperlink">
    <w:name w:val="Hyperlink"/>
    <w:basedOn w:val="Standaardalinea-lettertype"/>
    <w:uiPriority w:val="99"/>
    <w:unhideWhenUsed/>
    <w:rsid w:val="004D1328"/>
    <w:rPr>
      <w:color w:val="0000FF" w:themeColor="hyperlink"/>
      <w:u w:val="single"/>
    </w:rPr>
  </w:style>
  <w:style w:type="paragraph" w:styleId="Lijstalinea">
    <w:name w:val="List Paragraph"/>
    <w:basedOn w:val="Standaard"/>
    <w:uiPriority w:val="34"/>
    <w:qFormat/>
    <w:rsid w:val="00170A23"/>
    <w:pPr>
      <w:ind w:left="720"/>
      <w:contextualSpacing/>
    </w:pPr>
  </w:style>
  <w:style w:type="character" w:styleId="Verwijzingopmerking">
    <w:name w:val="annotation reference"/>
    <w:basedOn w:val="Standaardalinea-lettertype"/>
    <w:uiPriority w:val="99"/>
    <w:semiHidden/>
    <w:unhideWhenUsed/>
    <w:rsid w:val="00165DF6"/>
    <w:rPr>
      <w:sz w:val="16"/>
      <w:szCs w:val="16"/>
    </w:rPr>
  </w:style>
  <w:style w:type="paragraph" w:styleId="Tekstopmerking">
    <w:name w:val="annotation text"/>
    <w:basedOn w:val="Standaard"/>
    <w:link w:val="TekstopmerkingChar"/>
    <w:uiPriority w:val="99"/>
    <w:unhideWhenUsed/>
    <w:rsid w:val="00165DF6"/>
    <w:rPr>
      <w:sz w:val="20"/>
      <w:szCs w:val="20"/>
    </w:rPr>
  </w:style>
  <w:style w:type="character" w:customStyle="1" w:styleId="TekstopmerkingChar">
    <w:name w:val="Tekst opmerking Char"/>
    <w:basedOn w:val="Standaardalinea-lettertype"/>
    <w:link w:val="Tekstopmerking"/>
    <w:uiPriority w:val="99"/>
    <w:rsid w:val="00165DF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65DF6"/>
    <w:rPr>
      <w:b/>
      <w:bCs/>
    </w:rPr>
  </w:style>
  <w:style w:type="character" w:customStyle="1" w:styleId="OnderwerpvanopmerkingChar">
    <w:name w:val="Onderwerp van opmerking Char"/>
    <w:basedOn w:val="TekstopmerkingChar"/>
    <w:link w:val="Onderwerpvanopmerking"/>
    <w:uiPriority w:val="99"/>
    <w:semiHidden/>
    <w:rsid w:val="00165DF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0EC394B-8586-4571-B5C2-02391D3AC820}"/>
      </w:docPartPr>
      <w:docPartBody>
        <w:p w:rsidR="000C3787" w:rsidRDefault="00961C9C">
          <w:r w:rsidRPr="008B0DC4">
            <w:rPr>
              <w:rStyle w:val="Tekstvantijdelijkeaanduiding"/>
            </w:rPr>
            <w:t>Klik of tik om tekst in te voeren.</w:t>
          </w:r>
        </w:p>
      </w:docPartBody>
    </w:docPart>
    <w:docPart>
      <w:docPartPr>
        <w:name w:val="4376F02401C941D193DD7EC082414BE4"/>
        <w:category>
          <w:name w:val="Algemeen"/>
          <w:gallery w:val="placeholder"/>
        </w:category>
        <w:types>
          <w:type w:val="bbPlcHdr"/>
        </w:types>
        <w:behaviors>
          <w:behavior w:val="content"/>
        </w:behaviors>
        <w:guid w:val="{8FE7C405-958D-4146-91F1-2F7E4EF4AB44}"/>
      </w:docPartPr>
      <w:docPartBody>
        <w:p w:rsidR="00AE68A1" w:rsidRDefault="00961C9C">
          <w:pPr>
            <w:pStyle w:val="4376F02401C941D193DD7EC082414BE4"/>
          </w:pPr>
          <w:r w:rsidRPr="008B0DC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9C"/>
    <w:rsid w:val="000C363B"/>
    <w:rsid w:val="000C3787"/>
    <w:rsid w:val="004A65D0"/>
    <w:rsid w:val="004B5D50"/>
    <w:rsid w:val="00571EC5"/>
    <w:rsid w:val="00961C9C"/>
    <w:rsid w:val="00AE68A1"/>
    <w:rsid w:val="00B66836"/>
    <w:rsid w:val="00EA5571"/>
    <w:rsid w:val="00EB3578"/>
    <w:rsid w:val="00F74006"/>
    <w:rsid w:val="00FA3985"/>
    <w:rsid w:val="00FD5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1C9C"/>
    <w:rPr>
      <w:color w:val="808080"/>
    </w:rPr>
  </w:style>
  <w:style w:type="paragraph" w:customStyle="1" w:styleId="4376F02401C941D193DD7EC082414BE4">
    <w:name w:val="4376F02401C941D193DD7EC082414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1480</ap:Words>
  <ap:Characters>8146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2023-09-06T21:49:00.0000000Z</lastPrinted>
  <dcterms:created xsi:type="dcterms:W3CDTF">2023-08-23T23:41:00.0000000Z</dcterms:created>
  <dcterms:modified xsi:type="dcterms:W3CDTF">2023-09-20T15:11:00.0000000Z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W05.23.00181/I</vt:lpwstr>
  </property>
  <property fmtid="{D5CDD505-2E9C-101B-9397-08002B2CF9AE}" pid="5" name="zaaktype">
    <vt:lpwstr>WET</vt:lpwstr>
  </property>
  <property fmtid="{D5CDD505-2E9C-101B-9397-08002B2CF9AE}" pid="6" name="ContentTypeId">
    <vt:lpwstr>0x010100FA5A77795FEADA4EA51227303613444600F9664AF7C6A4D54C944C851E1EADC997</vt:lpwstr>
  </property>
  <property fmtid="{D5CDD505-2E9C-101B-9397-08002B2CF9AE}" pid="7" name="Bestemming">
    <vt:lpwstr>2;#Corsa|a7721b99-8166-4953-a37e-7c8574fb4b8b</vt:lpwstr>
  </property>
  <property fmtid="{D5CDD505-2E9C-101B-9397-08002B2CF9AE}" pid="8" name="_dlc_DocIdItemGuid">
    <vt:lpwstr>2973683f-0ee5-474d-bed1-041c9724a5db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41132111</vt:lpwstr>
  </property>
</Properties>
</file>