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0A4" w:rsidP="008720A4" w:rsidRDefault="008720A4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Hamerstukken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8720A4" w:rsidP="008720A4" w:rsidRDefault="008720A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 xml:space="preserve">het wetsvoorstel Wijziging van de Woningwet in verband met het regelen van een grondslag voor het verwerken van het 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burgerservicenummer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 xml:space="preserve"> van woningzoekenden door toegelaten instellingen en woonruimteverdelers in verband met het digitaal delen van gegevens voor de inkomenstoets (36379);</w:t>
      </w:r>
    </w:p>
    <w:p w:rsidR="008720A4" w:rsidP="008720A4" w:rsidRDefault="008720A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Wijziging van de Wet tijdelijke tolheffing Blankenburgverbinding en ViA15 en de Tunnelwet Westerschelde in verband met de implementatie van de herziene Eurovignetrichtlijn (36384).</w:t>
      </w:r>
    </w:p>
    <w:p w:rsidR="008720A4" w:rsidP="008720A4" w:rsidRDefault="008720A4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Deze wetsvoorstellen worden zonder beraadslaging en, na goedkeuring van de onderdelen, zonder stemming aangenomen.</w:t>
      </w:r>
    </w:p>
    <w:p w:rsidR="0040133F" w:rsidRDefault="0040133F">
      <w:bookmarkStart w:name="_GoBack" w:id="0"/>
      <w:bookmarkEnd w:id="0"/>
    </w:p>
    <w:sectPr w:rsidR="0040133F" w:rsidSect="00A97492">
      <w:pgSz w:w="11906" w:h="16838"/>
      <w:pgMar w:top="1418" w:right="1418" w:bottom="1418" w:left="1418" w:header="709" w:footer="709" w:gutter="0"/>
      <w:cols w:space="708"/>
      <w:titlePg/>
      <w:docGrid w:linePitch="326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47697"/>
    <w:multiLevelType w:val="multilevel"/>
    <w:tmpl w:val="C560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A4"/>
    <w:rsid w:val="0040133F"/>
    <w:rsid w:val="008720A4"/>
    <w:rsid w:val="00A9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48FCF-CA7A-41F1-9A6F-DB764B79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720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8720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2023-10-20T08:26:00.0000000Z</dcterms:created>
  <dcterms:modified xsi:type="dcterms:W3CDTF">2023-10-20T08:26:00.0000000Z</dcterms:modified>
  <version/>
  <category/>
</coreProperties>
</file>