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5D1F2A" w:rsidR="00120BEA" w:rsidRDefault="00D84E55" w14:paraId="011D893E" w14:textId="3EB6BFF9">
      <w:pPr>
        <w:pStyle w:val="RechtspraakTitel"/>
        <w:framePr w:h="2807" w:wrap="around" w:vAnchor="page" w:x="3019" w:y="3961" w:hRule="exact"/>
        <w:pBdr>
          <w:top w:val="none" w:color="auto" w:sz="0" w:space="0"/>
          <w:left w:val="none" w:color="auto" w:sz="0" w:space="0"/>
          <w:bottom w:val="none" w:color="auto" w:sz="0" w:space="0"/>
          <w:right w:val="none" w:color="auto" w:sz="0" w:space="0"/>
        </w:pBdr>
        <w:rPr>
          <w:sz w:val="30"/>
          <w:szCs w:val="30"/>
        </w:rPr>
      </w:pPr>
      <w:bookmarkStart w:name="Titel" w:id="0"/>
      <w:bookmarkStart w:name="_GoBack" w:id="1"/>
      <w:bookmarkEnd w:id="1"/>
      <w:r w:rsidRPr="005D1F2A">
        <w:rPr>
          <w:sz w:val="30"/>
          <w:szCs w:val="30"/>
        </w:rPr>
        <w:t>Gesprek</w:t>
      </w:r>
      <w:r w:rsidR="00444B9F">
        <w:rPr>
          <w:sz w:val="30"/>
          <w:szCs w:val="30"/>
        </w:rPr>
        <w:t>s</w:t>
      </w:r>
      <w:r w:rsidRPr="005D1F2A">
        <w:rPr>
          <w:sz w:val="30"/>
          <w:szCs w:val="30"/>
        </w:rPr>
        <w:t>notitie</w:t>
      </w:r>
      <w:bookmarkEnd w:id="0"/>
      <w:r w:rsidRPr="005D1F2A" w:rsidR="005D1F2A">
        <w:rPr>
          <w:sz w:val="30"/>
          <w:szCs w:val="30"/>
        </w:rPr>
        <w:t xml:space="preserve"> ten behoeve van het rondetafelgesprek BFTK</w:t>
      </w:r>
    </w:p>
    <w:p w:rsidR="00120BEA" w:rsidRDefault="00120BEA" w14:paraId="18F740FD" w14:textId="77777777">
      <w:pPr>
        <w:pStyle w:val="Koptekst"/>
        <w:tabs>
          <w:tab w:val="clear" w:pos="4536"/>
          <w:tab w:val="clear" w:pos="9072"/>
        </w:tabs>
        <w:spacing w:line="300" w:lineRule="exact"/>
      </w:pPr>
    </w:p>
    <w:p w:rsidR="00120BEA" w:rsidRDefault="00120BEA" w14:paraId="6084EFE4" w14:textId="77777777"/>
    <w:p w:rsidR="00120BEA" w:rsidRDefault="00120BEA" w14:paraId="66F3F0B1" w14:textId="77777777"/>
    <w:p w:rsidR="00120BEA" w:rsidP="00DB12DA" w:rsidRDefault="00F84346" w14:paraId="50F5489E" w14:textId="0B2AF851">
      <w:pPr>
        <w:sectPr w:rsidR="00120BEA">
          <w:headerReference w:type="default" r:id="rId7"/>
          <w:headerReference w:type="first" r:id="rId8"/>
          <w:footerReference w:type="first" r:id="rId9"/>
          <w:pgSz w:w="11906" w:h="16838" w:code="9"/>
          <w:pgMar w:top="3164" w:right="2495" w:bottom="1077" w:left="2552" w:header="708" w:footer="510" w:gutter="0"/>
          <w:cols w:space="708"/>
          <w:titlePg/>
        </w:sectPr>
      </w:pPr>
      <w:r>
        <w:fldChar w:fldCharType="begin"/>
      </w:r>
      <w:r>
        <w:instrText xml:space="preserve"> TOC \o "1-3" </w:instrText>
      </w:r>
      <w:r>
        <w:fldChar w:fldCharType="separate"/>
      </w:r>
      <w:r>
        <w:fldChar w:fldCharType="end"/>
      </w:r>
    </w:p>
    <w:p w:rsidRPr="006F5566" w:rsidR="00646A6F" w:rsidP="00DB12DA" w:rsidRDefault="00646A6F" w14:paraId="756CC606" w14:textId="011B2006">
      <w:pPr>
        <w:rPr>
          <w:b/>
          <w:bCs/>
          <w:szCs w:val="21"/>
        </w:rPr>
      </w:pPr>
      <w:r w:rsidRPr="006F5566">
        <w:rPr>
          <w:b/>
          <w:bCs/>
          <w:szCs w:val="21"/>
        </w:rPr>
        <w:lastRenderedPageBreak/>
        <w:t>BFTK</w:t>
      </w:r>
    </w:p>
    <w:p w:rsidRPr="00646A6F" w:rsidR="00646A6F" w:rsidP="00DB12DA" w:rsidRDefault="006B7190" w14:paraId="366B6E38" w14:textId="002D3FC0">
      <w:pPr>
        <w:rPr>
          <w:szCs w:val="21"/>
        </w:rPr>
      </w:pPr>
      <w:r>
        <w:rPr>
          <w:szCs w:val="21"/>
        </w:rPr>
        <w:t xml:space="preserve">Wij zijn de </w:t>
      </w:r>
      <w:r w:rsidRPr="00646A6F" w:rsidR="00646A6F">
        <w:rPr>
          <w:szCs w:val="21"/>
        </w:rPr>
        <w:t xml:space="preserve">derde staatsmacht </w:t>
      </w:r>
      <w:r w:rsidR="000B0C9C">
        <w:rPr>
          <w:szCs w:val="21"/>
        </w:rPr>
        <w:t>en daarom</w:t>
      </w:r>
      <w:r w:rsidRPr="00646A6F" w:rsidR="00646A6F">
        <w:rPr>
          <w:szCs w:val="21"/>
        </w:rPr>
        <w:t xml:space="preserve"> geen partij bij de BFTK</w:t>
      </w:r>
      <w:r w:rsidR="00646A6F">
        <w:rPr>
          <w:szCs w:val="21"/>
        </w:rPr>
        <w:t>. Wel zijn wij</w:t>
      </w:r>
      <w:r w:rsidRPr="00646A6F" w:rsidR="00646A6F">
        <w:rPr>
          <w:szCs w:val="21"/>
        </w:rPr>
        <w:t xml:space="preserve"> bereid om een toelichting te geven </w:t>
      </w:r>
      <w:r w:rsidR="00646A6F">
        <w:rPr>
          <w:szCs w:val="21"/>
        </w:rPr>
        <w:t xml:space="preserve">op </w:t>
      </w:r>
      <w:r w:rsidRPr="00646A6F" w:rsidR="00646A6F">
        <w:rPr>
          <w:szCs w:val="21"/>
        </w:rPr>
        <w:t xml:space="preserve">hoe </w:t>
      </w:r>
      <w:r w:rsidR="00C125FC">
        <w:rPr>
          <w:szCs w:val="21"/>
        </w:rPr>
        <w:t xml:space="preserve">bij de rechtbank Noord-Nederland wordt </w:t>
      </w:r>
      <w:r w:rsidRPr="00646A6F" w:rsidR="00646A6F">
        <w:rPr>
          <w:szCs w:val="21"/>
        </w:rPr>
        <w:t xml:space="preserve">omgaan met </w:t>
      </w:r>
      <w:r w:rsidR="00646A6F">
        <w:rPr>
          <w:szCs w:val="21"/>
        </w:rPr>
        <w:t>het</w:t>
      </w:r>
      <w:r w:rsidRPr="00646A6F" w:rsidR="00646A6F">
        <w:rPr>
          <w:szCs w:val="21"/>
        </w:rPr>
        <w:t xml:space="preserve"> gebruik </w:t>
      </w:r>
      <w:r w:rsidR="00646A6F">
        <w:rPr>
          <w:szCs w:val="21"/>
        </w:rPr>
        <w:t xml:space="preserve">van de </w:t>
      </w:r>
      <w:r w:rsidRPr="00646A6F" w:rsidR="00646A6F">
        <w:rPr>
          <w:szCs w:val="21"/>
        </w:rPr>
        <w:t xml:space="preserve">Friese </w:t>
      </w:r>
      <w:r w:rsidR="0038744C">
        <w:rPr>
          <w:szCs w:val="21"/>
        </w:rPr>
        <w:t>t</w:t>
      </w:r>
      <w:r w:rsidRPr="00646A6F" w:rsidR="00646A6F">
        <w:rPr>
          <w:szCs w:val="21"/>
        </w:rPr>
        <w:t>aal</w:t>
      </w:r>
      <w:r w:rsidR="00646A6F">
        <w:rPr>
          <w:szCs w:val="21"/>
        </w:rPr>
        <w:t xml:space="preserve"> in het rechtsverkeer</w:t>
      </w:r>
      <w:r w:rsidRPr="00646A6F" w:rsidR="00646A6F">
        <w:rPr>
          <w:szCs w:val="21"/>
        </w:rPr>
        <w:t>.</w:t>
      </w:r>
    </w:p>
    <w:p w:rsidR="00646A6F" w:rsidP="00DB12DA" w:rsidRDefault="00646A6F" w14:paraId="3A34E186" w14:textId="77777777">
      <w:pPr>
        <w:rPr>
          <w:b/>
          <w:bCs/>
          <w:sz w:val="24"/>
          <w:szCs w:val="24"/>
        </w:rPr>
      </w:pPr>
    </w:p>
    <w:p w:rsidRPr="006F5566" w:rsidR="00DB12DA" w:rsidP="00DB12DA" w:rsidRDefault="00DB12DA" w14:paraId="6FA485F1" w14:textId="68F5D68E">
      <w:pPr>
        <w:rPr>
          <w:b/>
          <w:bCs/>
          <w:szCs w:val="21"/>
        </w:rPr>
      </w:pPr>
      <w:r w:rsidRPr="006F5566">
        <w:rPr>
          <w:b/>
          <w:bCs/>
          <w:szCs w:val="21"/>
        </w:rPr>
        <w:t>Gebruik van het Fries in het rechtsverkeer</w:t>
      </w:r>
    </w:p>
    <w:p w:rsidRPr="00DB12DA" w:rsidR="00DB12DA" w:rsidP="00DB12DA" w:rsidRDefault="00DB12DA" w14:paraId="15B35475" w14:textId="5173D69B">
      <w:pPr>
        <w:rPr>
          <w:szCs w:val="21"/>
        </w:rPr>
      </w:pPr>
      <w:r w:rsidRPr="00DB12DA">
        <w:rPr>
          <w:szCs w:val="21"/>
        </w:rPr>
        <w:t>Als een procesdeelnemer door het gebruik van het Fries de feiten of zijn gevoelens ten overstaan van de rechter beter tot uitdrukking kan brengen, dan draagt dat daadwerkelijk bij aan de inhoudelijke kwaliteit van de rechtspleging. En goede kwaliteit van de rechtspleging staat bij de rechtbank Noord-Nederland hoog in het vaandel. Daarom is het voor het gerechtsbestuur belangrijk dat de inwoners van de provin</w:t>
      </w:r>
      <w:r w:rsidR="005A53B2">
        <w:rPr>
          <w:szCs w:val="21"/>
        </w:rPr>
        <w:softHyphen/>
      </w:r>
      <w:r w:rsidRPr="00DB12DA">
        <w:rPr>
          <w:szCs w:val="21"/>
        </w:rPr>
        <w:t xml:space="preserve">cie Fryslân in hun provincie/in de zittingsplaats Leeuwarden, hun wettelijke recht om in de Friese taal </w:t>
      </w:r>
      <w:r w:rsidR="00444B9F">
        <w:rPr>
          <w:szCs w:val="21"/>
        </w:rPr>
        <w:t xml:space="preserve">te </w:t>
      </w:r>
      <w:r w:rsidRPr="00DB12DA">
        <w:rPr>
          <w:szCs w:val="21"/>
        </w:rPr>
        <w:t xml:space="preserve">kunnen procederen ook kunnen effectueren. In de zittingsplaatsen Assen en Groningen wordt zelden tot nooit in de rechtszaal Fries gesproken. </w:t>
      </w:r>
    </w:p>
    <w:p w:rsidRPr="00DB12DA" w:rsidR="00DB12DA" w:rsidP="00DB12DA" w:rsidRDefault="00DB12DA" w14:paraId="1BBBC12E" w14:textId="77777777">
      <w:pPr>
        <w:rPr>
          <w:szCs w:val="21"/>
        </w:rPr>
      </w:pPr>
    </w:p>
    <w:p w:rsidRPr="00DB12DA" w:rsidR="00DB12DA" w:rsidP="00DB12DA" w:rsidRDefault="00DB12DA" w14:paraId="0CEECFCA" w14:textId="5A9042FE">
      <w:pPr>
        <w:rPr>
          <w:szCs w:val="21"/>
        </w:rPr>
      </w:pPr>
      <w:r w:rsidRPr="00DB12DA">
        <w:rPr>
          <w:szCs w:val="21"/>
        </w:rPr>
        <w:t>In de Wet gebruik Fries</w:t>
      </w:r>
      <w:r w:rsidR="00362FB1">
        <w:rPr>
          <w:szCs w:val="21"/>
        </w:rPr>
        <w:t>e</w:t>
      </w:r>
      <w:r w:rsidRPr="00DB12DA">
        <w:rPr>
          <w:szCs w:val="21"/>
        </w:rPr>
        <w:t xml:space="preserve"> taal, in werking getreden op 1 januari 2014, staan regels over het procederen in de Friese taal bij de rechtbank Noord-Nederland en het gerechtshof Arnhem-Leeuwarden. </w:t>
      </w:r>
      <w:r w:rsidR="00D31AF1">
        <w:rPr>
          <w:szCs w:val="21"/>
        </w:rPr>
        <w:t>Deze notitie geeft inzicht</w:t>
      </w:r>
      <w:r w:rsidR="0072709F">
        <w:rPr>
          <w:szCs w:val="21"/>
        </w:rPr>
        <w:t xml:space="preserve"> </w:t>
      </w:r>
      <w:r w:rsidRPr="00DB12DA">
        <w:rPr>
          <w:szCs w:val="21"/>
        </w:rPr>
        <w:t>in hoe door de rechtbank invulling wordt gegeven aan de wet en in de extra’s om het ge</w:t>
      </w:r>
      <w:r w:rsidR="005A53B2">
        <w:rPr>
          <w:szCs w:val="21"/>
        </w:rPr>
        <w:softHyphen/>
      </w:r>
      <w:r w:rsidRPr="00DB12DA">
        <w:rPr>
          <w:szCs w:val="21"/>
        </w:rPr>
        <w:t xml:space="preserve">bruik van het Fries in het rechtsverkeer (in de zittingsplaatsen Assen, Groningen en Leeuwarden) te faciliteren. </w:t>
      </w:r>
    </w:p>
    <w:p w:rsidRPr="00DB12DA" w:rsidR="00DB12DA" w:rsidP="00DB12DA" w:rsidRDefault="00DB12DA" w14:paraId="40A63633" w14:textId="77777777">
      <w:pPr>
        <w:rPr>
          <w:szCs w:val="21"/>
        </w:rPr>
      </w:pPr>
    </w:p>
    <w:p w:rsidRPr="00DB12DA" w:rsidR="00DB12DA" w:rsidP="00DB12DA" w:rsidRDefault="00DB12DA" w14:paraId="437A16BF" w14:textId="77777777">
      <w:pPr>
        <w:rPr>
          <w:b/>
          <w:bCs/>
          <w:szCs w:val="21"/>
        </w:rPr>
      </w:pPr>
      <w:r w:rsidRPr="00DB12DA">
        <w:rPr>
          <w:b/>
          <w:bCs/>
          <w:szCs w:val="21"/>
        </w:rPr>
        <w:t>Wet gebruik Friese taal</w:t>
      </w:r>
    </w:p>
    <w:p w:rsidRPr="00DB12DA" w:rsidR="00DB12DA" w:rsidP="00DB12DA" w:rsidRDefault="00DB12DA" w14:paraId="3DC77D85" w14:textId="77777777">
      <w:pPr>
        <w:rPr>
          <w:i/>
          <w:iCs/>
          <w:szCs w:val="21"/>
        </w:rPr>
      </w:pPr>
      <w:r w:rsidRPr="00DB12DA">
        <w:rPr>
          <w:i/>
          <w:iCs/>
          <w:szCs w:val="21"/>
        </w:rPr>
        <w:t>Fries spreken ter zitting</w:t>
      </w:r>
    </w:p>
    <w:p w:rsidRPr="00DB12DA" w:rsidR="00DB12DA" w:rsidP="00DB12DA" w:rsidRDefault="00DB12DA" w14:paraId="292732E1" w14:textId="7D47178F">
      <w:pPr>
        <w:pStyle w:val="Normaalweb"/>
        <w:spacing w:before="0" w:beforeAutospacing="0" w:after="225" w:afterAutospacing="0"/>
        <w:rPr>
          <w:sz w:val="21"/>
          <w:szCs w:val="21"/>
        </w:rPr>
      </w:pPr>
      <w:r w:rsidRPr="00DB12DA">
        <w:rPr>
          <w:sz w:val="21"/>
          <w:szCs w:val="21"/>
        </w:rPr>
        <w:t>Tijdens zittingen van de rechtbank Noord-Nederland mag door een verdachte, partij, getuige of belang</w:t>
      </w:r>
      <w:r w:rsidR="005A53B2">
        <w:rPr>
          <w:sz w:val="21"/>
          <w:szCs w:val="21"/>
        </w:rPr>
        <w:softHyphen/>
      </w:r>
      <w:r w:rsidRPr="00DB12DA">
        <w:rPr>
          <w:sz w:val="21"/>
          <w:szCs w:val="21"/>
        </w:rPr>
        <w:t>hebbende (bijvoorbeeld een slachtoffer in het strafproces) Fries worden gesproken, als de spreker in de provincie Fryslân woont, feitelijk verblijft of gevestigd is. Dit geldt voor alle wettelijke zittingsplaatsen van de rechtbank, te weten Assen, Groningen en Leeuwarden.  </w:t>
      </w:r>
    </w:p>
    <w:p w:rsidRPr="00DB12DA" w:rsidR="00DB12DA" w:rsidP="00DB12DA" w:rsidRDefault="00DB12DA" w14:paraId="5FD7BA3A" w14:textId="2D4D52AF">
      <w:pPr>
        <w:pStyle w:val="Normaalweb"/>
        <w:spacing w:before="0" w:beforeAutospacing="0" w:after="225" w:afterAutospacing="0"/>
        <w:rPr>
          <w:sz w:val="21"/>
          <w:szCs w:val="21"/>
        </w:rPr>
      </w:pPr>
      <w:r w:rsidRPr="00DB12DA">
        <w:rPr>
          <w:sz w:val="21"/>
          <w:szCs w:val="21"/>
        </w:rPr>
        <w:t xml:space="preserve">Van dit recht wordt melding gemaakt in de uitnodigingen (dagvaardingen of brieven) aan een verdachte, officier van justitie, partij, getuige of belanghebbende om ter zitting te verschijnen. Daarbij wordt door de rechtbank gevraagd om een voornemen om ter zitting Fries te spreken tenminste 8 dagen voor de zitting aan de griffier te melden zodat </w:t>
      </w:r>
      <w:proofErr w:type="spellStart"/>
      <w:r w:rsidRPr="00DB12DA">
        <w:rPr>
          <w:sz w:val="21"/>
          <w:szCs w:val="21"/>
        </w:rPr>
        <w:t>zonodig</w:t>
      </w:r>
      <w:proofErr w:type="spellEnd"/>
      <w:r w:rsidRPr="00DB12DA">
        <w:rPr>
          <w:sz w:val="21"/>
          <w:szCs w:val="21"/>
        </w:rPr>
        <w:t xml:space="preserve"> tijdig een tolk voor die zitting kan worden opgeroepen.</w:t>
      </w:r>
    </w:p>
    <w:p w:rsidRPr="00DB12DA" w:rsidR="00DB12DA" w:rsidP="00DB12DA" w:rsidRDefault="00DB12DA" w14:paraId="721030C3" w14:textId="77777777">
      <w:pPr>
        <w:pStyle w:val="Normaalweb"/>
        <w:spacing w:before="0" w:beforeAutospacing="0" w:after="0" w:afterAutospacing="0"/>
        <w:rPr>
          <w:sz w:val="21"/>
          <w:szCs w:val="21"/>
        </w:rPr>
      </w:pPr>
      <w:r w:rsidRPr="00DB12DA">
        <w:rPr>
          <w:sz w:val="21"/>
          <w:szCs w:val="21"/>
        </w:rPr>
        <w:t xml:space="preserve">De rechter kan daartoe beslissen als een procesdeelnemer het Fries niet of onvoldoende machtig is om zo hetgeen ter zitting wordt besproken goed te kunnen verstaan. Het is voor de toegankelijkheid en kwaliteit van de rechtspleging belangrijk dat alle procesdeelnemers (dus ook alle advocaten, partijen, slachtoffers en deskundigen) het verhandelde ter zitting goed kunnen verstaan. </w:t>
      </w:r>
    </w:p>
    <w:p w:rsidRPr="00DB12DA" w:rsidR="00DB12DA" w:rsidP="00DB12DA" w:rsidRDefault="00DB12DA" w14:paraId="722BA60B" w14:textId="77777777">
      <w:pPr>
        <w:pStyle w:val="Normaalweb"/>
        <w:spacing w:before="0" w:beforeAutospacing="0" w:after="0" w:afterAutospacing="0"/>
        <w:rPr>
          <w:i/>
          <w:iCs/>
          <w:sz w:val="21"/>
          <w:szCs w:val="21"/>
        </w:rPr>
      </w:pPr>
    </w:p>
    <w:p w:rsidRPr="00DB12DA" w:rsidR="00DB12DA" w:rsidP="00DB12DA" w:rsidRDefault="00DB12DA" w14:paraId="0F8DE1EB" w14:textId="77777777">
      <w:pPr>
        <w:pStyle w:val="Normaalweb"/>
        <w:spacing w:before="0" w:beforeAutospacing="0" w:after="0" w:afterAutospacing="0"/>
        <w:rPr>
          <w:i/>
          <w:iCs/>
          <w:sz w:val="21"/>
          <w:szCs w:val="21"/>
        </w:rPr>
      </w:pPr>
      <w:r w:rsidRPr="00DB12DA">
        <w:rPr>
          <w:i/>
          <w:iCs/>
          <w:sz w:val="21"/>
          <w:szCs w:val="21"/>
        </w:rPr>
        <w:t>Processtukken in de Friese taal</w:t>
      </w:r>
    </w:p>
    <w:p w:rsidRPr="00DB12DA" w:rsidR="00DB12DA" w:rsidP="00DB12DA" w:rsidRDefault="00DB12DA" w14:paraId="5120B9D4" w14:textId="77777777">
      <w:pPr>
        <w:pStyle w:val="Normaalweb"/>
        <w:spacing w:before="0" w:beforeAutospacing="0" w:after="225" w:afterAutospacing="0"/>
        <w:rPr>
          <w:sz w:val="21"/>
          <w:szCs w:val="21"/>
        </w:rPr>
      </w:pPr>
      <w:r w:rsidRPr="00DB12DA">
        <w:rPr>
          <w:sz w:val="21"/>
          <w:szCs w:val="21"/>
        </w:rPr>
        <w:t xml:space="preserve">In strafzaken, civiele zaken en bestuursrechtelijke zaken die door de rechtbank worden behandeld mogen processtukken, met uitzondering van dagvaardingen in strafzaken, in de Friese taal worden opgesteld. De rechter kan ambtshalve of op verzoek van één van de andere bij de zaak betrokkenen bepalen dat een vertaling in het Nederlands wordt opgesteld. Die vertaling wordt dan aan de stukken toegevoegd. </w:t>
      </w:r>
    </w:p>
    <w:p w:rsidRPr="00DB12DA" w:rsidR="00DB12DA" w:rsidP="00DB12DA" w:rsidRDefault="00DB12DA" w14:paraId="6F85E277" w14:textId="13086243">
      <w:pPr>
        <w:pStyle w:val="Normaalweb"/>
        <w:spacing w:before="0" w:beforeAutospacing="0" w:after="0" w:afterAutospacing="0"/>
        <w:rPr>
          <w:sz w:val="21"/>
          <w:szCs w:val="21"/>
        </w:rPr>
      </w:pPr>
      <w:r w:rsidRPr="00DB12DA">
        <w:rPr>
          <w:sz w:val="21"/>
          <w:szCs w:val="21"/>
        </w:rPr>
        <w:t>Het is de wettelijke hoofdregel, neergelegd in artikel 14 Wet gebruik Friese taal, dat het proces-ver</w:t>
      </w:r>
      <w:r w:rsidR="005A53B2">
        <w:rPr>
          <w:sz w:val="21"/>
          <w:szCs w:val="21"/>
        </w:rPr>
        <w:softHyphen/>
      </w:r>
      <w:r w:rsidRPr="00DB12DA">
        <w:rPr>
          <w:sz w:val="21"/>
          <w:szCs w:val="21"/>
        </w:rPr>
        <w:t>baal van de zitting in het Fries wordt opgemaakt voor zover dat het deel van de zitting betreft waarin Fries is gesproken. Dit artikel is nog niet in werking getreden. Geschat wordt dat zo’n 150 keer per jaar ter zitting Fries wordt gesproken. De rechtbank is gereed voor inwerkingtreding van voornoemd artikel 14 per 1 januari 2024. Deze inwerkingtreding heeft voor de rechtspleging echter geen enkele meer</w:t>
      </w:r>
      <w:r w:rsidR="005A53B2">
        <w:rPr>
          <w:sz w:val="21"/>
          <w:szCs w:val="21"/>
        </w:rPr>
        <w:softHyphen/>
      </w:r>
      <w:r w:rsidRPr="00DB12DA">
        <w:rPr>
          <w:sz w:val="21"/>
          <w:szCs w:val="21"/>
        </w:rPr>
        <w:t>waarde, maar zal wel gaan leiden tot extra administratieve lasten.</w:t>
      </w:r>
    </w:p>
    <w:p w:rsidRPr="00DB12DA" w:rsidR="00DB12DA" w:rsidP="00DB12DA" w:rsidRDefault="00DB12DA" w14:paraId="7E4DD102" w14:textId="77777777">
      <w:pPr>
        <w:pStyle w:val="Normaalweb"/>
        <w:spacing w:before="0" w:beforeAutospacing="0" w:after="0" w:afterAutospacing="0"/>
        <w:rPr>
          <w:sz w:val="21"/>
          <w:szCs w:val="21"/>
        </w:rPr>
      </w:pPr>
    </w:p>
    <w:p w:rsidRPr="00DB12DA" w:rsidR="00DB12DA" w:rsidP="00DB12DA" w:rsidRDefault="00DB12DA" w14:paraId="0A583B95" w14:textId="77777777">
      <w:pPr>
        <w:pStyle w:val="Normaalweb"/>
        <w:keepNext/>
        <w:spacing w:before="0" w:beforeAutospacing="0" w:after="0" w:afterAutospacing="0"/>
        <w:rPr>
          <w:i/>
          <w:iCs/>
          <w:sz w:val="21"/>
          <w:szCs w:val="21"/>
        </w:rPr>
      </w:pPr>
      <w:r w:rsidRPr="00DB12DA">
        <w:rPr>
          <w:i/>
          <w:iCs/>
          <w:sz w:val="21"/>
          <w:szCs w:val="21"/>
        </w:rPr>
        <w:lastRenderedPageBreak/>
        <w:t>Afleggen eed of belofte in het Fries</w:t>
      </w:r>
    </w:p>
    <w:p w:rsidR="00DB12DA" w:rsidP="00DB12DA" w:rsidRDefault="00DB12DA" w14:paraId="7080B834" w14:textId="2D9DAF46">
      <w:pPr>
        <w:pStyle w:val="Normaalweb"/>
        <w:spacing w:before="0" w:beforeAutospacing="0" w:after="0" w:afterAutospacing="0"/>
        <w:rPr>
          <w:sz w:val="21"/>
          <w:szCs w:val="21"/>
        </w:rPr>
      </w:pPr>
      <w:r w:rsidRPr="00DB12DA">
        <w:rPr>
          <w:sz w:val="21"/>
          <w:szCs w:val="21"/>
        </w:rPr>
        <w:t xml:space="preserve">De eed, belofte of bevestiging mag door inwoners van Fryslân (in heel Nederland) in het Fries worden afgelegd. </w:t>
      </w:r>
    </w:p>
    <w:p w:rsidRPr="00DB12DA" w:rsidR="00C809C2" w:rsidP="00DB12DA" w:rsidRDefault="00C809C2" w14:paraId="20D79723" w14:textId="77777777">
      <w:pPr>
        <w:pStyle w:val="Normaalweb"/>
        <w:spacing w:before="0" w:beforeAutospacing="0" w:after="0" w:afterAutospacing="0"/>
        <w:rPr>
          <w:sz w:val="21"/>
          <w:szCs w:val="21"/>
        </w:rPr>
      </w:pPr>
    </w:p>
    <w:p w:rsidRPr="00DB12DA" w:rsidR="00DB12DA" w:rsidP="00DB12DA" w:rsidRDefault="00DB12DA" w14:paraId="15279B9A" w14:textId="77777777">
      <w:pPr>
        <w:pStyle w:val="Normaalweb"/>
        <w:spacing w:before="0" w:beforeAutospacing="0" w:after="0" w:afterAutospacing="0"/>
        <w:rPr>
          <w:b/>
          <w:bCs/>
          <w:sz w:val="21"/>
          <w:szCs w:val="21"/>
        </w:rPr>
      </w:pPr>
      <w:r w:rsidRPr="00DB12DA">
        <w:rPr>
          <w:b/>
          <w:bCs/>
          <w:sz w:val="21"/>
          <w:szCs w:val="21"/>
        </w:rPr>
        <w:t>Overige maatregelen om het gebruik van het Fries te faciliteren</w:t>
      </w:r>
    </w:p>
    <w:p w:rsidRPr="00DB12DA" w:rsidR="00DB12DA" w:rsidP="00DB12DA" w:rsidRDefault="00DB12DA" w14:paraId="2B892E66" w14:textId="77777777">
      <w:pPr>
        <w:pStyle w:val="Normaalweb"/>
        <w:spacing w:before="0" w:beforeAutospacing="0" w:after="0" w:afterAutospacing="0"/>
        <w:rPr>
          <w:i/>
          <w:iCs/>
          <w:sz w:val="21"/>
          <w:szCs w:val="21"/>
        </w:rPr>
      </w:pPr>
      <w:r w:rsidRPr="00DB12DA">
        <w:rPr>
          <w:i/>
          <w:iCs/>
          <w:sz w:val="21"/>
          <w:szCs w:val="21"/>
        </w:rPr>
        <w:t>Cursus Fries</w:t>
      </w:r>
    </w:p>
    <w:p w:rsidRPr="00DB12DA" w:rsidR="00DB12DA" w:rsidP="00DB12DA" w:rsidRDefault="00DB12DA" w14:paraId="48C5D586" w14:textId="1479C6EF">
      <w:pPr>
        <w:pStyle w:val="Normaalweb"/>
        <w:spacing w:before="0" w:beforeAutospacing="0" w:after="0" w:afterAutospacing="0"/>
        <w:rPr>
          <w:sz w:val="21"/>
          <w:szCs w:val="21"/>
        </w:rPr>
      </w:pPr>
      <w:r w:rsidRPr="00DB12DA">
        <w:rPr>
          <w:sz w:val="21"/>
          <w:szCs w:val="21"/>
        </w:rPr>
        <w:t xml:space="preserve">Voor rechters volstaat het passief beheersen van het Fries, de griffier moet van hetgeen in de zitting in het Fries </w:t>
      </w:r>
      <w:r w:rsidR="00831C8E">
        <w:rPr>
          <w:sz w:val="21"/>
          <w:szCs w:val="21"/>
        </w:rPr>
        <w:t>is besproken</w:t>
      </w:r>
      <w:r w:rsidR="006657E4">
        <w:rPr>
          <w:sz w:val="21"/>
          <w:szCs w:val="21"/>
        </w:rPr>
        <w:t xml:space="preserve"> </w:t>
      </w:r>
      <w:r w:rsidRPr="00DB12DA">
        <w:rPr>
          <w:sz w:val="21"/>
          <w:szCs w:val="21"/>
        </w:rPr>
        <w:t>een zakelijke weergave in het Fries opnemen in het proces-verbaal. Om te bevor</w:t>
      </w:r>
      <w:r w:rsidR="005A53B2">
        <w:rPr>
          <w:sz w:val="21"/>
          <w:szCs w:val="21"/>
        </w:rPr>
        <w:softHyphen/>
      </w:r>
      <w:r w:rsidRPr="00DB12DA">
        <w:rPr>
          <w:sz w:val="21"/>
          <w:szCs w:val="21"/>
        </w:rPr>
        <w:t>deren dat de medewerkers, waaronder ook rechters, van de gerechten het Fries verstaan, biedt de recht</w:t>
      </w:r>
      <w:r w:rsidR="005A53B2">
        <w:rPr>
          <w:sz w:val="21"/>
          <w:szCs w:val="21"/>
        </w:rPr>
        <w:softHyphen/>
      </w:r>
      <w:r w:rsidRPr="00DB12DA">
        <w:rPr>
          <w:sz w:val="21"/>
          <w:szCs w:val="21"/>
        </w:rPr>
        <w:t xml:space="preserve">bank Noord-Nederland jaarlijks aan de medewerkers een cursus Fries aan. Voor een proces-verbaal in het Fries zal de rechtbank vooral vertalers gaan inzetten.  </w:t>
      </w:r>
    </w:p>
    <w:p w:rsidRPr="00DB12DA" w:rsidR="00DB12DA" w:rsidP="00DB12DA" w:rsidRDefault="00DB12DA" w14:paraId="689D40AE" w14:textId="77777777">
      <w:pPr>
        <w:pStyle w:val="Normaalweb"/>
        <w:spacing w:before="0" w:beforeAutospacing="0" w:after="0" w:afterAutospacing="0"/>
        <w:rPr>
          <w:sz w:val="21"/>
          <w:szCs w:val="21"/>
        </w:rPr>
      </w:pPr>
    </w:p>
    <w:p w:rsidRPr="00DB12DA" w:rsidR="00DB12DA" w:rsidP="00DB12DA" w:rsidRDefault="00DB12DA" w14:paraId="73C74C98" w14:textId="77777777">
      <w:pPr>
        <w:pStyle w:val="Normaalweb"/>
        <w:spacing w:before="0" w:beforeAutospacing="0" w:after="0" w:afterAutospacing="0"/>
        <w:rPr>
          <w:i/>
          <w:iCs/>
          <w:sz w:val="21"/>
          <w:szCs w:val="21"/>
        </w:rPr>
      </w:pPr>
      <w:r w:rsidRPr="00DB12DA">
        <w:rPr>
          <w:i/>
          <w:iCs/>
          <w:sz w:val="21"/>
          <w:szCs w:val="21"/>
        </w:rPr>
        <w:t>www.rechtspraak.nl</w:t>
      </w:r>
    </w:p>
    <w:p w:rsidRPr="00DB12DA" w:rsidR="00DB12DA" w:rsidP="00DB12DA" w:rsidRDefault="00DB12DA" w14:paraId="3FD246F3" w14:textId="1ED17EF7">
      <w:pPr>
        <w:pStyle w:val="Normaalweb"/>
        <w:spacing w:before="0" w:beforeAutospacing="0" w:after="0" w:afterAutospacing="0"/>
        <w:rPr>
          <w:sz w:val="21"/>
          <w:szCs w:val="21"/>
        </w:rPr>
      </w:pPr>
      <w:r w:rsidRPr="00DB12DA">
        <w:rPr>
          <w:sz w:val="21"/>
          <w:szCs w:val="21"/>
        </w:rPr>
        <w:t xml:space="preserve">Op de website </w:t>
      </w:r>
      <w:hyperlink w:history="1" r:id="rId10">
        <w:r w:rsidRPr="00DB12DA">
          <w:rPr>
            <w:rStyle w:val="Hyperlink"/>
            <w:sz w:val="21"/>
            <w:szCs w:val="21"/>
          </w:rPr>
          <w:t>www.rechtspraak.nl</w:t>
        </w:r>
      </w:hyperlink>
      <w:r w:rsidRPr="00DB12DA">
        <w:rPr>
          <w:sz w:val="21"/>
          <w:szCs w:val="21"/>
        </w:rPr>
        <w:t xml:space="preserve"> is voor iedereen publieke informatie beschikbaar over de mogelijk</w:t>
      </w:r>
      <w:r w:rsidR="005A53B2">
        <w:rPr>
          <w:sz w:val="21"/>
          <w:szCs w:val="21"/>
        </w:rPr>
        <w:softHyphen/>
      </w:r>
      <w:r w:rsidRPr="00DB12DA">
        <w:rPr>
          <w:sz w:val="21"/>
          <w:szCs w:val="21"/>
        </w:rPr>
        <w:t>heden van het gebruik van het Fries in het rechtsverkeer.</w:t>
      </w:r>
    </w:p>
    <w:p w:rsidRPr="00DB12DA" w:rsidR="00DB12DA" w:rsidP="00DB12DA" w:rsidRDefault="00DB12DA" w14:paraId="00F8A921" w14:textId="77777777">
      <w:pPr>
        <w:pStyle w:val="Normaalweb"/>
        <w:spacing w:before="0" w:beforeAutospacing="0" w:after="0" w:afterAutospacing="0"/>
        <w:rPr>
          <w:sz w:val="21"/>
          <w:szCs w:val="21"/>
        </w:rPr>
      </w:pPr>
    </w:p>
    <w:p w:rsidRPr="00DB12DA" w:rsidR="00DB12DA" w:rsidP="00DB12DA" w:rsidRDefault="00DB12DA" w14:paraId="5E7D0A16" w14:textId="77777777">
      <w:pPr>
        <w:pStyle w:val="Normaalweb"/>
        <w:spacing w:before="0" w:beforeAutospacing="0" w:after="0" w:afterAutospacing="0"/>
        <w:rPr>
          <w:i/>
          <w:iCs/>
          <w:sz w:val="21"/>
          <w:szCs w:val="21"/>
        </w:rPr>
      </w:pPr>
      <w:r w:rsidRPr="00DB12DA">
        <w:rPr>
          <w:i/>
          <w:iCs/>
          <w:sz w:val="21"/>
          <w:szCs w:val="21"/>
        </w:rPr>
        <w:t>Intro (intranet Rechtspraak)</w:t>
      </w:r>
    </w:p>
    <w:p w:rsidRPr="00DB12DA" w:rsidR="00DB12DA" w:rsidP="00DB12DA" w:rsidRDefault="00DB12DA" w14:paraId="7DF8E98C" w14:textId="77777777">
      <w:pPr>
        <w:rPr>
          <w:szCs w:val="21"/>
        </w:rPr>
      </w:pPr>
      <w:r w:rsidRPr="00DB12DA">
        <w:rPr>
          <w:szCs w:val="21"/>
        </w:rPr>
        <w:t>Het interne IT-netwerk van de rechtbank bevat voor haar medewerkers een toegankelijk overzicht van de rechten van de inwoners van Fryslân om in het Fries te procederen en/of de eed/belofte in het Fries af te leggen.</w:t>
      </w:r>
    </w:p>
    <w:p w:rsidRPr="00DB12DA" w:rsidR="00DB12DA" w:rsidP="00DB12DA" w:rsidRDefault="00DB12DA" w14:paraId="51249951" w14:textId="77777777">
      <w:pPr>
        <w:pStyle w:val="Normaalweb"/>
        <w:spacing w:before="0" w:beforeAutospacing="0" w:after="0" w:afterAutospacing="0"/>
        <w:rPr>
          <w:sz w:val="21"/>
          <w:szCs w:val="21"/>
        </w:rPr>
      </w:pPr>
    </w:p>
    <w:p w:rsidRPr="00DB12DA" w:rsidR="00DB12DA" w:rsidP="00DB12DA" w:rsidRDefault="00DB12DA" w14:paraId="041AA334" w14:textId="77777777">
      <w:pPr>
        <w:pStyle w:val="Normaalweb"/>
        <w:spacing w:before="0" w:beforeAutospacing="0" w:after="0" w:afterAutospacing="0"/>
        <w:rPr>
          <w:i/>
          <w:iCs/>
          <w:sz w:val="21"/>
          <w:szCs w:val="21"/>
        </w:rPr>
      </w:pPr>
      <w:proofErr w:type="spellStart"/>
      <w:r w:rsidRPr="00DB12DA">
        <w:rPr>
          <w:i/>
          <w:iCs/>
          <w:sz w:val="21"/>
          <w:szCs w:val="21"/>
        </w:rPr>
        <w:t>Zaakstoedelingsregelingen</w:t>
      </w:r>
      <w:proofErr w:type="spellEnd"/>
    </w:p>
    <w:p w:rsidRPr="00DB12DA" w:rsidR="00DB12DA" w:rsidP="00DB12DA" w:rsidRDefault="00DB12DA" w14:paraId="0CF3AF27" w14:textId="59D99BDE">
      <w:pPr>
        <w:rPr>
          <w:szCs w:val="21"/>
        </w:rPr>
      </w:pPr>
      <w:r w:rsidRPr="00DB12DA">
        <w:rPr>
          <w:szCs w:val="21"/>
        </w:rPr>
        <w:t>Zaken worden aan rechters toegedeeld volgens de door het bestuur vastgestelde</w:t>
      </w:r>
      <w:r w:rsidR="005A53B2">
        <w:rPr>
          <w:szCs w:val="21"/>
        </w:rPr>
        <w:t xml:space="preserve">  </w:t>
      </w:r>
      <w:hyperlink w:history="1" r:id="rId11">
        <w:proofErr w:type="spellStart"/>
        <w:r w:rsidRPr="00DB12DA">
          <w:rPr>
            <w:rStyle w:val="Hyperlink"/>
            <w:szCs w:val="21"/>
          </w:rPr>
          <w:t>zaakstoedelingsregelingen</w:t>
        </w:r>
        <w:proofErr w:type="spellEnd"/>
      </w:hyperlink>
      <w:r w:rsidRPr="00DB12DA">
        <w:rPr>
          <w:szCs w:val="21"/>
        </w:rPr>
        <w:t xml:space="preserve"> per rechtsgebied. In 2022 zijn de </w:t>
      </w:r>
      <w:proofErr w:type="spellStart"/>
      <w:r w:rsidRPr="00DB12DA">
        <w:rPr>
          <w:szCs w:val="21"/>
        </w:rPr>
        <w:t>zaakstoedelingsregelingen</w:t>
      </w:r>
      <w:proofErr w:type="spellEnd"/>
      <w:r w:rsidRPr="00DB12DA">
        <w:rPr>
          <w:szCs w:val="21"/>
        </w:rPr>
        <w:t xml:space="preserve"> van de rechtbank Noord-Nederland gewijzigd waardoor toedeling op maat (in plaats van </w:t>
      </w:r>
      <w:proofErr w:type="spellStart"/>
      <w:r w:rsidRPr="00DB12DA">
        <w:rPr>
          <w:szCs w:val="21"/>
        </w:rPr>
        <w:t>a-selecte</w:t>
      </w:r>
      <w:proofErr w:type="spellEnd"/>
      <w:r w:rsidRPr="00DB12DA">
        <w:rPr>
          <w:szCs w:val="21"/>
        </w:rPr>
        <w:t xml:space="preserve"> toedeling) mogelijk is in zaken in (gedeeltelijk) de Friese taal. </w:t>
      </w:r>
    </w:p>
    <w:p w:rsidRPr="00DB12DA" w:rsidR="00DB12DA" w:rsidP="00DB12DA" w:rsidRDefault="00DB12DA" w14:paraId="7B93138D" w14:textId="77777777">
      <w:pPr>
        <w:rPr>
          <w:szCs w:val="21"/>
        </w:rPr>
      </w:pPr>
    </w:p>
    <w:p w:rsidRPr="00DB12DA" w:rsidR="00DB12DA" w:rsidP="00DB12DA" w:rsidRDefault="00DB12DA" w14:paraId="546204C1" w14:textId="77777777">
      <w:pPr>
        <w:rPr>
          <w:i/>
          <w:iCs/>
          <w:szCs w:val="21"/>
        </w:rPr>
      </w:pPr>
      <w:r w:rsidRPr="00DB12DA">
        <w:rPr>
          <w:i/>
          <w:iCs/>
          <w:szCs w:val="21"/>
        </w:rPr>
        <w:t>Communicatie in het Fries</w:t>
      </w:r>
    </w:p>
    <w:p w:rsidRPr="00DB12DA" w:rsidR="00DB12DA" w:rsidP="00DB12DA" w:rsidRDefault="00DB12DA" w14:paraId="4F5D35C1" w14:textId="3E990BDA">
      <w:pPr>
        <w:rPr>
          <w:szCs w:val="21"/>
        </w:rPr>
      </w:pPr>
      <w:r w:rsidRPr="00DB12DA">
        <w:rPr>
          <w:szCs w:val="21"/>
        </w:rPr>
        <w:t>Als de rechter en de gerechtsjurist het Fries goed beheersen en de rechter van oordeel is dat een uit</w:t>
      </w:r>
      <w:r w:rsidR="005A53B2">
        <w:rPr>
          <w:szCs w:val="21"/>
        </w:rPr>
        <w:softHyphen/>
      </w:r>
      <w:r w:rsidRPr="00DB12DA">
        <w:rPr>
          <w:szCs w:val="21"/>
        </w:rPr>
        <w:t>spraak in de Friese taal bijdraagt aan het ‘recht doen’ wordt daartoe besloten. Ook hebben we Fries</w:t>
      </w:r>
      <w:r w:rsidR="005A53B2">
        <w:rPr>
          <w:szCs w:val="21"/>
        </w:rPr>
        <w:softHyphen/>
      </w:r>
      <w:r w:rsidRPr="00DB12DA">
        <w:rPr>
          <w:szCs w:val="21"/>
        </w:rPr>
        <w:t xml:space="preserve">talige persrechters die de Friese media (in het Fries) te woord kunnen staan. Op de gerechtslocaties in de zittingsplaats Leeuwarden is bebording in twee talen aanwezig; in het Fries en in het Nederlands. Op de bordjes bij de zittingszalen staat, in het Fries, dat in de zittingszaal Fries gesproken mag worden. </w:t>
      </w:r>
    </w:p>
    <w:p w:rsidRPr="00DB12DA" w:rsidR="00DB12DA" w:rsidP="00DB12DA" w:rsidRDefault="00DB12DA" w14:paraId="45E41E8E" w14:textId="77777777">
      <w:pPr>
        <w:rPr>
          <w:szCs w:val="21"/>
        </w:rPr>
      </w:pPr>
    </w:p>
    <w:p w:rsidRPr="00DB12DA" w:rsidR="00DB12DA" w:rsidP="00DB12DA" w:rsidRDefault="00DB12DA" w14:paraId="5B750793" w14:textId="77777777">
      <w:pPr>
        <w:pStyle w:val="Normaalweb"/>
        <w:spacing w:before="0" w:beforeAutospacing="0" w:after="0" w:afterAutospacing="0"/>
        <w:rPr>
          <w:b/>
          <w:bCs/>
          <w:sz w:val="21"/>
          <w:szCs w:val="21"/>
        </w:rPr>
      </w:pPr>
      <w:r w:rsidRPr="00DB12DA">
        <w:rPr>
          <w:b/>
          <w:bCs/>
          <w:sz w:val="21"/>
          <w:szCs w:val="21"/>
        </w:rPr>
        <w:t>Nulmeting</w:t>
      </w:r>
    </w:p>
    <w:p w:rsidRPr="00DB12DA" w:rsidR="00DB12DA" w:rsidP="00DB12DA" w:rsidRDefault="00DB12DA" w14:paraId="33B07203" w14:textId="0C3D78BB">
      <w:pPr>
        <w:pStyle w:val="Normaalweb"/>
        <w:spacing w:before="0" w:beforeAutospacing="0" w:after="0" w:afterAutospacing="0"/>
        <w:rPr>
          <w:sz w:val="21"/>
          <w:szCs w:val="21"/>
        </w:rPr>
      </w:pPr>
      <w:r w:rsidRPr="00DB12DA">
        <w:rPr>
          <w:sz w:val="21"/>
          <w:szCs w:val="21"/>
        </w:rPr>
        <w:t>In mei 2022 hebben studenten in opdracht van de provincie Fryslân een ‘nulmeting’ uitgevoerd bij de rechtbank Noord-Nederland naar het gebruik van het Fries in de rechtszaal. Uit de resultaten van dat onderzoek blijkt - onder meer - dat een ruime meerderheid van de medewerkers van de rechtbank het Fries voldoende tot uitstekend verstaat. Medewerkers met Fries als moedertaal verstaan het Fries be</w:t>
      </w:r>
      <w:r w:rsidR="005A53B2">
        <w:rPr>
          <w:sz w:val="21"/>
          <w:szCs w:val="21"/>
        </w:rPr>
        <w:softHyphen/>
      </w:r>
      <w:r w:rsidRPr="00DB12DA">
        <w:rPr>
          <w:sz w:val="21"/>
          <w:szCs w:val="21"/>
        </w:rPr>
        <w:t xml:space="preserve">duidend beter dan de overige medewerkers. Ook de medewerkers in Leeuwarden verstaan het Fries beter dan de medewerkers in Assen en Groningen. </w:t>
      </w:r>
    </w:p>
    <w:p w:rsidRPr="00DB12DA" w:rsidR="00120BEA" w:rsidP="00C125FC" w:rsidRDefault="00DB12DA" w14:paraId="6CEFADA9" w14:textId="046A2D0E">
      <w:pPr>
        <w:pStyle w:val="Normaalweb"/>
        <w:spacing w:before="0" w:beforeAutospacing="0" w:after="0" w:afterAutospacing="0"/>
        <w:rPr>
          <w:sz w:val="21"/>
          <w:szCs w:val="21"/>
        </w:rPr>
      </w:pPr>
      <w:r w:rsidRPr="00DB12DA">
        <w:rPr>
          <w:sz w:val="21"/>
          <w:szCs w:val="21"/>
        </w:rPr>
        <w:t xml:space="preserve">Door rechtzoekenden wordt significant vaker Fries in de rechtbank te Leeuwarden gesproken dan in de rechtbank te Assen of Groningen. De </w:t>
      </w:r>
      <w:r w:rsidR="002A173C">
        <w:rPr>
          <w:sz w:val="21"/>
          <w:szCs w:val="21"/>
        </w:rPr>
        <w:t>W</w:t>
      </w:r>
      <w:r w:rsidRPr="00DB12DA">
        <w:rPr>
          <w:sz w:val="21"/>
          <w:szCs w:val="21"/>
        </w:rPr>
        <w:t xml:space="preserve">et </w:t>
      </w:r>
      <w:r w:rsidR="002A173C">
        <w:rPr>
          <w:sz w:val="21"/>
          <w:szCs w:val="21"/>
        </w:rPr>
        <w:t>g</w:t>
      </w:r>
      <w:r w:rsidRPr="00DB12DA">
        <w:rPr>
          <w:sz w:val="21"/>
          <w:szCs w:val="21"/>
        </w:rPr>
        <w:t>ebruik Friese taal maakt geen onderscheid tussen de zit</w:t>
      </w:r>
      <w:r w:rsidR="005A53B2">
        <w:rPr>
          <w:sz w:val="21"/>
          <w:szCs w:val="21"/>
        </w:rPr>
        <w:softHyphen/>
      </w:r>
      <w:r w:rsidRPr="00DB12DA">
        <w:rPr>
          <w:sz w:val="21"/>
          <w:szCs w:val="21"/>
        </w:rPr>
        <w:t xml:space="preserve">tingsplaatsen. Het zou de rechtbank helpen om het gebruik van het Fries verder te bevorderen (met veel minder administratieve lasten) als de Wet gebruik Friese taal zich zou beperken tot haar zittingsplaats Leeuwarden.        </w:t>
      </w:r>
    </w:p>
    <w:p w:rsidRPr="00DB12DA" w:rsidR="00DB12DA" w:rsidP="00DB12DA" w:rsidRDefault="00DB12DA" w14:paraId="2BD042EF" w14:textId="77777777"/>
    <w:p w:rsidR="00120BEA" w:rsidRDefault="00120BEA" w14:paraId="41E62B8C" w14:textId="77777777"/>
    <w:sectPr w:rsidR="00120BEA">
      <w:headerReference w:type="first" r:id="rId12"/>
      <w:footerReference w:type="first" r:id="rId13"/>
      <w:pgSz w:w="11906" w:h="16838" w:code="9"/>
      <w:pgMar w:top="3165" w:right="567" w:bottom="1080" w:left="2552" w:header="708" w:footer="512"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1F3A22" w14:textId="77777777" w:rsidR="000A5C1F" w:rsidRDefault="000A5C1F">
      <w:pPr>
        <w:spacing w:line="240" w:lineRule="auto"/>
      </w:pPr>
      <w:r>
        <w:separator/>
      </w:r>
    </w:p>
  </w:endnote>
  <w:endnote w:type="continuationSeparator" w:id="0">
    <w:p w14:paraId="44E6C5EF" w14:textId="77777777" w:rsidR="000A5C1F" w:rsidRDefault="000A5C1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42" w:rightFromText="142" w:horzAnchor="margin" w:tblpX="-2267" w:tblpYSpec="bottom"/>
      <w:tblOverlap w:val="never"/>
      <w:tblW w:w="5671" w:type="dxa"/>
      <w:tblLayout w:type="fixed"/>
      <w:tblCellMar>
        <w:left w:w="0" w:type="dxa"/>
        <w:right w:w="0" w:type="dxa"/>
      </w:tblCellMar>
      <w:tblLook w:val="0000" w:firstRow="0" w:lastRow="0" w:firstColumn="0" w:lastColumn="0" w:noHBand="0" w:noVBand="0"/>
    </w:tblPr>
    <w:tblGrid>
      <w:gridCol w:w="1985"/>
      <w:gridCol w:w="284"/>
      <w:gridCol w:w="3402"/>
    </w:tblGrid>
    <w:tr w:rsidR="00996A9A" w14:paraId="7574D345" w14:textId="77777777" w:rsidTr="0000116E">
      <w:tc>
        <w:tcPr>
          <w:tcW w:w="1985" w:type="dxa"/>
          <w:vAlign w:val="bottom"/>
        </w:tcPr>
        <w:p w14:paraId="69BC9E4E" w14:textId="77777777" w:rsidR="00996A9A" w:rsidRDefault="00D84E55">
          <w:pPr>
            <w:pStyle w:val="RechtspraakRefKopje"/>
          </w:pPr>
          <w:bookmarkStart w:id="6" w:name="dpDocumentData"/>
          <w:r>
            <w:t>datum</w:t>
          </w:r>
          <w:bookmarkEnd w:id="6"/>
        </w:p>
      </w:tc>
      <w:tc>
        <w:tcPr>
          <w:tcW w:w="284" w:type="dxa"/>
        </w:tcPr>
        <w:p w14:paraId="041213C5" w14:textId="77777777" w:rsidR="00996A9A" w:rsidRDefault="00996A9A"/>
      </w:tc>
      <w:tc>
        <w:tcPr>
          <w:tcW w:w="3402" w:type="dxa"/>
        </w:tcPr>
        <w:p w14:paraId="448D2297" w14:textId="77777777" w:rsidR="00996A9A" w:rsidRDefault="00D84E55">
          <w:r>
            <w:t>2 oktober 2023</w:t>
          </w:r>
        </w:p>
      </w:tc>
    </w:tr>
    <w:tr w:rsidR="00996A9A" w14:paraId="15DFFFE7" w14:textId="77777777" w:rsidTr="0000116E">
      <w:tc>
        <w:tcPr>
          <w:tcW w:w="1985" w:type="dxa"/>
          <w:vAlign w:val="bottom"/>
        </w:tcPr>
        <w:p w14:paraId="1DD9E4CC" w14:textId="797B5E63" w:rsidR="00996A9A" w:rsidRDefault="005D1F2A">
          <w:pPr>
            <w:pStyle w:val="RechtspraakRefKopje"/>
          </w:pPr>
          <w:proofErr w:type="spellStart"/>
          <w:r>
            <w:t>spreker</w:t>
          </w:r>
          <w:proofErr w:type="spellEnd"/>
        </w:p>
      </w:tc>
      <w:tc>
        <w:tcPr>
          <w:tcW w:w="284" w:type="dxa"/>
        </w:tcPr>
        <w:p w14:paraId="4B2B1AC9" w14:textId="77777777" w:rsidR="00996A9A" w:rsidRDefault="00996A9A"/>
      </w:tc>
      <w:tc>
        <w:tcPr>
          <w:tcW w:w="3402" w:type="dxa"/>
        </w:tcPr>
        <w:p w14:paraId="4FAF5F18" w14:textId="151A80E2" w:rsidR="00996A9A" w:rsidRDefault="005D1F2A">
          <w:r>
            <w:t xml:space="preserve">Dhr. mr. A.R. van der Winkel, president </w:t>
          </w:r>
        </w:p>
      </w:tc>
    </w:tr>
    <w:tr w:rsidR="00996A9A" w14:paraId="53595F7B" w14:textId="77777777" w:rsidTr="0000116E">
      <w:tc>
        <w:tcPr>
          <w:tcW w:w="1985" w:type="dxa"/>
          <w:vAlign w:val="bottom"/>
        </w:tcPr>
        <w:p w14:paraId="4D68EEC6" w14:textId="77777777" w:rsidR="00996A9A" w:rsidRPr="005D1F2A" w:rsidRDefault="00996A9A">
          <w:pPr>
            <w:pStyle w:val="RechtspraakRefKopje"/>
            <w:rPr>
              <w:lang w:val="nl-NL"/>
            </w:rPr>
          </w:pPr>
        </w:p>
      </w:tc>
      <w:tc>
        <w:tcPr>
          <w:tcW w:w="284" w:type="dxa"/>
        </w:tcPr>
        <w:p w14:paraId="4D9D0210" w14:textId="77777777" w:rsidR="00996A9A" w:rsidRDefault="00996A9A"/>
      </w:tc>
      <w:tc>
        <w:tcPr>
          <w:tcW w:w="3402" w:type="dxa"/>
        </w:tcPr>
        <w:p w14:paraId="1B64FB61" w14:textId="77777777" w:rsidR="00996A9A" w:rsidRDefault="00996A9A"/>
        <w:p w14:paraId="0C0C6A5E" w14:textId="77777777" w:rsidR="00996A9A" w:rsidRDefault="00996A9A"/>
      </w:tc>
    </w:tr>
  </w:tbl>
  <w:p w14:paraId="26B0C887" w14:textId="77777777" w:rsidR="00120BEA" w:rsidRDefault="00120BE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E10E8E" w14:textId="77777777" w:rsidR="00120BEA" w:rsidRDefault="00120BE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DC0FF1" w14:textId="77777777" w:rsidR="000A5C1F" w:rsidRDefault="000A5C1F">
      <w:pPr>
        <w:spacing w:line="240" w:lineRule="auto"/>
      </w:pPr>
      <w:r>
        <w:separator/>
      </w:r>
    </w:p>
  </w:footnote>
  <w:footnote w:type="continuationSeparator" w:id="0">
    <w:p w14:paraId="52C5F4D7" w14:textId="77777777" w:rsidR="000A5C1F" w:rsidRDefault="000A5C1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CellMar>
        <w:left w:w="0" w:type="dxa"/>
        <w:right w:w="0" w:type="dxa"/>
      </w:tblCellMar>
      <w:tblLook w:val="0000" w:firstRow="0" w:lastRow="0" w:firstColumn="0" w:lastColumn="0" w:noHBand="0" w:noVBand="0"/>
    </w:tblPr>
    <w:tblGrid>
      <w:gridCol w:w="5387"/>
      <w:gridCol w:w="4570"/>
    </w:tblGrid>
    <w:tr w:rsidR="00996A9A" w14:paraId="20494AD0" w14:textId="77777777">
      <w:tc>
        <w:tcPr>
          <w:tcW w:w="5387" w:type="dxa"/>
        </w:tcPr>
        <w:p w14:paraId="16A7AAAD" w14:textId="77777777" w:rsidR="00120BEA" w:rsidRDefault="00D84E55">
          <w:pPr>
            <w:pStyle w:val="RechtspraakKopbold"/>
            <w:framePr w:w="8998" w:h="448" w:hRule="exact" w:hSpace="0" w:wrap="around" w:x="2553" w:y="840"/>
          </w:pPr>
          <w:bookmarkStart w:id="2" w:name="DeRechtspraak"/>
          <w:r>
            <w:t>de Rechtspraak</w:t>
          </w:r>
          <w:bookmarkEnd w:id="2"/>
        </w:p>
      </w:tc>
      <w:tc>
        <w:tcPr>
          <w:tcW w:w="4570" w:type="dxa"/>
        </w:tcPr>
        <w:p w14:paraId="394B7EB9" w14:textId="77777777" w:rsidR="00120BEA" w:rsidRDefault="00D84E55">
          <w:pPr>
            <w:pStyle w:val="RechtspraakKopbold"/>
            <w:framePr w:w="8998" w:h="448" w:hRule="exact" w:hSpace="0" w:wrap="around" w:x="2553" w:y="840"/>
          </w:pPr>
          <w:bookmarkStart w:id="3" w:name="Organisatie"/>
          <w:r>
            <w:t>Rechtbank Noord-Nederland</w:t>
          </w:r>
          <w:bookmarkEnd w:id="3"/>
        </w:p>
      </w:tc>
    </w:tr>
    <w:tr w:rsidR="00996A9A" w14:paraId="476DD24F" w14:textId="77777777">
      <w:tc>
        <w:tcPr>
          <w:tcW w:w="5387" w:type="dxa"/>
        </w:tcPr>
        <w:p w14:paraId="36C7CB9B" w14:textId="6744D4DC" w:rsidR="00120BEA" w:rsidRDefault="00D84E55">
          <w:pPr>
            <w:pStyle w:val="Rechtspraakinvulkop"/>
            <w:framePr w:w="8998" w:h="448" w:hRule="exact" w:hSpace="0" w:wrap="around" w:x="2553" w:y="840"/>
          </w:pPr>
          <w:r>
            <w:fldChar w:fldCharType="begin"/>
          </w:r>
          <w:r>
            <w:instrText xml:space="preserve"> REF Titel \h </w:instrText>
          </w:r>
          <w:r>
            <w:fldChar w:fldCharType="separate"/>
          </w:r>
          <w:r>
            <w:t>Gesprek</w:t>
          </w:r>
          <w:r w:rsidR="00F3312C">
            <w:t>s</w:t>
          </w:r>
          <w:r>
            <w:t>notitie</w:t>
          </w:r>
          <w:r>
            <w:fldChar w:fldCharType="end"/>
          </w:r>
        </w:p>
      </w:tc>
      <w:tc>
        <w:tcPr>
          <w:tcW w:w="4570" w:type="dxa"/>
        </w:tcPr>
        <w:p w14:paraId="29DABC12" w14:textId="09871EBE" w:rsidR="00120BEA" w:rsidRDefault="00D84E55">
          <w:pPr>
            <w:pStyle w:val="Rechtspraakinvulkop"/>
            <w:framePr w:w="8998" w:h="448" w:hRule="exact" w:hSpace="0" w:wrap="around" w:x="2553" w:y="840"/>
          </w:pPr>
          <w:bookmarkStart w:id="4" w:name="Pagina"/>
          <w:r>
            <w:t>pagina</w:t>
          </w:r>
          <w:bookmarkEnd w:id="4"/>
          <w:r>
            <w:t xml:space="preserve"> </w:t>
          </w:r>
          <w:r w:rsidR="00DB12DA">
            <w:t>2</w:t>
          </w:r>
          <w:r>
            <w:t xml:space="preserve"> </w:t>
          </w:r>
          <w:bookmarkStart w:id="5" w:name="PagVan"/>
          <w:r>
            <w:t>van</w:t>
          </w:r>
          <w:bookmarkEnd w:id="5"/>
          <w:r>
            <w:t xml:space="preserve"> </w:t>
          </w:r>
          <w:r w:rsidR="00DB12DA">
            <w:t>2</w:t>
          </w:r>
        </w:p>
      </w:tc>
    </w:tr>
  </w:tbl>
  <w:p w14:paraId="5B29FD62" w14:textId="77777777" w:rsidR="00120BEA" w:rsidRDefault="00120BEA">
    <w:pPr>
      <w:pStyle w:val="Koptekst"/>
    </w:pPr>
  </w:p>
  <w:p w14:paraId="74EA8CE3" w14:textId="77777777" w:rsidR="00120BEA" w:rsidRDefault="00120BEA">
    <w:pPr>
      <w:pStyle w:val="Koptekst"/>
    </w:pPr>
  </w:p>
  <w:p w14:paraId="652BDD12" w14:textId="77777777" w:rsidR="00120BEA" w:rsidRDefault="00120BEA">
    <w:pPr>
      <w:pStyle w:val="Koptekst"/>
    </w:pPr>
  </w:p>
  <w:p w14:paraId="5ECCD813" w14:textId="77777777" w:rsidR="00120BEA" w:rsidRDefault="00120BEA">
    <w:pPr>
      <w:pStyle w:val="Koptekst"/>
    </w:pPr>
  </w:p>
  <w:p w14:paraId="738A3740" w14:textId="77777777" w:rsidR="00120BEA" w:rsidRDefault="00120BEA">
    <w:pPr>
      <w:pStyle w:val="Koptekst"/>
    </w:pPr>
  </w:p>
  <w:p w14:paraId="1876971A" w14:textId="77777777" w:rsidR="00120BEA" w:rsidRDefault="00120BEA">
    <w:pPr>
      <w:pStyle w:val="Koptekst"/>
    </w:pPr>
  </w:p>
  <w:p w14:paraId="188F75DF" w14:textId="77777777" w:rsidR="00120BEA" w:rsidRDefault="00120BEA">
    <w:pPr>
      <w:pStyle w:val="Koptekst"/>
    </w:pPr>
  </w:p>
  <w:p w14:paraId="52A9B30B" w14:textId="77777777" w:rsidR="00120BEA" w:rsidRDefault="00120BE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CF047B" w14:textId="77777777" w:rsidR="00120BEA" w:rsidRDefault="00D84E55">
    <w:pPr>
      <w:pStyle w:val="Koptekst"/>
    </w:pPr>
    <w:r>
      <w:rPr>
        <w:noProof/>
      </w:rPr>
      <w:drawing>
        <wp:anchor distT="0" distB="0" distL="114300" distR="114300" simplePos="0" relativeHeight="251658240" behindDoc="1" locked="1" layoutInCell="1" hidden="1" allowOverlap="1" wp14:anchorId="47B7C5E5" wp14:editId="702FBBE1">
          <wp:simplePos x="0" y="0"/>
          <wp:positionH relativeFrom="page">
            <wp:posOffset>2790000</wp:posOffset>
          </wp:positionH>
          <wp:positionV relativeFrom="page">
            <wp:posOffset>162000</wp:posOffset>
          </wp:positionV>
          <wp:extent cx="1980000" cy="1702800"/>
          <wp:effectExtent l="0" t="0" r="0" b="0"/>
          <wp:wrapNone/>
          <wp:docPr id="7" name="Afbeelding 7" hidden="1"/>
          <wp:cNvGraphicFramePr>
            <a:graphicFrameLocks xmlns:a="http://schemas.openxmlformats.org/drawingml/2006/main" noSelect="1" noChangeAspect="1"/>
          </wp:cNvGraphicFramePr>
          <a:graphic xmlns:a="http://schemas.openxmlformats.org/drawingml/2006/main">
            <a:graphicData uri="http://schemas.openxmlformats.org/drawingml/2006/picture">
              <pic:pic xmlns:pic="http://schemas.openxmlformats.org/drawingml/2006/picture">
                <pic:nvPicPr>
                  <pic:cNvPr id="626092637" name=""/>
                  <pic:cNvPicPr>
                    <a:picLocks noChangeAspect="1"/>
                  </pic:cNvPicPr>
                </pic:nvPicPr>
                <pic:blipFill>
                  <a:blip r:embed="rId1"/>
                  <a:stretch>
                    <a:fillRect/>
                  </a:stretch>
                </pic:blipFill>
                <pic:spPr>
                  <a:xfrm>
                    <a:off x="0" y="0"/>
                    <a:ext cx="1980000" cy="1702800"/>
                  </a:xfrm>
                  <a:prstGeom prst="rect">
                    <a:avLst/>
                  </a:prstGeom>
                </pic:spPr>
              </pic:pic>
            </a:graphicData>
          </a:graphic>
        </wp:anchor>
      </w:drawing>
    </w:r>
    <w:r>
      <w:rPr>
        <w:noProof/>
      </w:rPr>
      <w:drawing>
        <wp:anchor distT="0" distB="0" distL="114300" distR="114300" simplePos="0" relativeHeight="251659264" behindDoc="1" locked="1" layoutInCell="1" allowOverlap="1" wp14:anchorId="7247A7D6" wp14:editId="41FEBBBF">
          <wp:simplePos x="0" y="0"/>
          <wp:positionH relativeFrom="page">
            <wp:posOffset>2790000</wp:posOffset>
          </wp:positionH>
          <wp:positionV relativeFrom="page">
            <wp:posOffset>162000</wp:posOffset>
          </wp:positionV>
          <wp:extent cx="1980000" cy="1702800"/>
          <wp:effectExtent l="0" t="0" r="0" b="0"/>
          <wp:wrapNone/>
          <wp:docPr id="8" name="Afbeelding 8"/>
          <wp:cNvGraphicFramePr>
            <a:graphicFrameLocks xmlns:a="http://schemas.openxmlformats.org/drawingml/2006/main" noSelect="1" noChangeAspect="1"/>
          </wp:cNvGraphicFramePr>
          <a:graphic xmlns:a="http://schemas.openxmlformats.org/drawingml/2006/main">
            <a:graphicData uri="http://schemas.openxmlformats.org/drawingml/2006/picture">
              <pic:pic xmlns:pic="http://schemas.openxmlformats.org/drawingml/2006/picture">
                <pic:nvPicPr>
                  <pic:cNvPr id="595598934" name=""/>
                  <pic:cNvPicPr>
                    <a:picLocks noChangeAspect="1"/>
                  </pic:cNvPicPr>
                </pic:nvPicPr>
                <pic:blipFill>
                  <a:blip r:embed="rId2"/>
                  <a:stretch>
                    <a:fillRect/>
                  </a:stretch>
                </pic:blipFill>
                <pic:spPr>
                  <a:xfrm>
                    <a:off x="0" y="0"/>
                    <a:ext cx="1980000" cy="1702800"/>
                  </a:xfrm>
                  <a:prstGeom prst="rect">
                    <a:avLst/>
                  </a:prstGeom>
                </pic:spPr>
              </pic:pic>
            </a:graphicData>
          </a:graphic>
        </wp:anchor>
      </w:drawing>
    </w:r>
  </w:p>
  <w:p w14:paraId="24EBC5F7" w14:textId="77777777" w:rsidR="00120BEA" w:rsidRDefault="00120BEA">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CellMar>
        <w:left w:w="0" w:type="dxa"/>
        <w:right w:w="0" w:type="dxa"/>
      </w:tblCellMar>
      <w:tblLook w:val="0000" w:firstRow="0" w:lastRow="0" w:firstColumn="0" w:lastColumn="0" w:noHBand="0" w:noVBand="0"/>
    </w:tblPr>
    <w:tblGrid>
      <w:gridCol w:w="5387"/>
      <w:gridCol w:w="3402"/>
    </w:tblGrid>
    <w:tr w:rsidR="00996A9A" w14:paraId="132BBA57" w14:textId="77777777">
      <w:tc>
        <w:tcPr>
          <w:tcW w:w="5387" w:type="dxa"/>
        </w:tcPr>
        <w:p w14:paraId="78DFBB75" w14:textId="77777777" w:rsidR="00120BEA" w:rsidRDefault="00D84E55">
          <w:pPr>
            <w:pStyle w:val="RechtspraakKopbold"/>
            <w:framePr w:w="8998" w:h="448" w:hRule="exact" w:hSpace="0" w:wrap="around" w:x="2553" w:y="840"/>
          </w:pPr>
          <w:bookmarkStart w:id="7" w:name="DeRechtspraak1"/>
          <w:r>
            <w:t>de Rechtspraak</w:t>
          </w:r>
          <w:bookmarkEnd w:id="7"/>
        </w:p>
      </w:tc>
      <w:tc>
        <w:tcPr>
          <w:tcW w:w="3402" w:type="dxa"/>
        </w:tcPr>
        <w:p w14:paraId="3A275D1B" w14:textId="77777777" w:rsidR="00120BEA" w:rsidRDefault="00D84E55">
          <w:pPr>
            <w:pStyle w:val="RechtspraakKopbold"/>
            <w:framePr w:w="8998" w:h="448" w:hRule="exact" w:hSpace="0" w:wrap="around" w:x="2553" w:y="840"/>
          </w:pPr>
          <w:bookmarkStart w:id="8" w:name="Organisatie1"/>
          <w:r>
            <w:t>Rechtbank Noord-Nederland</w:t>
          </w:r>
          <w:bookmarkEnd w:id="8"/>
        </w:p>
      </w:tc>
    </w:tr>
    <w:tr w:rsidR="00996A9A" w14:paraId="13CC347A" w14:textId="77777777">
      <w:tc>
        <w:tcPr>
          <w:tcW w:w="5387" w:type="dxa"/>
        </w:tcPr>
        <w:p w14:paraId="0F9853CE" w14:textId="4108D1A3" w:rsidR="00120BEA" w:rsidRDefault="00D84E55">
          <w:pPr>
            <w:pStyle w:val="Rechtspraakinvulkop"/>
            <w:framePr w:w="8998" w:h="448" w:hRule="exact" w:hSpace="0" w:wrap="around" w:x="2553" w:y="840"/>
          </w:pPr>
          <w:r>
            <w:fldChar w:fldCharType="begin"/>
          </w:r>
          <w:r>
            <w:instrText xml:space="preserve"> REF Titel \h </w:instrText>
          </w:r>
          <w:r>
            <w:fldChar w:fldCharType="separate"/>
          </w:r>
          <w:r>
            <w:t>Gesprek</w:t>
          </w:r>
          <w:r w:rsidR="00444B9F">
            <w:t>s</w:t>
          </w:r>
          <w:r>
            <w:t>notitie</w:t>
          </w:r>
          <w:r>
            <w:fldChar w:fldCharType="end"/>
          </w:r>
        </w:p>
      </w:tc>
      <w:tc>
        <w:tcPr>
          <w:tcW w:w="3402" w:type="dxa"/>
        </w:tcPr>
        <w:p w14:paraId="61D3C227" w14:textId="3640AE7F" w:rsidR="00120BEA" w:rsidRDefault="00D84E55">
          <w:pPr>
            <w:pStyle w:val="Rechtspraakinvulkop"/>
            <w:framePr w:w="8998" w:h="448" w:hRule="exact" w:hSpace="0" w:wrap="around" w:x="2553" w:y="840"/>
          </w:pPr>
          <w:bookmarkStart w:id="9" w:name="Pagina1"/>
          <w:r>
            <w:t>pagina</w:t>
          </w:r>
          <w:bookmarkEnd w:id="9"/>
          <w:r>
            <w:t xml:space="preserve"> </w:t>
          </w:r>
          <w:r w:rsidR="005D1F2A">
            <w:t>1</w:t>
          </w:r>
          <w:r>
            <w:t xml:space="preserve"> </w:t>
          </w:r>
          <w:bookmarkStart w:id="10" w:name="PagVan1"/>
          <w:r>
            <w:t>van</w:t>
          </w:r>
          <w:bookmarkEnd w:id="10"/>
          <w:r>
            <w:t xml:space="preserve"> </w:t>
          </w:r>
          <w:r w:rsidR="00DB12DA">
            <w:t>2</w:t>
          </w:r>
        </w:p>
      </w:tc>
    </w:tr>
  </w:tbl>
  <w:p w14:paraId="1C05EBC9" w14:textId="77777777" w:rsidR="00120BEA" w:rsidRDefault="00120BEA">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35627D"/>
    <w:multiLevelType w:val="multilevel"/>
    <w:tmpl w:val="C06EC796"/>
    <w:lvl w:ilvl="0">
      <w:start w:val="1"/>
      <w:numFmt w:val="decimal"/>
      <w:pStyle w:val="Kop1"/>
      <w:lvlText w:val="%1"/>
      <w:lvlJc w:val="left"/>
      <w:pPr>
        <w:tabs>
          <w:tab w:val="num" w:pos="851"/>
        </w:tabs>
        <w:ind w:left="851" w:hanging="851"/>
      </w:pPr>
    </w:lvl>
    <w:lvl w:ilvl="1">
      <w:start w:val="1"/>
      <w:numFmt w:val="decimal"/>
      <w:pStyle w:val="Kop2"/>
      <w:lvlText w:val="%1.%2"/>
      <w:lvlJc w:val="left"/>
      <w:pPr>
        <w:tabs>
          <w:tab w:val="num" w:pos="851"/>
        </w:tabs>
        <w:ind w:left="851" w:hanging="851"/>
      </w:pPr>
    </w:lvl>
    <w:lvl w:ilvl="2">
      <w:start w:val="1"/>
      <w:numFmt w:val="decimal"/>
      <w:pStyle w:val="Kop3"/>
      <w:lvlText w:val="%1.%2.%3"/>
      <w:lvlJc w:val="left"/>
      <w:pPr>
        <w:tabs>
          <w:tab w:val="num" w:pos="851"/>
        </w:tabs>
        <w:ind w:left="851" w:hanging="851"/>
      </w:pPr>
    </w:lvl>
    <w:lvl w:ilvl="3">
      <w:start w:val="1"/>
      <w:numFmt w:val="decimal"/>
      <w:pStyle w:val="Kop4"/>
      <w:lvlText w:val="%1.%2.%3.%4"/>
      <w:lvlJc w:val="left"/>
      <w:pPr>
        <w:tabs>
          <w:tab w:val="num" w:pos="864"/>
        </w:tabs>
        <w:ind w:left="864" w:hanging="864"/>
      </w:pPr>
    </w:lvl>
    <w:lvl w:ilvl="4">
      <w:start w:val="1"/>
      <w:numFmt w:val="decimal"/>
      <w:pStyle w:val="Kop5"/>
      <w:lvlText w:val="%1.%2.%3.%4.%5"/>
      <w:lvlJc w:val="left"/>
      <w:pPr>
        <w:tabs>
          <w:tab w:val="num" w:pos="1008"/>
        </w:tabs>
        <w:ind w:left="1008" w:hanging="1008"/>
      </w:pPr>
    </w:lvl>
    <w:lvl w:ilvl="5">
      <w:start w:val="1"/>
      <w:numFmt w:val="decimal"/>
      <w:pStyle w:val="Kop6"/>
      <w:lvlText w:val="%1.%2.%3.%4.%5.%6"/>
      <w:lvlJc w:val="left"/>
      <w:pPr>
        <w:tabs>
          <w:tab w:val="num" w:pos="1152"/>
        </w:tabs>
        <w:ind w:left="1152" w:hanging="1152"/>
      </w:pPr>
    </w:lvl>
    <w:lvl w:ilvl="6">
      <w:start w:val="1"/>
      <w:numFmt w:val="decimal"/>
      <w:pStyle w:val="Kop7"/>
      <w:lvlText w:val="%1.%2.%3.%4.%5.%6.%7"/>
      <w:lvlJc w:val="left"/>
      <w:pPr>
        <w:tabs>
          <w:tab w:val="num" w:pos="1296"/>
        </w:tabs>
        <w:ind w:left="1296" w:hanging="1296"/>
      </w:pPr>
    </w:lvl>
    <w:lvl w:ilvl="7">
      <w:start w:val="1"/>
      <w:numFmt w:val="decimal"/>
      <w:pStyle w:val="Kop8"/>
      <w:lvlText w:val="%1.%2.%3.%4.%5.%6.%7.%8"/>
      <w:lvlJc w:val="left"/>
      <w:pPr>
        <w:tabs>
          <w:tab w:val="num" w:pos="1440"/>
        </w:tabs>
        <w:ind w:left="1440" w:hanging="1440"/>
      </w:pPr>
    </w:lvl>
    <w:lvl w:ilvl="8">
      <w:start w:val="1"/>
      <w:numFmt w:val="decimal"/>
      <w:pStyle w:val="Kop9"/>
      <w:lvlText w:val="%1.%2.%3.%4.%5.%6.%7.%8.%9"/>
      <w:lvlJc w:val="left"/>
      <w:pPr>
        <w:tabs>
          <w:tab w:val="num" w:pos="1584"/>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DBS_TemplateName" w:val="Report"/>
    <w:docVar w:name="eDbsDocumentInfo" w:val="&lt;?xml version=&quot;1.0&quot; encoding=&quot;utf-16&quot;?&gt;_x000d__x000a_&lt;documentinfo version=&quot;1.0&quot; projectname=&quot;rechtspraak&quot; projectid=&quot;218afa3b-96b0-45ee-9f14-bd03b9fe23aa&quot; pagemasterid=&quot;0e6622d1-a958-40f1-8ed5-5c02b21c862c&quot; documentid=&quot;0f53dc7d19b14eebbd4c456aa14b1f5e&quot; profileid=&quot;00000000-0000-0000-0000-000000000000&quot; culture=&quot;nl-NL&quot;&gt;_x000d__x000a_  &lt;content&gt;_x000d__x000a_    &lt;document sourcepath=&quot;\Report&quot; sourceid=&quot;4d2e4fd4-365f-445e-9f3b-ad3a39eaff7c&quot;&gt;_x000d__x000a_      &lt;variables&gt;_x000d__x000a_        &lt;Title&gt;Gespreknotitie&lt;/Title&gt;_x000d__x000a_        &lt;Date&gt;2-10-2023 00:00:00&lt;/Date&gt;_x000d__x000a_        &lt;Version /&gt;_x000d__x000a_        &lt;CC /&gt;_x000d__x000a_        &lt;NumberOfAttachments /&gt;_x000d__x000a_        &lt;ContactFormality&gt;S&lt;/ContactFormality&gt;_x000d__x000a_        &lt;Contact&gt;L Pricker&lt;/Contact&gt;_x000d__x000a_        &lt;SenderData&gt;_x000d__x000a_          &lt;EmployeeId&gt;1b75fe95-a72f-4fd3-b143-d0258030cd0d&lt;/EmployeeId&gt;_x000d__x000a_          &lt;OrganisationId&gt;058d1dde-18a2-475d-9623-955a0dac00eb&lt;/OrganisationId&gt;_x000d__x000a_          &lt;ContactId&gt;1b75fe95-a72f-4fd3-b143-d0258030cd0d&lt;/ContactId&gt;_x000d__x000a_          &lt;SignerId&gt;1b75fe95-a72f-4fd3-b143-d0258030cd0d&lt;/SignerId&gt;_x000d__x000a_          &lt;LogoId&gt;43&lt;/LogoId&gt;_x000d__x000a_        &lt;/SenderData&gt;_x000d__x000a_        &lt;Settings /&gt;_x000d__x000a_        &lt;Options&gt;_x000d__x000a_          &lt;IsModify&gt;False&lt;/IsModify&gt;_x000d__x000a_          &lt;SaveSettings&gt;True&lt;/SaveSettings&gt;_x000d__x000a_        &lt;/Options&gt;_x000d__x000a_        &lt;Legacy&gt;_x000d__x000a_          &lt;Signer /&gt;_x000d__x000a_        &lt;/Legacy&gt;_x000d__x000a_        &lt;Signer&gt;Pricker&lt;/Signer&gt;_x000d__x000a_      &lt;/variables&gt;_x000d__x000a_    &lt;/document&gt;_x000d__x000a_  &lt;/content&gt;_x000d__x000a_&lt;/documentinfo&gt;"/>
    <w:docVar w:name="eDbsLogoType" w:val="C"/>
    <w:docVar w:name="eDbsPath" w:val="\Report"/>
  </w:docVars>
  <w:rsids>
    <w:rsidRoot w:val="00967235"/>
    <w:rsid w:val="0000116E"/>
    <w:rsid w:val="000A5C1F"/>
    <w:rsid w:val="000B0C9C"/>
    <w:rsid w:val="000C47CC"/>
    <w:rsid w:val="00120BEA"/>
    <w:rsid w:val="002446FE"/>
    <w:rsid w:val="002A173C"/>
    <w:rsid w:val="00362FB1"/>
    <w:rsid w:val="0038744C"/>
    <w:rsid w:val="00431803"/>
    <w:rsid w:val="00444B9F"/>
    <w:rsid w:val="005A53B2"/>
    <w:rsid w:val="005C1B5E"/>
    <w:rsid w:val="005D1F2A"/>
    <w:rsid w:val="005E1B08"/>
    <w:rsid w:val="00646A6F"/>
    <w:rsid w:val="006657E4"/>
    <w:rsid w:val="006B5035"/>
    <w:rsid w:val="006B7190"/>
    <w:rsid w:val="006F5566"/>
    <w:rsid w:val="0072709F"/>
    <w:rsid w:val="00760C63"/>
    <w:rsid w:val="007847BA"/>
    <w:rsid w:val="00831C8E"/>
    <w:rsid w:val="008B3562"/>
    <w:rsid w:val="008E6583"/>
    <w:rsid w:val="00967235"/>
    <w:rsid w:val="00996A9A"/>
    <w:rsid w:val="009D1F7A"/>
    <w:rsid w:val="00B120E5"/>
    <w:rsid w:val="00C125FC"/>
    <w:rsid w:val="00C14121"/>
    <w:rsid w:val="00C809C2"/>
    <w:rsid w:val="00CF761A"/>
    <w:rsid w:val="00D31AF1"/>
    <w:rsid w:val="00D631DF"/>
    <w:rsid w:val="00D84E55"/>
    <w:rsid w:val="00D91D07"/>
    <w:rsid w:val="00DB12DA"/>
    <w:rsid w:val="00F3312C"/>
    <w:rsid w:val="00F84346"/>
    <w:rsid w:val="00F951CB"/>
    <w:rsid w:val="00F961B9"/>
    <w:rsid w:val="00FF277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67FD281"/>
  <w15:docId w15:val="{C7A63804-BE0D-4306-BDA7-AF13C6B771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pPr>
      <w:spacing w:line="255" w:lineRule="atLeast"/>
    </w:pPr>
    <w:rPr>
      <w:sz w:val="21"/>
    </w:rPr>
  </w:style>
  <w:style w:type="paragraph" w:styleId="Kop1">
    <w:name w:val="heading 1"/>
    <w:basedOn w:val="Standaard"/>
    <w:next w:val="Standaard"/>
    <w:qFormat/>
    <w:pPr>
      <w:keepNext/>
      <w:numPr>
        <w:numId w:val="1"/>
      </w:numPr>
      <w:tabs>
        <w:tab w:val="clear" w:pos="851"/>
        <w:tab w:val="left" w:pos="0"/>
      </w:tabs>
      <w:spacing w:after="255"/>
      <w:ind w:left="0"/>
      <w:outlineLvl w:val="0"/>
    </w:pPr>
    <w:rPr>
      <w:b/>
      <w:kern w:val="28"/>
      <w:sz w:val="30"/>
    </w:rPr>
  </w:style>
  <w:style w:type="paragraph" w:styleId="Kop2">
    <w:name w:val="heading 2"/>
    <w:basedOn w:val="Standaard"/>
    <w:next w:val="Standaard"/>
    <w:qFormat/>
    <w:pPr>
      <w:keepNext/>
      <w:numPr>
        <w:ilvl w:val="1"/>
        <w:numId w:val="1"/>
      </w:numPr>
      <w:tabs>
        <w:tab w:val="clear" w:pos="851"/>
        <w:tab w:val="left" w:pos="0"/>
      </w:tabs>
      <w:spacing w:after="255"/>
      <w:ind w:left="0"/>
      <w:outlineLvl w:val="1"/>
    </w:pPr>
    <w:rPr>
      <w:b/>
      <w:sz w:val="30"/>
    </w:rPr>
  </w:style>
  <w:style w:type="paragraph" w:styleId="Kop3">
    <w:name w:val="heading 3"/>
    <w:basedOn w:val="Standaard"/>
    <w:next w:val="Standaard"/>
    <w:qFormat/>
    <w:pPr>
      <w:keepNext/>
      <w:numPr>
        <w:ilvl w:val="2"/>
        <w:numId w:val="1"/>
      </w:numPr>
      <w:tabs>
        <w:tab w:val="clear" w:pos="851"/>
        <w:tab w:val="left" w:pos="0"/>
      </w:tabs>
      <w:ind w:left="0"/>
      <w:outlineLvl w:val="2"/>
    </w:pPr>
    <w:rPr>
      <w:b/>
    </w:rPr>
  </w:style>
  <w:style w:type="paragraph" w:styleId="Kop4">
    <w:name w:val="heading 4"/>
    <w:basedOn w:val="Standaard"/>
    <w:next w:val="Standaard"/>
    <w:qFormat/>
    <w:pPr>
      <w:keepNext/>
      <w:numPr>
        <w:ilvl w:val="3"/>
        <w:numId w:val="1"/>
      </w:numPr>
      <w:spacing w:before="240" w:after="60"/>
      <w:outlineLvl w:val="3"/>
    </w:pPr>
    <w:rPr>
      <w:rFonts w:ascii="Arial" w:hAnsi="Arial"/>
      <w:b/>
      <w:sz w:val="24"/>
    </w:rPr>
  </w:style>
  <w:style w:type="paragraph" w:styleId="Kop5">
    <w:name w:val="heading 5"/>
    <w:basedOn w:val="Standaard"/>
    <w:next w:val="Standaard"/>
    <w:qFormat/>
    <w:pPr>
      <w:numPr>
        <w:ilvl w:val="4"/>
        <w:numId w:val="1"/>
      </w:numPr>
      <w:spacing w:before="240" w:after="60"/>
      <w:outlineLvl w:val="4"/>
    </w:pPr>
    <w:rPr>
      <w:sz w:val="22"/>
    </w:rPr>
  </w:style>
  <w:style w:type="paragraph" w:styleId="Kop6">
    <w:name w:val="heading 6"/>
    <w:basedOn w:val="Standaard"/>
    <w:next w:val="Standaard"/>
    <w:qFormat/>
    <w:pPr>
      <w:numPr>
        <w:ilvl w:val="5"/>
        <w:numId w:val="1"/>
      </w:numPr>
      <w:spacing w:before="240" w:after="60"/>
      <w:outlineLvl w:val="5"/>
    </w:pPr>
    <w:rPr>
      <w:i/>
      <w:sz w:val="22"/>
    </w:rPr>
  </w:style>
  <w:style w:type="paragraph" w:styleId="Kop7">
    <w:name w:val="heading 7"/>
    <w:basedOn w:val="Standaard"/>
    <w:next w:val="Standaard"/>
    <w:qFormat/>
    <w:pPr>
      <w:numPr>
        <w:ilvl w:val="6"/>
        <w:numId w:val="1"/>
      </w:numPr>
      <w:spacing w:before="240" w:after="60"/>
      <w:outlineLvl w:val="6"/>
    </w:pPr>
    <w:rPr>
      <w:rFonts w:ascii="Arial" w:hAnsi="Arial"/>
      <w:sz w:val="20"/>
    </w:rPr>
  </w:style>
  <w:style w:type="paragraph" w:styleId="Kop8">
    <w:name w:val="heading 8"/>
    <w:basedOn w:val="Standaard"/>
    <w:next w:val="Standaard"/>
    <w:qFormat/>
    <w:pPr>
      <w:numPr>
        <w:ilvl w:val="7"/>
        <w:numId w:val="1"/>
      </w:numPr>
      <w:spacing w:before="240" w:after="60"/>
      <w:outlineLvl w:val="7"/>
    </w:pPr>
    <w:rPr>
      <w:rFonts w:ascii="Arial" w:hAnsi="Arial"/>
      <w:i/>
      <w:sz w:val="20"/>
    </w:rPr>
  </w:style>
  <w:style w:type="paragraph" w:styleId="Kop9">
    <w:name w:val="heading 9"/>
    <w:basedOn w:val="Standaard"/>
    <w:next w:val="Standaard"/>
    <w:qFormat/>
    <w:pPr>
      <w:numPr>
        <w:ilvl w:val="8"/>
        <w:numId w:val="1"/>
      </w:numPr>
      <w:spacing w:before="240" w:after="60"/>
      <w:outlineLvl w:val="8"/>
    </w:pPr>
    <w:rPr>
      <w:rFonts w:ascii="Arial" w:hAnsi="Arial"/>
      <w:b/>
      <w:i/>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semiHidden/>
    <w:rPr>
      <w:color w:val="0000FF"/>
      <w:u w:val="single"/>
    </w:rPr>
  </w:style>
  <w:style w:type="paragraph" w:styleId="Koptekst">
    <w:name w:val="header"/>
    <w:basedOn w:val="Standaard"/>
    <w:semiHidden/>
    <w:pPr>
      <w:tabs>
        <w:tab w:val="center" w:pos="4536"/>
        <w:tab w:val="right" w:pos="9072"/>
      </w:tabs>
    </w:pPr>
  </w:style>
  <w:style w:type="paragraph" w:customStyle="1" w:styleId="RechtspraakRefKopje">
    <w:name w:val="Rechtspraak_RefKopje"/>
    <w:basedOn w:val="Standaard"/>
    <w:pPr>
      <w:spacing w:before="58" w:line="240" w:lineRule="auto"/>
      <w:jc w:val="right"/>
    </w:pPr>
    <w:rPr>
      <w:rFonts w:ascii="Arial" w:hAnsi="Arial"/>
      <w:sz w:val="16"/>
      <w:lang w:val="en-US"/>
    </w:rPr>
  </w:style>
  <w:style w:type="paragraph" w:styleId="Voettekst">
    <w:name w:val="footer"/>
    <w:basedOn w:val="Standaard"/>
    <w:semiHidden/>
    <w:pPr>
      <w:tabs>
        <w:tab w:val="center" w:pos="4536"/>
        <w:tab w:val="right" w:pos="9072"/>
      </w:tabs>
    </w:pPr>
  </w:style>
  <w:style w:type="paragraph" w:styleId="Inhopg1">
    <w:name w:val="toc 1"/>
    <w:basedOn w:val="Standaard"/>
    <w:next w:val="Standaard"/>
    <w:autoRedefine/>
    <w:semiHidden/>
    <w:pPr>
      <w:tabs>
        <w:tab w:val="right" w:pos="6861"/>
      </w:tabs>
      <w:spacing w:after="255"/>
      <w:ind w:hanging="851"/>
    </w:pPr>
    <w:rPr>
      <w:b/>
      <w:noProof/>
    </w:rPr>
  </w:style>
  <w:style w:type="paragraph" w:customStyle="1" w:styleId="RechtspraakSector">
    <w:name w:val="Rechtspraak_Sector"/>
    <w:basedOn w:val="Standaard"/>
    <w:pPr>
      <w:framePr w:hSpace="142" w:wrap="around" w:vAnchor="page" w:hAnchor="page" w:x="9249" w:y="3176"/>
    </w:pPr>
    <w:rPr>
      <w:rFonts w:ascii="Arial" w:hAnsi="Arial"/>
      <w:sz w:val="20"/>
    </w:rPr>
  </w:style>
  <w:style w:type="paragraph" w:customStyle="1" w:styleId="RechtspraakAdresgeg">
    <w:name w:val="Rechtspraak_Adresgeg"/>
    <w:basedOn w:val="Standaard"/>
    <w:pPr>
      <w:framePr w:hSpace="142" w:wrap="around" w:vAnchor="page" w:hAnchor="page" w:x="9249" w:y="3176"/>
      <w:spacing w:line="198" w:lineRule="atLeast"/>
    </w:pPr>
    <w:rPr>
      <w:rFonts w:ascii="Arial" w:hAnsi="Arial"/>
      <w:sz w:val="16"/>
    </w:rPr>
  </w:style>
  <w:style w:type="paragraph" w:customStyle="1" w:styleId="RechtspraakVoetnoot">
    <w:name w:val="Rechtspraak_Voetnoot"/>
    <w:basedOn w:val="Standaard"/>
    <w:pPr>
      <w:spacing w:line="198" w:lineRule="atLeast"/>
    </w:pPr>
    <w:rPr>
      <w:rFonts w:ascii="Arial" w:hAnsi="Arial"/>
      <w:sz w:val="13"/>
    </w:rPr>
  </w:style>
  <w:style w:type="paragraph" w:customStyle="1" w:styleId="RechtspraakTitel">
    <w:name w:val="Rechtspraak_Titel"/>
    <w:basedOn w:val="Standaard"/>
    <w:pPr>
      <w:framePr w:w="6010" w:h="3430" w:hRule="exact" w:hSpace="141" w:wrap="around" w:vAnchor="text" w:hAnchor="page" w:x="3055" w:y="2031"/>
      <w:pBdr>
        <w:top w:val="single" w:sz="6" w:space="1" w:color="auto"/>
        <w:left w:val="single" w:sz="6" w:space="1" w:color="auto"/>
        <w:bottom w:val="single" w:sz="6" w:space="1" w:color="auto"/>
        <w:right w:val="single" w:sz="6" w:space="1" w:color="auto"/>
      </w:pBdr>
      <w:jc w:val="center"/>
    </w:pPr>
    <w:rPr>
      <w:rFonts w:ascii="Arial" w:hAnsi="Arial"/>
      <w:b/>
      <w:sz w:val="42"/>
    </w:rPr>
  </w:style>
  <w:style w:type="paragraph" w:customStyle="1" w:styleId="RechtspraakKop">
    <w:name w:val="Rechtspraak_Kop"/>
    <w:basedOn w:val="Standaard"/>
    <w:rPr>
      <w:sz w:val="30"/>
    </w:rPr>
  </w:style>
  <w:style w:type="paragraph" w:customStyle="1" w:styleId="RechtspraakStBold">
    <w:name w:val="Rechtspraak_StBold"/>
    <w:basedOn w:val="Standaard"/>
    <w:rPr>
      <w:b/>
    </w:rPr>
  </w:style>
  <w:style w:type="paragraph" w:customStyle="1" w:styleId="Rechtspraakinhoudsopgave">
    <w:name w:val="Rechtspraak_inhoudsopgave"/>
    <w:basedOn w:val="Standaard"/>
    <w:rPr>
      <w:rFonts w:ascii="Arial" w:hAnsi="Arial"/>
      <w:b/>
      <w:sz w:val="42"/>
    </w:rPr>
  </w:style>
  <w:style w:type="paragraph" w:customStyle="1" w:styleId="RechtspraakKopbold">
    <w:name w:val="Rechtspraak_Kopbold"/>
    <w:basedOn w:val="Standaard"/>
    <w:pPr>
      <w:framePr w:hSpace="141" w:wrap="around" w:vAnchor="page" w:hAnchor="page" w:x="2623" w:y="721"/>
    </w:pPr>
    <w:rPr>
      <w:rFonts w:ascii="Arial" w:hAnsi="Arial"/>
      <w:b/>
      <w:sz w:val="16"/>
    </w:rPr>
  </w:style>
  <w:style w:type="paragraph" w:customStyle="1" w:styleId="Rechtspraakinvulkop">
    <w:name w:val="Rechtspraak_invulkop"/>
    <w:basedOn w:val="Standaard"/>
    <w:pPr>
      <w:framePr w:hSpace="141" w:wrap="around" w:vAnchor="page" w:hAnchor="page" w:x="2623" w:y="721"/>
      <w:spacing w:line="198" w:lineRule="atLeast"/>
    </w:pPr>
    <w:rPr>
      <w:rFonts w:ascii="Arial" w:hAnsi="Arial"/>
      <w:sz w:val="16"/>
    </w:rPr>
  </w:style>
  <w:style w:type="paragraph" w:styleId="Index1">
    <w:name w:val="index 1"/>
    <w:basedOn w:val="Standaard"/>
    <w:next w:val="Standaard"/>
    <w:autoRedefine/>
    <w:semiHidden/>
    <w:pPr>
      <w:ind w:left="210" w:hanging="210"/>
    </w:pPr>
  </w:style>
  <w:style w:type="paragraph" w:styleId="Inhopg2">
    <w:name w:val="toc 2"/>
    <w:basedOn w:val="Standaard"/>
    <w:next w:val="Standaard"/>
    <w:autoRedefine/>
    <w:semiHidden/>
    <w:pPr>
      <w:tabs>
        <w:tab w:val="right" w:pos="6861"/>
      </w:tabs>
      <w:spacing w:after="255"/>
      <w:ind w:hanging="851"/>
    </w:pPr>
    <w:rPr>
      <w:b/>
      <w:noProof/>
    </w:rPr>
  </w:style>
  <w:style w:type="paragraph" w:styleId="Inhopg3">
    <w:name w:val="toc 3"/>
    <w:basedOn w:val="Standaard"/>
    <w:next w:val="Standaard"/>
    <w:autoRedefine/>
    <w:semiHidden/>
    <w:pPr>
      <w:tabs>
        <w:tab w:val="right" w:pos="6861"/>
      </w:tabs>
    </w:pPr>
  </w:style>
  <w:style w:type="paragraph" w:styleId="Inhopg4">
    <w:name w:val="toc 4"/>
    <w:basedOn w:val="Standaard"/>
    <w:next w:val="Standaard"/>
    <w:autoRedefine/>
    <w:semiHidden/>
    <w:pPr>
      <w:ind w:left="630"/>
    </w:pPr>
  </w:style>
  <w:style w:type="paragraph" w:styleId="Inhopg5">
    <w:name w:val="toc 5"/>
    <w:basedOn w:val="Standaard"/>
    <w:next w:val="Standaard"/>
    <w:autoRedefine/>
    <w:semiHidden/>
    <w:pPr>
      <w:ind w:left="840"/>
    </w:pPr>
  </w:style>
  <w:style w:type="paragraph" w:styleId="Inhopg6">
    <w:name w:val="toc 6"/>
    <w:basedOn w:val="Standaard"/>
    <w:next w:val="Standaard"/>
    <w:autoRedefine/>
    <w:semiHidden/>
    <w:pPr>
      <w:ind w:left="1050"/>
    </w:pPr>
  </w:style>
  <w:style w:type="paragraph" w:styleId="Inhopg7">
    <w:name w:val="toc 7"/>
    <w:basedOn w:val="Standaard"/>
    <w:next w:val="Standaard"/>
    <w:autoRedefine/>
    <w:semiHidden/>
    <w:pPr>
      <w:ind w:left="1260"/>
    </w:pPr>
  </w:style>
  <w:style w:type="paragraph" w:styleId="Inhopg8">
    <w:name w:val="toc 8"/>
    <w:basedOn w:val="Standaard"/>
    <w:next w:val="Standaard"/>
    <w:autoRedefine/>
    <w:semiHidden/>
    <w:pPr>
      <w:ind w:left="1470"/>
    </w:pPr>
  </w:style>
  <w:style w:type="paragraph" w:styleId="Inhopg9">
    <w:name w:val="toc 9"/>
    <w:basedOn w:val="Standaard"/>
    <w:next w:val="Standaard"/>
    <w:autoRedefine/>
    <w:semiHidden/>
    <w:pPr>
      <w:ind w:left="1680"/>
    </w:pPr>
  </w:style>
  <w:style w:type="paragraph" w:styleId="Normaalweb">
    <w:name w:val="Normal (Web)"/>
    <w:basedOn w:val="Standaard"/>
    <w:uiPriority w:val="99"/>
    <w:unhideWhenUsed/>
    <w:rsid w:val="00DB12DA"/>
    <w:pPr>
      <w:spacing w:before="100" w:beforeAutospacing="1" w:after="100" w:afterAutospacing="1" w:line="240" w:lineRule="auto"/>
    </w:pPr>
    <w:rPr>
      <w:sz w:val="24"/>
      <w:szCs w:val="24"/>
    </w:rPr>
  </w:style>
  <w:style w:type="paragraph" w:styleId="Revisie">
    <w:name w:val="Revision"/>
    <w:hidden/>
    <w:uiPriority w:val="99"/>
    <w:semiHidden/>
    <w:rsid w:val="00444B9F"/>
    <w:rPr>
      <w:sz w:val="21"/>
    </w:rPr>
  </w:style>
  <w:style w:type="character" w:styleId="Verwijzingopmerking">
    <w:name w:val="annotation reference"/>
    <w:basedOn w:val="Standaardalinea-lettertype"/>
    <w:uiPriority w:val="99"/>
    <w:semiHidden/>
    <w:unhideWhenUsed/>
    <w:rsid w:val="00444B9F"/>
    <w:rPr>
      <w:sz w:val="16"/>
      <w:szCs w:val="16"/>
    </w:rPr>
  </w:style>
  <w:style w:type="paragraph" w:styleId="Tekstopmerking">
    <w:name w:val="annotation text"/>
    <w:basedOn w:val="Standaard"/>
    <w:link w:val="TekstopmerkingChar"/>
    <w:uiPriority w:val="99"/>
    <w:unhideWhenUsed/>
    <w:rsid w:val="00444B9F"/>
    <w:pPr>
      <w:spacing w:line="240" w:lineRule="auto"/>
    </w:pPr>
    <w:rPr>
      <w:sz w:val="20"/>
    </w:rPr>
  </w:style>
  <w:style w:type="character" w:customStyle="1" w:styleId="TekstopmerkingChar">
    <w:name w:val="Tekst opmerking Char"/>
    <w:basedOn w:val="Standaardalinea-lettertype"/>
    <w:link w:val="Tekstopmerking"/>
    <w:uiPriority w:val="99"/>
    <w:rsid w:val="00444B9F"/>
  </w:style>
  <w:style w:type="paragraph" w:styleId="Onderwerpvanopmerking">
    <w:name w:val="annotation subject"/>
    <w:basedOn w:val="Tekstopmerking"/>
    <w:next w:val="Tekstopmerking"/>
    <w:link w:val="OnderwerpvanopmerkingChar"/>
    <w:uiPriority w:val="99"/>
    <w:semiHidden/>
    <w:unhideWhenUsed/>
    <w:rsid w:val="00444B9F"/>
    <w:rPr>
      <w:b/>
      <w:bCs/>
    </w:rPr>
  </w:style>
  <w:style w:type="character" w:customStyle="1" w:styleId="OnderwerpvanopmerkingChar">
    <w:name w:val="Onderwerp van opmerking Char"/>
    <w:basedOn w:val="TekstopmerkingChar"/>
    <w:link w:val="Onderwerpvanopmerking"/>
    <w:uiPriority w:val="99"/>
    <w:semiHidden/>
    <w:rsid w:val="00444B9F"/>
    <w:rPr>
      <w:b/>
      <w:bCs/>
    </w:rPr>
  </w:style>
  <w:style w:type="character" w:styleId="GevolgdeHyperlink">
    <w:name w:val="FollowedHyperlink"/>
    <w:basedOn w:val="Standaardalinea-lettertype"/>
    <w:uiPriority w:val="99"/>
    <w:semiHidden/>
    <w:unhideWhenUsed/>
    <w:rsid w:val="005A53B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zoek.officielebekendmakingen.nl/stcrt-2022-30403.html"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rechtspraak.nl"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1006</ap:Words>
  <ap:Characters>5777</ap:Characters>
  <ap:DocSecurity>0</ap:DocSecurity>
  <ap:Lines>48</ap:Lines>
  <ap:Paragraphs>13</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Gespreknotitie</vt:lpstr>
      <vt:lpstr>Rapport/Notitie</vt:lpstr>
    </vt:vector>
  </ap:TitlesOfParts>
  <ap:LinksUpToDate>false</ap:LinksUpToDate>
  <ap:CharactersWithSpaces>6770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2003-05-12T14:15:00.0000000Z</lastPrinted>
  <dcterms:created xsi:type="dcterms:W3CDTF">2023-10-03T08:02:00.0000000Z</dcterms:created>
  <dcterms:modified xsi:type="dcterms:W3CDTF">2023-10-03T08:02:00.0000000Z</dcterms:modified>
  <dc:description>------------------------</dc:description>
  <dc:subject/>
  <keywords/>
  <version/>
  <category/>
</coreProperties>
</file>