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3184D" w:rsidTr="00175AD7" w14:paraId="557D02F7" w14:textId="77777777">
        <w:sdt>
          <w:sdtPr>
            <w:tag w:val="bmZaakNummerAdvies"/>
            <w:id w:val="-948545088"/>
            <w:lock w:val="sdtLocked"/>
            <w:placeholder>
              <w:docPart w:val="DefaultPlaceholder_-1854013440"/>
            </w:placeholder>
          </w:sdtPr>
          <w:sdtContent>
            <w:tc>
              <w:tcPr>
                <w:tcW w:w="4251" w:type="dxa"/>
              </w:tcPr>
              <w:p w:rsidR="0023184D" w:rsidRDefault="00C345DC" w14:paraId="1DE03D85" w14:textId="726B2F84">
                <w:r>
                  <w:t>No. W17.23.00083/IV</w:t>
                </w:r>
              </w:p>
            </w:tc>
          </w:sdtContent>
        </w:sdt>
        <w:sdt>
          <w:sdtPr>
            <w:tag w:val="bmDatumAdvies"/>
            <w:id w:val="-1333527341"/>
            <w:lock w:val="sdtLocked"/>
            <w:placeholder>
              <w:docPart w:val="DefaultPlaceholder_-1854013440"/>
            </w:placeholder>
          </w:sdtPr>
          <w:sdtContent>
            <w:tc>
              <w:tcPr>
                <w:tcW w:w="4252" w:type="dxa"/>
              </w:tcPr>
              <w:p w:rsidR="0023184D" w:rsidRDefault="00C345DC" w14:paraId="3EA4DB47" w14:textId="69E6EEC5">
                <w:r>
                  <w:t>'s-Gravenhage, 28 juni 2023</w:t>
                </w:r>
              </w:p>
            </w:tc>
          </w:sdtContent>
        </w:sdt>
      </w:tr>
    </w:tbl>
    <w:p w:rsidR="0023184D" w:rsidRDefault="0023184D" w14:paraId="5364F0CA" w14:textId="77777777"/>
    <w:p w:rsidR="00CD750E" w:rsidRDefault="00CD750E" w14:paraId="730F2B8C" w14:textId="77777777"/>
    <w:p w:rsidR="00DC1A5C" w:rsidRDefault="00DC1A5C" w14:paraId="564428B7" w14:textId="77777777"/>
    <w:sdt>
      <w:sdtPr>
        <w:tag w:val="bmAanhef"/>
        <w:id w:val="-1345864660"/>
        <w:lock w:val="sdtLocked"/>
        <w:placeholder>
          <w:docPart w:val="DefaultPlaceholder_-1854013440"/>
        </w:placeholder>
      </w:sdtPr>
      <w:sdtContent>
        <w:p w:rsidR="00C345DC" w:rsidRDefault="00C345DC" w14:paraId="14F66F1D" w14:textId="77777777">
          <w:pPr>
            <w:rPr>
              <w:color w:val="000000"/>
            </w:rPr>
          </w:pPr>
          <w:r>
            <w:rPr>
              <w:color w:val="000000"/>
            </w:rPr>
            <w:t>Bij Kabinetsmissive van 5 april 2023, no.2023000957, heeft Uwe Majesteit, op voordracht van de Minister van Infrastructuur en Waterstaat, bij de Afdeling advisering van de Raad van State ter overweging aanhangig gemaakt het voorstel van wet tot wijziging van de Waterschapswet, de Waterwet en de Algemene wet bestuursrecht in verband met het versterken van de toepassing van het profijtbeginsel bij de watersysteemheffing, het geven van ruimte aan nieuwe ontwikkelingen en het oplossen van enkele knelpunten, met memorie van toelichting.</w:t>
          </w:r>
        </w:p>
        <w:p w:rsidR="00C345DC" w:rsidRDefault="00C345DC" w14:paraId="31C9A17B" w14:textId="77777777">
          <w:pPr>
            <w:rPr>
              <w:color w:val="000000"/>
            </w:rPr>
          </w:pPr>
        </w:p>
        <w:p w:rsidR="00C345DC" w:rsidRDefault="00C345DC" w14:paraId="6044ED42" w14:textId="77777777">
          <w:pPr>
            <w:rPr>
              <w:color w:val="000000"/>
            </w:rPr>
          </w:pPr>
          <w:r>
            <w:rPr>
              <w:color w:val="000000"/>
            </w:rPr>
            <w:t xml:space="preserve">Het wetsvoorstel beoogt onder meer de toepassing van het profijtbeginsel bij </w:t>
          </w:r>
          <w:proofErr w:type="spellStart"/>
          <w:r>
            <w:rPr>
              <w:color w:val="000000"/>
            </w:rPr>
            <w:t>waterschapsbelastingen</w:t>
          </w:r>
          <w:proofErr w:type="spellEnd"/>
          <w:r>
            <w:rPr>
              <w:color w:val="000000"/>
            </w:rPr>
            <w:t xml:space="preserve"> te versterken. Het voorziet daartoe onder meer in een voorstel voor een bevriezing van de lastenverdeling in de categorie gebouwd om de lastenverschuiving tussen woningen en niet-woningen in de toekomst tegen te gaan. Ook wordt voorzien in de mogelijkheid om voor wateraanvoerprojecten de heffing van diegenen die daarbij gebaat kunnen zijn met maximaal honderd procent te verhogen. Op die manier wordt deze voorziening niet meer via de watersysteemheffing op alle belastingbetalers verhaald. Het wetsvoorstel bevat eveneens enkele wijzigingen die gericht zijn op de klimaat-, energie- en circulaire doelstellingen van de waterschappen en die samenhangen met de wijzigingen in de </w:t>
          </w:r>
          <w:proofErr w:type="spellStart"/>
          <w:r>
            <w:rPr>
              <w:color w:val="000000"/>
            </w:rPr>
            <w:t>heffingensystematiek</w:t>
          </w:r>
          <w:proofErr w:type="spellEnd"/>
          <w:r>
            <w:rPr>
              <w:color w:val="000000"/>
            </w:rPr>
            <w:t>.</w:t>
          </w:r>
        </w:p>
        <w:p w:rsidR="00C345DC" w:rsidRDefault="00C345DC" w14:paraId="1E96C178" w14:textId="77777777">
          <w:pPr>
            <w:rPr>
              <w:color w:val="000000"/>
            </w:rPr>
          </w:pPr>
        </w:p>
        <w:p w:rsidR="00C345DC" w:rsidRDefault="00C345DC" w14:paraId="79609DB1" w14:textId="77777777">
          <w:pPr>
            <w:rPr>
              <w:color w:val="000000"/>
            </w:rPr>
          </w:pPr>
          <w:r>
            <w:rPr>
              <w:color w:val="000000"/>
            </w:rPr>
            <w:t xml:space="preserve">De Afdeling advisering van de Raad van State begrijpt de impact van de veranderende context van waterbeheer op de taakuitoefening van de waterschappen en waardeert de integrale benadering die uit de toelichting blijkt. </w:t>
          </w:r>
        </w:p>
        <w:p w:rsidR="00C345DC" w:rsidRDefault="00C345DC" w14:paraId="1AB992E3" w14:textId="77777777">
          <w:pPr>
            <w:rPr>
              <w:color w:val="000000"/>
            </w:rPr>
          </w:pPr>
        </w:p>
        <w:p w:rsidR="002A4362" w:rsidRDefault="00C345DC" w14:paraId="1A03188F" w14:textId="5ACDF9EF">
          <w:r>
            <w:rPr>
              <w:color w:val="000000"/>
            </w:rPr>
            <w:t>De Afdeling merkt op dat in het voorstel niet uiteengezet wordt waarom de grote lastenverschuiving tussen woningen en niet</w:t>
          </w:r>
          <w:r>
            <w:rPr>
              <w:color w:val="000000"/>
            </w:rPr>
            <w:noBreakHyphen/>
            <w:t>woningen die reeds is opgetreden, gezien het voorgestelde peiljaar, als uitgangspunt wordt genomen en het voorstel uitsluitend ziet op het voorkomen van een verdere lastenverschuiving. Voorts merkt de Afdeling op dat met de voorgestelde regeling voor een draagvlakmeting voor een wateraanvoervoorziening niet is verzekerd dat de uitkomst van de meting representatief is. Tot slot merkt de Afdeling op dat in de toelichting zeer beperkt wordt ingegaan op het mededingingsrecht en dat deze geen paragraaf over EU</w:t>
          </w:r>
          <w:r>
            <w:rPr>
              <w:color w:val="000000"/>
            </w:rPr>
            <w:noBreakHyphen/>
            <w:t>aspecten bevat. In verband met deze opmerkingen adviseert de Afdeling het voorstel en de toelichting aan te passen.</w:t>
          </w:r>
        </w:p>
      </w:sdtContent>
    </w:sdt>
    <w:p w:rsidRPr="005F5C0F" w:rsidR="00E66179" w:rsidRDefault="00E66179" w14:paraId="27F64411" w14:textId="77777777">
      <w:pPr>
        <w:rPr>
          <w:color w:val="000000"/>
        </w:rPr>
      </w:pPr>
    </w:p>
    <w:sdt>
      <w:sdtPr>
        <w:tag w:val="bmVrijeTekst1"/>
        <w:id w:val="71860186"/>
        <w:lock w:val="sdtLocked"/>
        <w:placeholder>
          <w:docPart w:val="5E32CCBC1C394B13987CFEFBE9EAE195"/>
        </w:placeholder>
      </w:sdtPr>
      <w:sdtContent>
        <w:p w:rsidR="005522FD" w:rsidP="005522FD" w:rsidRDefault="005522FD" w14:paraId="10C954DE" w14:textId="5B0DBFB3">
          <w:r>
            <w:t>1.</w:t>
          </w:r>
          <w:r w:rsidR="00F16B55">
            <w:tab/>
          </w:r>
          <w:r w:rsidR="00D8795C">
            <w:rPr>
              <w:u w:val="single"/>
            </w:rPr>
            <w:t>Achtergrond</w:t>
          </w:r>
          <w:r w:rsidRPr="000F4A3B" w:rsidR="00D8795C">
            <w:rPr>
              <w:u w:val="single"/>
            </w:rPr>
            <w:t xml:space="preserve"> van het wetsvoorstel</w:t>
          </w:r>
        </w:p>
        <w:p w:rsidR="005350C1" w:rsidP="00D8795C" w:rsidRDefault="005350C1" w14:paraId="17711B06" w14:textId="77777777"/>
        <w:p w:rsidR="005350C1" w:rsidP="005350C1" w:rsidRDefault="005435DE" w14:paraId="62002358" w14:textId="324C15D4">
          <w:r>
            <w:t>De</w:t>
          </w:r>
          <w:r w:rsidR="005350C1">
            <w:t xml:space="preserve"> Waterschapswet bepaalt dat de waterschappen onder meer zorgdragen voor het watersysteem.</w:t>
          </w:r>
          <w:r>
            <w:rPr>
              <w:rStyle w:val="Voetnootmarkering"/>
            </w:rPr>
            <w:footnoteReference w:id="2"/>
          </w:r>
          <w:r w:rsidR="005350C1">
            <w:t xml:space="preserve"> </w:t>
          </w:r>
          <w:r w:rsidR="00775487">
            <w:t>H</w:t>
          </w:r>
          <w:r w:rsidR="005350C1">
            <w:t xml:space="preserve">et algemeen bestuur van een waterschap </w:t>
          </w:r>
          <w:r w:rsidR="002275FC">
            <w:t xml:space="preserve">besluit </w:t>
          </w:r>
          <w:r w:rsidR="005F0B4C">
            <w:t xml:space="preserve">door </w:t>
          </w:r>
          <w:r w:rsidR="00770990">
            <w:t xml:space="preserve">het vaststellen van een </w:t>
          </w:r>
          <w:r>
            <w:t xml:space="preserve">belastingverordening </w:t>
          </w:r>
          <w:r w:rsidR="00BD6FFF">
            <w:t xml:space="preserve">tot invoering, </w:t>
          </w:r>
          <w:r w:rsidR="00817CED">
            <w:t>wijziging of afschaffing</w:t>
          </w:r>
          <w:r w:rsidR="00A06E3A">
            <w:t xml:space="preserve"> </w:t>
          </w:r>
          <w:r w:rsidR="00A06E3A">
            <w:lastRenderedPageBreak/>
            <w:t xml:space="preserve">van </w:t>
          </w:r>
          <w:r w:rsidR="005350C1">
            <w:t>een waterschapsbelasting.</w:t>
          </w:r>
          <w:r w:rsidR="004A2198">
            <w:rPr>
              <w:rStyle w:val="Voetnootmarkering"/>
            </w:rPr>
            <w:footnoteReference w:id="3"/>
          </w:r>
          <w:r w:rsidR="005350C1">
            <w:t xml:space="preserve"> Te</w:t>
          </w:r>
          <w:r w:rsidR="0030370C">
            <w:t>r</w:t>
          </w:r>
          <w:r w:rsidR="005350C1">
            <w:t xml:space="preserve"> bestrijding van de kosten die verbonden zijn aan de zorg voor het watersysteem </w:t>
          </w:r>
          <w:r w:rsidR="00230995">
            <w:t>heffen waterschappen</w:t>
          </w:r>
          <w:r w:rsidR="005350C1">
            <w:t xml:space="preserve"> een</w:t>
          </w:r>
          <w:r w:rsidR="00711F5C">
            <w:t xml:space="preserve"> bestemmingsheffing</w:t>
          </w:r>
          <w:r w:rsidR="0028741F">
            <w:t>:</w:t>
          </w:r>
          <w:r w:rsidR="00711F5C">
            <w:t xml:space="preserve"> de</w:t>
          </w:r>
          <w:r w:rsidR="005350C1">
            <w:t xml:space="preserve"> watersysteemheffing.</w:t>
          </w:r>
          <w:r w:rsidR="0055621D">
            <w:rPr>
              <w:rStyle w:val="Voetnootmarkering"/>
            </w:rPr>
            <w:footnoteReference w:id="4"/>
          </w:r>
          <w:r w:rsidR="005350C1">
            <w:t xml:space="preserve"> </w:t>
          </w:r>
        </w:p>
        <w:p w:rsidR="00B9555E" w:rsidP="005350C1" w:rsidRDefault="00B9555E" w14:paraId="7F0E35E7" w14:textId="77777777"/>
        <w:p w:rsidR="00811D38" w:rsidP="005350C1" w:rsidRDefault="00B9555E" w14:paraId="5779B9A7" w14:textId="78656F66">
          <w:r>
            <w:t>D</w:t>
          </w:r>
          <w:r w:rsidR="005350C1">
            <w:t xml:space="preserve">e watersysteemheffing wordt geheven van vier categorieën </w:t>
          </w:r>
          <w:proofErr w:type="spellStart"/>
          <w:r w:rsidR="005350C1">
            <w:t>heffingplichtigen</w:t>
          </w:r>
          <w:proofErr w:type="spellEnd"/>
          <w:r w:rsidR="005350C1">
            <w:t xml:space="preserve"> (ingezetenen, natuur, gebouwd en ongebouwd). De</w:t>
          </w:r>
          <w:r w:rsidR="00C6560C">
            <w:t xml:space="preserve"> uit de begroting af te leiden kosten van de zorg voor het watersysteem </w:t>
          </w:r>
          <w:r w:rsidR="005350C1">
            <w:t xml:space="preserve">moeten over </w:t>
          </w:r>
          <w:r w:rsidR="00C6560C">
            <w:t xml:space="preserve">deze vier categorieën </w:t>
          </w:r>
          <w:proofErr w:type="spellStart"/>
          <w:r w:rsidR="00C6560C">
            <w:t>heffingplichtigen</w:t>
          </w:r>
          <w:proofErr w:type="spellEnd"/>
          <w:r w:rsidR="005350C1">
            <w:t xml:space="preserve"> worden verdeeld. </w:t>
          </w:r>
          <w:r w:rsidR="00C6560C">
            <w:t>Het</w:t>
          </w:r>
          <w:r w:rsidR="005350C1">
            <w:t xml:space="preserve"> waterschap </w:t>
          </w:r>
          <w:r w:rsidR="00C6560C">
            <w:t xml:space="preserve">moet </w:t>
          </w:r>
          <w:r w:rsidR="005350C1">
            <w:t xml:space="preserve">een </w:t>
          </w:r>
          <w:r w:rsidR="00C11A27">
            <w:t>kostentoedelings</w:t>
          </w:r>
          <w:r w:rsidR="005350C1">
            <w:t xml:space="preserve">verordening opstellen die aan elk van de vier categorieën </w:t>
          </w:r>
          <w:proofErr w:type="spellStart"/>
          <w:r w:rsidR="005350C1">
            <w:t>heffingplichtigen</w:t>
          </w:r>
          <w:proofErr w:type="spellEnd"/>
          <w:r w:rsidR="005350C1">
            <w:t xml:space="preserve"> een kostendeel toedeelt.</w:t>
          </w:r>
          <w:r w:rsidR="00C6560C">
            <w:rPr>
              <w:rStyle w:val="Voetnootmarkering"/>
            </w:rPr>
            <w:footnoteReference w:id="5"/>
          </w:r>
          <w:r w:rsidR="005350C1">
            <w:t xml:space="preserve"> De heffing van ingezetene</w:t>
          </w:r>
          <w:r w:rsidR="00EC4069">
            <w:t>n</w:t>
          </w:r>
          <w:r w:rsidR="005350C1">
            <w:t xml:space="preserve"> als vertegenwoordigers van het algemeen belang is</w:t>
          </w:r>
          <w:r w:rsidR="00BB6671">
            <w:t xml:space="preserve"> momenteel </w:t>
          </w:r>
          <w:r w:rsidR="005350C1">
            <w:t>gestoeld op het solidariteitsbeginsel</w:t>
          </w:r>
          <w:r w:rsidR="00EE42FF">
            <w:rPr>
              <w:rStyle w:val="Voetnootmarkering"/>
            </w:rPr>
            <w:footnoteReference w:id="6"/>
          </w:r>
          <w:r w:rsidR="005350C1">
            <w:t xml:space="preserve"> terwijl de heffing van de drie overige categorieën is gestoeld op het profijtbeginsel. Het solidariteitsdeel van de kostentoerekening </w:t>
          </w:r>
          <w:r w:rsidR="00BB6671">
            <w:t xml:space="preserve">wordt </w:t>
          </w:r>
          <w:r w:rsidR="005350C1">
            <w:t>bepaald aan de hand van de gemiddelde inwonerdichtheid per vierkante kilometer in het gebied van het waterschap. Het resterende deel w</w:t>
          </w:r>
          <w:r w:rsidR="00165311">
            <w:t>o</w:t>
          </w:r>
          <w:r w:rsidR="005350C1">
            <w:t>rd</w:t>
          </w:r>
          <w:r w:rsidR="00165311">
            <w:t>t momenteel</w:t>
          </w:r>
          <w:r w:rsidR="005350C1">
            <w:t xml:space="preserve"> verdeeld op basis van </w:t>
          </w:r>
          <w:r w:rsidR="008B4C35">
            <w:t>de</w:t>
          </w:r>
          <w:r w:rsidR="005350C1">
            <w:t xml:space="preserve"> waarde in het economische verkeer. </w:t>
          </w:r>
        </w:p>
        <w:p w:rsidR="00811D38" w:rsidP="005350C1" w:rsidRDefault="00811D38" w14:paraId="14103767" w14:textId="77777777"/>
        <w:p w:rsidR="003563AA" w:rsidP="00D8795C" w:rsidRDefault="00C95B4E" w14:paraId="7A0B680B" w14:textId="77777777">
          <w:r>
            <w:t>De</w:t>
          </w:r>
          <w:r w:rsidR="00811D38">
            <w:t xml:space="preserve"> OESO</w:t>
          </w:r>
          <w:r>
            <w:t xml:space="preserve"> heeft de aanbeveling gedaan om </w:t>
          </w:r>
          <w:r w:rsidR="00667398">
            <w:t>actoren die meer dan gemiddeld profijt hebben van het waterbeheer en waarvoor (additionele) kosten worden gemaakt</w:t>
          </w:r>
          <w:r w:rsidR="00CE100F">
            <w:t>, meer te belasten</w:t>
          </w:r>
          <w:r w:rsidR="00617CE3">
            <w:t>, met andere woorden, om het profijtbegin</w:t>
          </w:r>
          <w:r w:rsidR="008E054C">
            <w:t>sel</w:t>
          </w:r>
          <w:r w:rsidDel="00292BB0" w:rsidR="008E054C">
            <w:t xml:space="preserve"> </w:t>
          </w:r>
          <w:r w:rsidR="00621E24">
            <w:t>en het principe ‘de vervuiler betaalt</w:t>
          </w:r>
          <w:r w:rsidR="00230995">
            <w:t>’</w:t>
          </w:r>
          <w:r w:rsidR="00165311">
            <w:t xml:space="preserve"> </w:t>
          </w:r>
          <w:r w:rsidR="00A51FE0">
            <w:t>beter</w:t>
          </w:r>
          <w:r w:rsidR="008E054C">
            <w:t xml:space="preserve"> tot uitdrukking te laten komen</w:t>
          </w:r>
          <w:r w:rsidR="00E574AB">
            <w:t>. De toelichting geeft aan dat als een categorie een relatief hoge economische waarde kent</w:t>
          </w:r>
          <w:r w:rsidR="0036390D">
            <w:t xml:space="preserve"> en </w:t>
          </w:r>
          <w:r w:rsidR="00165311">
            <w:t xml:space="preserve">deze </w:t>
          </w:r>
          <w:r w:rsidR="0036390D">
            <w:t>ten opzichte van de andere categorieën blijft toenemen, dit automatisch leidt tot een hoge</w:t>
          </w:r>
          <w:r w:rsidR="0020193F">
            <w:t>(re)</w:t>
          </w:r>
          <w:r w:rsidR="0036390D">
            <w:t xml:space="preserve"> bijdrage door d</w:t>
          </w:r>
          <w:r w:rsidR="00165311">
            <w:t>i</w:t>
          </w:r>
          <w:r w:rsidR="0036390D">
            <w:t>e categorie.</w:t>
          </w:r>
          <w:r w:rsidR="0020193F">
            <w:rPr>
              <w:rStyle w:val="Voetnootmarkering"/>
            </w:rPr>
            <w:footnoteReference w:id="7"/>
          </w:r>
          <w:r w:rsidR="002679AA">
            <w:t xml:space="preserve"> </w:t>
          </w:r>
        </w:p>
        <w:p w:rsidR="003563AA" w:rsidP="00D8795C" w:rsidRDefault="003563AA" w14:paraId="26678EC2" w14:textId="77777777"/>
        <w:p w:rsidR="005350C1" w:rsidP="00D8795C" w:rsidRDefault="002679AA" w14:paraId="2DFF7341" w14:textId="7EB9510E">
          <w:r>
            <w:t>Volgens de toelichtin</w:t>
          </w:r>
          <w:r w:rsidR="00476415">
            <w:t xml:space="preserve">g laat de praktijk op verschillende onderdelen zien dat het hanteren van waarde als relevant gegeven voor kostentoedeling </w:t>
          </w:r>
          <w:r w:rsidR="00ED51B5">
            <w:t xml:space="preserve">niet geschikt is, omdat het profijt bij </w:t>
          </w:r>
          <w:proofErr w:type="spellStart"/>
          <w:r w:rsidR="00ED51B5">
            <w:t>waterschapsvoorzieningen</w:t>
          </w:r>
          <w:proofErr w:type="spellEnd"/>
          <w:r w:rsidR="00ED51B5">
            <w:t xml:space="preserve"> er niet goed mee wordt uitgedrukt. De toelichting noemt als </w:t>
          </w:r>
          <w:r w:rsidR="000D6BCF">
            <w:t>knelpunten onder meer een ongelijkmatige</w:t>
          </w:r>
          <w:r w:rsidR="000950F7">
            <w:t xml:space="preserve"> tariefontwikkeling voor de vier</w:t>
          </w:r>
          <w:r w:rsidR="00165311">
            <w:t xml:space="preserve"> </w:t>
          </w:r>
          <w:r w:rsidR="00962EF9">
            <w:t>categorieën</w:t>
          </w:r>
          <w:r w:rsidR="000950F7">
            <w:t xml:space="preserve"> en een steeds verdere verschuiving van de lasten </w:t>
          </w:r>
          <w:r w:rsidR="00962EF9">
            <w:t>van niet</w:t>
          </w:r>
          <w:r w:rsidR="00F97B0A">
            <w:noBreakHyphen/>
          </w:r>
          <w:r w:rsidR="00962EF9">
            <w:t xml:space="preserve">woningen naar woningen in de categorie </w:t>
          </w:r>
          <w:r w:rsidR="00F91F08">
            <w:t>g</w:t>
          </w:r>
          <w:r w:rsidR="00962EF9">
            <w:t>ebouwd.</w:t>
          </w:r>
          <w:r w:rsidR="000D6BCF">
            <w:t xml:space="preserve"> </w:t>
          </w:r>
          <w:r w:rsidR="00811D38">
            <w:t xml:space="preserve">Naar aanleiding van </w:t>
          </w:r>
          <w:r w:rsidR="00CF12F3">
            <w:t xml:space="preserve">deze bevindingen en voorstellen van de Unie van Waterschappen </w:t>
          </w:r>
          <w:r w:rsidR="0061454B">
            <w:t>wordt</w:t>
          </w:r>
          <w:r w:rsidR="00811D38">
            <w:t xml:space="preserve"> dit wetsvoorstel </w:t>
          </w:r>
          <w:r w:rsidR="0061454B">
            <w:t>ingediend</w:t>
          </w:r>
          <w:r w:rsidR="00811D38">
            <w:t>.</w:t>
          </w:r>
          <w:r w:rsidR="00811D38">
            <w:rPr>
              <w:rStyle w:val="Voetnootmarkering"/>
            </w:rPr>
            <w:footnoteReference w:id="8"/>
          </w:r>
        </w:p>
        <w:p w:rsidR="00D8795C" w:rsidP="00FC1A1B" w:rsidRDefault="00D8795C" w14:paraId="567755CC" w14:textId="77777777"/>
        <w:p w:rsidR="00FC1A1B" w:rsidP="00FC1A1B" w:rsidRDefault="00165311" w14:paraId="17A8CDE8" w14:textId="4B375940">
          <w:r>
            <w:t>2</w:t>
          </w:r>
          <w:r w:rsidR="00FC1A1B">
            <w:t>.</w:t>
          </w:r>
          <w:r w:rsidR="00FC1A1B">
            <w:tab/>
          </w:r>
          <w:r w:rsidR="00701FFF">
            <w:rPr>
              <w:u w:val="single"/>
            </w:rPr>
            <w:t>Peil</w:t>
          </w:r>
          <w:r w:rsidR="00862A18">
            <w:rPr>
              <w:u w:val="single"/>
            </w:rPr>
            <w:t>jaar</w:t>
          </w:r>
          <w:r w:rsidR="00701FFF">
            <w:rPr>
              <w:u w:val="single"/>
            </w:rPr>
            <w:t xml:space="preserve"> </w:t>
          </w:r>
          <w:r w:rsidR="00C059D9">
            <w:rPr>
              <w:u w:val="single"/>
            </w:rPr>
            <w:t>waardeontwikkeling</w:t>
          </w:r>
          <w:r w:rsidR="00C13307">
            <w:rPr>
              <w:u w:val="single"/>
            </w:rPr>
            <w:t xml:space="preserve"> binnen de categorie gebouwd</w:t>
          </w:r>
        </w:p>
        <w:p w:rsidR="00FC1A1B" w:rsidP="00FC1A1B" w:rsidRDefault="00FC1A1B" w14:paraId="41EFF328" w14:textId="77777777"/>
        <w:p w:rsidR="003F1F8A" w:rsidP="00FC1A1B" w:rsidRDefault="00FC1A1B" w14:paraId="5EB4571A" w14:textId="743D6AAD">
          <w:r>
            <w:t>Voor gebouwde onroerende zaken</w:t>
          </w:r>
          <w:r w:rsidR="00CB50AF">
            <w:t xml:space="preserve"> </w:t>
          </w:r>
          <w:r>
            <w:t xml:space="preserve">geldt als heffingsmaatstaf de waarde die voor de onroerende zaak is bepaald op de voet van hoofdstuk IV van de Wet waardering onroerende zaken. De watersysteemheffing </w:t>
          </w:r>
          <w:r w:rsidR="008C4CAB">
            <w:t xml:space="preserve">voor de categorie </w:t>
          </w:r>
          <w:r>
            <w:lastRenderedPageBreak/>
            <w:t>gebouwd kent op dit moment één tarief voor eigenaren van woningen en eigenaren van niet-woningen</w:t>
          </w:r>
          <w:r w:rsidR="007670F9">
            <w:t>, zoals bedrijven</w:t>
          </w:r>
          <w:r>
            <w:t xml:space="preserve">. </w:t>
          </w:r>
          <w:r w:rsidR="003F1F8A">
            <w:t>De WOZ-waarde</w:t>
          </w:r>
          <w:r w:rsidR="00F31766">
            <w:t>n</w:t>
          </w:r>
          <w:r w:rsidR="003F1F8A">
            <w:t xml:space="preserve"> van woningen </w:t>
          </w:r>
          <w:r w:rsidR="00F31766">
            <w:t>zijn</w:t>
          </w:r>
          <w:r w:rsidR="003F1F8A">
            <w:t xml:space="preserve"> de afgelopen jaren </w:t>
          </w:r>
          <w:r w:rsidR="00F31766">
            <w:t>veel meer</w:t>
          </w:r>
          <w:r w:rsidR="003F1F8A">
            <w:t xml:space="preserve"> gestegen</w:t>
          </w:r>
          <w:r w:rsidR="00F01BF4">
            <w:t xml:space="preserve"> dan die van</w:t>
          </w:r>
          <w:r w:rsidR="003F1F8A">
            <w:t xml:space="preserve"> niet-woningen (plus 35,8% versus minus 2,3%).</w:t>
          </w:r>
          <w:r w:rsidR="003F1F8A">
            <w:rPr>
              <w:rStyle w:val="Voetnootmarkering"/>
            </w:rPr>
            <w:footnoteReference w:id="9"/>
          </w:r>
          <w:r w:rsidR="003F1F8A">
            <w:t xml:space="preserve"> </w:t>
          </w:r>
          <w:r w:rsidR="00AF0A39">
            <w:t>Deze ontwikkeling heeft eraan bijgedragen dat</w:t>
          </w:r>
          <w:r w:rsidR="003F1F8A">
            <w:t xml:space="preserve"> woningeigenaren</w:t>
          </w:r>
          <w:r w:rsidR="00AF0A39">
            <w:t xml:space="preserve"> een steeds groter deel van de watersysteemheffing voor de categorie </w:t>
          </w:r>
          <w:r w:rsidR="000C5ECF">
            <w:t>gebouwd zijn gaan opbrengen</w:t>
          </w:r>
          <w:r w:rsidR="00775780">
            <w:t xml:space="preserve"> en </w:t>
          </w:r>
          <w:r w:rsidR="00CB3F1F">
            <w:t xml:space="preserve">dat </w:t>
          </w:r>
          <w:r w:rsidR="00775780">
            <w:t xml:space="preserve">een lastenverschuiving van </w:t>
          </w:r>
          <w:r w:rsidR="003F2101">
            <w:t>bedrijven naar woningen heeft plaat</w:t>
          </w:r>
          <w:r w:rsidR="00B05A8D">
            <w:t>s</w:t>
          </w:r>
          <w:r w:rsidR="003F2101">
            <w:t>gevonden</w:t>
          </w:r>
          <w:r w:rsidR="003F1F8A">
            <w:t>.</w:t>
          </w:r>
          <w:r w:rsidR="003F1F8A">
            <w:rPr>
              <w:rStyle w:val="Voetnootmarkering"/>
            </w:rPr>
            <w:footnoteReference w:id="10"/>
          </w:r>
        </w:p>
        <w:p w:rsidR="00B05A8D" w:rsidP="00FC1A1B" w:rsidRDefault="00B05A8D" w14:paraId="1BD80D63" w14:textId="3D75B857"/>
        <w:p w:rsidR="00FC1A1B" w:rsidP="00FC1A1B" w:rsidRDefault="004C5360" w14:paraId="7C70D6E3" w14:textId="59F2C16D">
          <w:r>
            <w:t>Deze lastenver</w:t>
          </w:r>
          <w:r w:rsidR="00FA5232">
            <w:t>schuiving acht</w:t>
          </w:r>
          <w:r w:rsidR="00CB3F1F">
            <w:t xml:space="preserve"> de </w:t>
          </w:r>
          <w:r w:rsidR="004F493E">
            <w:t>regering onredelijk</w:t>
          </w:r>
          <w:r w:rsidR="000D1AFE">
            <w:t>. Daarom</w:t>
          </w:r>
          <w:r w:rsidR="00635143">
            <w:t xml:space="preserve"> </w:t>
          </w:r>
          <w:r w:rsidR="00CA208D">
            <w:t>wordt</w:t>
          </w:r>
          <w:r w:rsidDel="00C15DBA" w:rsidR="00FC1A1B">
            <w:t xml:space="preserve"> </w:t>
          </w:r>
          <w:r w:rsidR="00FC1A1B">
            <w:t>een systeem van tariefdifferentiatie tussen woningen en niet-woning</w:t>
          </w:r>
          <w:r w:rsidR="007670F9">
            <w:t>en</w:t>
          </w:r>
          <w:r w:rsidR="00B56DAA">
            <w:t xml:space="preserve"> voorgesteld</w:t>
          </w:r>
          <w:r w:rsidR="00FC1A1B">
            <w:t>. Die tariefdifferentiatie kan twee kanten opwerken. Wanneer de waarde van niet</w:t>
          </w:r>
          <w:r w:rsidR="005B2533">
            <w:noBreakHyphen/>
          </w:r>
          <w:r w:rsidR="00FC1A1B">
            <w:t>woningen meer stijgt dan de waarde van woningen, zal het tarief voor niet</w:t>
          </w:r>
          <w:r w:rsidR="005B2533">
            <w:noBreakHyphen/>
          </w:r>
          <w:r w:rsidR="00FC1A1B">
            <w:t xml:space="preserve">woningen lager zijn en </w:t>
          </w:r>
          <w:proofErr w:type="spellStart"/>
          <w:r w:rsidR="00FC1A1B">
            <w:t>vice</w:t>
          </w:r>
          <w:proofErr w:type="spellEnd"/>
          <w:r w:rsidR="00FC1A1B">
            <w:t xml:space="preserve"> versa. Als peiljaar voor de waardeontwikkeling </w:t>
          </w:r>
          <w:r w:rsidR="00EF4960">
            <w:t>gaat het voorstel</w:t>
          </w:r>
          <w:r w:rsidR="00FC1A1B">
            <w:t xml:space="preserve"> uit van 1 januari van het jaar voorafgaand aan de inwerkingtreding van dit wetsvoorstel.</w:t>
          </w:r>
          <w:r w:rsidR="00FC1A1B">
            <w:rPr>
              <w:rStyle w:val="Voetnootmarkering"/>
            </w:rPr>
            <w:footnoteReference w:id="11"/>
          </w:r>
        </w:p>
        <w:p w:rsidR="00FC1A1B" w:rsidP="00FC1A1B" w:rsidRDefault="00FC1A1B" w14:paraId="0FF0AD9E" w14:textId="77777777"/>
        <w:p w:rsidR="001F5AE6" w:rsidP="000E2512" w:rsidRDefault="0062367D" w14:paraId="0013331F" w14:textId="128B3BA4">
          <w:r>
            <w:t>De Afdeling constateert dat het voorstel</w:t>
          </w:r>
          <w:r w:rsidR="00C66542">
            <w:t xml:space="preserve"> door </w:t>
          </w:r>
          <w:r w:rsidR="00862A18">
            <w:t>het</w:t>
          </w:r>
          <w:r w:rsidR="00C66542">
            <w:t xml:space="preserve"> gekozen peil</w:t>
          </w:r>
          <w:r w:rsidR="00862A18">
            <w:t>jaar</w:t>
          </w:r>
          <w:r>
            <w:t xml:space="preserve"> de</w:t>
          </w:r>
          <w:r w:rsidR="004D0022">
            <w:t xml:space="preserve"> grote</w:t>
          </w:r>
          <w:r>
            <w:t xml:space="preserve"> lastenverschuiving </w:t>
          </w:r>
          <w:r w:rsidR="00EB18A9">
            <w:t xml:space="preserve">naar woningen </w:t>
          </w:r>
          <w:r w:rsidR="004D0022">
            <w:t xml:space="preserve">van de afgelopen jaren als uitgangspunt </w:t>
          </w:r>
          <w:r w:rsidR="00DD09D4">
            <w:t>neemt</w:t>
          </w:r>
          <w:r w:rsidR="003C4582">
            <w:t xml:space="preserve"> voor de belastingheffing in </w:t>
          </w:r>
          <w:r w:rsidR="002342CF">
            <w:t>toekomstige jaren</w:t>
          </w:r>
          <w:r w:rsidR="00BB6249">
            <w:t>.</w:t>
          </w:r>
          <w:r w:rsidR="0024603E">
            <w:t xml:space="preserve"> </w:t>
          </w:r>
          <w:r w:rsidRPr="00C84D9F" w:rsidR="00C84D9F">
            <w:t>Daarmee wordt de 'scheefgroei' in de jaren voorafgaand aan de voorgestelde peildatum, als uitgangspunt genomen voor de berekening van de toekomstige heffingen.</w:t>
          </w:r>
        </w:p>
        <w:p w:rsidR="001F5AE6" w:rsidP="000E2512" w:rsidRDefault="001F5AE6" w14:paraId="202E1AC3" w14:textId="77777777"/>
        <w:p w:rsidR="00FC1A1B" w:rsidP="00FC1A1B" w:rsidRDefault="00C72AEA" w14:paraId="22E6289A" w14:textId="5EAAC1B1">
          <w:r>
            <w:t xml:space="preserve">Volgens de toelichting is </w:t>
          </w:r>
          <w:r w:rsidR="00576FD4">
            <w:t>daar</w:t>
          </w:r>
          <w:r w:rsidR="00271C45">
            <w:t xml:space="preserve"> </w:t>
          </w:r>
          <w:r>
            <w:t>voor gekozen</w:t>
          </w:r>
          <w:r w:rsidR="00576FD4">
            <w:t>,</w:t>
          </w:r>
          <w:r>
            <w:t xml:space="preserve"> omdat </w:t>
          </w:r>
          <w:r w:rsidR="00DD09D4">
            <w:t xml:space="preserve">een </w:t>
          </w:r>
          <w:r w:rsidR="00576FD4">
            <w:t>correctie voor de</w:t>
          </w:r>
          <w:r w:rsidR="00DD09D4">
            <w:t xml:space="preserve"> reeds opgetreden</w:t>
          </w:r>
          <w:r w:rsidR="00576FD4">
            <w:t xml:space="preserve"> </w:t>
          </w:r>
          <w:r w:rsidR="004A07E1">
            <w:t xml:space="preserve">lastenverschuiving </w:t>
          </w:r>
          <w:r w:rsidR="005E7453">
            <w:t>naar de categorie woningen</w:t>
          </w:r>
          <w:r>
            <w:t xml:space="preserve"> zou kunnen leiden tot een </w:t>
          </w:r>
          <w:r w:rsidR="005E7453">
            <w:t xml:space="preserve">ongewenste </w:t>
          </w:r>
          <w:r>
            <w:t>grote lastenverschuiving</w:t>
          </w:r>
          <w:r w:rsidR="007D4A23">
            <w:t xml:space="preserve"> naar de categorie</w:t>
          </w:r>
          <w:r w:rsidR="005E7453">
            <w:t xml:space="preserve"> niet-woningen</w:t>
          </w:r>
          <w:r w:rsidR="004A5CE6">
            <w:t>.</w:t>
          </w:r>
          <w:r w:rsidR="00625BB6">
            <w:rPr>
              <w:rStyle w:val="Voetnootmarkering"/>
            </w:rPr>
            <w:footnoteReference w:id="12"/>
          </w:r>
          <w:r w:rsidR="004A5CE6">
            <w:t xml:space="preserve"> </w:t>
          </w:r>
          <w:r w:rsidR="002C6652">
            <w:t>D</w:t>
          </w:r>
          <w:r w:rsidR="000E2512">
            <w:t xml:space="preserve">e toelichting </w:t>
          </w:r>
          <w:r w:rsidR="002C6652">
            <w:t>expliciteert niet</w:t>
          </w:r>
          <w:r w:rsidR="000E2512">
            <w:t xml:space="preserve"> </w:t>
          </w:r>
          <w:r w:rsidRPr="00BE6292" w:rsidR="00913DED">
            <w:rPr>
              <w:i/>
            </w:rPr>
            <w:t>waarom</w:t>
          </w:r>
          <w:r w:rsidR="00C21628">
            <w:t xml:space="preserve"> een </w:t>
          </w:r>
          <w:r w:rsidR="001E15ED">
            <w:t>dergelijke correctie door een</w:t>
          </w:r>
          <w:r w:rsidR="00E90037">
            <w:t xml:space="preserve"> lastenverschuiving </w:t>
          </w:r>
          <w:r w:rsidR="00EB18A9">
            <w:t xml:space="preserve">naar niet-woningen </w:t>
          </w:r>
          <w:r w:rsidR="00073E85">
            <w:t xml:space="preserve">voor de berekening van toekomstige heffingen </w:t>
          </w:r>
          <w:r w:rsidR="00E90037">
            <w:t>ongewenst</w:t>
          </w:r>
          <w:r w:rsidR="00C027E8">
            <w:t xml:space="preserve"> is</w:t>
          </w:r>
          <w:r w:rsidR="00E806A5">
            <w:t xml:space="preserve">, </w:t>
          </w:r>
          <w:r w:rsidR="00952BFD">
            <w:t>d</w:t>
          </w:r>
          <w:r w:rsidR="007631C6">
            <w:t xml:space="preserve">it </w:t>
          </w:r>
          <w:r w:rsidR="00B418D8">
            <w:t>met inach</w:t>
          </w:r>
          <w:r w:rsidR="000235E5">
            <w:t>t</w:t>
          </w:r>
          <w:r w:rsidR="00B418D8">
            <w:t>neming</w:t>
          </w:r>
          <w:r w:rsidR="006E439A">
            <w:t xml:space="preserve"> van</w:t>
          </w:r>
          <w:r w:rsidR="00E806A5">
            <w:t xml:space="preserve"> de eerdere lastenverschuiving naar woningen</w:t>
          </w:r>
          <w:r w:rsidR="00913DED">
            <w:t>.</w:t>
          </w:r>
          <w:r w:rsidR="003B1313">
            <w:rPr>
              <w:rStyle w:val="Voetnootmarkering"/>
            </w:rPr>
            <w:footnoteReference w:id="13"/>
          </w:r>
          <w:r w:rsidR="00DC7F70">
            <w:t xml:space="preserve"> </w:t>
          </w:r>
        </w:p>
        <w:p w:rsidR="00965CEF" w:rsidP="00FC1A1B" w:rsidRDefault="00965CEF" w14:paraId="7CDC1D83" w14:textId="77777777"/>
        <w:p w:rsidR="00FC1A1B" w:rsidP="00FC1A1B" w:rsidRDefault="00FC1A1B" w14:paraId="520A5A53" w14:textId="4EFE95B0">
          <w:r>
            <w:t xml:space="preserve">De Afdeling adviseert de toelichting </w:t>
          </w:r>
          <w:r w:rsidR="00E66106">
            <w:t xml:space="preserve">op dit punt aan te </w:t>
          </w:r>
          <w:r w:rsidR="00EB0F5B">
            <w:t>vullen</w:t>
          </w:r>
          <w:r>
            <w:t>.</w:t>
          </w:r>
        </w:p>
        <w:p w:rsidRPr="00814BF4" w:rsidR="00FC1A1B" w:rsidP="00DE2A3C" w:rsidRDefault="00FC1A1B" w14:paraId="286FD92B" w14:textId="77777777"/>
        <w:p w:rsidR="00197913" w:rsidRDefault="00197913" w14:paraId="5BC12D5D" w14:textId="77777777">
          <w:r>
            <w:br w:type="page"/>
          </w:r>
        </w:p>
        <w:p w:rsidR="00DE2A3C" w:rsidP="00DE2A3C" w:rsidRDefault="00AA3796" w14:paraId="14D86CBF" w14:textId="396B12E8">
          <w:r>
            <w:lastRenderedPageBreak/>
            <w:t>3</w:t>
          </w:r>
          <w:r w:rsidR="00D736A2">
            <w:t>.</w:t>
          </w:r>
          <w:r w:rsidR="00D736A2">
            <w:tab/>
          </w:r>
          <w:r w:rsidR="00E5273A">
            <w:rPr>
              <w:u w:val="single"/>
            </w:rPr>
            <w:t>Draagvlakmeting bij w</w:t>
          </w:r>
          <w:r w:rsidRPr="00171709" w:rsidR="006605FD">
            <w:rPr>
              <w:u w:val="single"/>
            </w:rPr>
            <w:t>ateraanvoerprojecten</w:t>
          </w:r>
        </w:p>
        <w:p w:rsidR="00D736A2" w:rsidP="00DE2A3C" w:rsidRDefault="00D736A2" w14:paraId="1631B862" w14:textId="77777777"/>
        <w:p w:rsidR="003B64EC" w:rsidP="00966284" w:rsidRDefault="00FE1BBE" w14:paraId="0A593A6B" w14:textId="7FAB1A0B">
          <w:bookmarkStart w:name="_Hlk137039363" w:id="0"/>
          <w:r>
            <w:t>Volgens de toelichting hebben waterschappen behoeft</w:t>
          </w:r>
          <w:r w:rsidR="00632876">
            <w:t>e</w:t>
          </w:r>
          <w:r>
            <w:t xml:space="preserve"> aan de mogelijkheid om de kosten van </w:t>
          </w:r>
          <w:r w:rsidR="00342A0A">
            <w:t xml:space="preserve">zogenoemde </w:t>
          </w:r>
          <w:r w:rsidR="008607E2">
            <w:t>plusvoorzieningen in rekening te brengen bij die belastingplichtigen die van de voorzieningen profijt hebben.</w:t>
          </w:r>
          <w:r w:rsidR="006A53FB">
            <w:t xml:space="preserve"> </w:t>
          </w:r>
          <w:r w:rsidR="00B902A8">
            <w:t xml:space="preserve">Dit om het profijtbeginsel beter toe te passen. </w:t>
          </w:r>
          <w:r w:rsidR="006A53FB">
            <w:t>Het gaat daarbij om voorzieningen waarbij het waterschap voor een specifieke groep belanghebbenden een extra inspan</w:t>
          </w:r>
          <w:r w:rsidR="00DF5EC3">
            <w:t>n</w:t>
          </w:r>
          <w:r w:rsidR="006A53FB">
            <w:t>ing doet.</w:t>
          </w:r>
          <w:r w:rsidR="00087744">
            <w:rPr>
              <w:rStyle w:val="Voetnootmarkering"/>
            </w:rPr>
            <w:footnoteReference w:id="14"/>
          </w:r>
          <w:r w:rsidR="003D55EC">
            <w:t xml:space="preserve"> </w:t>
          </w:r>
          <w:r w:rsidR="009E0641">
            <w:t xml:space="preserve">Het </w:t>
          </w:r>
          <w:r w:rsidR="00EC5157">
            <w:t>voo</w:t>
          </w:r>
          <w:r w:rsidR="001F7A98">
            <w:t>rstel</w:t>
          </w:r>
          <w:r w:rsidR="00EC5157">
            <w:t xml:space="preserve"> voorziet uitsluitend in regels voor de wateraanvoer</w:t>
          </w:r>
          <w:r w:rsidR="001F7A98">
            <w:t xml:space="preserve">projecten als plusvoorziening en </w:t>
          </w:r>
          <w:r w:rsidR="00966284">
            <w:t xml:space="preserve">regelt </w:t>
          </w:r>
          <w:r w:rsidR="001F7A98">
            <w:t>in verband daarmee</w:t>
          </w:r>
          <w:r w:rsidR="00966284">
            <w:t xml:space="preserve"> de bevoegdheid van het algemeen bestuur om bij verordening de watersysteemheffing maximaal honderd procent hoger vast te stellen voor in een bepaald gedeelte van het waterschap gelegen ongebouwde onroerende zaken die gebaat kunnen zijn bij wateraanvoerprojecten.</w:t>
          </w:r>
          <w:r w:rsidR="009B0E81">
            <w:rPr>
              <w:rStyle w:val="Voetnootmarkering"/>
            </w:rPr>
            <w:footnoteReference w:id="15"/>
          </w:r>
          <w:r w:rsidR="00966284">
            <w:t xml:space="preserve"> </w:t>
          </w:r>
        </w:p>
        <w:p w:rsidR="003B64EC" w:rsidP="00966284" w:rsidRDefault="003B64EC" w14:paraId="3A99870D" w14:textId="77777777"/>
        <w:p w:rsidR="00966284" w:rsidP="00966284" w:rsidRDefault="00966284" w14:paraId="2F829894" w14:textId="74D4EB39">
          <w:r>
            <w:t xml:space="preserve">Het algemeen bestuur van een waterschap </w:t>
          </w:r>
          <w:r w:rsidR="008D16D6">
            <w:t xml:space="preserve">kan </w:t>
          </w:r>
          <w:r>
            <w:t xml:space="preserve">pas gebruik </w:t>
          </w:r>
          <w:r w:rsidR="008D16D6">
            <w:t>maken</w:t>
          </w:r>
          <w:r>
            <w:t xml:space="preserve"> van de bevoegdheid nadat tenminste één belanghebbende een verzoek om een wateraanvoerproject heeft ingediend, de potentiële </w:t>
          </w:r>
          <w:proofErr w:type="spellStart"/>
          <w:r>
            <w:t>heffingplichtigen</w:t>
          </w:r>
          <w:proofErr w:type="spellEnd"/>
          <w:r>
            <w:t xml:space="preserve"> in de gelegenheid zijn gesteld binnen een redelijke termijn schriftelijk of elektronisch kenbaar te maken of zij het wateraanvoerproject wenselijk achten en uit een meerderheid van de ingekomen reacties blijkt dat het wateraanvoerproject gewenst is.</w:t>
          </w:r>
          <w:r w:rsidR="006D76C7">
            <w:rPr>
              <w:rStyle w:val="Voetnootmarkering"/>
            </w:rPr>
            <w:footnoteReference w:id="16"/>
          </w:r>
          <w:r>
            <w:t xml:space="preserve"> </w:t>
          </w:r>
          <w:r w:rsidR="00090009">
            <w:t xml:space="preserve">Hiermee wordt </w:t>
          </w:r>
          <w:r w:rsidR="00836565">
            <w:t xml:space="preserve">beoogd </w:t>
          </w:r>
          <w:r w:rsidR="00090009">
            <w:t xml:space="preserve">het draagvlak voor </w:t>
          </w:r>
          <w:r w:rsidR="00AB3DD9">
            <w:t>realisering van een wateraanvoerproject</w:t>
          </w:r>
          <w:r w:rsidR="00836565">
            <w:t xml:space="preserve"> te meten</w:t>
          </w:r>
          <w:r w:rsidR="00AB3DD9">
            <w:t>.</w:t>
          </w:r>
          <w:r w:rsidR="00AB78C3">
            <w:t xml:space="preserve"> De Unie van Waterschappen </w:t>
          </w:r>
          <w:r w:rsidR="00D937BC">
            <w:t xml:space="preserve">zal richtlijnen opstellen </w:t>
          </w:r>
          <w:r w:rsidR="0053128E">
            <w:t>over</w:t>
          </w:r>
          <w:r w:rsidR="00D937BC">
            <w:t xml:space="preserve"> hoe een draagvlakmeting uitgevoerd kan worden.</w:t>
          </w:r>
          <w:r w:rsidR="0053128E">
            <w:rPr>
              <w:rStyle w:val="Voetnootmarkering"/>
            </w:rPr>
            <w:footnoteReference w:id="17"/>
          </w:r>
        </w:p>
        <w:p w:rsidR="00966284" w:rsidP="00966284" w:rsidRDefault="00966284" w14:paraId="40243C9C" w14:textId="77777777"/>
        <w:p w:rsidR="007B2AA3" w:rsidP="00966284" w:rsidRDefault="00E6563D" w14:paraId="3CDF74BC" w14:textId="37755268">
          <w:r>
            <w:t xml:space="preserve">Volgens de toelichting is </w:t>
          </w:r>
          <w:r w:rsidR="005C2ABC">
            <w:t>u</w:t>
          </w:r>
          <w:r w:rsidR="0075030A">
            <w:t>it efficiëntie-overwegingen</w:t>
          </w:r>
          <w:r w:rsidDel="004C3360" w:rsidR="00367524">
            <w:t xml:space="preserve"> </w:t>
          </w:r>
          <w:r w:rsidR="00367524">
            <w:t>gekozen voor een relatief lichte draagvlakmeting</w:t>
          </w:r>
          <w:r w:rsidR="00EB6365">
            <w:t>, waarbij uitsluitend wordt gekeken naar de ingekomen reactie</w:t>
          </w:r>
          <w:r w:rsidR="004C3360">
            <w:t>s</w:t>
          </w:r>
          <w:r w:rsidR="00F45F9D">
            <w:t xml:space="preserve"> en geen opkomstdrempel geldt</w:t>
          </w:r>
          <w:r w:rsidR="00367524">
            <w:t>.</w:t>
          </w:r>
          <w:r w:rsidR="005C2ABC">
            <w:rPr>
              <w:rStyle w:val="Voetnootmarkering"/>
            </w:rPr>
            <w:footnoteReference w:id="18"/>
          </w:r>
          <w:r w:rsidR="00566936">
            <w:t xml:space="preserve"> </w:t>
          </w:r>
          <w:r w:rsidR="007C059D">
            <w:t>D</w:t>
          </w:r>
          <w:r w:rsidR="005E6A36">
            <w:t xml:space="preserve">e uitkomst van zo’n draagvlakmeting </w:t>
          </w:r>
          <w:r w:rsidR="00F45F9D">
            <w:t xml:space="preserve">is </w:t>
          </w:r>
          <w:r w:rsidR="009A277F">
            <w:t>al</w:t>
          </w:r>
          <w:r w:rsidR="005E6A36">
            <w:t xml:space="preserve"> positief</w:t>
          </w:r>
          <w:r w:rsidDel="002E7820" w:rsidR="005E6A36">
            <w:t xml:space="preserve"> </w:t>
          </w:r>
          <w:r w:rsidR="009A277F">
            <w:t>als</w:t>
          </w:r>
          <w:r w:rsidR="005E6A36">
            <w:t xml:space="preserve"> een meerderheid van de reacties positief is</w:t>
          </w:r>
          <w:r w:rsidR="005F7203">
            <w:t xml:space="preserve">, ook </w:t>
          </w:r>
          <w:r w:rsidR="00F45F9D">
            <w:t>als</w:t>
          </w:r>
          <w:r w:rsidR="005F7203">
            <w:t xml:space="preserve"> slechts een </w:t>
          </w:r>
          <w:r w:rsidR="008053CC">
            <w:t xml:space="preserve">zeer kleine minderheid van de </w:t>
          </w:r>
          <w:proofErr w:type="spellStart"/>
          <w:r w:rsidR="008053CC">
            <w:t>heffingplichtigen</w:t>
          </w:r>
          <w:proofErr w:type="spellEnd"/>
          <w:r w:rsidR="008053CC">
            <w:t xml:space="preserve"> heeft gereageerd. Daarmee is niet verzekerd dat de uitkomst van de draagvlakmeting ook representatief is.</w:t>
          </w:r>
          <w:r w:rsidR="0051578D">
            <w:t xml:space="preserve"> Tevens </w:t>
          </w:r>
          <w:r w:rsidR="009B072A">
            <w:t>is</w:t>
          </w:r>
          <w:r w:rsidR="00C66CC3">
            <w:t xml:space="preserve"> het</w:t>
          </w:r>
          <w:r w:rsidR="00DD736C">
            <w:t xml:space="preserve"> </w:t>
          </w:r>
          <w:r w:rsidR="00731F56">
            <w:t>van</w:t>
          </w:r>
          <w:r w:rsidR="00DD736C">
            <w:t xml:space="preserve"> belang</w:t>
          </w:r>
          <w:r w:rsidR="00731F56">
            <w:t xml:space="preserve"> om de procedure </w:t>
          </w:r>
          <w:r w:rsidR="00677204">
            <w:t xml:space="preserve">van draagvlakmeting </w:t>
          </w:r>
          <w:r w:rsidR="00731F56">
            <w:t>zo in te richten dat belanghebbenden zich vrij voelen om t</w:t>
          </w:r>
          <w:r w:rsidR="009946DB">
            <w:t>é</w:t>
          </w:r>
          <w:r w:rsidR="00731F56">
            <w:t xml:space="preserve">gen </w:t>
          </w:r>
          <w:r w:rsidR="00D85C04">
            <w:t>het voorgestelde wateraanvoerproject</w:t>
          </w:r>
          <w:r w:rsidR="00731F56">
            <w:t xml:space="preserve"> te stemmen.</w:t>
          </w:r>
        </w:p>
        <w:p w:rsidR="001D0F11" w:rsidP="00966284" w:rsidRDefault="001D0F11" w14:paraId="33E107EB" w14:textId="77777777"/>
        <w:p w:rsidR="00F853E4" w:rsidP="00966284" w:rsidRDefault="00E33A47" w14:paraId="6FF586D6" w14:textId="386B7A25">
          <w:r w:rsidDel="00C97FE7">
            <w:t xml:space="preserve">Wat betreft </w:t>
          </w:r>
          <w:r w:rsidDel="00C97FE7" w:rsidR="00C17E65">
            <w:t xml:space="preserve">het </w:t>
          </w:r>
          <w:r w:rsidDel="00C97FE7">
            <w:t xml:space="preserve">te realiseren resultaat lijkt de draagvlakmeting bij </w:t>
          </w:r>
          <w:r w:rsidDel="00C97FE7" w:rsidR="00D85C04">
            <w:t xml:space="preserve">een wateraanvoerproject </w:t>
          </w:r>
          <w:r w:rsidDel="00C97FE7">
            <w:t xml:space="preserve">sterk op </w:t>
          </w:r>
          <w:r w:rsidDel="00C97FE7" w:rsidR="00F418B6">
            <w:t>wat</w:t>
          </w:r>
          <w:r w:rsidDel="00C97FE7" w:rsidR="00701400">
            <w:t xml:space="preserve"> voor gemeenten is geregeld in de </w:t>
          </w:r>
          <w:r w:rsidRPr="00701400" w:rsidDel="00C97FE7" w:rsidR="00701400">
            <w:t xml:space="preserve">Wet op de </w:t>
          </w:r>
          <w:proofErr w:type="spellStart"/>
          <w:r w:rsidRPr="00701400" w:rsidDel="00C97FE7" w:rsidR="00701400">
            <w:t>bedrijveninvesteringszones</w:t>
          </w:r>
          <w:proofErr w:type="spellEnd"/>
          <w:r w:rsidDel="00C97FE7" w:rsidR="00DD7210">
            <w:t xml:space="preserve"> (</w:t>
          </w:r>
          <w:r w:rsidDel="00C97FE7" w:rsidR="000A74AD">
            <w:t xml:space="preserve">Wet </w:t>
          </w:r>
          <w:r w:rsidDel="00C97FE7" w:rsidR="00DD7210">
            <w:t>BIZ)</w:t>
          </w:r>
          <w:r w:rsidDel="00C97FE7" w:rsidR="00701400">
            <w:t xml:space="preserve">. </w:t>
          </w:r>
          <w:r w:rsidR="00BB3F58">
            <w:t xml:space="preserve">De toelichting wijst ook </w:t>
          </w:r>
          <w:r w:rsidR="00FB4B3A">
            <w:t>op</w:t>
          </w:r>
          <w:r w:rsidR="00BB3F58">
            <w:t xml:space="preserve"> </w:t>
          </w:r>
          <w:r w:rsidR="001643A0">
            <w:t>de ervaring</w:t>
          </w:r>
          <w:r w:rsidR="00A744B8">
            <w:t xml:space="preserve"> die is opgedaan bij gemeenten</w:t>
          </w:r>
          <w:r w:rsidR="000608B8">
            <w:t xml:space="preserve"> m</w:t>
          </w:r>
          <w:r w:rsidRPr="007E5783" w:rsidR="000608B8">
            <w:t xml:space="preserve">et belasting die </w:t>
          </w:r>
          <w:r w:rsidR="00E474F1">
            <w:t xml:space="preserve">op basis van de </w:t>
          </w:r>
          <w:r w:rsidR="00496B2C">
            <w:t>W</w:t>
          </w:r>
          <w:r w:rsidR="00E474F1">
            <w:t xml:space="preserve">et </w:t>
          </w:r>
          <w:r w:rsidR="00496B2C">
            <w:t xml:space="preserve">BIZ </w:t>
          </w:r>
          <w:r w:rsidR="00E474F1">
            <w:t xml:space="preserve">bij gemeentelijke verordening kan worden geheven en die </w:t>
          </w:r>
          <w:r w:rsidRPr="007E5783" w:rsidR="000608B8">
            <w:t xml:space="preserve">zijn grondslag vindt in het </w:t>
          </w:r>
          <w:r w:rsidRPr="007E5783" w:rsidR="000608B8">
            <w:lastRenderedPageBreak/>
            <w:t>belang van een bepaalde groep</w:t>
          </w:r>
          <w:r w:rsidR="001643A0">
            <w:t>.</w:t>
          </w:r>
          <w:r w:rsidR="001643A0">
            <w:rPr>
              <w:rStyle w:val="Voetnootmarkering"/>
            </w:rPr>
            <w:footnoteReference w:id="19"/>
          </w:r>
          <w:r w:rsidR="00BB3F58">
            <w:t xml:space="preserve"> </w:t>
          </w:r>
          <w:r w:rsidDel="00C97FE7" w:rsidR="00DD7210">
            <w:t xml:space="preserve">Ook bij de </w:t>
          </w:r>
          <w:r w:rsidDel="00C97FE7" w:rsidR="000A74AD">
            <w:t xml:space="preserve">Wet </w:t>
          </w:r>
          <w:r w:rsidDel="00C97FE7" w:rsidR="00DD7210">
            <w:t xml:space="preserve">BIZ wordt een </w:t>
          </w:r>
          <w:r w:rsidDel="00C97FE7">
            <w:t>draagvlakmeting gedaan</w:t>
          </w:r>
          <w:r w:rsidDel="00C97FE7" w:rsidR="00537C98">
            <w:t>,</w:t>
          </w:r>
          <w:r w:rsidDel="00C97FE7">
            <w:t xml:space="preserve"> die bij een positieve uitslag</w:t>
          </w:r>
          <w:r w:rsidDel="00C97FE7" w:rsidR="00DD7210">
            <w:t xml:space="preserve"> tot een extra belasting </w:t>
          </w:r>
          <w:r w:rsidR="009B072A">
            <w:t xml:space="preserve">kan </w:t>
          </w:r>
          <w:r w:rsidDel="00C97FE7" w:rsidR="00DD7210">
            <w:t>leid</w:t>
          </w:r>
          <w:r w:rsidR="009B072A">
            <w:t>en</w:t>
          </w:r>
          <w:r w:rsidDel="00C97FE7">
            <w:t>.</w:t>
          </w:r>
          <w:r w:rsidDel="00C97FE7" w:rsidR="004C7162">
            <w:t xml:space="preserve"> </w:t>
          </w:r>
          <w:r w:rsidR="009B072A">
            <w:t>D</w:t>
          </w:r>
          <w:r w:rsidDel="00C97FE7" w:rsidR="004C7162">
            <w:t>e Wet BIZ</w:t>
          </w:r>
          <w:r w:rsidDel="00C97FE7">
            <w:t xml:space="preserve"> </w:t>
          </w:r>
          <w:r w:rsidR="009B072A">
            <w:t>bevat</w:t>
          </w:r>
          <w:r w:rsidDel="00C97FE7" w:rsidR="00C05A6B">
            <w:t xml:space="preserve"> </w:t>
          </w:r>
          <w:r w:rsidDel="00C97FE7">
            <w:t xml:space="preserve">waarborgen </w:t>
          </w:r>
          <w:r w:rsidR="00034B21">
            <w:t>als een opkomst- en uitkomstdrempel</w:t>
          </w:r>
          <w:r>
            <w:t xml:space="preserve"> </w:t>
          </w:r>
          <w:r w:rsidDel="00C97FE7" w:rsidR="004C7162">
            <w:t xml:space="preserve">die in het onderhavige voorstel </w:t>
          </w:r>
          <w:r w:rsidDel="00C97FE7" w:rsidR="00ED1230">
            <w:t>ontbreken</w:t>
          </w:r>
          <w:r w:rsidDel="00C97FE7" w:rsidR="00AA3796">
            <w:t>.</w:t>
          </w:r>
          <w:r w:rsidDel="00C97FE7" w:rsidR="00AA3796">
            <w:rPr>
              <w:rStyle w:val="Voetnootmarkering"/>
            </w:rPr>
            <w:footnoteReference w:id="20"/>
          </w:r>
          <w:r w:rsidDel="00C97FE7">
            <w:t xml:space="preserve"> </w:t>
          </w:r>
        </w:p>
        <w:p w:rsidR="00453A84" w:rsidP="00966284" w:rsidRDefault="00453A84" w14:paraId="46697284" w14:textId="77777777"/>
        <w:p w:rsidR="00A848C2" w:rsidP="00966284" w:rsidRDefault="00E61CF3" w14:paraId="4280D259" w14:textId="502652F4">
          <w:r>
            <w:t xml:space="preserve">Uit de toelichting blijkt niet waarom dergelijke </w:t>
          </w:r>
          <w:r w:rsidR="004A11BA">
            <w:t>wettelijke</w:t>
          </w:r>
          <w:r w:rsidDel="00AA3796" w:rsidR="004A11BA">
            <w:t xml:space="preserve"> </w:t>
          </w:r>
          <w:r w:rsidR="00BC2263">
            <w:t>waarborgen</w:t>
          </w:r>
          <w:r w:rsidR="009772E9">
            <w:t xml:space="preserve"> </w:t>
          </w:r>
          <w:r w:rsidR="009877D3">
            <w:t xml:space="preserve">ter verzekering van </w:t>
          </w:r>
          <w:r>
            <w:t xml:space="preserve">de representativiteit niet kunnen </w:t>
          </w:r>
          <w:r w:rsidR="0057089A">
            <w:t xml:space="preserve">of hoeven </w:t>
          </w:r>
          <w:r w:rsidR="00E727A7">
            <w:t xml:space="preserve">te </w:t>
          </w:r>
          <w:r>
            <w:t xml:space="preserve">worden </w:t>
          </w:r>
          <w:r w:rsidR="00E727A7">
            <w:t xml:space="preserve">gesteld </w:t>
          </w:r>
          <w:r>
            <w:t>aan de draagvlakmeting</w:t>
          </w:r>
          <w:r w:rsidR="00F70356">
            <w:t xml:space="preserve"> voor wateraanvoerprojecten</w:t>
          </w:r>
          <w:r>
            <w:t>.</w:t>
          </w:r>
          <w:r>
            <w:br/>
          </w:r>
        </w:p>
        <w:p w:rsidR="004A59F8" w:rsidP="00966284" w:rsidRDefault="00966284" w14:paraId="165DF630" w14:textId="22418C9E">
          <w:r>
            <w:t xml:space="preserve">De Afdeling adviseert </w:t>
          </w:r>
          <w:bookmarkEnd w:id="0"/>
          <w:r w:rsidR="00BC35CA">
            <w:t>de toelichting aan te vullen</w:t>
          </w:r>
          <w:r>
            <w:t xml:space="preserve"> </w:t>
          </w:r>
          <w:r w:rsidR="00043010">
            <w:t xml:space="preserve">en </w:t>
          </w:r>
          <w:r w:rsidR="00434804">
            <w:t xml:space="preserve">het </w:t>
          </w:r>
          <w:r w:rsidR="001769BA">
            <w:t>wets</w:t>
          </w:r>
          <w:r w:rsidR="00434804">
            <w:t xml:space="preserve">voorstel </w:t>
          </w:r>
          <w:r w:rsidR="00072ACC">
            <w:t xml:space="preserve">op dit punt </w:t>
          </w:r>
          <w:r w:rsidR="00434804">
            <w:t>aan te passen</w:t>
          </w:r>
          <w:r w:rsidR="002C7715">
            <w:t>.</w:t>
          </w:r>
        </w:p>
        <w:p w:rsidR="002B2C9F" w:rsidP="00966284" w:rsidRDefault="002B2C9F" w14:paraId="33A2B0FD" w14:textId="77777777"/>
        <w:p w:rsidRPr="001B5110" w:rsidR="002B2C9F" w:rsidP="00966284" w:rsidRDefault="002B2C9F" w14:paraId="67D4E12F" w14:textId="77B987B1">
          <w:pPr>
            <w:rPr>
              <w:u w:val="single"/>
            </w:rPr>
          </w:pPr>
          <w:r>
            <w:t>4.</w:t>
          </w:r>
          <w:r>
            <w:tab/>
          </w:r>
          <w:r w:rsidR="00AF167E">
            <w:rPr>
              <w:u w:val="single"/>
            </w:rPr>
            <w:t>(Europese) m</w:t>
          </w:r>
          <w:r w:rsidR="002F400D">
            <w:rPr>
              <w:u w:val="single"/>
            </w:rPr>
            <w:t>ededingingsre</w:t>
          </w:r>
          <w:r w:rsidR="00AF167E">
            <w:rPr>
              <w:u w:val="single"/>
            </w:rPr>
            <w:t>gels</w:t>
          </w:r>
        </w:p>
        <w:p w:rsidR="004A59F8" w:rsidP="00966284" w:rsidRDefault="004A59F8" w14:paraId="00F23DED" w14:textId="77777777"/>
        <w:p w:rsidR="00485C24" w:rsidP="00966284" w:rsidRDefault="00957FB7" w14:paraId="28B13CDF" w14:textId="36EA822A">
          <w:r>
            <w:t>Waterschappen verrichten ook economische activiteiten</w:t>
          </w:r>
          <w:r w:rsidR="004A750D">
            <w:t xml:space="preserve">. </w:t>
          </w:r>
          <w:r w:rsidR="00A23A8F">
            <w:t>Zij</w:t>
          </w:r>
          <w:r w:rsidR="00CD4904">
            <w:t xml:space="preserve"> </w:t>
          </w:r>
          <w:r w:rsidR="00922F4B">
            <w:t xml:space="preserve">mogen </w:t>
          </w:r>
          <w:r w:rsidR="0015766D">
            <w:t>de opbrengsten van belastingheffing gebruiken om</w:t>
          </w:r>
          <w:r w:rsidR="004A2AED">
            <w:t xml:space="preserve">, binnen </w:t>
          </w:r>
          <w:r w:rsidR="00A96426">
            <w:t xml:space="preserve">wettelijk </w:t>
          </w:r>
          <w:r w:rsidR="004A2AED">
            <w:t xml:space="preserve">bepaalde grenzen, </w:t>
          </w:r>
          <w:r w:rsidR="00B866EE">
            <w:t>meer hernieuwbare energie op</w:t>
          </w:r>
          <w:r w:rsidR="00860C69">
            <w:t xml:space="preserve"> te </w:t>
          </w:r>
          <w:r w:rsidR="00B866EE">
            <w:t xml:space="preserve">wekken dan nodig is om te voorzien in hun eigen energiebehoefte en </w:t>
          </w:r>
          <w:r w:rsidR="00860C69">
            <w:t>dit</w:t>
          </w:r>
          <w:r w:rsidR="00B866EE">
            <w:t xml:space="preserve"> surplus aan duurzame energie </w:t>
          </w:r>
          <w:r w:rsidR="00262E0B">
            <w:t>te</w:t>
          </w:r>
          <w:r w:rsidR="00B866EE">
            <w:t xml:space="preserve"> leveren aan derden.</w:t>
          </w:r>
          <w:r w:rsidR="00F20996">
            <w:rPr>
              <w:rStyle w:val="Voetnootmarkering"/>
            </w:rPr>
            <w:footnoteReference w:id="21"/>
          </w:r>
          <w:r w:rsidR="00A76288">
            <w:t xml:space="preserve"> </w:t>
          </w:r>
          <w:r w:rsidR="00C87CC0">
            <w:t xml:space="preserve">Daarnaast </w:t>
          </w:r>
          <w:r w:rsidR="00B151A9">
            <w:t xml:space="preserve">kunnen waterschappen afvalwater </w:t>
          </w:r>
          <w:r w:rsidR="00A23A8F">
            <w:t xml:space="preserve">zuiveren </w:t>
          </w:r>
          <w:r w:rsidR="00CA232F">
            <w:t xml:space="preserve">dat niet valt onder de wettelijke zuiveringstaak. </w:t>
          </w:r>
          <w:r w:rsidR="00286C12">
            <w:t xml:space="preserve">Het voorstel regelt dat </w:t>
          </w:r>
          <w:r w:rsidR="00C87CC0">
            <w:t>w</w:t>
          </w:r>
          <w:r w:rsidR="00A76288">
            <w:t xml:space="preserve">aterschappen </w:t>
          </w:r>
          <w:r w:rsidR="007711CB">
            <w:t>hiervoor</w:t>
          </w:r>
          <w:r w:rsidR="00A76288">
            <w:t xml:space="preserve"> </w:t>
          </w:r>
          <w:r w:rsidR="00743534">
            <w:t xml:space="preserve">privaatrechtelijke </w:t>
          </w:r>
          <w:r w:rsidR="008233E3">
            <w:t>overeenkomsten</w:t>
          </w:r>
          <w:r w:rsidR="00743534">
            <w:t xml:space="preserve"> </w:t>
          </w:r>
          <w:r w:rsidR="00F54A66">
            <w:t xml:space="preserve">met derden </w:t>
          </w:r>
          <w:r w:rsidR="00117E36">
            <w:t>kunnen</w:t>
          </w:r>
          <w:r w:rsidR="00743534">
            <w:t xml:space="preserve"> </w:t>
          </w:r>
          <w:r w:rsidR="008233E3">
            <w:t>sluiten</w:t>
          </w:r>
          <w:r w:rsidR="00485C24">
            <w:t>.</w:t>
          </w:r>
          <w:r w:rsidR="00314C7E">
            <w:rPr>
              <w:rStyle w:val="Voetnootmarkering"/>
            </w:rPr>
            <w:footnoteReference w:id="22"/>
          </w:r>
          <w:r w:rsidR="00485C24">
            <w:t xml:space="preserve"> </w:t>
          </w:r>
          <w:r w:rsidR="009F60C9">
            <w:t>Bij deze activiteiten dienen de waterschapsbesturen de (Europese) staatssteun- en mededingingsregels in acht te nemen.</w:t>
          </w:r>
        </w:p>
        <w:p w:rsidR="00F54A66" w:rsidP="00966284" w:rsidRDefault="00F54A66" w14:paraId="6CD17C41" w14:textId="77777777"/>
        <w:p w:rsidR="00B80135" w:rsidP="00966284" w:rsidRDefault="00704215" w14:paraId="4F5D0630" w14:textId="26ED00FF">
          <w:r>
            <w:t>De toelichting</w:t>
          </w:r>
          <w:r w:rsidR="00610E8D">
            <w:t xml:space="preserve"> </w:t>
          </w:r>
          <w:r w:rsidR="008B2991">
            <w:t>wijst alleen ten aanzien van deze laatste activiteiten op de mededingingsregels, in het bijzonder de Wet Markt en Overheid.</w:t>
          </w:r>
          <w:r w:rsidR="00437722">
            <w:rPr>
              <w:rStyle w:val="Voetnootmarkering"/>
            </w:rPr>
            <w:footnoteReference w:id="23"/>
          </w:r>
          <w:r w:rsidR="00FA7C87">
            <w:t xml:space="preserve"> Ten aanzien van de andere economische activiteiten ontbreekt een dergelijke paragraaf.</w:t>
          </w:r>
        </w:p>
        <w:p w:rsidR="00B80135" w:rsidP="00966284" w:rsidRDefault="00B80135" w14:paraId="7130E395" w14:textId="77777777"/>
        <w:p w:rsidR="008B0113" w:rsidP="004A59F8" w:rsidRDefault="00331136" w14:paraId="1C5C434A" w14:textId="77777777">
          <w:r>
            <w:t>De Afdeli</w:t>
          </w:r>
          <w:r w:rsidR="00670506">
            <w:t>ng</w:t>
          </w:r>
          <w:r>
            <w:t xml:space="preserve"> adviseert de toelichti</w:t>
          </w:r>
          <w:r w:rsidR="00670506">
            <w:t>ng</w:t>
          </w:r>
          <w:r>
            <w:t xml:space="preserve"> </w:t>
          </w:r>
          <w:r w:rsidR="00FA7C87">
            <w:t xml:space="preserve">dienovereenkomstig </w:t>
          </w:r>
          <w:r>
            <w:t xml:space="preserve">aan te vullen. </w:t>
          </w:r>
        </w:p>
        <w:p w:rsidR="008B0113" w:rsidRDefault="008B0113" w14:paraId="5BBEFFC7" w14:textId="77777777">
          <w:r>
            <w:br w:type="page"/>
          </w:r>
        </w:p>
        <w:p w:rsidR="008B0113" w:rsidP="00632683" w:rsidRDefault="00000000" w14:paraId="2EC82147" w14:textId="77777777"/>
      </w:sdtContent>
    </w:sdt>
    <w:sdt>
      <w:sdtPr>
        <w:rPr>
          <w:sz w:val="16"/>
          <w:szCs w:val="16"/>
        </w:rPr>
        <w:tag w:val="bmDictum"/>
        <w:id w:val="-280803446"/>
        <w:lock w:val="sdtLocked"/>
        <w:placeholder>
          <w:docPart w:val="DefaultPlaceholder_-1854013440"/>
        </w:placeholder>
      </w:sdtPr>
      <w:sdtEndPr>
        <w:rPr>
          <w:sz w:val="22"/>
          <w:szCs w:val="24"/>
        </w:rPr>
      </w:sdtEndPr>
      <w:sdtContent>
        <w:p w:rsidR="00C63BD8" w:rsidP="00632683" w:rsidRDefault="003D2E99" w14:paraId="1C14C000" w14:textId="6D674B7E">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 xml:space="preserve">De </w:t>
          </w:r>
          <w:proofErr w:type="spellStart"/>
          <w:r>
            <w:t>vice-president</w:t>
          </w:r>
          <w:proofErr w:type="spellEnd"/>
          <w:r>
            <w:t xml:space="preserve"> van de Raad van State,</w:t>
          </w:r>
        </w:p>
      </w:sdtContent>
    </w:sdt>
    <w:sectPr w:rsidR="00C63BD8" w:rsidSect="00095AAA">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DEF1" w14:textId="77777777" w:rsidR="001A0E36" w:rsidRDefault="001A0E36">
      <w:r>
        <w:separator/>
      </w:r>
    </w:p>
  </w:endnote>
  <w:endnote w:type="continuationSeparator" w:id="0">
    <w:p w14:paraId="3D9792CB" w14:textId="77777777" w:rsidR="001A0E36" w:rsidRDefault="001A0E36">
      <w:r>
        <w:continuationSeparator/>
      </w:r>
    </w:p>
  </w:endnote>
  <w:endnote w:type="continuationNotice" w:id="1">
    <w:p w14:paraId="13BD4382" w14:textId="77777777" w:rsidR="001A0E36" w:rsidRDefault="001A0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59A0" w14:textId="77777777" w:rsidR="00632683" w:rsidRDefault="006326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864F1" w14:paraId="06F559A3" w14:textId="77777777" w:rsidTr="00632683">
      <w:tc>
        <w:tcPr>
          <w:tcW w:w="4815" w:type="dxa"/>
        </w:tcPr>
        <w:p w14:paraId="06F559A1" w14:textId="77777777" w:rsidR="00632683" w:rsidRDefault="00632683" w:rsidP="00632683">
          <w:pPr>
            <w:pStyle w:val="Voettekst"/>
          </w:pPr>
        </w:p>
      </w:tc>
      <w:tc>
        <w:tcPr>
          <w:tcW w:w="4247" w:type="dxa"/>
        </w:tcPr>
        <w:p w14:paraId="06F559A2" w14:textId="77777777" w:rsidR="00632683" w:rsidRDefault="00632683" w:rsidP="00632683">
          <w:pPr>
            <w:pStyle w:val="Voettekst"/>
            <w:jc w:val="right"/>
          </w:pPr>
        </w:p>
      </w:tc>
    </w:tr>
  </w:tbl>
  <w:p w14:paraId="06F559A4" w14:textId="77777777" w:rsidR="00632683" w:rsidRDefault="006326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5B49" w14:textId="60E1ADB8" w:rsidR="0032737D" w:rsidRPr="00156577" w:rsidRDefault="00156577">
    <w:pPr>
      <w:pStyle w:val="Voettekst"/>
      <w:rPr>
        <w:rFonts w:ascii="Bembo" w:hAnsi="Bembo"/>
        <w:sz w:val="32"/>
      </w:rPr>
    </w:pPr>
    <w:r w:rsidRPr="00156577">
      <w:rPr>
        <w:rFonts w:ascii="Bembo" w:hAnsi="Bembo"/>
        <w:sz w:val="32"/>
      </w:rPr>
      <w:t>AAN DE KONING</w:t>
    </w:r>
  </w:p>
  <w:p w14:paraId="7C7492DE" w14:textId="77777777" w:rsidR="00871048" w:rsidRDefault="008710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C18F" w14:textId="77777777" w:rsidR="001A0E36" w:rsidRDefault="001A0E36">
      <w:r>
        <w:separator/>
      </w:r>
    </w:p>
  </w:footnote>
  <w:footnote w:type="continuationSeparator" w:id="0">
    <w:p w14:paraId="17C4586F" w14:textId="77777777" w:rsidR="001A0E36" w:rsidRDefault="001A0E36">
      <w:r>
        <w:continuationSeparator/>
      </w:r>
    </w:p>
  </w:footnote>
  <w:footnote w:type="continuationNotice" w:id="1">
    <w:p w14:paraId="1894E07D" w14:textId="77777777" w:rsidR="001A0E36" w:rsidRDefault="001A0E36"/>
  </w:footnote>
  <w:footnote w:id="2">
    <w:p w14:paraId="02182519" w14:textId="103AAD76" w:rsidR="005435DE" w:rsidRDefault="005435DE">
      <w:pPr>
        <w:pStyle w:val="Voetnoottekst"/>
      </w:pPr>
      <w:r>
        <w:rPr>
          <w:rStyle w:val="Voetnootmarkering"/>
        </w:rPr>
        <w:footnoteRef/>
      </w:r>
      <w:r>
        <w:t xml:space="preserve"> Artikel 1, </w:t>
      </w:r>
      <w:r w:rsidR="00197913">
        <w:t xml:space="preserve">tweede </w:t>
      </w:r>
      <w:r>
        <w:t>lid, Waterschapswet</w:t>
      </w:r>
      <w:r w:rsidR="00775487">
        <w:t>.</w:t>
      </w:r>
      <w:r>
        <w:t xml:space="preserve"> </w:t>
      </w:r>
    </w:p>
  </w:footnote>
  <w:footnote w:id="3">
    <w:p w14:paraId="11ACC690" w14:textId="272570F7" w:rsidR="004A2198" w:rsidRDefault="004A2198">
      <w:pPr>
        <w:pStyle w:val="Voetnoottekst"/>
      </w:pPr>
      <w:r>
        <w:rPr>
          <w:rStyle w:val="Voetnootmarkering"/>
        </w:rPr>
        <w:footnoteRef/>
      </w:r>
      <w:r>
        <w:t xml:space="preserve"> Artikel 110 Waterschapswet</w:t>
      </w:r>
      <w:r w:rsidR="00BD6FFF">
        <w:t>.</w:t>
      </w:r>
      <w:r>
        <w:t xml:space="preserve"> </w:t>
      </w:r>
      <w:r w:rsidR="000F168D">
        <w:t>In artikel 111 Waterschapswet is neergelegd wat een belastingverordening aan zogenoemde essentialia</w:t>
      </w:r>
      <w:r w:rsidR="009213D9">
        <w:t xml:space="preserve"> </w:t>
      </w:r>
      <w:r w:rsidR="000F168D">
        <w:t xml:space="preserve">dient te vermelden. </w:t>
      </w:r>
    </w:p>
  </w:footnote>
  <w:footnote w:id="4">
    <w:p w14:paraId="53B8C91D" w14:textId="58C8C586" w:rsidR="0055621D" w:rsidRDefault="0055621D">
      <w:pPr>
        <w:pStyle w:val="Voetnoottekst"/>
      </w:pPr>
      <w:r>
        <w:rPr>
          <w:rStyle w:val="Voetnootmarkering"/>
        </w:rPr>
        <w:footnoteRef/>
      </w:r>
      <w:r>
        <w:t xml:space="preserve"> Art</w:t>
      </w:r>
      <w:r w:rsidR="00711F5C">
        <w:t>ikel</w:t>
      </w:r>
      <w:r>
        <w:t xml:space="preserve"> 117 Waterschapswet</w:t>
      </w:r>
      <w:r w:rsidR="00DF1C2F">
        <w:t>.</w:t>
      </w:r>
    </w:p>
  </w:footnote>
  <w:footnote w:id="5">
    <w:p w14:paraId="587D1D99" w14:textId="28B4C15F" w:rsidR="00C6560C" w:rsidRDefault="00C6560C">
      <w:pPr>
        <w:pStyle w:val="Voetnoottekst"/>
      </w:pPr>
      <w:r>
        <w:rPr>
          <w:rStyle w:val="Voetnootmarkering"/>
        </w:rPr>
        <w:footnoteRef/>
      </w:r>
      <w:r>
        <w:t xml:space="preserve"> </w:t>
      </w:r>
      <w:r w:rsidR="00770C81">
        <w:t>A</w:t>
      </w:r>
      <w:r>
        <w:t xml:space="preserve">rtikel 120, </w:t>
      </w:r>
      <w:r w:rsidR="00197913">
        <w:t xml:space="preserve">eerste </w:t>
      </w:r>
      <w:r>
        <w:t>lid, Waterschapswet</w:t>
      </w:r>
      <w:r w:rsidR="002E443F">
        <w:t>.</w:t>
      </w:r>
      <w:r>
        <w:t xml:space="preserve"> </w:t>
      </w:r>
    </w:p>
  </w:footnote>
  <w:footnote w:id="6">
    <w:p w14:paraId="7BF97020" w14:textId="3C105A5A" w:rsidR="00EE42FF" w:rsidRDefault="00EE42FF">
      <w:pPr>
        <w:pStyle w:val="Voetnoottekst"/>
      </w:pPr>
      <w:r>
        <w:rPr>
          <w:rStyle w:val="Voetnootmarkering"/>
        </w:rPr>
        <w:footnoteRef/>
      </w:r>
      <w:r>
        <w:t xml:space="preserve"> </w:t>
      </w:r>
      <w:r w:rsidR="009F79CB">
        <w:t xml:space="preserve">Kamerstukken </w:t>
      </w:r>
      <w:r w:rsidR="00924104">
        <w:t xml:space="preserve">II </w:t>
      </w:r>
      <w:r w:rsidR="009F79CB">
        <w:t>2005</w:t>
      </w:r>
      <w:r w:rsidR="002D5451">
        <w:t>/</w:t>
      </w:r>
      <w:r w:rsidR="00924104">
        <w:t>0</w:t>
      </w:r>
      <w:r w:rsidR="002D5451">
        <w:t>6</w:t>
      </w:r>
      <w:r w:rsidR="00924104">
        <w:t>,</w:t>
      </w:r>
      <w:r w:rsidR="002D5451">
        <w:t xml:space="preserve"> 30601, nr. 3, </w:t>
      </w:r>
      <w:r w:rsidR="00924104">
        <w:t>p. 22-24</w:t>
      </w:r>
      <w:r w:rsidR="002D5451">
        <w:t>.</w:t>
      </w:r>
      <w:r w:rsidR="007B7FF6">
        <w:t xml:space="preserve"> De toelichting benoemt dit onderliggende criterium voor de ingezetenen overigens niet in paragraaf 3.1.</w:t>
      </w:r>
    </w:p>
  </w:footnote>
  <w:footnote w:id="7">
    <w:p w14:paraId="5D057C9D" w14:textId="5F8BD28D" w:rsidR="0020193F" w:rsidRDefault="0020193F">
      <w:pPr>
        <w:pStyle w:val="Voetnoottekst"/>
      </w:pPr>
      <w:r>
        <w:rPr>
          <w:rStyle w:val="Voetnootmarkering"/>
        </w:rPr>
        <w:footnoteRef/>
      </w:r>
      <w:r>
        <w:t xml:space="preserve"> </w:t>
      </w:r>
      <w:r w:rsidR="00376BF4">
        <w:t>Memorie van</w:t>
      </w:r>
      <w:r w:rsidRPr="000938C0">
        <w:t xml:space="preserve"> toelichting, paragraaf</w:t>
      </w:r>
      <w:r w:rsidR="002679AA">
        <w:t xml:space="preserve"> </w:t>
      </w:r>
      <w:r>
        <w:t>3.1</w:t>
      </w:r>
      <w:r w:rsidR="002679AA">
        <w:t>.</w:t>
      </w:r>
    </w:p>
  </w:footnote>
  <w:footnote w:id="8">
    <w:p w14:paraId="243B5644" w14:textId="7E83424B" w:rsidR="00811D38" w:rsidRPr="000938C0" w:rsidRDefault="00811D38" w:rsidP="00811D38">
      <w:pPr>
        <w:pStyle w:val="Voetnoottekst"/>
      </w:pPr>
      <w:r>
        <w:rPr>
          <w:rStyle w:val="Voetnootmarkering"/>
        </w:rPr>
        <w:footnoteRef/>
      </w:r>
      <w:r w:rsidRPr="000938C0">
        <w:t xml:space="preserve"> </w:t>
      </w:r>
      <w:r w:rsidR="00376BF4">
        <w:t>Memorie van</w:t>
      </w:r>
      <w:r w:rsidRPr="000938C0">
        <w:t xml:space="preserve"> toelichting, paragraaf 2.</w:t>
      </w:r>
    </w:p>
  </w:footnote>
  <w:footnote w:id="9">
    <w:p w14:paraId="371863CB" w14:textId="1C70274E" w:rsidR="003F1F8A" w:rsidRDefault="003F1F8A" w:rsidP="003F1F8A">
      <w:pPr>
        <w:pStyle w:val="Voetnoottekst"/>
      </w:pPr>
      <w:r>
        <w:rPr>
          <w:rStyle w:val="Voetnootmarkering"/>
        </w:rPr>
        <w:footnoteRef/>
      </w:r>
      <w:r>
        <w:t xml:space="preserve"> </w:t>
      </w:r>
      <w:r w:rsidR="00FE2DAE">
        <w:t>Memorie van</w:t>
      </w:r>
      <w:r>
        <w:t xml:space="preserve"> toelichting, paragraaf 3.1.6, tabel 2.</w:t>
      </w:r>
    </w:p>
  </w:footnote>
  <w:footnote w:id="10">
    <w:p w14:paraId="3DB92BA7" w14:textId="7AE82E07" w:rsidR="003F1F8A" w:rsidRDefault="003F1F8A" w:rsidP="003F1F8A">
      <w:pPr>
        <w:pStyle w:val="Voetnoottekst"/>
      </w:pPr>
      <w:r>
        <w:rPr>
          <w:rStyle w:val="Voetnootmarkering"/>
        </w:rPr>
        <w:footnoteRef/>
      </w:r>
      <w:r>
        <w:t xml:space="preserve"> </w:t>
      </w:r>
      <w:r w:rsidR="00FE2DAE">
        <w:t>Memorie van</w:t>
      </w:r>
      <w:r>
        <w:t xml:space="preserve"> toelichting, paragraaf 3.1.7. Voor de historische ontwikkeling die mede heeft geleid tot een verschuiving van de financieringslast naar huishoudens, zie advies van 9 november 2022, W04.22.0196/I/Vo, punt 2a.</w:t>
      </w:r>
    </w:p>
  </w:footnote>
  <w:footnote w:id="11">
    <w:p w14:paraId="365D956E" w14:textId="4C3623E4" w:rsidR="00FC1A1B" w:rsidRDefault="00FC1A1B" w:rsidP="00FC1A1B">
      <w:pPr>
        <w:pStyle w:val="Voetnoottekst"/>
      </w:pPr>
      <w:r>
        <w:rPr>
          <w:rStyle w:val="Voetnootmarkering"/>
        </w:rPr>
        <w:footnoteRef/>
      </w:r>
      <w:r>
        <w:t xml:space="preserve"> </w:t>
      </w:r>
      <w:r w:rsidR="00AF587C">
        <w:t>Memorie van</w:t>
      </w:r>
      <w:r>
        <w:t xml:space="preserve"> toelichting, paragraaf 3.1.7.</w:t>
      </w:r>
    </w:p>
  </w:footnote>
  <w:footnote w:id="12">
    <w:p w14:paraId="5F2BA8F1" w14:textId="0E35E327" w:rsidR="00625BB6" w:rsidRDefault="00625BB6">
      <w:pPr>
        <w:pStyle w:val="Voetnoottekst"/>
      </w:pPr>
      <w:r>
        <w:rPr>
          <w:rStyle w:val="Voetnootmarkering"/>
        </w:rPr>
        <w:footnoteRef/>
      </w:r>
      <w:r>
        <w:t xml:space="preserve"> </w:t>
      </w:r>
      <w:r w:rsidR="00360E5B">
        <w:t xml:space="preserve">Memorie van toelichting, </w:t>
      </w:r>
      <w:r w:rsidR="00080487">
        <w:t>paragraaf 14.4, derde alinea, laatste volzin.</w:t>
      </w:r>
    </w:p>
  </w:footnote>
  <w:footnote w:id="13">
    <w:p w14:paraId="15B6296B" w14:textId="29D59E9B" w:rsidR="003B1313" w:rsidRPr="004315EE" w:rsidRDefault="003B1313">
      <w:pPr>
        <w:pStyle w:val="Voetnoottekst"/>
      </w:pPr>
      <w:r>
        <w:rPr>
          <w:rStyle w:val="Voetnootmarkering"/>
        </w:rPr>
        <w:footnoteRef/>
      </w:r>
      <w:r>
        <w:t xml:space="preserve"> In termen van het rapport van de Wetenschappelijke Raad voor</w:t>
      </w:r>
      <w:r w:rsidR="00536F05">
        <w:t xml:space="preserve"> het</w:t>
      </w:r>
      <w:r>
        <w:t xml:space="preserve"> Regeringsbeleid “Rechtvaardigheid in klimaatbeleid” vindt lastenverdeling in het voorstel plaats op basis van het beginsel van bestaande rechten, </w:t>
      </w:r>
      <w:r w:rsidR="001A350B">
        <w:t>éé</w:t>
      </w:r>
      <w:r w:rsidR="007D4FD5">
        <w:t xml:space="preserve">n van de mogelijke verdelingsbeginselen </w:t>
      </w:r>
      <w:r w:rsidR="00402732">
        <w:t>naast grootste nut</w:t>
      </w:r>
      <w:r w:rsidR="00DA3544">
        <w:t>,</w:t>
      </w:r>
      <w:r w:rsidR="00402732">
        <w:t xml:space="preserve"> draagkracht </w:t>
      </w:r>
      <w:r w:rsidR="00DA3544">
        <w:t>&amp;</w:t>
      </w:r>
      <w:r w:rsidR="00402732">
        <w:t xml:space="preserve"> solidariteit</w:t>
      </w:r>
      <w:r w:rsidR="00DA3544">
        <w:t xml:space="preserve"> </w:t>
      </w:r>
      <w:r w:rsidR="00402732">
        <w:t xml:space="preserve">en bijdrage </w:t>
      </w:r>
      <w:r w:rsidR="00DA3544">
        <w:t>&amp;</w:t>
      </w:r>
      <w:r w:rsidR="00402732">
        <w:t xml:space="preserve"> profijt.</w:t>
      </w:r>
      <w:r w:rsidR="007757C9">
        <w:t xml:space="preserve"> Zie </w:t>
      </w:r>
      <w:r w:rsidR="00222609">
        <w:t xml:space="preserve">figuur 2 (p. 10-11) </w:t>
      </w:r>
      <w:r w:rsidR="00E84CDA">
        <w:t>van het rapport via</w:t>
      </w:r>
      <w:r w:rsidR="002030D6">
        <w:t xml:space="preserve"> </w:t>
      </w:r>
      <w:hyperlink r:id="rId1" w:history="1">
        <w:r w:rsidR="002030D6" w:rsidRPr="004315EE">
          <w:rPr>
            <w:rStyle w:val="Hyperlink"/>
          </w:rPr>
          <w:t>www.wrr.nl/publicaties/rapporten/2023/02/16/rechtvaardigheid-in-klimaatbeleid</w:t>
        </w:r>
      </w:hyperlink>
    </w:p>
  </w:footnote>
  <w:footnote w:id="14">
    <w:p w14:paraId="151A57BD" w14:textId="0E3151B5" w:rsidR="00087744" w:rsidRDefault="00087744">
      <w:pPr>
        <w:pStyle w:val="Voetnoottekst"/>
      </w:pPr>
      <w:r>
        <w:rPr>
          <w:rStyle w:val="Voetnootmarkering"/>
        </w:rPr>
        <w:footnoteRef/>
      </w:r>
      <w:r>
        <w:t xml:space="preserve"> Memorie van toelichting, paragraaf 3.3.</w:t>
      </w:r>
    </w:p>
  </w:footnote>
  <w:footnote w:id="15">
    <w:p w14:paraId="7E81421B" w14:textId="77D26D05" w:rsidR="009B0E81" w:rsidRDefault="009B0E81">
      <w:pPr>
        <w:pStyle w:val="Voetnoottekst"/>
      </w:pPr>
      <w:r>
        <w:rPr>
          <w:rStyle w:val="Voetnootmarkering"/>
        </w:rPr>
        <w:footnoteRef/>
      </w:r>
      <w:r>
        <w:t xml:space="preserve"> </w:t>
      </w:r>
      <w:r w:rsidR="001D49DD">
        <w:t xml:space="preserve">Artikel I, onderdeel I, voorgestelde artikel 122, derde lid, onderdeel </w:t>
      </w:r>
      <w:r w:rsidR="009E2B78">
        <w:t>c, van de Waterschapswet.</w:t>
      </w:r>
    </w:p>
  </w:footnote>
  <w:footnote w:id="16">
    <w:p w14:paraId="1B1ED67E" w14:textId="11A646CE" w:rsidR="006D76C7" w:rsidRDefault="006D76C7">
      <w:pPr>
        <w:pStyle w:val="Voetnoottekst"/>
      </w:pPr>
      <w:r>
        <w:rPr>
          <w:rStyle w:val="Voetnootmarkering"/>
        </w:rPr>
        <w:footnoteRef/>
      </w:r>
      <w:r>
        <w:t xml:space="preserve"> Artikel I, onderdeel I, voorgesteld artikel 122, vierde lid, van de Waterschapswet.</w:t>
      </w:r>
    </w:p>
  </w:footnote>
  <w:footnote w:id="17">
    <w:p w14:paraId="17D0FFE2" w14:textId="4462626E" w:rsidR="0053128E" w:rsidRDefault="0053128E">
      <w:pPr>
        <w:pStyle w:val="Voetnoottekst"/>
      </w:pPr>
      <w:r>
        <w:rPr>
          <w:rStyle w:val="Voetnootmarkering"/>
        </w:rPr>
        <w:footnoteRef/>
      </w:r>
      <w:r>
        <w:t xml:space="preserve"> Memorie van toelichting, paragraaf 3.3.1.</w:t>
      </w:r>
    </w:p>
  </w:footnote>
  <w:footnote w:id="18">
    <w:p w14:paraId="1608E98A" w14:textId="524802EE" w:rsidR="005C2ABC" w:rsidRDefault="005C2ABC">
      <w:pPr>
        <w:pStyle w:val="Voetnoottekst"/>
      </w:pPr>
      <w:r>
        <w:rPr>
          <w:rStyle w:val="Voetnootmarkering"/>
        </w:rPr>
        <w:footnoteRef/>
      </w:r>
      <w:r>
        <w:t xml:space="preserve"> Memorie van toelichting, paragraaf 3.3.1.</w:t>
      </w:r>
    </w:p>
  </w:footnote>
  <w:footnote w:id="19">
    <w:p w14:paraId="08C1F925" w14:textId="711A421A" w:rsidR="001643A0" w:rsidRDefault="001643A0">
      <w:pPr>
        <w:pStyle w:val="Voetnoottekst"/>
      </w:pPr>
      <w:r>
        <w:rPr>
          <w:rStyle w:val="Voetnootmarkering"/>
        </w:rPr>
        <w:footnoteRef/>
      </w:r>
      <w:r>
        <w:t xml:space="preserve"> Memorie van toelichting, paragraaf </w:t>
      </w:r>
      <w:r w:rsidR="00C73765">
        <w:t>3.3</w:t>
      </w:r>
      <w:r>
        <w:t>.</w:t>
      </w:r>
    </w:p>
  </w:footnote>
  <w:footnote w:id="20">
    <w:p w14:paraId="16C2E9D8" w14:textId="3091D74F" w:rsidR="00AA3796" w:rsidDel="00C97FE7" w:rsidRDefault="00AA3796" w:rsidP="00AA3796">
      <w:pPr>
        <w:pStyle w:val="Voetnoottekst"/>
      </w:pPr>
      <w:r w:rsidDel="00C97FE7">
        <w:rPr>
          <w:rStyle w:val="Voetnootmarkering"/>
        </w:rPr>
        <w:footnoteRef/>
      </w:r>
      <w:r w:rsidDel="00C97FE7">
        <w:t xml:space="preserve"> Artikel 5 van de Wet </w:t>
      </w:r>
      <w:r w:rsidR="001A6697">
        <w:t xml:space="preserve">BIZ </w:t>
      </w:r>
      <w:r w:rsidR="006E4D30">
        <w:t>omschrijft</w:t>
      </w:r>
      <w:r w:rsidR="001A6697">
        <w:t xml:space="preserve"> nauwkeurig wanneer sprake is van voldoende steun van </w:t>
      </w:r>
      <w:proofErr w:type="spellStart"/>
      <w:r w:rsidR="001A6697">
        <w:t>bijdrageplichtigen</w:t>
      </w:r>
      <w:proofErr w:type="spellEnd"/>
      <w:r w:rsidR="00034B21">
        <w:t>. Er wordt gewerkt met een opkomstdrempel (minimaal 50%) en een – in beginsel – samengestelde uitkomstdrempel (van de 50% moet minimaal 2/3 vóór de heffing zijn en de WOZ-waarde van de groep ja-stemmers moet groter zijn dan die van de nee-stemmers)</w:t>
      </w:r>
      <w:r w:rsidR="007F2876" w:rsidDel="00C97FE7">
        <w:t xml:space="preserve">, </w:t>
      </w:r>
      <w:r w:rsidR="007F2876" w:rsidDel="00601343">
        <w:t>Zie ook</w:t>
      </w:r>
      <w:r w:rsidR="00D842A1" w:rsidDel="00601343">
        <w:t xml:space="preserve"> </w:t>
      </w:r>
      <w:r w:rsidR="007F2876" w:rsidDel="00601343">
        <w:t>E.M.M.A. Driessen, ‘Weten wat de wijk wil. Over draagvlakeisen en representatieclaims in relatie tot burgerinitiatieven’, Gemeentestem 2021/140</w:t>
      </w:r>
      <w:r w:rsidR="004C584A">
        <w:t>.</w:t>
      </w:r>
    </w:p>
  </w:footnote>
  <w:footnote w:id="21">
    <w:p w14:paraId="2FC6C9E9" w14:textId="18365980" w:rsidR="00F20996" w:rsidRDefault="00F20996">
      <w:pPr>
        <w:pStyle w:val="Voetnoottekst"/>
      </w:pPr>
      <w:r>
        <w:rPr>
          <w:rStyle w:val="Voetnootmarkering"/>
        </w:rPr>
        <w:footnoteRef/>
      </w:r>
      <w:r w:rsidR="003038B7">
        <w:t xml:space="preserve"> </w:t>
      </w:r>
      <w:r w:rsidR="0014566F">
        <w:t>Artikel I</w:t>
      </w:r>
      <w:r w:rsidR="002348C1">
        <w:t>, onderdeel D</w:t>
      </w:r>
      <w:r w:rsidR="00382047">
        <w:t>, voorgesteld artikel 117, derde en vierde lid,</w:t>
      </w:r>
      <w:r w:rsidR="00A664D3">
        <w:t xml:space="preserve"> en </w:t>
      </w:r>
      <w:r w:rsidR="00514EA4">
        <w:t>onderdeel J</w:t>
      </w:r>
      <w:r w:rsidR="00DD52D9">
        <w:t>, voorgesteld artikel 122d, vijfde lid, onder d, van de Waterschapswet.</w:t>
      </w:r>
    </w:p>
  </w:footnote>
  <w:footnote w:id="22">
    <w:p w14:paraId="735D797B" w14:textId="0D3CAF55" w:rsidR="00314C7E" w:rsidRDefault="00314C7E">
      <w:pPr>
        <w:pStyle w:val="Voetnoottekst"/>
      </w:pPr>
      <w:r>
        <w:rPr>
          <w:rStyle w:val="Voetnootmarkering"/>
        </w:rPr>
        <w:footnoteRef/>
      </w:r>
      <w:r>
        <w:t xml:space="preserve"> </w:t>
      </w:r>
      <w:r w:rsidR="00D04384">
        <w:t xml:space="preserve">Artikel I, onderdeel K, voorgesteld artikel 122d, </w:t>
      </w:r>
      <w:r w:rsidR="007C7C9E">
        <w:t>zesde lid, van de Waterschapswet</w:t>
      </w:r>
      <w:r>
        <w:t>.</w:t>
      </w:r>
    </w:p>
  </w:footnote>
  <w:footnote w:id="23">
    <w:p w14:paraId="6F59C5F2" w14:textId="39C6B88B" w:rsidR="00437722" w:rsidRDefault="00437722">
      <w:pPr>
        <w:pStyle w:val="Voetnoottekst"/>
      </w:pPr>
      <w:r>
        <w:rPr>
          <w:rStyle w:val="Voetnootmarkering"/>
        </w:rPr>
        <w:footnoteRef/>
      </w:r>
      <w:r>
        <w:t xml:space="preserve"> De </w:t>
      </w:r>
      <w:r w:rsidR="00527C46">
        <w:t xml:space="preserve">memorie van </w:t>
      </w:r>
      <w:r>
        <w:t xml:space="preserve">toelichting gaat beperkt en fragmentarisch in op </w:t>
      </w:r>
      <w:r w:rsidR="001108FD">
        <w:t>het mededingingsrecht</w:t>
      </w:r>
      <w:r>
        <w:t xml:space="preserve">. </w:t>
      </w:r>
      <w:r w:rsidR="00024855">
        <w:t xml:space="preserve">Zie </w:t>
      </w:r>
      <w:r w:rsidR="00527C46">
        <w:t xml:space="preserve">onder andere </w:t>
      </w:r>
      <w:r w:rsidR="00024855">
        <w:t>paragraaf 6.2</w:t>
      </w:r>
      <w:r w:rsidR="00B015E6">
        <w:t>,</w:t>
      </w:r>
      <w:r w:rsidR="00024855">
        <w:t xml:space="preserve"> </w:t>
      </w:r>
      <w:r w:rsidR="00463DE3">
        <w:t>11.4.2</w:t>
      </w:r>
      <w:r w:rsidR="00B015E6">
        <w:t xml:space="preserve"> en 14.4 en de artikelsgewijze toelichting</w:t>
      </w:r>
      <w:r w:rsidR="00463D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599E" w14:textId="77777777" w:rsidR="00632683" w:rsidRDefault="006326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599F" w14:textId="77777777" w:rsidR="00632683" w:rsidRDefault="000371FE" w:rsidP="0063268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59A5" w14:textId="77777777" w:rsidR="00632683" w:rsidRDefault="000371FE" w:rsidP="0063268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6F559A6" w14:textId="77777777" w:rsidR="00632683" w:rsidRDefault="000371FE">
    <w:pPr>
      <w:pStyle w:val="Koptekst"/>
    </w:pPr>
    <w:r>
      <w:rPr>
        <w:noProof/>
      </w:rPr>
      <w:drawing>
        <wp:anchor distT="0" distB="0" distL="114300" distR="114300" simplePos="0" relativeHeight="251658240" behindDoc="1" locked="0" layoutInCell="1" allowOverlap="1" wp14:anchorId="06F559B1" wp14:editId="06F559B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C46"/>
    <w:multiLevelType w:val="hybridMultilevel"/>
    <w:tmpl w:val="DA1E5530"/>
    <w:lvl w:ilvl="0" w:tplc="8BA013B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4DD18B3"/>
    <w:multiLevelType w:val="hybridMultilevel"/>
    <w:tmpl w:val="48647F02"/>
    <w:lvl w:ilvl="0" w:tplc="EEB64ED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235B25E3"/>
    <w:multiLevelType w:val="hybridMultilevel"/>
    <w:tmpl w:val="56046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A2039B"/>
    <w:multiLevelType w:val="hybridMultilevel"/>
    <w:tmpl w:val="E61E8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684C1A"/>
    <w:multiLevelType w:val="hybridMultilevel"/>
    <w:tmpl w:val="5CD618E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0280C9F"/>
    <w:multiLevelType w:val="hybridMultilevel"/>
    <w:tmpl w:val="35347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22F2ABC"/>
    <w:multiLevelType w:val="hybridMultilevel"/>
    <w:tmpl w:val="3836D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7C43F4"/>
    <w:multiLevelType w:val="hybridMultilevel"/>
    <w:tmpl w:val="B296D6B0"/>
    <w:lvl w:ilvl="0" w:tplc="7E2268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5C1FCB"/>
    <w:multiLevelType w:val="hybridMultilevel"/>
    <w:tmpl w:val="E90ADD04"/>
    <w:lvl w:ilvl="0" w:tplc="CD56F9E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575887">
    <w:abstractNumId w:val="5"/>
  </w:num>
  <w:num w:numId="2" w16cid:durableId="1408503273">
    <w:abstractNumId w:val="8"/>
  </w:num>
  <w:num w:numId="3" w16cid:durableId="588857639">
    <w:abstractNumId w:val="7"/>
  </w:num>
  <w:num w:numId="4" w16cid:durableId="606352091">
    <w:abstractNumId w:val="0"/>
  </w:num>
  <w:num w:numId="5" w16cid:durableId="106431704">
    <w:abstractNumId w:val="1"/>
  </w:num>
  <w:num w:numId="6" w16cid:durableId="1589271818">
    <w:abstractNumId w:val="6"/>
  </w:num>
  <w:num w:numId="7" w16cid:durableId="1219706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2106965">
    <w:abstractNumId w:val="3"/>
  </w:num>
  <w:num w:numId="9" w16cid:durableId="545142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F1"/>
    <w:rsid w:val="00000115"/>
    <w:rsid w:val="00000E71"/>
    <w:rsid w:val="000014C1"/>
    <w:rsid w:val="000016AA"/>
    <w:rsid w:val="00002BA5"/>
    <w:rsid w:val="00003269"/>
    <w:rsid w:val="00003308"/>
    <w:rsid w:val="0000343D"/>
    <w:rsid w:val="000044A3"/>
    <w:rsid w:val="00004507"/>
    <w:rsid w:val="000047BA"/>
    <w:rsid w:val="00005737"/>
    <w:rsid w:val="000066BE"/>
    <w:rsid w:val="00006801"/>
    <w:rsid w:val="00006BB9"/>
    <w:rsid w:val="00006E08"/>
    <w:rsid w:val="0000775B"/>
    <w:rsid w:val="00007F87"/>
    <w:rsid w:val="0001027F"/>
    <w:rsid w:val="00011224"/>
    <w:rsid w:val="0001193A"/>
    <w:rsid w:val="0001274A"/>
    <w:rsid w:val="00012EA7"/>
    <w:rsid w:val="000132AE"/>
    <w:rsid w:val="000147C7"/>
    <w:rsid w:val="000147DD"/>
    <w:rsid w:val="00015033"/>
    <w:rsid w:val="0001523B"/>
    <w:rsid w:val="000154B7"/>
    <w:rsid w:val="00016FDE"/>
    <w:rsid w:val="00017E55"/>
    <w:rsid w:val="0002026D"/>
    <w:rsid w:val="000208DA"/>
    <w:rsid w:val="0002144A"/>
    <w:rsid w:val="0002146F"/>
    <w:rsid w:val="000229B0"/>
    <w:rsid w:val="00022AE4"/>
    <w:rsid w:val="00022D31"/>
    <w:rsid w:val="00022FB4"/>
    <w:rsid w:val="000235E5"/>
    <w:rsid w:val="0002387A"/>
    <w:rsid w:val="00023C29"/>
    <w:rsid w:val="00023F89"/>
    <w:rsid w:val="000241D9"/>
    <w:rsid w:val="000243FE"/>
    <w:rsid w:val="0002442E"/>
    <w:rsid w:val="00024855"/>
    <w:rsid w:val="000248A9"/>
    <w:rsid w:val="0002499C"/>
    <w:rsid w:val="00024AE2"/>
    <w:rsid w:val="000250B3"/>
    <w:rsid w:val="00025765"/>
    <w:rsid w:val="00025A44"/>
    <w:rsid w:val="00025AC5"/>
    <w:rsid w:val="00025DFE"/>
    <w:rsid w:val="00027004"/>
    <w:rsid w:val="00030510"/>
    <w:rsid w:val="00030560"/>
    <w:rsid w:val="000307C7"/>
    <w:rsid w:val="00030E5D"/>
    <w:rsid w:val="000328BA"/>
    <w:rsid w:val="00032B35"/>
    <w:rsid w:val="00032EEC"/>
    <w:rsid w:val="0003341F"/>
    <w:rsid w:val="00033BE3"/>
    <w:rsid w:val="00033E5C"/>
    <w:rsid w:val="00034B21"/>
    <w:rsid w:val="0003597A"/>
    <w:rsid w:val="00035992"/>
    <w:rsid w:val="00036BDB"/>
    <w:rsid w:val="000371FE"/>
    <w:rsid w:val="00040065"/>
    <w:rsid w:val="00040C40"/>
    <w:rsid w:val="00040F2C"/>
    <w:rsid w:val="00040FF0"/>
    <w:rsid w:val="00041BB0"/>
    <w:rsid w:val="00042176"/>
    <w:rsid w:val="00042C87"/>
    <w:rsid w:val="00042F39"/>
    <w:rsid w:val="00042FAB"/>
    <w:rsid w:val="00043010"/>
    <w:rsid w:val="00043690"/>
    <w:rsid w:val="000438AE"/>
    <w:rsid w:val="00044219"/>
    <w:rsid w:val="000442D5"/>
    <w:rsid w:val="00044A6E"/>
    <w:rsid w:val="00044AD5"/>
    <w:rsid w:val="00044CB8"/>
    <w:rsid w:val="00044E0C"/>
    <w:rsid w:val="00045E61"/>
    <w:rsid w:val="0004656A"/>
    <w:rsid w:val="000470A7"/>
    <w:rsid w:val="00047111"/>
    <w:rsid w:val="00050353"/>
    <w:rsid w:val="000509D8"/>
    <w:rsid w:val="0005129A"/>
    <w:rsid w:val="00051C41"/>
    <w:rsid w:val="00051CA7"/>
    <w:rsid w:val="00052C16"/>
    <w:rsid w:val="00053B40"/>
    <w:rsid w:val="000544CE"/>
    <w:rsid w:val="00055FF8"/>
    <w:rsid w:val="00056188"/>
    <w:rsid w:val="00056A23"/>
    <w:rsid w:val="00057838"/>
    <w:rsid w:val="00057E01"/>
    <w:rsid w:val="00060859"/>
    <w:rsid w:val="000608B8"/>
    <w:rsid w:val="00061FF4"/>
    <w:rsid w:val="00062327"/>
    <w:rsid w:val="000625C2"/>
    <w:rsid w:val="0006338A"/>
    <w:rsid w:val="00064144"/>
    <w:rsid w:val="00064CC1"/>
    <w:rsid w:val="000659D4"/>
    <w:rsid w:val="00066391"/>
    <w:rsid w:val="00066535"/>
    <w:rsid w:val="00066D2A"/>
    <w:rsid w:val="00066D9E"/>
    <w:rsid w:val="000677B8"/>
    <w:rsid w:val="00067C19"/>
    <w:rsid w:val="00067F3A"/>
    <w:rsid w:val="00070C3F"/>
    <w:rsid w:val="00071491"/>
    <w:rsid w:val="00071597"/>
    <w:rsid w:val="00071A4A"/>
    <w:rsid w:val="00071B64"/>
    <w:rsid w:val="00071F75"/>
    <w:rsid w:val="00072ABA"/>
    <w:rsid w:val="00072ACC"/>
    <w:rsid w:val="00072DAF"/>
    <w:rsid w:val="000730E3"/>
    <w:rsid w:val="0007348E"/>
    <w:rsid w:val="00073C1F"/>
    <w:rsid w:val="00073E25"/>
    <w:rsid w:val="00073E85"/>
    <w:rsid w:val="00073EF1"/>
    <w:rsid w:val="00073F5B"/>
    <w:rsid w:val="0007459D"/>
    <w:rsid w:val="00074DD3"/>
    <w:rsid w:val="000751F2"/>
    <w:rsid w:val="000759EC"/>
    <w:rsid w:val="00075AE5"/>
    <w:rsid w:val="00077BD3"/>
    <w:rsid w:val="00080487"/>
    <w:rsid w:val="000806CE"/>
    <w:rsid w:val="000809A7"/>
    <w:rsid w:val="000824B2"/>
    <w:rsid w:val="00082767"/>
    <w:rsid w:val="00083EE5"/>
    <w:rsid w:val="0008496C"/>
    <w:rsid w:val="00086B90"/>
    <w:rsid w:val="00087305"/>
    <w:rsid w:val="00087406"/>
    <w:rsid w:val="00087744"/>
    <w:rsid w:val="00090009"/>
    <w:rsid w:val="000901A8"/>
    <w:rsid w:val="00090BED"/>
    <w:rsid w:val="00090C51"/>
    <w:rsid w:val="00090CE1"/>
    <w:rsid w:val="000911CB"/>
    <w:rsid w:val="00091316"/>
    <w:rsid w:val="00091B45"/>
    <w:rsid w:val="00091CCE"/>
    <w:rsid w:val="00091EE4"/>
    <w:rsid w:val="00092FD2"/>
    <w:rsid w:val="000938C0"/>
    <w:rsid w:val="00093C95"/>
    <w:rsid w:val="00094FDC"/>
    <w:rsid w:val="000950F7"/>
    <w:rsid w:val="0009512F"/>
    <w:rsid w:val="0009570D"/>
    <w:rsid w:val="00095988"/>
    <w:rsid w:val="00095AAA"/>
    <w:rsid w:val="000A1502"/>
    <w:rsid w:val="000A159F"/>
    <w:rsid w:val="000A1DFD"/>
    <w:rsid w:val="000A1FCC"/>
    <w:rsid w:val="000A29A7"/>
    <w:rsid w:val="000A35D4"/>
    <w:rsid w:val="000A41B2"/>
    <w:rsid w:val="000A42FF"/>
    <w:rsid w:val="000A44B2"/>
    <w:rsid w:val="000A4E52"/>
    <w:rsid w:val="000A5629"/>
    <w:rsid w:val="000A56AC"/>
    <w:rsid w:val="000A5A07"/>
    <w:rsid w:val="000A60C7"/>
    <w:rsid w:val="000A658E"/>
    <w:rsid w:val="000A6B20"/>
    <w:rsid w:val="000A72AA"/>
    <w:rsid w:val="000A7487"/>
    <w:rsid w:val="000A74AD"/>
    <w:rsid w:val="000A7AFB"/>
    <w:rsid w:val="000A7F02"/>
    <w:rsid w:val="000B0E49"/>
    <w:rsid w:val="000B1203"/>
    <w:rsid w:val="000B1AD2"/>
    <w:rsid w:val="000B20F6"/>
    <w:rsid w:val="000B2164"/>
    <w:rsid w:val="000B2B09"/>
    <w:rsid w:val="000B35F2"/>
    <w:rsid w:val="000B39D7"/>
    <w:rsid w:val="000B3F05"/>
    <w:rsid w:val="000B46C7"/>
    <w:rsid w:val="000B59E3"/>
    <w:rsid w:val="000B5A6F"/>
    <w:rsid w:val="000B621B"/>
    <w:rsid w:val="000B7CD0"/>
    <w:rsid w:val="000B7FCE"/>
    <w:rsid w:val="000C0506"/>
    <w:rsid w:val="000C0634"/>
    <w:rsid w:val="000C0BC8"/>
    <w:rsid w:val="000C0D80"/>
    <w:rsid w:val="000C14F0"/>
    <w:rsid w:val="000C23D0"/>
    <w:rsid w:val="000C2790"/>
    <w:rsid w:val="000C2F72"/>
    <w:rsid w:val="000C2FFA"/>
    <w:rsid w:val="000C30B0"/>
    <w:rsid w:val="000C30BF"/>
    <w:rsid w:val="000C3532"/>
    <w:rsid w:val="000C37F4"/>
    <w:rsid w:val="000C4D00"/>
    <w:rsid w:val="000C5623"/>
    <w:rsid w:val="000C5B4B"/>
    <w:rsid w:val="000C5BAE"/>
    <w:rsid w:val="000C5ECF"/>
    <w:rsid w:val="000C66CE"/>
    <w:rsid w:val="000C6E88"/>
    <w:rsid w:val="000C728E"/>
    <w:rsid w:val="000C747E"/>
    <w:rsid w:val="000C76EC"/>
    <w:rsid w:val="000C7AFF"/>
    <w:rsid w:val="000C7CDC"/>
    <w:rsid w:val="000D0435"/>
    <w:rsid w:val="000D0C6D"/>
    <w:rsid w:val="000D124E"/>
    <w:rsid w:val="000D13BE"/>
    <w:rsid w:val="000D1667"/>
    <w:rsid w:val="000D1AFE"/>
    <w:rsid w:val="000D2914"/>
    <w:rsid w:val="000D34F8"/>
    <w:rsid w:val="000D36AA"/>
    <w:rsid w:val="000D3B3B"/>
    <w:rsid w:val="000D49C7"/>
    <w:rsid w:val="000D6007"/>
    <w:rsid w:val="000D6BCF"/>
    <w:rsid w:val="000D719D"/>
    <w:rsid w:val="000D7741"/>
    <w:rsid w:val="000E023A"/>
    <w:rsid w:val="000E099A"/>
    <w:rsid w:val="000E0BEF"/>
    <w:rsid w:val="000E0E9E"/>
    <w:rsid w:val="000E1E0A"/>
    <w:rsid w:val="000E2512"/>
    <w:rsid w:val="000E2B23"/>
    <w:rsid w:val="000E3D01"/>
    <w:rsid w:val="000E54DA"/>
    <w:rsid w:val="000E65E8"/>
    <w:rsid w:val="000E6616"/>
    <w:rsid w:val="000E7876"/>
    <w:rsid w:val="000F066C"/>
    <w:rsid w:val="000F0A07"/>
    <w:rsid w:val="000F0DCD"/>
    <w:rsid w:val="000F168D"/>
    <w:rsid w:val="000F1769"/>
    <w:rsid w:val="000F26BB"/>
    <w:rsid w:val="000F31F5"/>
    <w:rsid w:val="000F36F2"/>
    <w:rsid w:val="000F3BDB"/>
    <w:rsid w:val="000F4626"/>
    <w:rsid w:val="000F4A3B"/>
    <w:rsid w:val="000F55E2"/>
    <w:rsid w:val="000F587B"/>
    <w:rsid w:val="000F5C47"/>
    <w:rsid w:val="000F6A79"/>
    <w:rsid w:val="000F716E"/>
    <w:rsid w:val="000F76ED"/>
    <w:rsid w:val="00100208"/>
    <w:rsid w:val="001017E9"/>
    <w:rsid w:val="00101831"/>
    <w:rsid w:val="00101C0D"/>
    <w:rsid w:val="00102016"/>
    <w:rsid w:val="0010230F"/>
    <w:rsid w:val="001030D8"/>
    <w:rsid w:val="0010311F"/>
    <w:rsid w:val="00103392"/>
    <w:rsid w:val="00103DD5"/>
    <w:rsid w:val="001059E3"/>
    <w:rsid w:val="00105BE1"/>
    <w:rsid w:val="00105C11"/>
    <w:rsid w:val="0010694F"/>
    <w:rsid w:val="00106DF6"/>
    <w:rsid w:val="00107777"/>
    <w:rsid w:val="001108FD"/>
    <w:rsid w:val="00110ABC"/>
    <w:rsid w:val="0011277E"/>
    <w:rsid w:val="00112965"/>
    <w:rsid w:val="00113915"/>
    <w:rsid w:val="00113974"/>
    <w:rsid w:val="00113E64"/>
    <w:rsid w:val="00114142"/>
    <w:rsid w:val="00114277"/>
    <w:rsid w:val="00114F5E"/>
    <w:rsid w:val="00115864"/>
    <w:rsid w:val="00116450"/>
    <w:rsid w:val="00116487"/>
    <w:rsid w:val="00117101"/>
    <w:rsid w:val="001178F8"/>
    <w:rsid w:val="00117AC4"/>
    <w:rsid w:val="00117E36"/>
    <w:rsid w:val="00120DFA"/>
    <w:rsid w:val="00120F20"/>
    <w:rsid w:val="00121E1B"/>
    <w:rsid w:val="001220EB"/>
    <w:rsid w:val="00122453"/>
    <w:rsid w:val="0012286F"/>
    <w:rsid w:val="001228EB"/>
    <w:rsid w:val="00124941"/>
    <w:rsid w:val="00124E5F"/>
    <w:rsid w:val="00124F8B"/>
    <w:rsid w:val="0012571C"/>
    <w:rsid w:val="00126571"/>
    <w:rsid w:val="00126AF6"/>
    <w:rsid w:val="00126C1A"/>
    <w:rsid w:val="00127811"/>
    <w:rsid w:val="00127ECD"/>
    <w:rsid w:val="001304A9"/>
    <w:rsid w:val="001318B5"/>
    <w:rsid w:val="00131BFD"/>
    <w:rsid w:val="00131F1A"/>
    <w:rsid w:val="0013256E"/>
    <w:rsid w:val="00132A1F"/>
    <w:rsid w:val="00132A7C"/>
    <w:rsid w:val="0013301B"/>
    <w:rsid w:val="001340B2"/>
    <w:rsid w:val="0013447B"/>
    <w:rsid w:val="00134BDD"/>
    <w:rsid w:val="0013555F"/>
    <w:rsid w:val="00135AE9"/>
    <w:rsid w:val="00135B0D"/>
    <w:rsid w:val="001369F7"/>
    <w:rsid w:val="00136A1E"/>
    <w:rsid w:val="00140649"/>
    <w:rsid w:val="00141A62"/>
    <w:rsid w:val="00141B58"/>
    <w:rsid w:val="001435FB"/>
    <w:rsid w:val="00144773"/>
    <w:rsid w:val="00144B88"/>
    <w:rsid w:val="00144C3B"/>
    <w:rsid w:val="0014566F"/>
    <w:rsid w:val="00145817"/>
    <w:rsid w:val="00146B35"/>
    <w:rsid w:val="00147089"/>
    <w:rsid w:val="00147983"/>
    <w:rsid w:val="00150A3A"/>
    <w:rsid w:val="0015257C"/>
    <w:rsid w:val="001526A3"/>
    <w:rsid w:val="00152C59"/>
    <w:rsid w:val="00152CFD"/>
    <w:rsid w:val="00152E59"/>
    <w:rsid w:val="00153E59"/>
    <w:rsid w:val="001556F4"/>
    <w:rsid w:val="00155B3A"/>
    <w:rsid w:val="00155F62"/>
    <w:rsid w:val="00156141"/>
    <w:rsid w:val="00156577"/>
    <w:rsid w:val="00156880"/>
    <w:rsid w:val="00156B90"/>
    <w:rsid w:val="001572CF"/>
    <w:rsid w:val="0015766D"/>
    <w:rsid w:val="00157E8E"/>
    <w:rsid w:val="001601CD"/>
    <w:rsid w:val="00160BDA"/>
    <w:rsid w:val="00161143"/>
    <w:rsid w:val="00161984"/>
    <w:rsid w:val="00162123"/>
    <w:rsid w:val="00162427"/>
    <w:rsid w:val="00162773"/>
    <w:rsid w:val="00162A56"/>
    <w:rsid w:val="00162B2E"/>
    <w:rsid w:val="00162F87"/>
    <w:rsid w:val="00163D80"/>
    <w:rsid w:val="00164042"/>
    <w:rsid w:val="00164060"/>
    <w:rsid w:val="001643A0"/>
    <w:rsid w:val="00165311"/>
    <w:rsid w:val="00165EB4"/>
    <w:rsid w:val="00165F9B"/>
    <w:rsid w:val="0016665A"/>
    <w:rsid w:val="0016668C"/>
    <w:rsid w:val="0016717A"/>
    <w:rsid w:val="00170040"/>
    <w:rsid w:val="001702B2"/>
    <w:rsid w:val="0017037E"/>
    <w:rsid w:val="00170CA2"/>
    <w:rsid w:val="00170F56"/>
    <w:rsid w:val="00171634"/>
    <w:rsid w:val="00171709"/>
    <w:rsid w:val="00171A5A"/>
    <w:rsid w:val="00172369"/>
    <w:rsid w:val="00173C7B"/>
    <w:rsid w:val="0017438B"/>
    <w:rsid w:val="001748E5"/>
    <w:rsid w:val="00174F07"/>
    <w:rsid w:val="00174F10"/>
    <w:rsid w:val="00175AD7"/>
    <w:rsid w:val="001769BA"/>
    <w:rsid w:val="001801F9"/>
    <w:rsid w:val="00180763"/>
    <w:rsid w:val="00181AFC"/>
    <w:rsid w:val="0018315A"/>
    <w:rsid w:val="00186132"/>
    <w:rsid w:val="00186498"/>
    <w:rsid w:val="0018671E"/>
    <w:rsid w:val="001867CC"/>
    <w:rsid w:val="00186A83"/>
    <w:rsid w:val="00186DEA"/>
    <w:rsid w:val="001879E6"/>
    <w:rsid w:val="00190434"/>
    <w:rsid w:val="00190571"/>
    <w:rsid w:val="00190C72"/>
    <w:rsid w:val="001910AE"/>
    <w:rsid w:val="00191350"/>
    <w:rsid w:val="001923BA"/>
    <w:rsid w:val="00192793"/>
    <w:rsid w:val="0019349F"/>
    <w:rsid w:val="00193ED7"/>
    <w:rsid w:val="00194656"/>
    <w:rsid w:val="001950BB"/>
    <w:rsid w:val="0019535E"/>
    <w:rsid w:val="001955E1"/>
    <w:rsid w:val="001960EB"/>
    <w:rsid w:val="0019683D"/>
    <w:rsid w:val="00196BE0"/>
    <w:rsid w:val="0019710C"/>
    <w:rsid w:val="0019748D"/>
    <w:rsid w:val="00197913"/>
    <w:rsid w:val="00197933"/>
    <w:rsid w:val="00197AEA"/>
    <w:rsid w:val="00197BC4"/>
    <w:rsid w:val="00197E8A"/>
    <w:rsid w:val="001A0091"/>
    <w:rsid w:val="001A0E36"/>
    <w:rsid w:val="001A143D"/>
    <w:rsid w:val="001A184F"/>
    <w:rsid w:val="001A18B5"/>
    <w:rsid w:val="001A2328"/>
    <w:rsid w:val="001A2371"/>
    <w:rsid w:val="001A24A9"/>
    <w:rsid w:val="001A3316"/>
    <w:rsid w:val="001A350B"/>
    <w:rsid w:val="001A3BB8"/>
    <w:rsid w:val="001A3D45"/>
    <w:rsid w:val="001A4DD4"/>
    <w:rsid w:val="001A5D2F"/>
    <w:rsid w:val="001A6697"/>
    <w:rsid w:val="001A7986"/>
    <w:rsid w:val="001A79ED"/>
    <w:rsid w:val="001B0571"/>
    <w:rsid w:val="001B0D48"/>
    <w:rsid w:val="001B1339"/>
    <w:rsid w:val="001B1F69"/>
    <w:rsid w:val="001B2A72"/>
    <w:rsid w:val="001B2D1E"/>
    <w:rsid w:val="001B2D75"/>
    <w:rsid w:val="001B2E57"/>
    <w:rsid w:val="001B4390"/>
    <w:rsid w:val="001B4572"/>
    <w:rsid w:val="001B4703"/>
    <w:rsid w:val="001B4A1E"/>
    <w:rsid w:val="001B4C35"/>
    <w:rsid w:val="001B4D59"/>
    <w:rsid w:val="001B5110"/>
    <w:rsid w:val="001B5528"/>
    <w:rsid w:val="001B5F6F"/>
    <w:rsid w:val="001B6790"/>
    <w:rsid w:val="001B6D63"/>
    <w:rsid w:val="001B75BD"/>
    <w:rsid w:val="001B78B1"/>
    <w:rsid w:val="001B7FCB"/>
    <w:rsid w:val="001C08C4"/>
    <w:rsid w:val="001C0D13"/>
    <w:rsid w:val="001C1842"/>
    <w:rsid w:val="001C1B2F"/>
    <w:rsid w:val="001C2434"/>
    <w:rsid w:val="001C2AA6"/>
    <w:rsid w:val="001C35D2"/>
    <w:rsid w:val="001C36E7"/>
    <w:rsid w:val="001C3AB3"/>
    <w:rsid w:val="001C4BD5"/>
    <w:rsid w:val="001C4C53"/>
    <w:rsid w:val="001C4F05"/>
    <w:rsid w:val="001C5016"/>
    <w:rsid w:val="001C5D51"/>
    <w:rsid w:val="001C647E"/>
    <w:rsid w:val="001C69CE"/>
    <w:rsid w:val="001C6CE2"/>
    <w:rsid w:val="001C6E7B"/>
    <w:rsid w:val="001D0F11"/>
    <w:rsid w:val="001D1BA3"/>
    <w:rsid w:val="001D243E"/>
    <w:rsid w:val="001D310D"/>
    <w:rsid w:val="001D3BA6"/>
    <w:rsid w:val="001D49DD"/>
    <w:rsid w:val="001D4FD8"/>
    <w:rsid w:val="001D50BC"/>
    <w:rsid w:val="001D51F6"/>
    <w:rsid w:val="001D5E1E"/>
    <w:rsid w:val="001D7B93"/>
    <w:rsid w:val="001E15ED"/>
    <w:rsid w:val="001E2291"/>
    <w:rsid w:val="001E3756"/>
    <w:rsid w:val="001E3906"/>
    <w:rsid w:val="001E3FD3"/>
    <w:rsid w:val="001E48D7"/>
    <w:rsid w:val="001E51F3"/>
    <w:rsid w:val="001E60C6"/>
    <w:rsid w:val="001E658F"/>
    <w:rsid w:val="001E72E2"/>
    <w:rsid w:val="001E7390"/>
    <w:rsid w:val="001E7398"/>
    <w:rsid w:val="001E7430"/>
    <w:rsid w:val="001E743F"/>
    <w:rsid w:val="001E7F55"/>
    <w:rsid w:val="001E7F6A"/>
    <w:rsid w:val="001F02EA"/>
    <w:rsid w:val="001F0B10"/>
    <w:rsid w:val="001F14C7"/>
    <w:rsid w:val="001F1DA9"/>
    <w:rsid w:val="001F3069"/>
    <w:rsid w:val="001F405E"/>
    <w:rsid w:val="001F44D9"/>
    <w:rsid w:val="001F5710"/>
    <w:rsid w:val="001F581C"/>
    <w:rsid w:val="001F5877"/>
    <w:rsid w:val="001F5AE6"/>
    <w:rsid w:val="001F5DF1"/>
    <w:rsid w:val="001F607B"/>
    <w:rsid w:val="001F79DD"/>
    <w:rsid w:val="001F7A98"/>
    <w:rsid w:val="001F7C3F"/>
    <w:rsid w:val="001F7C7B"/>
    <w:rsid w:val="0020097D"/>
    <w:rsid w:val="00201287"/>
    <w:rsid w:val="002013F8"/>
    <w:rsid w:val="0020193F"/>
    <w:rsid w:val="00201DD0"/>
    <w:rsid w:val="0020231E"/>
    <w:rsid w:val="00202872"/>
    <w:rsid w:val="002030D6"/>
    <w:rsid w:val="0020322D"/>
    <w:rsid w:val="00203337"/>
    <w:rsid w:val="002033EF"/>
    <w:rsid w:val="00204F34"/>
    <w:rsid w:val="0020568E"/>
    <w:rsid w:val="00205A02"/>
    <w:rsid w:val="002068DB"/>
    <w:rsid w:val="002071A3"/>
    <w:rsid w:val="002074A2"/>
    <w:rsid w:val="00207740"/>
    <w:rsid w:val="00207D07"/>
    <w:rsid w:val="00210D88"/>
    <w:rsid w:val="0021131E"/>
    <w:rsid w:val="00211404"/>
    <w:rsid w:val="00211D4D"/>
    <w:rsid w:val="00211FB3"/>
    <w:rsid w:val="00212291"/>
    <w:rsid w:val="002129B5"/>
    <w:rsid w:val="002133BC"/>
    <w:rsid w:val="00213633"/>
    <w:rsid w:val="002139C1"/>
    <w:rsid w:val="0021466E"/>
    <w:rsid w:val="00214A7F"/>
    <w:rsid w:val="002165A7"/>
    <w:rsid w:val="00216BD9"/>
    <w:rsid w:val="00217193"/>
    <w:rsid w:val="00217372"/>
    <w:rsid w:val="00220689"/>
    <w:rsid w:val="00221B96"/>
    <w:rsid w:val="00222354"/>
    <w:rsid w:val="002225EF"/>
    <w:rsid w:val="00222609"/>
    <w:rsid w:val="002230B3"/>
    <w:rsid w:val="00223346"/>
    <w:rsid w:val="002235A8"/>
    <w:rsid w:val="00224179"/>
    <w:rsid w:val="002241AC"/>
    <w:rsid w:val="00224DAA"/>
    <w:rsid w:val="002267E0"/>
    <w:rsid w:val="00227429"/>
    <w:rsid w:val="002275FC"/>
    <w:rsid w:val="00227849"/>
    <w:rsid w:val="0022784B"/>
    <w:rsid w:val="00227BFD"/>
    <w:rsid w:val="00230872"/>
    <w:rsid w:val="00230995"/>
    <w:rsid w:val="00230E91"/>
    <w:rsid w:val="0023153D"/>
    <w:rsid w:val="00231835"/>
    <w:rsid w:val="0023184D"/>
    <w:rsid w:val="00231AC1"/>
    <w:rsid w:val="00231D3E"/>
    <w:rsid w:val="002324B9"/>
    <w:rsid w:val="00232581"/>
    <w:rsid w:val="00232C70"/>
    <w:rsid w:val="00232D5C"/>
    <w:rsid w:val="00232E90"/>
    <w:rsid w:val="00233650"/>
    <w:rsid w:val="00233861"/>
    <w:rsid w:val="00233A1E"/>
    <w:rsid w:val="0023401C"/>
    <w:rsid w:val="002342CF"/>
    <w:rsid w:val="00234437"/>
    <w:rsid w:val="00234574"/>
    <w:rsid w:val="002347BD"/>
    <w:rsid w:val="002348C1"/>
    <w:rsid w:val="0023494A"/>
    <w:rsid w:val="002353AD"/>
    <w:rsid w:val="00235501"/>
    <w:rsid w:val="00235523"/>
    <w:rsid w:val="00235E54"/>
    <w:rsid w:val="0023635F"/>
    <w:rsid w:val="00236932"/>
    <w:rsid w:val="002369FD"/>
    <w:rsid w:val="00236AAA"/>
    <w:rsid w:val="00237C81"/>
    <w:rsid w:val="0024052E"/>
    <w:rsid w:val="00240BAB"/>
    <w:rsid w:val="002424F2"/>
    <w:rsid w:val="00242F76"/>
    <w:rsid w:val="00243A5B"/>
    <w:rsid w:val="00243AEE"/>
    <w:rsid w:val="00243F93"/>
    <w:rsid w:val="002442DD"/>
    <w:rsid w:val="00244960"/>
    <w:rsid w:val="00244E5D"/>
    <w:rsid w:val="0024584F"/>
    <w:rsid w:val="00245AE6"/>
    <w:rsid w:val="0024603E"/>
    <w:rsid w:val="00246146"/>
    <w:rsid w:val="00246FC5"/>
    <w:rsid w:val="00247726"/>
    <w:rsid w:val="00250591"/>
    <w:rsid w:val="002516A3"/>
    <w:rsid w:val="00253F1D"/>
    <w:rsid w:val="00254112"/>
    <w:rsid w:val="002548D3"/>
    <w:rsid w:val="002548DE"/>
    <w:rsid w:val="00255B05"/>
    <w:rsid w:val="00255FA2"/>
    <w:rsid w:val="0025630E"/>
    <w:rsid w:val="00257BA4"/>
    <w:rsid w:val="00260CCE"/>
    <w:rsid w:val="00260F51"/>
    <w:rsid w:val="00261479"/>
    <w:rsid w:val="0026155C"/>
    <w:rsid w:val="00261AF0"/>
    <w:rsid w:val="00262297"/>
    <w:rsid w:val="00262E0B"/>
    <w:rsid w:val="002637DB"/>
    <w:rsid w:val="0026416A"/>
    <w:rsid w:val="002649B6"/>
    <w:rsid w:val="002651E6"/>
    <w:rsid w:val="00265295"/>
    <w:rsid w:val="00265633"/>
    <w:rsid w:val="00265A10"/>
    <w:rsid w:val="00265B6F"/>
    <w:rsid w:val="00265CF0"/>
    <w:rsid w:val="002662EE"/>
    <w:rsid w:val="00266C21"/>
    <w:rsid w:val="00267419"/>
    <w:rsid w:val="00267891"/>
    <w:rsid w:val="002679AA"/>
    <w:rsid w:val="00267B87"/>
    <w:rsid w:val="00267E6B"/>
    <w:rsid w:val="00270218"/>
    <w:rsid w:val="00270554"/>
    <w:rsid w:val="00270FDA"/>
    <w:rsid w:val="002715EC"/>
    <w:rsid w:val="002719C7"/>
    <w:rsid w:val="00271C30"/>
    <w:rsid w:val="00271C45"/>
    <w:rsid w:val="00272002"/>
    <w:rsid w:val="002728EF"/>
    <w:rsid w:val="00272DD9"/>
    <w:rsid w:val="002734B7"/>
    <w:rsid w:val="0027367B"/>
    <w:rsid w:val="00273772"/>
    <w:rsid w:val="00273781"/>
    <w:rsid w:val="002739A9"/>
    <w:rsid w:val="002748E6"/>
    <w:rsid w:val="0027517F"/>
    <w:rsid w:val="002767D2"/>
    <w:rsid w:val="0027687E"/>
    <w:rsid w:val="00276DD2"/>
    <w:rsid w:val="002779BF"/>
    <w:rsid w:val="00277B95"/>
    <w:rsid w:val="00280E25"/>
    <w:rsid w:val="0028177F"/>
    <w:rsid w:val="002820FD"/>
    <w:rsid w:val="002837EF"/>
    <w:rsid w:val="00284A96"/>
    <w:rsid w:val="00284B65"/>
    <w:rsid w:val="00284D96"/>
    <w:rsid w:val="00286363"/>
    <w:rsid w:val="00286B04"/>
    <w:rsid w:val="00286C12"/>
    <w:rsid w:val="0028741F"/>
    <w:rsid w:val="002878CB"/>
    <w:rsid w:val="00287B8E"/>
    <w:rsid w:val="00287E3F"/>
    <w:rsid w:val="0029023D"/>
    <w:rsid w:val="002907E9"/>
    <w:rsid w:val="0029120C"/>
    <w:rsid w:val="00291330"/>
    <w:rsid w:val="002919CA"/>
    <w:rsid w:val="00292BB0"/>
    <w:rsid w:val="00293976"/>
    <w:rsid w:val="002942AC"/>
    <w:rsid w:val="002948A3"/>
    <w:rsid w:val="002955F9"/>
    <w:rsid w:val="0029589A"/>
    <w:rsid w:val="00297B59"/>
    <w:rsid w:val="00297F1C"/>
    <w:rsid w:val="002A01DA"/>
    <w:rsid w:val="002A0B53"/>
    <w:rsid w:val="002A10D1"/>
    <w:rsid w:val="002A289D"/>
    <w:rsid w:val="002A3168"/>
    <w:rsid w:val="002A32B4"/>
    <w:rsid w:val="002A35AE"/>
    <w:rsid w:val="002A4362"/>
    <w:rsid w:val="002A4896"/>
    <w:rsid w:val="002A56A3"/>
    <w:rsid w:val="002A5D6C"/>
    <w:rsid w:val="002A6125"/>
    <w:rsid w:val="002A6381"/>
    <w:rsid w:val="002A638E"/>
    <w:rsid w:val="002A6913"/>
    <w:rsid w:val="002A6A4B"/>
    <w:rsid w:val="002A7044"/>
    <w:rsid w:val="002B034B"/>
    <w:rsid w:val="002B058C"/>
    <w:rsid w:val="002B081E"/>
    <w:rsid w:val="002B100F"/>
    <w:rsid w:val="002B252A"/>
    <w:rsid w:val="002B2B3A"/>
    <w:rsid w:val="002B2C9F"/>
    <w:rsid w:val="002B397B"/>
    <w:rsid w:val="002B467B"/>
    <w:rsid w:val="002B46AC"/>
    <w:rsid w:val="002B52C9"/>
    <w:rsid w:val="002B53A6"/>
    <w:rsid w:val="002B55D9"/>
    <w:rsid w:val="002B57EB"/>
    <w:rsid w:val="002B5E04"/>
    <w:rsid w:val="002B6297"/>
    <w:rsid w:val="002B7277"/>
    <w:rsid w:val="002C05E9"/>
    <w:rsid w:val="002C10E9"/>
    <w:rsid w:val="002C1292"/>
    <w:rsid w:val="002C153F"/>
    <w:rsid w:val="002C35BA"/>
    <w:rsid w:val="002C3C4F"/>
    <w:rsid w:val="002C479F"/>
    <w:rsid w:val="002C4BEB"/>
    <w:rsid w:val="002C5E8E"/>
    <w:rsid w:val="002C6652"/>
    <w:rsid w:val="002C7715"/>
    <w:rsid w:val="002C7BE7"/>
    <w:rsid w:val="002C7C8F"/>
    <w:rsid w:val="002C7D48"/>
    <w:rsid w:val="002D00EA"/>
    <w:rsid w:val="002D0D6A"/>
    <w:rsid w:val="002D0F86"/>
    <w:rsid w:val="002D1B2B"/>
    <w:rsid w:val="002D3417"/>
    <w:rsid w:val="002D3AD6"/>
    <w:rsid w:val="002D42CB"/>
    <w:rsid w:val="002D544D"/>
    <w:rsid w:val="002D5451"/>
    <w:rsid w:val="002D556B"/>
    <w:rsid w:val="002D5860"/>
    <w:rsid w:val="002D5C7A"/>
    <w:rsid w:val="002D6395"/>
    <w:rsid w:val="002D6447"/>
    <w:rsid w:val="002D6C49"/>
    <w:rsid w:val="002D77B6"/>
    <w:rsid w:val="002E0D81"/>
    <w:rsid w:val="002E1654"/>
    <w:rsid w:val="002E1C2D"/>
    <w:rsid w:val="002E2B1A"/>
    <w:rsid w:val="002E41BC"/>
    <w:rsid w:val="002E42C3"/>
    <w:rsid w:val="002E435C"/>
    <w:rsid w:val="002E443F"/>
    <w:rsid w:val="002E50F7"/>
    <w:rsid w:val="002E5225"/>
    <w:rsid w:val="002E5367"/>
    <w:rsid w:val="002E5B08"/>
    <w:rsid w:val="002E6F0E"/>
    <w:rsid w:val="002E6FBC"/>
    <w:rsid w:val="002E722C"/>
    <w:rsid w:val="002E7562"/>
    <w:rsid w:val="002E7820"/>
    <w:rsid w:val="002E7C42"/>
    <w:rsid w:val="002F20CD"/>
    <w:rsid w:val="002F2BCD"/>
    <w:rsid w:val="002F3112"/>
    <w:rsid w:val="002F394F"/>
    <w:rsid w:val="002F39FC"/>
    <w:rsid w:val="002F3E90"/>
    <w:rsid w:val="002F400D"/>
    <w:rsid w:val="002F4D99"/>
    <w:rsid w:val="002F563C"/>
    <w:rsid w:val="002F6CF0"/>
    <w:rsid w:val="002F732C"/>
    <w:rsid w:val="0030033A"/>
    <w:rsid w:val="0030060B"/>
    <w:rsid w:val="003007CD"/>
    <w:rsid w:val="00300EE8"/>
    <w:rsid w:val="0030161A"/>
    <w:rsid w:val="0030163E"/>
    <w:rsid w:val="003017F7"/>
    <w:rsid w:val="0030370C"/>
    <w:rsid w:val="003038B7"/>
    <w:rsid w:val="003044B6"/>
    <w:rsid w:val="003050B2"/>
    <w:rsid w:val="0030515F"/>
    <w:rsid w:val="00305631"/>
    <w:rsid w:val="00307B8A"/>
    <w:rsid w:val="00307D33"/>
    <w:rsid w:val="00307E4A"/>
    <w:rsid w:val="0031010A"/>
    <w:rsid w:val="00310DDF"/>
    <w:rsid w:val="00311B37"/>
    <w:rsid w:val="003121F6"/>
    <w:rsid w:val="00313B9D"/>
    <w:rsid w:val="00314433"/>
    <w:rsid w:val="00314BA8"/>
    <w:rsid w:val="00314C7E"/>
    <w:rsid w:val="0031514C"/>
    <w:rsid w:val="00315441"/>
    <w:rsid w:val="003160A2"/>
    <w:rsid w:val="003162CD"/>
    <w:rsid w:val="003174B7"/>
    <w:rsid w:val="00317D53"/>
    <w:rsid w:val="003200A7"/>
    <w:rsid w:val="00320506"/>
    <w:rsid w:val="00320847"/>
    <w:rsid w:val="00320906"/>
    <w:rsid w:val="003209E4"/>
    <w:rsid w:val="00320B31"/>
    <w:rsid w:val="00320E62"/>
    <w:rsid w:val="00321589"/>
    <w:rsid w:val="003215A4"/>
    <w:rsid w:val="00321B8D"/>
    <w:rsid w:val="00321C0E"/>
    <w:rsid w:val="00321D6B"/>
    <w:rsid w:val="00321DB1"/>
    <w:rsid w:val="00322DA5"/>
    <w:rsid w:val="003237BD"/>
    <w:rsid w:val="003239C6"/>
    <w:rsid w:val="00325036"/>
    <w:rsid w:val="0032512F"/>
    <w:rsid w:val="003258F5"/>
    <w:rsid w:val="00325ABB"/>
    <w:rsid w:val="00326369"/>
    <w:rsid w:val="00326515"/>
    <w:rsid w:val="00326969"/>
    <w:rsid w:val="003270E8"/>
    <w:rsid w:val="0032737D"/>
    <w:rsid w:val="003279B2"/>
    <w:rsid w:val="00327A45"/>
    <w:rsid w:val="00330310"/>
    <w:rsid w:val="00330358"/>
    <w:rsid w:val="00331136"/>
    <w:rsid w:val="00331628"/>
    <w:rsid w:val="0033194F"/>
    <w:rsid w:val="00331A4D"/>
    <w:rsid w:val="00331EA9"/>
    <w:rsid w:val="00332132"/>
    <w:rsid w:val="003336D1"/>
    <w:rsid w:val="00333D98"/>
    <w:rsid w:val="0033424C"/>
    <w:rsid w:val="0033434B"/>
    <w:rsid w:val="00335AA9"/>
    <w:rsid w:val="0033601E"/>
    <w:rsid w:val="003366B9"/>
    <w:rsid w:val="00336701"/>
    <w:rsid w:val="00336760"/>
    <w:rsid w:val="00337D90"/>
    <w:rsid w:val="003405B2"/>
    <w:rsid w:val="003407FD"/>
    <w:rsid w:val="00342709"/>
    <w:rsid w:val="00342A0A"/>
    <w:rsid w:val="00343785"/>
    <w:rsid w:val="00344A69"/>
    <w:rsid w:val="00345144"/>
    <w:rsid w:val="00345341"/>
    <w:rsid w:val="00345E9F"/>
    <w:rsid w:val="0034625C"/>
    <w:rsid w:val="00346B32"/>
    <w:rsid w:val="00346BAD"/>
    <w:rsid w:val="00346FE4"/>
    <w:rsid w:val="00347042"/>
    <w:rsid w:val="0034708C"/>
    <w:rsid w:val="00347EFD"/>
    <w:rsid w:val="00347F65"/>
    <w:rsid w:val="0035023E"/>
    <w:rsid w:val="003502FC"/>
    <w:rsid w:val="003505B4"/>
    <w:rsid w:val="003505EC"/>
    <w:rsid w:val="003508E7"/>
    <w:rsid w:val="003518C6"/>
    <w:rsid w:val="003528B7"/>
    <w:rsid w:val="00352C5F"/>
    <w:rsid w:val="003537A7"/>
    <w:rsid w:val="003537DD"/>
    <w:rsid w:val="003539CF"/>
    <w:rsid w:val="00354B26"/>
    <w:rsid w:val="00354D40"/>
    <w:rsid w:val="00354F17"/>
    <w:rsid w:val="0035595A"/>
    <w:rsid w:val="003563AA"/>
    <w:rsid w:val="00356462"/>
    <w:rsid w:val="0035662B"/>
    <w:rsid w:val="00357056"/>
    <w:rsid w:val="0035708E"/>
    <w:rsid w:val="00357634"/>
    <w:rsid w:val="00357DD6"/>
    <w:rsid w:val="00357F4A"/>
    <w:rsid w:val="003606F2"/>
    <w:rsid w:val="00360C49"/>
    <w:rsid w:val="00360E5B"/>
    <w:rsid w:val="00361199"/>
    <w:rsid w:val="003614DA"/>
    <w:rsid w:val="0036270C"/>
    <w:rsid w:val="00362B62"/>
    <w:rsid w:val="00363600"/>
    <w:rsid w:val="0036374D"/>
    <w:rsid w:val="0036390D"/>
    <w:rsid w:val="003646BB"/>
    <w:rsid w:val="00364F32"/>
    <w:rsid w:val="003650F2"/>
    <w:rsid w:val="0036551C"/>
    <w:rsid w:val="0036578F"/>
    <w:rsid w:val="00365854"/>
    <w:rsid w:val="00365EF8"/>
    <w:rsid w:val="003667E0"/>
    <w:rsid w:val="00367524"/>
    <w:rsid w:val="00367583"/>
    <w:rsid w:val="00367A6A"/>
    <w:rsid w:val="00370288"/>
    <w:rsid w:val="00370669"/>
    <w:rsid w:val="00371B2D"/>
    <w:rsid w:val="0037262F"/>
    <w:rsid w:val="00373CC5"/>
    <w:rsid w:val="003744A0"/>
    <w:rsid w:val="003745D7"/>
    <w:rsid w:val="003747EC"/>
    <w:rsid w:val="00374945"/>
    <w:rsid w:val="00376BF4"/>
    <w:rsid w:val="00376FF0"/>
    <w:rsid w:val="0038085F"/>
    <w:rsid w:val="003817C3"/>
    <w:rsid w:val="00382047"/>
    <w:rsid w:val="003824AB"/>
    <w:rsid w:val="00383608"/>
    <w:rsid w:val="003838EA"/>
    <w:rsid w:val="00383FCC"/>
    <w:rsid w:val="00384FE1"/>
    <w:rsid w:val="003855C6"/>
    <w:rsid w:val="003856C1"/>
    <w:rsid w:val="00385710"/>
    <w:rsid w:val="00385B32"/>
    <w:rsid w:val="00385D1E"/>
    <w:rsid w:val="0038756B"/>
    <w:rsid w:val="00387C04"/>
    <w:rsid w:val="0039019F"/>
    <w:rsid w:val="003906AF"/>
    <w:rsid w:val="0039080D"/>
    <w:rsid w:val="003913BD"/>
    <w:rsid w:val="003914BC"/>
    <w:rsid w:val="0039189A"/>
    <w:rsid w:val="00392A6C"/>
    <w:rsid w:val="00392E43"/>
    <w:rsid w:val="003935C1"/>
    <w:rsid w:val="00393FE4"/>
    <w:rsid w:val="00395A95"/>
    <w:rsid w:val="00395E15"/>
    <w:rsid w:val="00397930"/>
    <w:rsid w:val="00397A70"/>
    <w:rsid w:val="003A0173"/>
    <w:rsid w:val="003A073A"/>
    <w:rsid w:val="003A09FF"/>
    <w:rsid w:val="003A0B2A"/>
    <w:rsid w:val="003A0BDD"/>
    <w:rsid w:val="003A1100"/>
    <w:rsid w:val="003A1ADC"/>
    <w:rsid w:val="003A1C35"/>
    <w:rsid w:val="003A2309"/>
    <w:rsid w:val="003A28F2"/>
    <w:rsid w:val="003A314F"/>
    <w:rsid w:val="003A48D6"/>
    <w:rsid w:val="003A526C"/>
    <w:rsid w:val="003A5D35"/>
    <w:rsid w:val="003A6439"/>
    <w:rsid w:val="003A7086"/>
    <w:rsid w:val="003A73A5"/>
    <w:rsid w:val="003A7576"/>
    <w:rsid w:val="003B092A"/>
    <w:rsid w:val="003B0DD1"/>
    <w:rsid w:val="003B107D"/>
    <w:rsid w:val="003B1313"/>
    <w:rsid w:val="003B18A8"/>
    <w:rsid w:val="003B1CC8"/>
    <w:rsid w:val="003B2BE1"/>
    <w:rsid w:val="003B4298"/>
    <w:rsid w:val="003B4E5D"/>
    <w:rsid w:val="003B6478"/>
    <w:rsid w:val="003B64EC"/>
    <w:rsid w:val="003B65DD"/>
    <w:rsid w:val="003B7AB1"/>
    <w:rsid w:val="003C050D"/>
    <w:rsid w:val="003C143E"/>
    <w:rsid w:val="003C42A8"/>
    <w:rsid w:val="003C4582"/>
    <w:rsid w:val="003C48D1"/>
    <w:rsid w:val="003C4933"/>
    <w:rsid w:val="003C4D96"/>
    <w:rsid w:val="003C52A6"/>
    <w:rsid w:val="003C59E5"/>
    <w:rsid w:val="003C5AA2"/>
    <w:rsid w:val="003C5C1A"/>
    <w:rsid w:val="003C628A"/>
    <w:rsid w:val="003C6771"/>
    <w:rsid w:val="003C67E0"/>
    <w:rsid w:val="003C74C3"/>
    <w:rsid w:val="003C79CF"/>
    <w:rsid w:val="003C7DAA"/>
    <w:rsid w:val="003D1FF1"/>
    <w:rsid w:val="003D23B0"/>
    <w:rsid w:val="003D2E99"/>
    <w:rsid w:val="003D349E"/>
    <w:rsid w:val="003D393A"/>
    <w:rsid w:val="003D3E17"/>
    <w:rsid w:val="003D40DC"/>
    <w:rsid w:val="003D4B32"/>
    <w:rsid w:val="003D4BC4"/>
    <w:rsid w:val="003D5048"/>
    <w:rsid w:val="003D55EC"/>
    <w:rsid w:val="003D694C"/>
    <w:rsid w:val="003D726A"/>
    <w:rsid w:val="003D7AB4"/>
    <w:rsid w:val="003E031D"/>
    <w:rsid w:val="003E06F9"/>
    <w:rsid w:val="003E0C3B"/>
    <w:rsid w:val="003E1626"/>
    <w:rsid w:val="003E25F2"/>
    <w:rsid w:val="003E27F9"/>
    <w:rsid w:val="003E297A"/>
    <w:rsid w:val="003E2E29"/>
    <w:rsid w:val="003E3944"/>
    <w:rsid w:val="003E3B9A"/>
    <w:rsid w:val="003E3E71"/>
    <w:rsid w:val="003E433E"/>
    <w:rsid w:val="003E57CB"/>
    <w:rsid w:val="003E59CA"/>
    <w:rsid w:val="003E642F"/>
    <w:rsid w:val="003E6A50"/>
    <w:rsid w:val="003E7571"/>
    <w:rsid w:val="003E7A6D"/>
    <w:rsid w:val="003E7D0F"/>
    <w:rsid w:val="003F034B"/>
    <w:rsid w:val="003F0FD1"/>
    <w:rsid w:val="003F1AB8"/>
    <w:rsid w:val="003F1E25"/>
    <w:rsid w:val="003F1F8A"/>
    <w:rsid w:val="003F2101"/>
    <w:rsid w:val="003F3030"/>
    <w:rsid w:val="003F311A"/>
    <w:rsid w:val="003F3661"/>
    <w:rsid w:val="003F39CF"/>
    <w:rsid w:val="003F3B5C"/>
    <w:rsid w:val="003F3F58"/>
    <w:rsid w:val="003F3FB4"/>
    <w:rsid w:val="003F41BC"/>
    <w:rsid w:val="003F4661"/>
    <w:rsid w:val="003F492F"/>
    <w:rsid w:val="003F4A78"/>
    <w:rsid w:val="003F54D2"/>
    <w:rsid w:val="003F583D"/>
    <w:rsid w:val="003F5ABC"/>
    <w:rsid w:val="003F5CED"/>
    <w:rsid w:val="003F6105"/>
    <w:rsid w:val="003F61EE"/>
    <w:rsid w:val="003F70FF"/>
    <w:rsid w:val="003F7166"/>
    <w:rsid w:val="003F7AE2"/>
    <w:rsid w:val="00400FEE"/>
    <w:rsid w:val="0040121D"/>
    <w:rsid w:val="004020FD"/>
    <w:rsid w:val="004024E2"/>
    <w:rsid w:val="00402732"/>
    <w:rsid w:val="00402A57"/>
    <w:rsid w:val="0040351E"/>
    <w:rsid w:val="004049AA"/>
    <w:rsid w:val="00404A29"/>
    <w:rsid w:val="00404C33"/>
    <w:rsid w:val="00404C50"/>
    <w:rsid w:val="0040512F"/>
    <w:rsid w:val="004058C9"/>
    <w:rsid w:val="0040667F"/>
    <w:rsid w:val="00406780"/>
    <w:rsid w:val="00407A43"/>
    <w:rsid w:val="00407E5E"/>
    <w:rsid w:val="00410B48"/>
    <w:rsid w:val="00410CD2"/>
    <w:rsid w:val="004114B3"/>
    <w:rsid w:val="00411555"/>
    <w:rsid w:val="004120D9"/>
    <w:rsid w:val="00412BDB"/>
    <w:rsid w:val="00412C6A"/>
    <w:rsid w:val="00412FC8"/>
    <w:rsid w:val="00414351"/>
    <w:rsid w:val="0041488D"/>
    <w:rsid w:val="00414A09"/>
    <w:rsid w:val="00414CDC"/>
    <w:rsid w:val="00414D7C"/>
    <w:rsid w:val="00414E5B"/>
    <w:rsid w:val="00415096"/>
    <w:rsid w:val="00415487"/>
    <w:rsid w:val="00416A7C"/>
    <w:rsid w:val="00416FDE"/>
    <w:rsid w:val="0041798D"/>
    <w:rsid w:val="00417A7E"/>
    <w:rsid w:val="00417BF3"/>
    <w:rsid w:val="00420C45"/>
    <w:rsid w:val="00420E7F"/>
    <w:rsid w:val="004212FD"/>
    <w:rsid w:val="0042148B"/>
    <w:rsid w:val="00421A60"/>
    <w:rsid w:val="00421D20"/>
    <w:rsid w:val="00421FE7"/>
    <w:rsid w:val="004222A0"/>
    <w:rsid w:val="00422909"/>
    <w:rsid w:val="00422B7D"/>
    <w:rsid w:val="00422C2A"/>
    <w:rsid w:val="00422CA1"/>
    <w:rsid w:val="00422D7D"/>
    <w:rsid w:val="00422F94"/>
    <w:rsid w:val="00422FA6"/>
    <w:rsid w:val="00423650"/>
    <w:rsid w:val="004247E9"/>
    <w:rsid w:val="004253F4"/>
    <w:rsid w:val="00426802"/>
    <w:rsid w:val="00426803"/>
    <w:rsid w:val="00426B4C"/>
    <w:rsid w:val="0043128F"/>
    <w:rsid w:val="004315EE"/>
    <w:rsid w:val="00431B4B"/>
    <w:rsid w:val="00431EDE"/>
    <w:rsid w:val="00432F8C"/>
    <w:rsid w:val="00433D96"/>
    <w:rsid w:val="00433FAF"/>
    <w:rsid w:val="00434804"/>
    <w:rsid w:val="00434A87"/>
    <w:rsid w:val="00434FA4"/>
    <w:rsid w:val="004360E9"/>
    <w:rsid w:val="00436F44"/>
    <w:rsid w:val="00437540"/>
    <w:rsid w:val="00437722"/>
    <w:rsid w:val="00437988"/>
    <w:rsid w:val="00437CC0"/>
    <w:rsid w:val="00440352"/>
    <w:rsid w:val="00440D4D"/>
    <w:rsid w:val="00441112"/>
    <w:rsid w:val="00442F38"/>
    <w:rsid w:val="004440F8"/>
    <w:rsid w:val="00444335"/>
    <w:rsid w:val="00444F4B"/>
    <w:rsid w:val="004456C6"/>
    <w:rsid w:val="00445F80"/>
    <w:rsid w:val="004466A7"/>
    <w:rsid w:val="0044775D"/>
    <w:rsid w:val="004507D7"/>
    <w:rsid w:val="0045081A"/>
    <w:rsid w:val="00450871"/>
    <w:rsid w:val="00451041"/>
    <w:rsid w:val="00451348"/>
    <w:rsid w:val="00451991"/>
    <w:rsid w:val="004523AE"/>
    <w:rsid w:val="00452612"/>
    <w:rsid w:val="00452F36"/>
    <w:rsid w:val="00452FCA"/>
    <w:rsid w:val="00452FF3"/>
    <w:rsid w:val="00453A84"/>
    <w:rsid w:val="0045408B"/>
    <w:rsid w:val="004547E3"/>
    <w:rsid w:val="00456A54"/>
    <w:rsid w:val="00456C3F"/>
    <w:rsid w:val="00456D41"/>
    <w:rsid w:val="00457619"/>
    <w:rsid w:val="0045763C"/>
    <w:rsid w:val="004579FF"/>
    <w:rsid w:val="00460949"/>
    <w:rsid w:val="00461213"/>
    <w:rsid w:val="004623BE"/>
    <w:rsid w:val="00463DE3"/>
    <w:rsid w:val="0046426B"/>
    <w:rsid w:val="004647AE"/>
    <w:rsid w:val="004663FC"/>
    <w:rsid w:val="00466C15"/>
    <w:rsid w:val="00466DC1"/>
    <w:rsid w:val="004672EB"/>
    <w:rsid w:val="004677C7"/>
    <w:rsid w:val="00471754"/>
    <w:rsid w:val="00472C3D"/>
    <w:rsid w:val="00473C1B"/>
    <w:rsid w:val="00473E38"/>
    <w:rsid w:val="00474BF3"/>
    <w:rsid w:val="004752E4"/>
    <w:rsid w:val="00476415"/>
    <w:rsid w:val="00476FE9"/>
    <w:rsid w:val="00477573"/>
    <w:rsid w:val="00477E25"/>
    <w:rsid w:val="00480121"/>
    <w:rsid w:val="004811B0"/>
    <w:rsid w:val="004819C0"/>
    <w:rsid w:val="00481D78"/>
    <w:rsid w:val="00483E47"/>
    <w:rsid w:val="004840FF"/>
    <w:rsid w:val="004844B6"/>
    <w:rsid w:val="00485762"/>
    <w:rsid w:val="00485C24"/>
    <w:rsid w:val="004860F8"/>
    <w:rsid w:val="00486395"/>
    <w:rsid w:val="0048672D"/>
    <w:rsid w:val="004876CA"/>
    <w:rsid w:val="00487B2D"/>
    <w:rsid w:val="0049021B"/>
    <w:rsid w:val="00490DC9"/>
    <w:rsid w:val="00490FFF"/>
    <w:rsid w:val="0049196D"/>
    <w:rsid w:val="00491F24"/>
    <w:rsid w:val="00492E15"/>
    <w:rsid w:val="00493040"/>
    <w:rsid w:val="00493A9A"/>
    <w:rsid w:val="0049418B"/>
    <w:rsid w:val="00494504"/>
    <w:rsid w:val="004949F9"/>
    <w:rsid w:val="00494C29"/>
    <w:rsid w:val="00494C2F"/>
    <w:rsid w:val="00495761"/>
    <w:rsid w:val="00495B45"/>
    <w:rsid w:val="00495ECD"/>
    <w:rsid w:val="00496B2C"/>
    <w:rsid w:val="00496E5B"/>
    <w:rsid w:val="00497494"/>
    <w:rsid w:val="004A0043"/>
    <w:rsid w:val="004A030E"/>
    <w:rsid w:val="004A059A"/>
    <w:rsid w:val="004A07E1"/>
    <w:rsid w:val="004A0878"/>
    <w:rsid w:val="004A0C51"/>
    <w:rsid w:val="004A11BA"/>
    <w:rsid w:val="004A19DD"/>
    <w:rsid w:val="004A1F93"/>
    <w:rsid w:val="004A2198"/>
    <w:rsid w:val="004A29C1"/>
    <w:rsid w:val="004A29C6"/>
    <w:rsid w:val="004A2AED"/>
    <w:rsid w:val="004A2B85"/>
    <w:rsid w:val="004A2E28"/>
    <w:rsid w:val="004A417A"/>
    <w:rsid w:val="004A57D8"/>
    <w:rsid w:val="004A59F8"/>
    <w:rsid w:val="004A5CE6"/>
    <w:rsid w:val="004A5F70"/>
    <w:rsid w:val="004A6152"/>
    <w:rsid w:val="004A62FE"/>
    <w:rsid w:val="004A66C6"/>
    <w:rsid w:val="004A69E7"/>
    <w:rsid w:val="004A6C0C"/>
    <w:rsid w:val="004A6C52"/>
    <w:rsid w:val="004A733A"/>
    <w:rsid w:val="004A7472"/>
    <w:rsid w:val="004A750D"/>
    <w:rsid w:val="004A7E02"/>
    <w:rsid w:val="004A7E1B"/>
    <w:rsid w:val="004B056C"/>
    <w:rsid w:val="004B11DD"/>
    <w:rsid w:val="004B1994"/>
    <w:rsid w:val="004B201F"/>
    <w:rsid w:val="004B3804"/>
    <w:rsid w:val="004B4136"/>
    <w:rsid w:val="004B4D67"/>
    <w:rsid w:val="004B4E79"/>
    <w:rsid w:val="004B519B"/>
    <w:rsid w:val="004B5255"/>
    <w:rsid w:val="004B543F"/>
    <w:rsid w:val="004B5987"/>
    <w:rsid w:val="004B5B38"/>
    <w:rsid w:val="004B5F53"/>
    <w:rsid w:val="004B667B"/>
    <w:rsid w:val="004B68FF"/>
    <w:rsid w:val="004B72E8"/>
    <w:rsid w:val="004B7E32"/>
    <w:rsid w:val="004C000C"/>
    <w:rsid w:val="004C0AA8"/>
    <w:rsid w:val="004C10C0"/>
    <w:rsid w:val="004C10ED"/>
    <w:rsid w:val="004C1855"/>
    <w:rsid w:val="004C2603"/>
    <w:rsid w:val="004C2698"/>
    <w:rsid w:val="004C2797"/>
    <w:rsid w:val="004C2DEC"/>
    <w:rsid w:val="004C3360"/>
    <w:rsid w:val="004C4064"/>
    <w:rsid w:val="004C4892"/>
    <w:rsid w:val="004C521E"/>
    <w:rsid w:val="004C5360"/>
    <w:rsid w:val="004C584A"/>
    <w:rsid w:val="004C5887"/>
    <w:rsid w:val="004C58BF"/>
    <w:rsid w:val="004C6952"/>
    <w:rsid w:val="004C6F38"/>
    <w:rsid w:val="004C6FBB"/>
    <w:rsid w:val="004C70C2"/>
    <w:rsid w:val="004C7162"/>
    <w:rsid w:val="004C773D"/>
    <w:rsid w:val="004C79AE"/>
    <w:rsid w:val="004D0022"/>
    <w:rsid w:val="004D0A76"/>
    <w:rsid w:val="004D2287"/>
    <w:rsid w:val="004D27A0"/>
    <w:rsid w:val="004D36D0"/>
    <w:rsid w:val="004D45EA"/>
    <w:rsid w:val="004D5189"/>
    <w:rsid w:val="004D52F0"/>
    <w:rsid w:val="004D5629"/>
    <w:rsid w:val="004D598E"/>
    <w:rsid w:val="004D677A"/>
    <w:rsid w:val="004D7C84"/>
    <w:rsid w:val="004E0942"/>
    <w:rsid w:val="004E09AF"/>
    <w:rsid w:val="004E138F"/>
    <w:rsid w:val="004E1B10"/>
    <w:rsid w:val="004E1FC5"/>
    <w:rsid w:val="004E29A9"/>
    <w:rsid w:val="004E2F28"/>
    <w:rsid w:val="004E3063"/>
    <w:rsid w:val="004E46A0"/>
    <w:rsid w:val="004E4754"/>
    <w:rsid w:val="004E48F4"/>
    <w:rsid w:val="004E4B27"/>
    <w:rsid w:val="004E4E9A"/>
    <w:rsid w:val="004E5223"/>
    <w:rsid w:val="004E58F2"/>
    <w:rsid w:val="004E5B6D"/>
    <w:rsid w:val="004E745D"/>
    <w:rsid w:val="004E768F"/>
    <w:rsid w:val="004E7EE1"/>
    <w:rsid w:val="004F1868"/>
    <w:rsid w:val="004F1CD9"/>
    <w:rsid w:val="004F2065"/>
    <w:rsid w:val="004F23AF"/>
    <w:rsid w:val="004F352B"/>
    <w:rsid w:val="004F38A5"/>
    <w:rsid w:val="004F493E"/>
    <w:rsid w:val="004F4B4C"/>
    <w:rsid w:val="004F53F7"/>
    <w:rsid w:val="004F570A"/>
    <w:rsid w:val="004F5899"/>
    <w:rsid w:val="004F601A"/>
    <w:rsid w:val="004F6EA4"/>
    <w:rsid w:val="004F71E7"/>
    <w:rsid w:val="004F767E"/>
    <w:rsid w:val="00500792"/>
    <w:rsid w:val="00501C1B"/>
    <w:rsid w:val="00503DE1"/>
    <w:rsid w:val="00504309"/>
    <w:rsid w:val="00505023"/>
    <w:rsid w:val="00505229"/>
    <w:rsid w:val="0050569E"/>
    <w:rsid w:val="00506593"/>
    <w:rsid w:val="00506DDE"/>
    <w:rsid w:val="0050730C"/>
    <w:rsid w:val="005076AE"/>
    <w:rsid w:val="00507BF2"/>
    <w:rsid w:val="00510BED"/>
    <w:rsid w:val="00511EAE"/>
    <w:rsid w:val="00512201"/>
    <w:rsid w:val="005141D3"/>
    <w:rsid w:val="00514270"/>
    <w:rsid w:val="005145CD"/>
    <w:rsid w:val="00514EA4"/>
    <w:rsid w:val="0051578D"/>
    <w:rsid w:val="00515E86"/>
    <w:rsid w:val="005168AC"/>
    <w:rsid w:val="00516C19"/>
    <w:rsid w:val="00517CC1"/>
    <w:rsid w:val="00517CF6"/>
    <w:rsid w:val="00521411"/>
    <w:rsid w:val="00521A28"/>
    <w:rsid w:val="00521D9A"/>
    <w:rsid w:val="0052307E"/>
    <w:rsid w:val="005236DF"/>
    <w:rsid w:val="00524D1F"/>
    <w:rsid w:val="00524E54"/>
    <w:rsid w:val="00525504"/>
    <w:rsid w:val="0052591D"/>
    <w:rsid w:val="00525A91"/>
    <w:rsid w:val="00525BC4"/>
    <w:rsid w:val="00525BE3"/>
    <w:rsid w:val="00526170"/>
    <w:rsid w:val="0052617A"/>
    <w:rsid w:val="0052780A"/>
    <w:rsid w:val="00527C46"/>
    <w:rsid w:val="00530BC8"/>
    <w:rsid w:val="0053128E"/>
    <w:rsid w:val="005317D0"/>
    <w:rsid w:val="00531AA3"/>
    <w:rsid w:val="00532030"/>
    <w:rsid w:val="0053267C"/>
    <w:rsid w:val="0053325D"/>
    <w:rsid w:val="00533C75"/>
    <w:rsid w:val="0053495B"/>
    <w:rsid w:val="00534DB8"/>
    <w:rsid w:val="005350C1"/>
    <w:rsid w:val="00536775"/>
    <w:rsid w:val="00536ECD"/>
    <w:rsid w:val="00536F05"/>
    <w:rsid w:val="0053748D"/>
    <w:rsid w:val="00537740"/>
    <w:rsid w:val="00537C68"/>
    <w:rsid w:val="00537C98"/>
    <w:rsid w:val="00537CD3"/>
    <w:rsid w:val="005405E6"/>
    <w:rsid w:val="00540AA6"/>
    <w:rsid w:val="00540AFC"/>
    <w:rsid w:val="0054114C"/>
    <w:rsid w:val="005417E5"/>
    <w:rsid w:val="00541D57"/>
    <w:rsid w:val="00542124"/>
    <w:rsid w:val="005429B6"/>
    <w:rsid w:val="00542FED"/>
    <w:rsid w:val="00543080"/>
    <w:rsid w:val="005435DE"/>
    <w:rsid w:val="0054360D"/>
    <w:rsid w:val="00543738"/>
    <w:rsid w:val="00543D20"/>
    <w:rsid w:val="005441CA"/>
    <w:rsid w:val="00544A8B"/>
    <w:rsid w:val="00544F04"/>
    <w:rsid w:val="0054541F"/>
    <w:rsid w:val="00545CED"/>
    <w:rsid w:val="00545D60"/>
    <w:rsid w:val="00546220"/>
    <w:rsid w:val="00546FE5"/>
    <w:rsid w:val="00550AE8"/>
    <w:rsid w:val="00550CCB"/>
    <w:rsid w:val="005522FD"/>
    <w:rsid w:val="00553303"/>
    <w:rsid w:val="0055351F"/>
    <w:rsid w:val="00553B01"/>
    <w:rsid w:val="00554D70"/>
    <w:rsid w:val="00555B1C"/>
    <w:rsid w:val="0055621D"/>
    <w:rsid w:val="005604B4"/>
    <w:rsid w:val="005615F9"/>
    <w:rsid w:val="005618A8"/>
    <w:rsid w:val="00562123"/>
    <w:rsid w:val="0056237A"/>
    <w:rsid w:val="0056244F"/>
    <w:rsid w:val="00562959"/>
    <w:rsid w:val="00562DA0"/>
    <w:rsid w:val="005635BD"/>
    <w:rsid w:val="005637F5"/>
    <w:rsid w:val="005637F9"/>
    <w:rsid w:val="00563C8B"/>
    <w:rsid w:val="0056403B"/>
    <w:rsid w:val="00564233"/>
    <w:rsid w:val="005647C5"/>
    <w:rsid w:val="005652C4"/>
    <w:rsid w:val="005653A9"/>
    <w:rsid w:val="005655C6"/>
    <w:rsid w:val="00565EF7"/>
    <w:rsid w:val="0056608A"/>
    <w:rsid w:val="00566936"/>
    <w:rsid w:val="00566FC0"/>
    <w:rsid w:val="00567314"/>
    <w:rsid w:val="005675E4"/>
    <w:rsid w:val="00567780"/>
    <w:rsid w:val="0057076E"/>
    <w:rsid w:val="0057089A"/>
    <w:rsid w:val="00570993"/>
    <w:rsid w:val="00570BF8"/>
    <w:rsid w:val="00571851"/>
    <w:rsid w:val="00572C9B"/>
    <w:rsid w:val="005739FE"/>
    <w:rsid w:val="00574C89"/>
    <w:rsid w:val="00576B11"/>
    <w:rsid w:val="00576C5C"/>
    <w:rsid w:val="00576DCE"/>
    <w:rsid w:val="00576FD4"/>
    <w:rsid w:val="005801B6"/>
    <w:rsid w:val="00580388"/>
    <w:rsid w:val="005807A5"/>
    <w:rsid w:val="005814A7"/>
    <w:rsid w:val="005821D5"/>
    <w:rsid w:val="00582654"/>
    <w:rsid w:val="00583932"/>
    <w:rsid w:val="0058417D"/>
    <w:rsid w:val="00584420"/>
    <w:rsid w:val="0058505A"/>
    <w:rsid w:val="00585BF1"/>
    <w:rsid w:val="005870F5"/>
    <w:rsid w:val="005876E4"/>
    <w:rsid w:val="00587727"/>
    <w:rsid w:val="00590394"/>
    <w:rsid w:val="00590CCB"/>
    <w:rsid w:val="005917B6"/>
    <w:rsid w:val="0059244C"/>
    <w:rsid w:val="0059354E"/>
    <w:rsid w:val="0059370F"/>
    <w:rsid w:val="005940DD"/>
    <w:rsid w:val="005943E6"/>
    <w:rsid w:val="00595A95"/>
    <w:rsid w:val="00595D5E"/>
    <w:rsid w:val="0059671D"/>
    <w:rsid w:val="005973B3"/>
    <w:rsid w:val="00597550"/>
    <w:rsid w:val="0059797A"/>
    <w:rsid w:val="005A1187"/>
    <w:rsid w:val="005A20E4"/>
    <w:rsid w:val="005A2443"/>
    <w:rsid w:val="005A29F3"/>
    <w:rsid w:val="005A33E2"/>
    <w:rsid w:val="005A397B"/>
    <w:rsid w:val="005A427D"/>
    <w:rsid w:val="005A4A79"/>
    <w:rsid w:val="005A4E51"/>
    <w:rsid w:val="005A4F5D"/>
    <w:rsid w:val="005A5144"/>
    <w:rsid w:val="005A5CB4"/>
    <w:rsid w:val="005A5F65"/>
    <w:rsid w:val="005A60A6"/>
    <w:rsid w:val="005A6920"/>
    <w:rsid w:val="005B0CA1"/>
    <w:rsid w:val="005B1BD9"/>
    <w:rsid w:val="005B2533"/>
    <w:rsid w:val="005B2548"/>
    <w:rsid w:val="005B25DF"/>
    <w:rsid w:val="005B290C"/>
    <w:rsid w:val="005B3D45"/>
    <w:rsid w:val="005B43F1"/>
    <w:rsid w:val="005B4952"/>
    <w:rsid w:val="005B4FAA"/>
    <w:rsid w:val="005B5A05"/>
    <w:rsid w:val="005B5D05"/>
    <w:rsid w:val="005B5E97"/>
    <w:rsid w:val="005B5FCD"/>
    <w:rsid w:val="005B6234"/>
    <w:rsid w:val="005B6AEA"/>
    <w:rsid w:val="005B6D7A"/>
    <w:rsid w:val="005C0863"/>
    <w:rsid w:val="005C102A"/>
    <w:rsid w:val="005C2ABC"/>
    <w:rsid w:val="005C2CED"/>
    <w:rsid w:val="005C2D4F"/>
    <w:rsid w:val="005C3E31"/>
    <w:rsid w:val="005C4313"/>
    <w:rsid w:val="005C5B4F"/>
    <w:rsid w:val="005C5B6B"/>
    <w:rsid w:val="005C77D9"/>
    <w:rsid w:val="005D02AD"/>
    <w:rsid w:val="005D17E5"/>
    <w:rsid w:val="005D1959"/>
    <w:rsid w:val="005D1BBA"/>
    <w:rsid w:val="005D2610"/>
    <w:rsid w:val="005D2E08"/>
    <w:rsid w:val="005D4600"/>
    <w:rsid w:val="005D46B7"/>
    <w:rsid w:val="005D4959"/>
    <w:rsid w:val="005D5265"/>
    <w:rsid w:val="005D539C"/>
    <w:rsid w:val="005D553D"/>
    <w:rsid w:val="005D5581"/>
    <w:rsid w:val="005D562D"/>
    <w:rsid w:val="005D5BBB"/>
    <w:rsid w:val="005D65FB"/>
    <w:rsid w:val="005D7E69"/>
    <w:rsid w:val="005E01B5"/>
    <w:rsid w:val="005E024C"/>
    <w:rsid w:val="005E086C"/>
    <w:rsid w:val="005E087A"/>
    <w:rsid w:val="005E0F67"/>
    <w:rsid w:val="005E10FF"/>
    <w:rsid w:val="005E1128"/>
    <w:rsid w:val="005E156A"/>
    <w:rsid w:val="005E1597"/>
    <w:rsid w:val="005E263B"/>
    <w:rsid w:val="005E263D"/>
    <w:rsid w:val="005E2847"/>
    <w:rsid w:val="005E2F09"/>
    <w:rsid w:val="005E3975"/>
    <w:rsid w:val="005E3CEA"/>
    <w:rsid w:val="005E3F4B"/>
    <w:rsid w:val="005E44C3"/>
    <w:rsid w:val="005E4B80"/>
    <w:rsid w:val="005E4F8B"/>
    <w:rsid w:val="005E5109"/>
    <w:rsid w:val="005E5637"/>
    <w:rsid w:val="005E5917"/>
    <w:rsid w:val="005E5942"/>
    <w:rsid w:val="005E5EA4"/>
    <w:rsid w:val="005E6143"/>
    <w:rsid w:val="005E66C8"/>
    <w:rsid w:val="005E6A36"/>
    <w:rsid w:val="005E7453"/>
    <w:rsid w:val="005E7702"/>
    <w:rsid w:val="005E7903"/>
    <w:rsid w:val="005E7966"/>
    <w:rsid w:val="005F0B4C"/>
    <w:rsid w:val="005F12B1"/>
    <w:rsid w:val="005F1C98"/>
    <w:rsid w:val="005F2873"/>
    <w:rsid w:val="005F2DFB"/>
    <w:rsid w:val="005F3DFD"/>
    <w:rsid w:val="005F3FED"/>
    <w:rsid w:val="005F4ADD"/>
    <w:rsid w:val="005F4AED"/>
    <w:rsid w:val="005F4F94"/>
    <w:rsid w:val="005F5715"/>
    <w:rsid w:val="005F5C0F"/>
    <w:rsid w:val="005F5D23"/>
    <w:rsid w:val="005F60FA"/>
    <w:rsid w:val="005F6FA3"/>
    <w:rsid w:val="005F7203"/>
    <w:rsid w:val="005F727E"/>
    <w:rsid w:val="005F7287"/>
    <w:rsid w:val="005F7C4B"/>
    <w:rsid w:val="00600216"/>
    <w:rsid w:val="006008C9"/>
    <w:rsid w:val="0060090E"/>
    <w:rsid w:val="00600D48"/>
    <w:rsid w:val="00601343"/>
    <w:rsid w:val="0060216B"/>
    <w:rsid w:val="00602358"/>
    <w:rsid w:val="006025A8"/>
    <w:rsid w:val="00602769"/>
    <w:rsid w:val="00604676"/>
    <w:rsid w:val="00604732"/>
    <w:rsid w:val="0060542D"/>
    <w:rsid w:val="00606511"/>
    <w:rsid w:val="00606686"/>
    <w:rsid w:val="0060719C"/>
    <w:rsid w:val="00607449"/>
    <w:rsid w:val="0060745B"/>
    <w:rsid w:val="00607A82"/>
    <w:rsid w:val="00607ADF"/>
    <w:rsid w:val="00607D4B"/>
    <w:rsid w:val="00610C15"/>
    <w:rsid w:val="00610E8D"/>
    <w:rsid w:val="00611194"/>
    <w:rsid w:val="00611434"/>
    <w:rsid w:val="00612098"/>
    <w:rsid w:val="00613AF9"/>
    <w:rsid w:val="00613C15"/>
    <w:rsid w:val="0061443E"/>
    <w:rsid w:val="0061454B"/>
    <w:rsid w:val="00614D86"/>
    <w:rsid w:val="00614F17"/>
    <w:rsid w:val="006150A6"/>
    <w:rsid w:val="00615412"/>
    <w:rsid w:val="006157BA"/>
    <w:rsid w:val="00616646"/>
    <w:rsid w:val="00616AFA"/>
    <w:rsid w:val="00616F21"/>
    <w:rsid w:val="00617CE3"/>
    <w:rsid w:val="00620506"/>
    <w:rsid w:val="00621866"/>
    <w:rsid w:val="00621E24"/>
    <w:rsid w:val="006222F1"/>
    <w:rsid w:val="006226DB"/>
    <w:rsid w:val="006229F7"/>
    <w:rsid w:val="00622E01"/>
    <w:rsid w:val="00622E81"/>
    <w:rsid w:val="00623358"/>
    <w:rsid w:val="0062367D"/>
    <w:rsid w:val="00624624"/>
    <w:rsid w:val="00624681"/>
    <w:rsid w:val="00624786"/>
    <w:rsid w:val="00624ACE"/>
    <w:rsid w:val="00625BB6"/>
    <w:rsid w:val="00627163"/>
    <w:rsid w:val="00627B71"/>
    <w:rsid w:val="00627CB9"/>
    <w:rsid w:val="00631B1A"/>
    <w:rsid w:val="006323D3"/>
    <w:rsid w:val="006323E9"/>
    <w:rsid w:val="00632683"/>
    <w:rsid w:val="00632876"/>
    <w:rsid w:val="006328BB"/>
    <w:rsid w:val="00633C8D"/>
    <w:rsid w:val="00633CC7"/>
    <w:rsid w:val="00633D42"/>
    <w:rsid w:val="0063431B"/>
    <w:rsid w:val="0063499F"/>
    <w:rsid w:val="00635143"/>
    <w:rsid w:val="00635486"/>
    <w:rsid w:val="006356F7"/>
    <w:rsid w:val="00637641"/>
    <w:rsid w:val="006402EB"/>
    <w:rsid w:val="00640968"/>
    <w:rsid w:val="00641697"/>
    <w:rsid w:val="00641895"/>
    <w:rsid w:val="00642340"/>
    <w:rsid w:val="0064326E"/>
    <w:rsid w:val="00643345"/>
    <w:rsid w:val="006445D8"/>
    <w:rsid w:val="00645592"/>
    <w:rsid w:val="00645AEC"/>
    <w:rsid w:val="006460C8"/>
    <w:rsid w:val="00646134"/>
    <w:rsid w:val="006474A3"/>
    <w:rsid w:val="00647A5C"/>
    <w:rsid w:val="00647FFA"/>
    <w:rsid w:val="00650007"/>
    <w:rsid w:val="006503C7"/>
    <w:rsid w:val="00650AF0"/>
    <w:rsid w:val="00650C26"/>
    <w:rsid w:val="00651049"/>
    <w:rsid w:val="00651E80"/>
    <w:rsid w:val="006532CB"/>
    <w:rsid w:val="00653A11"/>
    <w:rsid w:val="00654AA4"/>
    <w:rsid w:val="0065633C"/>
    <w:rsid w:val="006565D0"/>
    <w:rsid w:val="00656767"/>
    <w:rsid w:val="00656972"/>
    <w:rsid w:val="00656E38"/>
    <w:rsid w:val="00656E66"/>
    <w:rsid w:val="00657AC4"/>
    <w:rsid w:val="00657B0B"/>
    <w:rsid w:val="006605FD"/>
    <w:rsid w:val="00660BFA"/>
    <w:rsid w:val="0066231C"/>
    <w:rsid w:val="00662D0D"/>
    <w:rsid w:val="00662E25"/>
    <w:rsid w:val="00663229"/>
    <w:rsid w:val="0066375B"/>
    <w:rsid w:val="0066485A"/>
    <w:rsid w:val="00665458"/>
    <w:rsid w:val="00665599"/>
    <w:rsid w:val="00665A4C"/>
    <w:rsid w:val="00666520"/>
    <w:rsid w:val="00666819"/>
    <w:rsid w:val="00666AA9"/>
    <w:rsid w:val="00667398"/>
    <w:rsid w:val="006678FF"/>
    <w:rsid w:val="00667D80"/>
    <w:rsid w:val="00670506"/>
    <w:rsid w:val="00671693"/>
    <w:rsid w:val="006718D3"/>
    <w:rsid w:val="00671ABD"/>
    <w:rsid w:val="00672487"/>
    <w:rsid w:val="006737F3"/>
    <w:rsid w:val="00674513"/>
    <w:rsid w:val="00674C2F"/>
    <w:rsid w:val="00674E55"/>
    <w:rsid w:val="00675348"/>
    <w:rsid w:val="00675F34"/>
    <w:rsid w:val="00677204"/>
    <w:rsid w:val="0068070D"/>
    <w:rsid w:val="00680F72"/>
    <w:rsid w:val="006812E1"/>
    <w:rsid w:val="006824BE"/>
    <w:rsid w:val="006829FC"/>
    <w:rsid w:val="00682D29"/>
    <w:rsid w:val="0068343B"/>
    <w:rsid w:val="006835ED"/>
    <w:rsid w:val="0068379E"/>
    <w:rsid w:val="00683FDD"/>
    <w:rsid w:val="00684001"/>
    <w:rsid w:val="00684883"/>
    <w:rsid w:val="00685BF1"/>
    <w:rsid w:val="00685F2B"/>
    <w:rsid w:val="00687FBF"/>
    <w:rsid w:val="00690897"/>
    <w:rsid w:val="006908D9"/>
    <w:rsid w:val="00690DA8"/>
    <w:rsid w:val="0069176A"/>
    <w:rsid w:val="00692077"/>
    <w:rsid w:val="00692263"/>
    <w:rsid w:val="0069318B"/>
    <w:rsid w:val="006932C9"/>
    <w:rsid w:val="00693F4A"/>
    <w:rsid w:val="00694396"/>
    <w:rsid w:val="00694A9E"/>
    <w:rsid w:val="00694EC8"/>
    <w:rsid w:val="0069635A"/>
    <w:rsid w:val="00696879"/>
    <w:rsid w:val="00696F89"/>
    <w:rsid w:val="00697BE4"/>
    <w:rsid w:val="006A0323"/>
    <w:rsid w:val="006A11C4"/>
    <w:rsid w:val="006A19DE"/>
    <w:rsid w:val="006A276E"/>
    <w:rsid w:val="006A310E"/>
    <w:rsid w:val="006A44BE"/>
    <w:rsid w:val="006A4520"/>
    <w:rsid w:val="006A526B"/>
    <w:rsid w:val="006A53FB"/>
    <w:rsid w:val="006A613F"/>
    <w:rsid w:val="006A6627"/>
    <w:rsid w:val="006A749A"/>
    <w:rsid w:val="006B0170"/>
    <w:rsid w:val="006B0220"/>
    <w:rsid w:val="006B03F8"/>
    <w:rsid w:val="006B057E"/>
    <w:rsid w:val="006B06B0"/>
    <w:rsid w:val="006B06E9"/>
    <w:rsid w:val="006B13D5"/>
    <w:rsid w:val="006B1D45"/>
    <w:rsid w:val="006B3514"/>
    <w:rsid w:val="006B39B1"/>
    <w:rsid w:val="006B4035"/>
    <w:rsid w:val="006B40E7"/>
    <w:rsid w:val="006B53AB"/>
    <w:rsid w:val="006B610E"/>
    <w:rsid w:val="006B6122"/>
    <w:rsid w:val="006B6462"/>
    <w:rsid w:val="006B6E7D"/>
    <w:rsid w:val="006B7128"/>
    <w:rsid w:val="006B759E"/>
    <w:rsid w:val="006B7D5D"/>
    <w:rsid w:val="006C043A"/>
    <w:rsid w:val="006C06DC"/>
    <w:rsid w:val="006C1E30"/>
    <w:rsid w:val="006C22EC"/>
    <w:rsid w:val="006C25D2"/>
    <w:rsid w:val="006C276B"/>
    <w:rsid w:val="006C338E"/>
    <w:rsid w:val="006C3A04"/>
    <w:rsid w:val="006C3E93"/>
    <w:rsid w:val="006C44BF"/>
    <w:rsid w:val="006C463E"/>
    <w:rsid w:val="006C4947"/>
    <w:rsid w:val="006C5A6C"/>
    <w:rsid w:val="006C5D92"/>
    <w:rsid w:val="006C6526"/>
    <w:rsid w:val="006C7110"/>
    <w:rsid w:val="006C74B6"/>
    <w:rsid w:val="006C7CED"/>
    <w:rsid w:val="006C7CF4"/>
    <w:rsid w:val="006C7F26"/>
    <w:rsid w:val="006D078B"/>
    <w:rsid w:val="006D0975"/>
    <w:rsid w:val="006D0CB3"/>
    <w:rsid w:val="006D12E8"/>
    <w:rsid w:val="006D183F"/>
    <w:rsid w:val="006D216D"/>
    <w:rsid w:val="006D2B1E"/>
    <w:rsid w:val="006D4208"/>
    <w:rsid w:val="006D481B"/>
    <w:rsid w:val="006D484D"/>
    <w:rsid w:val="006D5228"/>
    <w:rsid w:val="006D5310"/>
    <w:rsid w:val="006D5F9E"/>
    <w:rsid w:val="006D76C7"/>
    <w:rsid w:val="006D77D4"/>
    <w:rsid w:val="006E0191"/>
    <w:rsid w:val="006E036E"/>
    <w:rsid w:val="006E0844"/>
    <w:rsid w:val="006E0945"/>
    <w:rsid w:val="006E1518"/>
    <w:rsid w:val="006E1D8F"/>
    <w:rsid w:val="006E1E37"/>
    <w:rsid w:val="006E1EB4"/>
    <w:rsid w:val="006E20BC"/>
    <w:rsid w:val="006E22A8"/>
    <w:rsid w:val="006E2368"/>
    <w:rsid w:val="006E2E47"/>
    <w:rsid w:val="006E35F0"/>
    <w:rsid w:val="006E3986"/>
    <w:rsid w:val="006E439A"/>
    <w:rsid w:val="006E478C"/>
    <w:rsid w:val="006E4CBD"/>
    <w:rsid w:val="006E4CEB"/>
    <w:rsid w:val="006E4D30"/>
    <w:rsid w:val="006E60BE"/>
    <w:rsid w:val="006E67E2"/>
    <w:rsid w:val="006E7D85"/>
    <w:rsid w:val="006F0E45"/>
    <w:rsid w:val="006F1162"/>
    <w:rsid w:val="006F1423"/>
    <w:rsid w:val="006F1AFF"/>
    <w:rsid w:val="006F1C5A"/>
    <w:rsid w:val="006F1EF6"/>
    <w:rsid w:val="006F2889"/>
    <w:rsid w:val="006F2896"/>
    <w:rsid w:val="006F2E78"/>
    <w:rsid w:val="006F3199"/>
    <w:rsid w:val="006F3374"/>
    <w:rsid w:val="006F4494"/>
    <w:rsid w:val="006F5390"/>
    <w:rsid w:val="006F6118"/>
    <w:rsid w:val="006F6395"/>
    <w:rsid w:val="006F6613"/>
    <w:rsid w:val="0070005D"/>
    <w:rsid w:val="007005DB"/>
    <w:rsid w:val="00701400"/>
    <w:rsid w:val="00701555"/>
    <w:rsid w:val="00701E3E"/>
    <w:rsid w:val="00701FFF"/>
    <w:rsid w:val="0070222B"/>
    <w:rsid w:val="0070278B"/>
    <w:rsid w:val="00702A98"/>
    <w:rsid w:val="00702C05"/>
    <w:rsid w:val="00702F2E"/>
    <w:rsid w:val="00704215"/>
    <w:rsid w:val="00704C15"/>
    <w:rsid w:val="00704F0B"/>
    <w:rsid w:val="00704FA7"/>
    <w:rsid w:val="007068DF"/>
    <w:rsid w:val="00706AFA"/>
    <w:rsid w:val="00706EC0"/>
    <w:rsid w:val="00706EDE"/>
    <w:rsid w:val="0070746F"/>
    <w:rsid w:val="00707852"/>
    <w:rsid w:val="00710027"/>
    <w:rsid w:val="00710D2A"/>
    <w:rsid w:val="00710DA3"/>
    <w:rsid w:val="00711556"/>
    <w:rsid w:val="007118F8"/>
    <w:rsid w:val="007119F5"/>
    <w:rsid w:val="00711F5C"/>
    <w:rsid w:val="00712036"/>
    <w:rsid w:val="007123BB"/>
    <w:rsid w:val="007129B9"/>
    <w:rsid w:val="00712F33"/>
    <w:rsid w:val="007135DF"/>
    <w:rsid w:val="00713654"/>
    <w:rsid w:val="00713784"/>
    <w:rsid w:val="0071393A"/>
    <w:rsid w:val="00713F6C"/>
    <w:rsid w:val="007144C0"/>
    <w:rsid w:val="0071481B"/>
    <w:rsid w:val="0071504C"/>
    <w:rsid w:val="0071514D"/>
    <w:rsid w:val="0071536E"/>
    <w:rsid w:val="00716519"/>
    <w:rsid w:val="00716A3A"/>
    <w:rsid w:val="0071708A"/>
    <w:rsid w:val="007170DD"/>
    <w:rsid w:val="007172F5"/>
    <w:rsid w:val="0071799C"/>
    <w:rsid w:val="0071799D"/>
    <w:rsid w:val="007200C9"/>
    <w:rsid w:val="00720913"/>
    <w:rsid w:val="00720ED6"/>
    <w:rsid w:val="0072156A"/>
    <w:rsid w:val="00721586"/>
    <w:rsid w:val="00721AFD"/>
    <w:rsid w:val="00722561"/>
    <w:rsid w:val="00724F66"/>
    <w:rsid w:val="00725B6A"/>
    <w:rsid w:val="00725FCB"/>
    <w:rsid w:val="007262B7"/>
    <w:rsid w:val="00726C49"/>
    <w:rsid w:val="0072722F"/>
    <w:rsid w:val="0072782C"/>
    <w:rsid w:val="007278C5"/>
    <w:rsid w:val="0073013B"/>
    <w:rsid w:val="00730C0E"/>
    <w:rsid w:val="00730EDA"/>
    <w:rsid w:val="00731F56"/>
    <w:rsid w:val="00732A11"/>
    <w:rsid w:val="00733CBC"/>
    <w:rsid w:val="00733DF2"/>
    <w:rsid w:val="00734BF1"/>
    <w:rsid w:val="00734C85"/>
    <w:rsid w:val="007354CC"/>
    <w:rsid w:val="0073589D"/>
    <w:rsid w:val="00735D5D"/>
    <w:rsid w:val="007367B8"/>
    <w:rsid w:val="00736AEE"/>
    <w:rsid w:val="00736B9B"/>
    <w:rsid w:val="00737731"/>
    <w:rsid w:val="00737837"/>
    <w:rsid w:val="00737BAB"/>
    <w:rsid w:val="00740114"/>
    <w:rsid w:val="00740233"/>
    <w:rsid w:val="00741891"/>
    <w:rsid w:val="00741E08"/>
    <w:rsid w:val="00742097"/>
    <w:rsid w:val="00742287"/>
    <w:rsid w:val="007424F9"/>
    <w:rsid w:val="007428EA"/>
    <w:rsid w:val="00743534"/>
    <w:rsid w:val="00743F13"/>
    <w:rsid w:val="007440DB"/>
    <w:rsid w:val="00744116"/>
    <w:rsid w:val="0074447C"/>
    <w:rsid w:val="007444C2"/>
    <w:rsid w:val="00744AD1"/>
    <w:rsid w:val="00744B1C"/>
    <w:rsid w:val="00745570"/>
    <w:rsid w:val="00745A8D"/>
    <w:rsid w:val="00745B9F"/>
    <w:rsid w:val="00745BF0"/>
    <w:rsid w:val="007462EF"/>
    <w:rsid w:val="0074658A"/>
    <w:rsid w:val="007469C8"/>
    <w:rsid w:val="00746A2C"/>
    <w:rsid w:val="00746F05"/>
    <w:rsid w:val="00747699"/>
    <w:rsid w:val="00747829"/>
    <w:rsid w:val="00747BAF"/>
    <w:rsid w:val="0075030A"/>
    <w:rsid w:val="00750DAA"/>
    <w:rsid w:val="00750DDF"/>
    <w:rsid w:val="00750EB7"/>
    <w:rsid w:val="007514F5"/>
    <w:rsid w:val="00752359"/>
    <w:rsid w:val="00752469"/>
    <w:rsid w:val="00752543"/>
    <w:rsid w:val="0075278E"/>
    <w:rsid w:val="00752BC0"/>
    <w:rsid w:val="00752CED"/>
    <w:rsid w:val="00752E71"/>
    <w:rsid w:val="00753CAD"/>
    <w:rsid w:val="007546FD"/>
    <w:rsid w:val="0075479C"/>
    <w:rsid w:val="00754966"/>
    <w:rsid w:val="00755000"/>
    <w:rsid w:val="0075534B"/>
    <w:rsid w:val="00755482"/>
    <w:rsid w:val="00755F04"/>
    <w:rsid w:val="00756966"/>
    <w:rsid w:val="007575B2"/>
    <w:rsid w:val="00760740"/>
    <w:rsid w:val="00760B21"/>
    <w:rsid w:val="00761A0C"/>
    <w:rsid w:val="007621B5"/>
    <w:rsid w:val="00762263"/>
    <w:rsid w:val="007631C6"/>
    <w:rsid w:val="00763DF7"/>
    <w:rsid w:val="007644FA"/>
    <w:rsid w:val="00764DDA"/>
    <w:rsid w:val="007650D7"/>
    <w:rsid w:val="00765233"/>
    <w:rsid w:val="00765360"/>
    <w:rsid w:val="00765793"/>
    <w:rsid w:val="00765986"/>
    <w:rsid w:val="007669B9"/>
    <w:rsid w:val="007670F9"/>
    <w:rsid w:val="00767834"/>
    <w:rsid w:val="00767FB8"/>
    <w:rsid w:val="00770090"/>
    <w:rsid w:val="00770990"/>
    <w:rsid w:val="00770C81"/>
    <w:rsid w:val="007711CB"/>
    <w:rsid w:val="00771547"/>
    <w:rsid w:val="00771CCE"/>
    <w:rsid w:val="00772389"/>
    <w:rsid w:val="0077338F"/>
    <w:rsid w:val="00773579"/>
    <w:rsid w:val="0077396A"/>
    <w:rsid w:val="00774838"/>
    <w:rsid w:val="00774F3C"/>
    <w:rsid w:val="007750E7"/>
    <w:rsid w:val="00775487"/>
    <w:rsid w:val="00775780"/>
    <w:rsid w:val="007757C9"/>
    <w:rsid w:val="007759A9"/>
    <w:rsid w:val="007775B6"/>
    <w:rsid w:val="00780A67"/>
    <w:rsid w:val="007810B9"/>
    <w:rsid w:val="00781244"/>
    <w:rsid w:val="0078291C"/>
    <w:rsid w:val="00783718"/>
    <w:rsid w:val="00784020"/>
    <w:rsid w:val="0078446E"/>
    <w:rsid w:val="00785FCE"/>
    <w:rsid w:val="007864F1"/>
    <w:rsid w:val="00786D99"/>
    <w:rsid w:val="00787754"/>
    <w:rsid w:val="00787903"/>
    <w:rsid w:val="007906D7"/>
    <w:rsid w:val="007918DD"/>
    <w:rsid w:val="00792A69"/>
    <w:rsid w:val="00793911"/>
    <w:rsid w:val="00793A7E"/>
    <w:rsid w:val="00795020"/>
    <w:rsid w:val="007957C6"/>
    <w:rsid w:val="00796295"/>
    <w:rsid w:val="007964DB"/>
    <w:rsid w:val="00796D9D"/>
    <w:rsid w:val="00796F4D"/>
    <w:rsid w:val="007971E5"/>
    <w:rsid w:val="00797896"/>
    <w:rsid w:val="00797903"/>
    <w:rsid w:val="007A1BC3"/>
    <w:rsid w:val="007A23EA"/>
    <w:rsid w:val="007A26B8"/>
    <w:rsid w:val="007A26E2"/>
    <w:rsid w:val="007A281D"/>
    <w:rsid w:val="007A2AA1"/>
    <w:rsid w:val="007A43B7"/>
    <w:rsid w:val="007A487D"/>
    <w:rsid w:val="007A5029"/>
    <w:rsid w:val="007A5DCB"/>
    <w:rsid w:val="007A7038"/>
    <w:rsid w:val="007A7058"/>
    <w:rsid w:val="007A7A10"/>
    <w:rsid w:val="007B0474"/>
    <w:rsid w:val="007B083B"/>
    <w:rsid w:val="007B0EBB"/>
    <w:rsid w:val="007B150E"/>
    <w:rsid w:val="007B1976"/>
    <w:rsid w:val="007B2060"/>
    <w:rsid w:val="007B2130"/>
    <w:rsid w:val="007B2AA3"/>
    <w:rsid w:val="007B2E82"/>
    <w:rsid w:val="007B2EF9"/>
    <w:rsid w:val="007B412B"/>
    <w:rsid w:val="007B526C"/>
    <w:rsid w:val="007B6713"/>
    <w:rsid w:val="007B6B55"/>
    <w:rsid w:val="007B6E54"/>
    <w:rsid w:val="007B797F"/>
    <w:rsid w:val="007B7C9C"/>
    <w:rsid w:val="007B7D24"/>
    <w:rsid w:val="007B7FF6"/>
    <w:rsid w:val="007C0187"/>
    <w:rsid w:val="007C059D"/>
    <w:rsid w:val="007C0D65"/>
    <w:rsid w:val="007C0F32"/>
    <w:rsid w:val="007C13EE"/>
    <w:rsid w:val="007C16DC"/>
    <w:rsid w:val="007C1CD3"/>
    <w:rsid w:val="007C1F30"/>
    <w:rsid w:val="007C26DD"/>
    <w:rsid w:val="007C4DA2"/>
    <w:rsid w:val="007C5151"/>
    <w:rsid w:val="007C53BF"/>
    <w:rsid w:val="007C5659"/>
    <w:rsid w:val="007C6524"/>
    <w:rsid w:val="007C7033"/>
    <w:rsid w:val="007C790E"/>
    <w:rsid w:val="007C7B48"/>
    <w:rsid w:val="007C7C9E"/>
    <w:rsid w:val="007D1306"/>
    <w:rsid w:val="007D18F9"/>
    <w:rsid w:val="007D1F81"/>
    <w:rsid w:val="007D2380"/>
    <w:rsid w:val="007D4707"/>
    <w:rsid w:val="007D492B"/>
    <w:rsid w:val="007D4A23"/>
    <w:rsid w:val="007D4D63"/>
    <w:rsid w:val="007D4FD5"/>
    <w:rsid w:val="007D5B5C"/>
    <w:rsid w:val="007D5EF4"/>
    <w:rsid w:val="007D5F16"/>
    <w:rsid w:val="007D5F1A"/>
    <w:rsid w:val="007D6421"/>
    <w:rsid w:val="007D6CEC"/>
    <w:rsid w:val="007D7609"/>
    <w:rsid w:val="007E0713"/>
    <w:rsid w:val="007E0A64"/>
    <w:rsid w:val="007E11E7"/>
    <w:rsid w:val="007E1398"/>
    <w:rsid w:val="007E19F9"/>
    <w:rsid w:val="007E25D6"/>
    <w:rsid w:val="007E2957"/>
    <w:rsid w:val="007E2BCF"/>
    <w:rsid w:val="007E378F"/>
    <w:rsid w:val="007E3F0B"/>
    <w:rsid w:val="007E3F5B"/>
    <w:rsid w:val="007E497E"/>
    <w:rsid w:val="007E4B0A"/>
    <w:rsid w:val="007E4DEA"/>
    <w:rsid w:val="007E62D6"/>
    <w:rsid w:val="007E69D8"/>
    <w:rsid w:val="007E6EF9"/>
    <w:rsid w:val="007E70AA"/>
    <w:rsid w:val="007E763A"/>
    <w:rsid w:val="007F01E4"/>
    <w:rsid w:val="007F0B13"/>
    <w:rsid w:val="007F10EB"/>
    <w:rsid w:val="007F16A6"/>
    <w:rsid w:val="007F1CCF"/>
    <w:rsid w:val="007F27C8"/>
    <w:rsid w:val="007F2876"/>
    <w:rsid w:val="007F49CD"/>
    <w:rsid w:val="007F55C5"/>
    <w:rsid w:val="007F6916"/>
    <w:rsid w:val="007F6A1A"/>
    <w:rsid w:val="007F7815"/>
    <w:rsid w:val="007F7C6D"/>
    <w:rsid w:val="007F7FFC"/>
    <w:rsid w:val="0080005D"/>
    <w:rsid w:val="008008B9"/>
    <w:rsid w:val="00800E0B"/>
    <w:rsid w:val="00801274"/>
    <w:rsid w:val="008016DA"/>
    <w:rsid w:val="00802231"/>
    <w:rsid w:val="00802C6F"/>
    <w:rsid w:val="00802C8B"/>
    <w:rsid w:val="00803670"/>
    <w:rsid w:val="00803B0F"/>
    <w:rsid w:val="00804060"/>
    <w:rsid w:val="008053CC"/>
    <w:rsid w:val="008054A6"/>
    <w:rsid w:val="00805FA9"/>
    <w:rsid w:val="00806660"/>
    <w:rsid w:val="0080666A"/>
    <w:rsid w:val="008069E6"/>
    <w:rsid w:val="00806A13"/>
    <w:rsid w:val="00806B68"/>
    <w:rsid w:val="008072ED"/>
    <w:rsid w:val="00807BCB"/>
    <w:rsid w:val="00810DE0"/>
    <w:rsid w:val="00811D38"/>
    <w:rsid w:val="00811FE4"/>
    <w:rsid w:val="008146BF"/>
    <w:rsid w:val="008146FC"/>
    <w:rsid w:val="00814BF4"/>
    <w:rsid w:val="00815062"/>
    <w:rsid w:val="0081558C"/>
    <w:rsid w:val="00815599"/>
    <w:rsid w:val="008162D9"/>
    <w:rsid w:val="00817314"/>
    <w:rsid w:val="00817626"/>
    <w:rsid w:val="00817CED"/>
    <w:rsid w:val="008203E7"/>
    <w:rsid w:val="00820E4D"/>
    <w:rsid w:val="00821C17"/>
    <w:rsid w:val="00821F0B"/>
    <w:rsid w:val="008220F0"/>
    <w:rsid w:val="008224E2"/>
    <w:rsid w:val="008233E3"/>
    <w:rsid w:val="008237ED"/>
    <w:rsid w:val="00823EF6"/>
    <w:rsid w:val="00824190"/>
    <w:rsid w:val="0082433E"/>
    <w:rsid w:val="00824957"/>
    <w:rsid w:val="00825FB5"/>
    <w:rsid w:val="0082668F"/>
    <w:rsid w:val="00826AA2"/>
    <w:rsid w:val="0082764B"/>
    <w:rsid w:val="00827C96"/>
    <w:rsid w:val="008301A5"/>
    <w:rsid w:val="008306C8"/>
    <w:rsid w:val="00830C39"/>
    <w:rsid w:val="008314B1"/>
    <w:rsid w:val="008325F4"/>
    <w:rsid w:val="00832C21"/>
    <w:rsid w:val="00832F4D"/>
    <w:rsid w:val="008344B4"/>
    <w:rsid w:val="008349F3"/>
    <w:rsid w:val="00834E1D"/>
    <w:rsid w:val="00835072"/>
    <w:rsid w:val="00835D72"/>
    <w:rsid w:val="00835F1C"/>
    <w:rsid w:val="008363EC"/>
    <w:rsid w:val="00836565"/>
    <w:rsid w:val="008366CC"/>
    <w:rsid w:val="00836980"/>
    <w:rsid w:val="00836D9E"/>
    <w:rsid w:val="00836E95"/>
    <w:rsid w:val="00837210"/>
    <w:rsid w:val="008379B8"/>
    <w:rsid w:val="00837E7A"/>
    <w:rsid w:val="00841F44"/>
    <w:rsid w:val="008429E5"/>
    <w:rsid w:val="008433C0"/>
    <w:rsid w:val="00843A65"/>
    <w:rsid w:val="00843F8A"/>
    <w:rsid w:val="00844392"/>
    <w:rsid w:val="0084486B"/>
    <w:rsid w:val="00844C52"/>
    <w:rsid w:val="00844EAA"/>
    <w:rsid w:val="0084745A"/>
    <w:rsid w:val="00847668"/>
    <w:rsid w:val="00847714"/>
    <w:rsid w:val="00847DE0"/>
    <w:rsid w:val="008508A7"/>
    <w:rsid w:val="008508C3"/>
    <w:rsid w:val="0085116D"/>
    <w:rsid w:val="00852D51"/>
    <w:rsid w:val="00853128"/>
    <w:rsid w:val="00856D86"/>
    <w:rsid w:val="008571A0"/>
    <w:rsid w:val="00857526"/>
    <w:rsid w:val="00857C13"/>
    <w:rsid w:val="00860680"/>
    <w:rsid w:val="008607E2"/>
    <w:rsid w:val="00860ADF"/>
    <w:rsid w:val="00860C69"/>
    <w:rsid w:val="0086224C"/>
    <w:rsid w:val="008623D3"/>
    <w:rsid w:val="00862A18"/>
    <w:rsid w:val="00863186"/>
    <w:rsid w:val="00863265"/>
    <w:rsid w:val="0086335A"/>
    <w:rsid w:val="00863EED"/>
    <w:rsid w:val="00863F04"/>
    <w:rsid w:val="00864EBF"/>
    <w:rsid w:val="008663EE"/>
    <w:rsid w:val="00866AF5"/>
    <w:rsid w:val="00866B11"/>
    <w:rsid w:val="00867A2B"/>
    <w:rsid w:val="00870680"/>
    <w:rsid w:val="00871048"/>
    <w:rsid w:val="008715B2"/>
    <w:rsid w:val="00871DDF"/>
    <w:rsid w:val="00872672"/>
    <w:rsid w:val="00872882"/>
    <w:rsid w:val="00872BC0"/>
    <w:rsid w:val="0087442B"/>
    <w:rsid w:val="00875CAB"/>
    <w:rsid w:val="00875E6D"/>
    <w:rsid w:val="008763B1"/>
    <w:rsid w:val="0087704D"/>
    <w:rsid w:val="008773A3"/>
    <w:rsid w:val="008773A5"/>
    <w:rsid w:val="00877BB5"/>
    <w:rsid w:val="00877C51"/>
    <w:rsid w:val="00880215"/>
    <w:rsid w:val="008809F8"/>
    <w:rsid w:val="00880EE7"/>
    <w:rsid w:val="00881910"/>
    <w:rsid w:val="008819D7"/>
    <w:rsid w:val="00881BD6"/>
    <w:rsid w:val="00882830"/>
    <w:rsid w:val="00882C88"/>
    <w:rsid w:val="0088315D"/>
    <w:rsid w:val="00883C6C"/>
    <w:rsid w:val="00883CE5"/>
    <w:rsid w:val="00884145"/>
    <w:rsid w:val="00884F2D"/>
    <w:rsid w:val="00885146"/>
    <w:rsid w:val="0088521C"/>
    <w:rsid w:val="00885466"/>
    <w:rsid w:val="00885546"/>
    <w:rsid w:val="00885DE4"/>
    <w:rsid w:val="00885F0E"/>
    <w:rsid w:val="008861DF"/>
    <w:rsid w:val="008861E4"/>
    <w:rsid w:val="00886E43"/>
    <w:rsid w:val="008876AA"/>
    <w:rsid w:val="008879F1"/>
    <w:rsid w:val="00887B52"/>
    <w:rsid w:val="008901CD"/>
    <w:rsid w:val="00890A2C"/>
    <w:rsid w:val="008910C9"/>
    <w:rsid w:val="0089112E"/>
    <w:rsid w:val="00891222"/>
    <w:rsid w:val="00891F53"/>
    <w:rsid w:val="00892403"/>
    <w:rsid w:val="00892AD7"/>
    <w:rsid w:val="00893137"/>
    <w:rsid w:val="00893A8A"/>
    <w:rsid w:val="00893DC6"/>
    <w:rsid w:val="00894074"/>
    <w:rsid w:val="00894ADF"/>
    <w:rsid w:val="008950DB"/>
    <w:rsid w:val="00895527"/>
    <w:rsid w:val="0089614D"/>
    <w:rsid w:val="00896215"/>
    <w:rsid w:val="00896F34"/>
    <w:rsid w:val="00897CBF"/>
    <w:rsid w:val="008A0306"/>
    <w:rsid w:val="008A102D"/>
    <w:rsid w:val="008A1928"/>
    <w:rsid w:val="008A1C4D"/>
    <w:rsid w:val="008A1F9A"/>
    <w:rsid w:val="008A1FA3"/>
    <w:rsid w:val="008A2267"/>
    <w:rsid w:val="008A256C"/>
    <w:rsid w:val="008A2FB0"/>
    <w:rsid w:val="008A444E"/>
    <w:rsid w:val="008A4878"/>
    <w:rsid w:val="008A4945"/>
    <w:rsid w:val="008A4D3D"/>
    <w:rsid w:val="008A4D99"/>
    <w:rsid w:val="008A5909"/>
    <w:rsid w:val="008A65F4"/>
    <w:rsid w:val="008A739E"/>
    <w:rsid w:val="008B0113"/>
    <w:rsid w:val="008B0A67"/>
    <w:rsid w:val="008B15DB"/>
    <w:rsid w:val="008B1825"/>
    <w:rsid w:val="008B1A76"/>
    <w:rsid w:val="008B1B4A"/>
    <w:rsid w:val="008B1C2E"/>
    <w:rsid w:val="008B2602"/>
    <w:rsid w:val="008B290A"/>
    <w:rsid w:val="008B2991"/>
    <w:rsid w:val="008B3DFB"/>
    <w:rsid w:val="008B452C"/>
    <w:rsid w:val="008B4C35"/>
    <w:rsid w:val="008B5010"/>
    <w:rsid w:val="008B7509"/>
    <w:rsid w:val="008B76FF"/>
    <w:rsid w:val="008C0604"/>
    <w:rsid w:val="008C0EFF"/>
    <w:rsid w:val="008C0FA6"/>
    <w:rsid w:val="008C11E1"/>
    <w:rsid w:val="008C129E"/>
    <w:rsid w:val="008C17CF"/>
    <w:rsid w:val="008C1C67"/>
    <w:rsid w:val="008C2EE1"/>
    <w:rsid w:val="008C3E06"/>
    <w:rsid w:val="008C4CAB"/>
    <w:rsid w:val="008C4F0A"/>
    <w:rsid w:val="008C50D4"/>
    <w:rsid w:val="008C61C3"/>
    <w:rsid w:val="008C62B3"/>
    <w:rsid w:val="008C62CD"/>
    <w:rsid w:val="008C6E06"/>
    <w:rsid w:val="008C7178"/>
    <w:rsid w:val="008C7DE4"/>
    <w:rsid w:val="008D16D6"/>
    <w:rsid w:val="008D1A70"/>
    <w:rsid w:val="008D21BF"/>
    <w:rsid w:val="008D229B"/>
    <w:rsid w:val="008D292A"/>
    <w:rsid w:val="008D3443"/>
    <w:rsid w:val="008D34D6"/>
    <w:rsid w:val="008D35A6"/>
    <w:rsid w:val="008D3CD4"/>
    <w:rsid w:val="008D413F"/>
    <w:rsid w:val="008D4D6E"/>
    <w:rsid w:val="008D4FA0"/>
    <w:rsid w:val="008D57F0"/>
    <w:rsid w:val="008D5E25"/>
    <w:rsid w:val="008D7175"/>
    <w:rsid w:val="008D75AB"/>
    <w:rsid w:val="008D7AE3"/>
    <w:rsid w:val="008D7BA5"/>
    <w:rsid w:val="008E01CB"/>
    <w:rsid w:val="008E054C"/>
    <w:rsid w:val="008E06E6"/>
    <w:rsid w:val="008E0BB6"/>
    <w:rsid w:val="008E0E2B"/>
    <w:rsid w:val="008E1655"/>
    <w:rsid w:val="008E1743"/>
    <w:rsid w:val="008E1AEC"/>
    <w:rsid w:val="008E1B00"/>
    <w:rsid w:val="008E1DE0"/>
    <w:rsid w:val="008E209F"/>
    <w:rsid w:val="008E311E"/>
    <w:rsid w:val="008E391F"/>
    <w:rsid w:val="008E3927"/>
    <w:rsid w:val="008E3A9F"/>
    <w:rsid w:val="008E3EBD"/>
    <w:rsid w:val="008E4A25"/>
    <w:rsid w:val="008E4CA4"/>
    <w:rsid w:val="008E5179"/>
    <w:rsid w:val="008E595F"/>
    <w:rsid w:val="008E6184"/>
    <w:rsid w:val="008E72EF"/>
    <w:rsid w:val="008E7BC6"/>
    <w:rsid w:val="008E7D7A"/>
    <w:rsid w:val="008F0717"/>
    <w:rsid w:val="008F0D6C"/>
    <w:rsid w:val="008F10C3"/>
    <w:rsid w:val="008F1421"/>
    <w:rsid w:val="008F1DA0"/>
    <w:rsid w:val="008F24C1"/>
    <w:rsid w:val="008F2A25"/>
    <w:rsid w:val="008F33A8"/>
    <w:rsid w:val="008F38F9"/>
    <w:rsid w:val="008F3A99"/>
    <w:rsid w:val="008F5520"/>
    <w:rsid w:val="008F6374"/>
    <w:rsid w:val="008F63A0"/>
    <w:rsid w:val="008F6FFE"/>
    <w:rsid w:val="008F7EA6"/>
    <w:rsid w:val="009001BF"/>
    <w:rsid w:val="00900719"/>
    <w:rsid w:val="00901184"/>
    <w:rsid w:val="009013B9"/>
    <w:rsid w:val="00901FF3"/>
    <w:rsid w:val="00903563"/>
    <w:rsid w:val="009037EC"/>
    <w:rsid w:val="00903AE1"/>
    <w:rsid w:val="0090486C"/>
    <w:rsid w:val="00904DA7"/>
    <w:rsid w:val="00905670"/>
    <w:rsid w:val="009058DA"/>
    <w:rsid w:val="00905B7C"/>
    <w:rsid w:val="00905DCB"/>
    <w:rsid w:val="00906956"/>
    <w:rsid w:val="00906CD1"/>
    <w:rsid w:val="00911A6B"/>
    <w:rsid w:val="00912152"/>
    <w:rsid w:val="00912E08"/>
    <w:rsid w:val="00913032"/>
    <w:rsid w:val="00913626"/>
    <w:rsid w:val="00913929"/>
    <w:rsid w:val="00913D1F"/>
    <w:rsid w:val="00913DED"/>
    <w:rsid w:val="00913E14"/>
    <w:rsid w:val="009149A2"/>
    <w:rsid w:val="009156AB"/>
    <w:rsid w:val="009156C1"/>
    <w:rsid w:val="00915F27"/>
    <w:rsid w:val="00917B05"/>
    <w:rsid w:val="009213D9"/>
    <w:rsid w:val="009219D0"/>
    <w:rsid w:val="00921EF5"/>
    <w:rsid w:val="00922224"/>
    <w:rsid w:val="00922F4B"/>
    <w:rsid w:val="00924104"/>
    <w:rsid w:val="00924A05"/>
    <w:rsid w:val="00925C22"/>
    <w:rsid w:val="0092723B"/>
    <w:rsid w:val="0092784A"/>
    <w:rsid w:val="0092796D"/>
    <w:rsid w:val="00930A50"/>
    <w:rsid w:val="009316FA"/>
    <w:rsid w:val="0093177A"/>
    <w:rsid w:val="00931BFA"/>
    <w:rsid w:val="00931DB7"/>
    <w:rsid w:val="00932FF8"/>
    <w:rsid w:val="009350B1"/>
    <w:rsid w:val="009355C6"/>
    <w:rsid w:val="0093643E"/>
    <w:rsid w:val="0093656A"/>
    <w:rsid w:val="00936937"/>
    <w:rsid w:val="00937275"/>
    <w:rsid w:val="00937B62"/>
    <w:rsid w:val="00940407"/>
    <w:rsid w:val="0094137D"/>
    <w:rsid w:val="00941436"/>
    <w:rsid w:val="00941AF7"/>
    <w:rsid w:val="00942842"/>
    <w:rsid w:val="00942A26"/>
    <w:rsid w:val="00942D51"/>
    <w:rsid w:val="009433F1"/>
    <w:rsid w:val="009435D2"/>
    <w:rsid w:val="00944E8E"/>
    <w:rsid w:val="0094540C"/>
    <w:rsid w:val="009455BA"/>
    <w:rsid w:val="00945719"/>
    <w:rsid w:val="00945813"/>
    <w:rsid w:val="009469B0"/>
    <w:rsid w:val="009470DA"/>
    <w:rsid w:val="00947174"/>
    <w:rsid w:val="00947C52"/>
    <w:rsid w:val="00947F0F"/>
    <w:rsid w:val="00950916"/>
    <w:rsid w:val="00950B4B"/>
    <w:rsid w:val="00950C3C"/>
    <w:rsid w:val="009511D8"/>
    <w:rsid w:val="009524CE"/>
    <w:rsid w:val="009527AE"/>
    <w:rsid w:val="00952BFD"/>
    <w:rsid w:val="00952C97"/>
    <w:rsid w:val="00953129"/>
    <w:rsid w:val="00953444"/>
    <w:rsid w:val="00953458"/>
    <w:rsid w:val="0095388D"/>
    <w:rsid w:val="00954C28"/>
    <w:rsid w:val="009553C6"/>
    <w:rsid w:val="00955555"/>
    <w:rsid w:val="009558CE"/>
    <w:rsid w:val="009569C5"/>
    <w:rsid w:val="00956E74"/>
    <w:rsid w:val="00957612"/>
    <w:rsid w:val="00957650"/>
    <w:rsid w:val="00957FB7"/>
    <w:rsid w:val="00960316"/>
    <w:rsid w:val="009604E9"/>
    <w:rsid w:val="0096071C"/>
    <w:rsid w:val="00960B7C"/>
    <w:rsid w:val="00961EBB"/>
    <w:rsid w:val="0096262E"/>
    <w:rsid w:val="00962658"/>
    <w:rsid w:val="00962701"/>
    <w:rsid w:val="00962EF9"/>
    <w:rsid w:val="009631B1"/>
    <w:rsid w:val="00963B3A"/>
    <w:rsid w:val="00963B73"/>
    <w:rsid w:val="00963E4E"/>
    <w:rsid w:val="00964D9A"/>
    <w:rsid w:val="009650FE"/>
    <w:rsid w:val="009654A8"/>
    <w:rsid w:val="009659BE"/>
    <w:rsid w:val="00965CEF"/>
    <w:rsid w:val="00965D80"/>
    <w:rsid w:val="00966284"/>
    <w:rsid w:val="00966647"/>
    <w:rsid w:val="00967C7D"/>
    <w:rsid w:val="00967E44"/>
    <w:rsid w:val="00970992"/>
    <w:rsid w:val="00971350"/>
    <w:rsid w:val="009718E8"/>
    <w:rsid w:val="00971A9F"/>
    <w:rsid w:val="00971AFD"/>
    <w:rsid w:val="009734F8"/>
    <w:rsid w:val="0097427C"/>
    <w:rsid w:val="009742B7"/>
    <w:rsid w:val="009745FC"/>
    <w:rsid w:val="0097486C"/>
    <w:rsid w:val="009770D6"/>
    <w:rsid w:val="009772E9"/>
    <w:rsid w:val="00977357"/>
    <w:rsid w:val="00977AD6"/>
    <w:rsid w:val="00980410"/>
    <w:rsid w:val="009804C1"/>
    <w:rsid w:val="00980ABD"/>
    <w:rsid w:val="00980E7B"/>
    <w:rsid w:val="00981962"/>
    <w:rsid w:val="0098258D"/>
    <w:rsid w:val="00983A39"/>
    <w:rsid w:val="00984479"/>
    <w:rsid w:val="009846B5"/>
    <w:rsid w:val="0098483B"/>
    <w:rsid w:val="009869DF"/>
    <w:rsid w:val="009877D3"/>
    <w:rsid w:val="00990677"/>
    <w:rsid w:val="00991215"/>
    <w:rsid w:val="009926E4"/>
    <w:rsid w:val="009936C6"/>
    <w:rsid w:val="0099374F"/>
    <w:rsid w:val="00993E47"/>
    <w:rsid w:val="009946DB"/>
    <w:rsid w:val="0099475B"/>
    <w:rsid w:val="00995A06"/>
    <w:rsid w:val="0099630F"/>
    <w:rsid w:val="00996731"/>
    <w:rsid w:val="00996A63"/>
    <w:rsid w:val="00996F9E"/>
    <w:rsid w:val="00997538"/>
    <w:rsid w:val="00997B9D"/>
    <w:rsid w:val="00997C33"/>
    <w:rsid w:val="00997C68"/>
    <w:rsid w:val="009A083D"/>
    <w:rsid w:val="009A0DD9"/>
    <w:rsid w:val="009A0E7F"/>
    <w:rsid w:val="009A277F"/>
    <w:rsid w:val="009A32AD"/>
    <w:rsid w:val="009A3339"/>
    <w:rsid w:val="009A446C"/>
    <w:rsid w:val="009A4903"/>
    <w:rsid w:val="009A4DD6"/>
    <w:rsid w:val="009A4FD4"/>
    <w:rsid w:val="009A59A6"/>
    <w:rsid w:val="009A59D3"/>
    <w:rsid w:val="009A5A40"/>
    <w:rsid w:val="009A6D32"/>
    <w:rsid w:val="009A75F5"/>
    <w:rsid w:val="009A7AFE"/>
    <w:rsid w:val="009A7F02"/>
    <w:rsid w:val="009B02CD"/>
    <w:rsid w:val="009B06D1"/>
    <w:rsid w:val="009B072A"/>
    <w:rsid w:val="009B0E81"/>
    <w:rsid w:val="009B1E85"/>
    <w:rsid w:val="009B2818"/>
    <w:rsid w:val="009B2B17"/>
    <w:rsid w:val="009B3047"/>
    <w:rsid w:val="009B347E"/>
    <w:rsid w:val="009B36F5"/>
    <w:rsid w:val="009B372D"/>
    <w:rsid w:val="009B3DFA"/>
    <w:rsid w:val="009B404E"/>
    <w:rsid w:val="009B44F9"/>
    <w:rsid w:val="009B4AF2"/>
    <w:rsid w:val="009B4DCE"/>
    <w:rsid w:val="009B4ECF"/>
    <w:rsid w:val="009B528D"/>
    <w:rsid w:val="009B54C3"/>
    <w:rsid w:val="009B5578"/>
    <w:rsid w:val="009B56A7"/>
    <w:rsid w:val="009B590D"/>
    <w:rsid w:val="009B5DF7"/>
    <w:rsid w:val="009B6541"/>
    <w:rsid w:val="009B67D0"/>
    <w:rsid w:val="009B6C72"/>
    <w:rsid w:val="009B7216"/>
    <w:rsid w:val="009B74AC"/>
    <w:rsid w:val="009B7C5C"/>
    <w:rsid w:val="009B7EC7"/>
    <w:rsid w:val="009C0A93"/>
    <w:rsid w:val="009C35B6"/>
    <w:rsid w:val="009C384D"/>
    <w:rsid w:val="009C49D2"/>
    <w:rsid w:val="009C4A9F"/>
    <w:rsid w:val="009C545B"/>
    <w:rsid w:val="009C59EA"/>
    <w:rsid w:val="009C5B5B"/>
    <w:rsid w:val="009C5C1B"/>
    <w:rsid w:val="009C62FD"/>
    <w:rsid w:val="009C6964"/>
    <w:rsid w:val="009C7214"/>
    <w:rsid w:val="009D0CF1"/>
    <w:rsid w:val="009D25B4"/>
    <w:rsid w:val="009D2F90"/>
    <w:rsid w:val="009D371D"/>
    <w:rsid w:val="009D3A90"/>
    <w:rsid w:val="009D3C4F"/>
    <w:rsid w:val="009D3E47"/>
    <w:rsid w:val="009D5A32"/>
    <w:rsid w:val="009D5DCA"/>
    <w:rsid w:val="009D6CC9"/>
    <w:rsid w:val="009D6F45"/>
    <w:rsid w:val="009D706A"/>
    <w:rsid w:val="009D77F7"/>
    <w:rsid w:val="009E0231"/>
    <w:rsid w:val="009E0641"/>
    <w:rsid w:val="009E2607"/>
    <w:rsid w:val="009E2727"/>
    <w:rsid w:val="009E2B78"/>
    <w:rsid w:val="009E3225"/>
    <w:rsid w:val="009E39AE"/>
    <w:rsid w:val="009E405D"/>
    <w:rsid w:val="009E597C"/>
    <w:rsid w:val="009E5F0C"/>
    <w:rsid w:val="009E64B2"/>
    <w:rsid w:val="009E64CF"/>
    <w:rsid w:val="009E659F"/>
    <w:rsid w:val="009E6981"/>
    <w:rsid w:val="009E6A72"/>
    <w:rsid w:val="009E74D3"/>
    <w:rsid w:val="009E7B97"/>
    <w:rsid w:val="009E7EBE"/>
    <w:rsid w:val="009E7F44"/>
    <w:rsid w:val="009F036C"/>
    <w:rsid w:val="009F0797"/>
    <w:rsid w:val="009F2300"/>
    <w:rsid w:val="009F2861"/>
    <w:rsid w:val="009F2C87"/>
    <w:rsid w:val="009F2E19"/>
    <w:rsid w:val="009F3660"/>
    <w:rsid w:val="009F37EE"/>
    <w:rsid w:val="009F3FD1"/>
    <w:rsid w:val="009F52DE"/>
    <w:rsid w:val="009F5833"/>
    <w:rsid w:val="009F60C9"/>
    <w:rsid w:val="009F6BD8"/>
    <w:rsid w:val="009F7641"/>
    <w:rsid w:val="009F784E"/>
    <w:rsid w:val="009F79CB"/>
    <w:rsid w:val="00A00D87"/>
    <w:rsid w:val="00A0118F"/>
    <w:rsid w:val="00A01869"/>
    <w:rsid w:val="00A0196B"/>
    <w:rsid w:val="00A02436"/>
    <w:rsid w:val="00A031ED"/>
    <w:rsid w:val="00A03493"/>
    <w:rsid w:val="00A03A0F"/>
    <w:rsid w:val="00A04822"/>
    <w:rsid w:val="00A04E9C"/>
    <w:rsid w:val="00A0527E"/>
    <w:rsid w:val="00A06189"/>
    <w:rsid w:val="00A06328"/>
    <w:rsid w:val="00A06400"/>
    <w:rsid w:val="00A06750"/>
    <w:rsid w:val="00A06DDE"/>
    <w:rsid w:val="00A06E3A"/>
    <w:rsid w:val="00A0746D"/>
    <w:rsid w:val="00A0769B"/>
    <w:rsid w:val="00A109DD"/>
    <w:rsid w:val="00A119D8"/>
    <w:rsid w:val="00A130B5"/>
    <w:rsid w:val="00A1390C"/>
    <w:rsid w:val="00A146A6"/>
    <w:rsid w:val="00A151F0"/>
    <w:rsid w:val="00A154AF"/>
    <w:rsid w:val="00A15520"/>
    <w:rsid w:val="00A1597B"/>
    <w:rsid w:val="00A15A72"/>
    <w:rsid w:val="00A15C93"/>
    <w:rsid w:val="00A1615A"/>
    <w:rsid w:val="00A16B05"/>
    <w:rsid w:val="00A16D55"/>
    <w:rsid w:val="00A16EE2"/>
    <w:rsid w:val="00A17A46"/>
    <w:rsid w:val="00A17AED"/>
    <w:rsid w:val="00A20556"/>
    <w:rsid w:val="00A20598"/>
    <w:rsid w:val="00A20B8C"/>
    <w:rsid w:val="00A20D97"/>
    <w:rsid w:val="00A213B2"/>
    <w:rsid w:val="00A216D0"/>
    <w:rsid w:val="00A21AAC"/>
    <w:rsid w:val="00A21F2E"/>
    <w:rsid w:val="00A23A8F"/>
    <w:rsid w:val="00A23EE6"/>
    <w:rsid w:val="00A2454C"/>
    <w:rsid w:val="00A24B35"/>
    <w:rsid w:val="00A24D5B"/>
    <w:rsid w:val="00A25631"/>
    <w:rsid w:val="00A25DDF"/>
    <w:rsid w:val="00A2735A"/>
    <w:rsid w:val="00A274E0"/>
    <w:rsid w:val="00A2750B"/>
    <w:rsid w:val="00A27974"/>
    <w:rsid w:val="00A27A28"/>
    <w:rsid w:val="00A306E6"/>
    <w:rsid w:val="00A3134A"/>
    <w:rsid w:val="00A314C2"/>
    <w:rsid w:val="00A31D1C"/>
    <w:rsid w:val="00A31FB9"/>
    <w:rsid w:val="00A32DB9"/>
    <w:rsid w:val="00A32DC8"/>
    <w:rsid w:val="00A33FDB"/>
    <w:rsid w:val="00A342B9"/>
    <w:rsid w:val="00A3547A"/>
    <w:rsid w:val="00A35710"/>
    <w:rsid w:val="00A3588E"/>
    <w:rsid w:val="00A35B78"/>
    <w:rsid w:val="00A364DC"/>
    <w:rsid w:val="00A36518"/>
    <w:rsid w:val="00A36FC7"/>
    <w:rsid w:val="00A37074"/>
    <w:rsid w:val="00A37A13"/>
    <w:rsid w:val="00A40D6C"/>
    <w:rsid w:val="00A42AB0"/>
    <w:rsid w:val="00A430D0"/>
    <w:rsid w:val="00A431AD"/>
    <w:rsid w:val="00A43239"/>
    <w:rsid w:val="00A4356F"/>
    <w:rsid w:val="00A43E36"/>
    <w:rsid w:val="00A44383"/>
    <w:rsid w:val="00A4444C"/>
    <w:rsid w:val="00A4528A"/>
    <w:rsid w:val="00A46758"/>
    <w:rsid w:val="00A46BAF"/>
    <w:rsid w:val="00A46FBB"/>
    <w:rsid w:val="00A477FC"/>
    <w:rsid w:val="00A47ED9"/>
    <w:rsid w:val="00A51FE0"/>
    <w:rsid w:val="00A52711"/>
    <w:rsid w:val="00A52789"/>
    <w:rsid w:val="00A53A3A"/>
    <w:rsid w:val="00A54458"/>
    <w:rsid w:val="00A55680"/>
    <w:rsid w:val="00A57099"/>
    <w:rsid w:val="00A57316"/>
    <w:rsid w:val="00A5734B"/>
    <w:rsid w:val="00A576B1"/>
    <w:rsid w:val="00A60804"/>
    <w:rsid w:val="00A608F6"/>
    <w:rsid w:val="00A60F6A"/>
    <w:rsid w:val="00A6123C"/>
    <w:rsid w:val="00A612E5"/>
    <w:rsid w:val="00A62152"/>
    <w:rsid w:val="00A626A0"/>
    <w:rsid w:val="00A629BE"/>
    <w:rsid w:val="00A62EED"/>
    <w:rsid w:val="00A637BF"/>
    <w:rsid w:val="00A64047"/>
    <w:rsid w:val="00A6462B"/>
    <w:rsid w:val="00A6492D"/>
    <w:rsid w:val="00A65DB9"/>
    <w:rsid w:val="00A66218"/>
    <w:rsid w:val="00A6639C"/>
    <w:rsid w:val="00A664D3"/>
    <w:rsid w:val="00A678B1"/>
    <w:rsid w:val="00A70E2C"/>
    <w:rsid w:val="00A71FF8"/>
    <w:rsid w:val="00A7237D"/>
    <w:rsid w:val="00A72F7B"/>
    <w:rsid w:val="00A730E3"/>
    <w:rsid w:val="00A73271"/>
    <w:rsid w:val="00A73C79"/>
    <w:rsid w:val="00A742F5"/>
    <w:rsid w:val="00A744B8"/>
    <w:rsid w:val="00A74AB2"/>
    <w:rsid w:val="00A757B4"/>
    <w:rsid w:val="00A7587A"/>
    <w:rsid w:val="00A75940"/>
    <w:rsid w:val="00A75D03"/>
    <w:rsid w:val="00A76288"/>
    <w:rsid w:val="00A764CD"/>
    <w:rsid w:val="00A8010F"/>
    <w:rsid w:val="00A80165"/>
    <w:rsid w:val="00A81052"/>
    <w:rsid w:val="00A81061"/>
    <w:rsid w:val="00A81D03"/>
    <w:rsid w:val="00A81DAF"/>
    <w:rsid w:val="00A81E3D"/>
    <w:rsid w:val="00A821EC"/>
    <w:rsid w:val="00A83501"/>
    <w:rsid w:val="00A83D36"/>
    <w:rsid w:val="00A83DF2"/>
    <w:rsid w:val="00A83E03"/>
    <w:rsid w:val="00A844B5"/>
    <w:rsid w:val="00A8465D"/>
    <w:rsid w:val="00A8476C"/>
    <w:rsid w:val="00A848C2"/>
    <w:rsid w:val="00A84D97"/>
    <w:rsid w:val="00A85434"/>
    <w:rsid w:val="00A859C1"/>
    <w:rsid w:val="00A864CA"/>
    <w:rsid w:val="00A86513"/>
    <w:rsid w:val="00A86EBA"/>
    <w:rsid w:val="00A879FA"/>
    <w:rsid w:val="00A90214"/>
    <w:rsid w:val="00A91047"/>
    <w:rsid w:val="00A9172F"/>
    <w:rsid w:val="00A92138"/>
    <w:rsid w:val="00A9227B"/>
    <w:rsid w:val="00A9249D"/>
    <w:rsid w:val="00A931BE"/>
    <w:rsid w:val="00A9364F"/>
    <w:rsid w:val="00A943B1"/>
    <w:rsid w:val="00A94434"/>
    <w:rsid w:val="00A94578"/>
    <w:rsid w:val="00A950CB"/>
    <w:rsid w:val="00A9576E"/>
    <w:rsid w:val="00A95B60"/>
    <w:rsid w:val="00A95D6E"/>
    <w:rsid w:val="00A96426"/>
    <w:rsid w:val="00A96D34"/>
    <w:rsid w:val="00A9732E"/>
    <w:rsid w:val="00A97507"/>
    <w:rsid w:val="00A97A47"/>
    <w:rsid w:val="00A97C68"/>
    <w:rsid w:val="00AA0273"/>
    <w:rsid w:val="00AA0779"/>
    <w:rsid w:val="00AA0B6D"/>
    <w:rsid w:val="00AA1399"/>
    <w:rsid w:val="00AA1422"/>
    <w:rsid w:val="00AA19C2"/>
    <w:rsid w:val="00AA22B6"/>
    <w:rsid w:val="00AA298A"/>
    <w:rsid w:val="00AA2C5E"/>
    <w:rsid w:val="00AA33ED"/>
    <w:rsid w:val="00AA3494"/>
    <w:rsid w:val="00AA3796"/>
    <w:rsid w:val="00AA39FA"/>
    <w:rsid w:val="00AA3C04"/>
    <w:rsid w:val="00AA5758"/>
    <w:rsid w:val="00AA704B"/>
    <w:rsid w:val="00AA70BA"/>
    <w:rsid w:val="00AB075C"/>
    <w:rsid w:val="00AB075F"/>
    <w:rsid w:val="00AB0ADD"/>
    <w:rsid w:val="00AB1299"/>
    <w:rsid w:val="00AB166F"/>
    <w:rsid w:val="00AB29D8"/>
    <w:rsid w:val="00AB3DD9"/>
    <w:rsid w:val="00AB3EB7"/>
    <w:rsid w:val="00AB49C2"/>
    <w:rsid w:val="00AB4D3B"/>
    <w:rsid w:val="00AB5812"/>
    <w:rsid w:val="00AB5C93"/>
    <w:rsid w:val="00AB5D7E"/>
    <w:rsid w:val="00AB5EB0"/>
    <w:rsid w:val="00AB60C8"/>
    <w:rsid w:val="00AB6728"/>
    <w:rsid w:val="00AB6A1E"/>
    <w:rsid w:val="00AB6A3B"/>
    <w:rsid w:val="00AB78C3"/>
    <w:rsid w:val="00AC0111"/>
    <w:rsid w:val="00AC025C"/>
    <w:rsid w:val="00AC0FFB"/>
    <w:rsid w:val="00AC2A01"/>
    <w:rsid w:val="00AC37A4"/>
    <w:rsid w:val="00AC3A26"/>
    <w:rsid w:val="00AC4468"/>
    <w:rsid w:val="00AC5B70"/>
    <w:rsid w:val="00AC5FCB"/>
    <w:rsid w:val="00AC622B"/>
    <w:rsid w:val="00AC6D01"/>
    <w:rsid w:val="00AD0657"/>
    <w:rsid w:val="00AD20FD"/>
    <w:rsid w:val="00AD25EA"/>
    <w:rsid w:val="00AD2845"/>
    <w:rsid w:val="00AD3406"/>
    <w:rsid w:val="00AD38C7"/>
    <w:rsid w:val="00AD3A2D"/>
    <w:rsid w:val="00AD3BDD"/>
    <w:rsid w:val="00AD3F0A"/>
    <w:rsid w:val="00AD46EA"/>
    <w:rsid w:val="00AD4C83"/>
    <w:rsid w:val="00AD5964"/>
    <w:rsid w:val="00AD62C2"/>
    <w:rsid w:val="00AD6525"/>
    <w:rsid w:val="00AD68FE"/>
    <w:rsid w:val="00AD6C9A"/>
    <w:rsid w:val="00AD703C"/>
    <w:rsid w:val="00AD7357"/>
    <w:rsid w:val="00AD7378"/>
    <w:rsid w:val="00AD776A"/>
    <w:rsid w:val="00AE0120"/>
    <w:rsid w:val="00AE02C4"/>
    <w:rsid w:val="00AE15D2"/>
    <w:rsid w:val="00AE15E2"/>
    <w:rsid w:val="00AE203C"/>
    <w:rsid w:val="00AE28F4"/>
    <w:rsid w:val="00AE295B"/>
    <w:rsid w:val="00AE4E14"/>
    <w:rsid w:val="00AE581B"/>
    <w:rsid w:val="00AE621E"/>
    <w:rsid w:val="00AE6320"/>
    <w:rsid w:val="00AE6350"/>
    <w:rsid w:val="00AE7099"/>
    <w:rsid w:val="00AE7617"/>
    <w:rsid w:val="00AF01D3"/>
    <w:rsid w:val="00AF0719"/>
    <w:rsid w:val="00AF0A39"/>
    <w:rsid w:val="00AF167E"/>
    <w:rsid w:val="00AF16E5"/>
    <w:rsid w:val="00AF1D86"/>
    <w:rsid w:val="00AF282F"/>
    <w:rsid w:val="00AF2AFE"/>
    <w:rsid w:val="00AF533B"/>
    <w:rsid w:val="00AF535E"/>
    <w:rsid w:val="00AF587C"/>
    <w:rsid w:val="00AF5C77"/>
    <w:rsid w:val="00AF5D9C"/>
    <w:rsid w:val="00AF5E53"/>
    <w:rsid w:val="00AF7455"/>
    <w:rsid w:val="00AF769B"/>
    <w:rsid w:val="00AF7B8B"/>
    <w:rsid w:val="00B008C1"/>
    <w:rsid w:val="00B00C3B"/>
    <w:rsid w:val="00B00C8B"/>
    <w:rsid w:val="00B01036"/>
    <w:rsid w:val="00B015E6"/>
    <w:rsid w:val="00B02083"/>
    <w:rsid w:val="00B02706"/>
    <w:rsid w:val="00B02809"/>
    <w:rsid w:val="00B02F29"/>
    <w:rsid w:val="00B030F8"/>
    <w:rsid w:val="00B0439F"/>
    <w:rsid w:val="00B046FC"/>
    <w:rsid w:val="00B04C7B"/>
    <w:rsid w:val="00B04F93"/>
    <w:rsid w:val="00B05193"/>
    <w:rsid w:val="00B05A8D"/>
    <w:rsid w:val="00B060F2"/>
    <w:rsid w:val="00B06BF8"/>
    <w:rsid w:val="00B1056D"/>
    <w:rsid w:val="00B10BF3"/>
    <w:rsid w:val="00B1126B"/>
    <w:rsid w:val="00B11392"/>
    <w:rsid w:val="00B11BDC"/>
    <w:rsid w:val="00B11D36"/>
    <w:rsid w:val="00B128C7"/>
    <w:rsid w:val="00B13424"/>
    <w:rsid w:val="00B143E2"/>
    <w:rsid w:val="00B143ED"/>
    <w:rsid w:val="00B14612"/>
    <w:rsid w:val="00B14AD8"/>
    <w:rsid w:val="00B151A9"/>
    <w:rsid w:val="00B15380"/>
    <w:rsid w:val="00B15BBE"/>
    <w:rsid w:val="00B15F3A"/>
    <w:rsid w:val="00B15FC4"/>
    <w:rsid w:val="00B16177"/>
    <w:rsid w:val="00B20155"/>
    <w:rsid w:val="00B20758"/>
    <w:rsid w:val="00B21765"/>
    <w:rsid w:val="00B225DE"/>
    <w:rsid w:val="00B22EC9"/>
    <w:rsid w:val="00B2332F"/>
    <w:rsid w:val="00B2441B"/>
    <w:rsid w:val="00B244E6"/>
    <w:rsid w:val="00B24E74"/>
    <w:rsid w:val="00B2566B"/>
    <w:rsid w:val="00B25C54"/>
    <w:rsid w:val="00B25CFC"/>
    <w:rsid w:val="00B262B9"/>
    <w:rsid w:val="00B26D01"/>
    <w:rsid w:val="00B273AC"/>
    <w:rsid w:val="00B27567"/>
    <w:rsid w:val="00B279FC"/>
    <w:rsid w:val="00B27A65"/>
    <w:rsid w:val="00B27E6B"/>
    <w:rsid w:val="00B30841"/>
    <w:rsid w:val="00B30ED9"/>
    <w:rsid w:val="00B31733"/>
    <w:rsid w:val="00B31FCA"/>
    <w:rsid w:val="00B32011"/>
    <w:rsid w:val="00B32CC3"/>
    <w:rsid w:val="00B33077"/>
    <w:rsid w:val="00B334F7"/>
    <w:rsid w:val="00B33851"/>
    <w:rsid w:val="00B34604"/>
    <w:rsid w:val="00B346AC"/>
    <w:rsid w:val="00B3494D"/>
    <w:rsid w:val="00B34E75"/>
    <w:rsid w:val="00B35443"/>
    <w:rsid w:val="00B35C5D"/>
    <w:rsid w:val="00B367AE"/>
    <w:rsid w:val="00B370DD"/>
    <w:rsid w:val="00B3759A"/>
    <w:rsid w:val="00B37A4C"/>
    <w:rsid w:val="00B402F5"/>
    <w:rsid w:val="00B4032A"/>
    <w:rsid w:val="00B40EC9"/>
    <w:rsid w:val="00B40F54"/>
    <w:rsid w:val="00B411E1"/>
    <w:rsid w:val="00B4175F"/>
    <w:rsid w:val="00B418D8"/>
    <w:rsid w:val="00B42418"/>
    <w:rsid w:val="00B427D2"/>
    <w:rsid w:val="00B43C1E"/>
    <w:rsid w:val="00B43D84"/>
    <w:rsid w:val="00B4678F"/>
    <w:rsid w:val="00B46D56"/>
    <w:rsid w:val="00B47309"/>
    <w:rsid w:val="00B47A79"/>
    <w:rsid w:val="00B47CEB"/>
    <w:rsid w:val="00B50750"/>
    <w:rsid w:val="00B50B99"/>
    <w:rsid w:val="00B5118B"/>
    <w:rsid w:val="00B513BF"/>
    <w:rsid w:val="00B51DA1"/>
    <w:rsid w:val="00B52034"/>
    <w:rsid w:val="00B525CC"/>
    <w:rsid w:val="00B531AC"/>
    <w:rsid w:val="00B5356E"/>
    <w:rsid w:val="00B5405A"/>
    <w:rsid w:val="00B54A13"/>
    <w:rsid w:val="00B54F9A"/>
    <w:rsid w:val="00B5691E"/>
    <w:rsid w:val="00B56DAA"/>
    <w:rsid w:val="00B57751"/>
    <w:rsid w:val="00B57ABA"/>
    <w:rsid w:val="00B601E7"/>
    <w:rsid w:val="00B609A9"/>
    <w:rsid w:val="00B609F7"/>
    <w:rsid w:val="00B60A1E"/>
    <w:rsid w:val="00B61CA4"/>
    <w:rsid w:val="00B627D9"/>
    <w:rsid w:val="00B6313F"/>
    <w:rsid w:val="00B632B3"/>
    <w:rsid w:val="00B64BE4"/>
    <w:rsid w:val="00B64CD8"/>
    <w:rsid w:val="00B6510C"/>
    <w:rsid w:val="00B66218"/>
    <w:rsid w:val="00B66900"/>
    <w:rsid w:val="00B6697C"/>
    <w:rsid w:val="00B66C34"/>
    <w:rsid w:val="00B66C78"/>
    <w:rsid w:val="00B673EC"/>
    <w:rsid w:val="00B704F3"/>
    <w:rsid w:val="00B705CA"/>
    <w:rsid w:val="00B71E92"/>
    <w:rsid w:val="00B7200B"/>
    <w:rsid w:val="00B7250D"/>
    <w:rsid w:val="00B72D6C"/>
    <w:rsid w:val="00B73705"/>
    <w:rsid w:val="00B73919"/>
    <w:rsid w:val="00B74818"/>
    <w:rsid w:val="00B768A2"/>
    <w:rsid w:val="00B777A7"/>
    <w:rsid w:val="00B77E44"/>
    <w:rsid w:val="00B80135"/>
    <w:rsid w:val="00B80A80"/>
    <w:rsid w:val="00B82231"/>
    <w:rsid w:val="00B82AA1"/>
    <w:rsid w:val="00B82AE7"/>
    <w:rsid w:val="00B83275"/>
    <w:rsid w:val="00B834B3"/>
    <w:rsid w:val="00B84237"/>
    <w:rsid w:val="00B84AA7"/>
    <w:rsid w:val="00B8500B"/>
    <w:rsid w:val="00B852D5"/>
    <w:rsid w:val="00B855AC"/>
    <w:rsid w:val="00B85989"/>
    <w:rsid w:val="00B85A6D"/>
    <w:rsid w:val="00B860AD"/>
    <w:rsid w:val="00B86491"/>
    <w:rsid w:val="00B866EE"/>
    <w:rsid w:val="00B86849"/>
    <w:rsid w:val="00B87758"/>
    <w:rsid w:val="00B902A8"/>
    <w:rsid w:val="00B90990"/>
    <w:rsid w:val="00B90BC1"/>
    <w:rsid w:val="00B90D35"/>
    <w:rsid w:val="00B910D7"/>
    <w:rsid w:val="00B914DA"/>
    <w:rsid w:val="00B91918"/>
    <w:rsid w:val="00B92731"/>
    <w:rsid w:val="00B92CC2"/>
    <w:rsid w:val="00B931D9"/>
    <w:rsid w:val="00B9349F"/>
    <w:rsid w:val="00B937AF"/>
    <w:rsid w:val="00B9403F"/>
    <w:rsid w:val="00B94BAE"/>
    <w:rsid w:val="00B9555E"/>
    <w:rsid w:val="00B95EF6"/>
    <w:rsid w:val="00B969B7"/>
    <w:rsid w:val="00B96C9F"/>
    <w:rsid w:val="00B96CDE"/>
    <w:rsid w:val="00B96DFD"/>
    <w:rsid w:val="00B9790F"/>
    <w:rsid w:val="00BA0951"/>
    <w:rsid w:val="00BA140C"/>
    <w:rsid w:val="00BA142C"/>
    <w:rsid w:val="00BA1A3C"/>
    <w:rsid w:val="00BA1F36"/>
    <w:rsid w:val="00BA277D"/>
    <w:rsid w:val="00BA29AE"/>
    <w:rsid w:val="00BA3632"/>
    <w:rsid w:val="00BA4BE2"/>
    <w:rsid w:val="00BA51A6"/>
    <w:rsid w:val="00BA5A67"/>
    <w:rsid w:val="00BA64E5"/>
    <w:rsid w:val="00BA69D4"/>
    <w:rsid w:val="00BA7380"/>
    <w:rsid w:val="00BA77B9"/>
    <w:rsid w:val="00BB060E"/>
    <w:rsid w:val="00BB0908"/>
    <w:rsid w:val="00BB0A5B"/>
    <w:rsid w:val="00BB0A6F"/>
    <w:rsid w:val="00BB3D9A"/>
    <w:rsid w:val="00BB3E09"/>
    <w:rsid w:val="00BB3F58"/>
    <w:rsid w:val="00BB473B"/>
    <w:rsid w:val="00BB4BBC"/>
    <w:rsid w:val="00BB6182"/>
    <w:rsid w:val="00BB6249"/>
    <w:rsid w:val="00BB6671"/>
    <w:rsid w:val="00BB6F14"/>
    <w:rsid w:val="00BB7401"/>
    <w:rsid w:val="00BC0C3A"/>
    <w:rsid w:val="00BC1385"/>
    <w:rsid w:val="00BC157D"/>
    <w:rsid w:val="00BC1646"/>
    <w:rsid w:val="00BC176E"/>
    <w:rsid w:val="00BC19AF"/>
    <w:rsid w:val="00BC2263"/>
    <w:rsid w:val="00BC3203"/>
    <w:rsid w:val="00BC35CA"/>
    <w:rsid w:val="00BC3703"/>
    <w:rsid w:val="00BC3AC6"/>
    <w:rsid w:val="00BC3EC0"/>
    <w:rsid w:val="00BC40C9"/>
    <w:rsid w:val="00BC51CE"/>
    <w:rsid w:val="00BC56CD"/>
    <w:rsid w:val="00BC573D"/>
    <w:rsid w:val="00BC674D"/>
    <w:rsid w:val="00BC6CE8"/>
    <w:rsid w:val="00BC6FD5"/>
    <w:rsid w:val="00BC716D"/>
    <w:rsid w:val="00BC73E8"/>
    <w:rsid w:val="00BC7747"/>
    <w:rsid w:val="00BC784F"/>
    <w:rsid w:val="00BD1F46"/>
    <w:rsid w:val="00BD302C"/>
    <w:rsid w:val="00BD326D"/>
    <w:rsid w:val="00BD41E6"/>
    <w:rsid w:val="00BD4640"/>
    <w:rsid w:val="00BD4CC4"/>
    <w:rsid w:val="00BD5213"/>
    <w:rsid w:val="00BD53A5"/>
    <w:rsid w:val="00BD54C1"/>
    <w:rsid w:val="00BD5F5E"/>
    <w:rsid w:val="00BD662F"/>
    <w:rsid w:val="00BD6FFF"/>
    <w:rsid w:val="00BD70D9"/>
    <w:rsid w:val="00BD7770"/>
    <w:rsid w:val="00BE006A"/>
    <w:rsid w:val="00BE06FE"/>
    <w:rsid w:val="00BE0739"/>
    <w:rsid w:val="00BE0DA4"/>
    <w:rsid w:val="00BE0E2B"/>
    <w:rsid w:val="00BE10AA"/>
    <w:rsid w:val="00BE231B"/>
    <w:rsid w:val="00BE3040"/>
    <w:rsid w:val="00BE31D8"/>
    <w:rsid w:val="00BE4913"/>
    <w:rsid w:val="00BE5103"/>
    <w:rsid w:val="00BE5540"/>
    <w:rsid w:val="00BE6292"/>
    <w:rsid w:val="00BE63AC"/>
    <w:rsid w:val="00BE6500"/>
    <w:rsid w:val="00BF0147"/>
    <w:rsid w:val="00BF01D1"/>
    <w:rsid w:val="00BF0D82"/>
    <w:rsid w:val="00BF13FF"/>
    <w:rsid w:val="00BF1A6D"/>
    <w:rsid w:val="00BF1A6E"/>
    <w:rsid w:val="00BF3F02"/>
    <w:rsid w:val="00BF4400"/>
    <w:rsid w:val="00BF4503"/>
    <w:rsid w:val="00BF5A50"/>
    <w:rsid w:val="00BF66E2"/>
    <w:rsid w:val="00BF69C6"/>
    <w:rsid w:val="00BF6DD9"/>
    <w:rsid w:val="00C0006B"/>
    <w:rsid w:val="00C01144"/>
    <w:rsid w:val="00C027E8"/>
    <w:rsid w:val="00C0364C"/>
    <w:rsid w:val="00C03D14"/>
    <w:rsid w:val="00C04C92"/>
    <w:rsid w:val="00C059D9"/>
    <w:rsid w:val="00C05A6B"/>
    <w:rsid w:val="00C05AAA"/>
    <w:rsid w:val="00C064E6"/>
    <w:rsid w:val="00C07907"/>
    <w:rsid w:val="00C11A27"/>
    <w:rsid w:val="00C1222B"/>
    <w:rsid w:val="00C12751"/>
    <w:rsid w:val="00C13307"/>
    <w:rsid w:val="00C13594"/>
    <w:rsid w:val="00C13983"/>
    <w:rsid w:val="00C140F3"/>
    <w:rsid w:val="00C1430C"/>
    <w:rsid w:val="00C15DBA"/>
    <w:rsid w:val="00C170C0"/>
    <w:rsid w:val="00C17E65"/>
    <w:rsid w:val="00C203B9"/>
    <w:rsid w:val="00C205E8"/>
    <w:rsid w:val="00C20997"/>
    <w:rsid w:val="00C20EF3"/>
    <w:rsid w:val="00C21628"/>
    <w:rsid w:val="00C2173A"/>
    <w:rsid w:val="00C21A95"/>
    <w:rsid w:val="00C21F4F"/>
    <w:rsid w:val="00C22887"/>
    <w:rsid w:val="00C23184"/>
    <w:rsid w:val="00C2384B"/>
    <w:rsid w:val="00C2401C"/>
    <w:rsid w:val="00C246C5"/>
    <w:rsid w:val="00C26691"/>
    <w:rsid w:val="00C27897"/>
    <w:rsid w:val="00C27DC2"/>
    <w:rsid w:val="00C30144"/>
    <w:rsid w:val="00C30421"/>
    <w:rsid w:val="00C308A6"/>
    <w:rsid w:val="00C30B6E"/>
    <w:rsid w:val="00C30DD2"/>
    <w:rsid w:val="00C31774"/>
    <w:rsid w:val="00C319DF"/>
    <w:rsid w:val="00C32442"/>
    <w:rsid w:val="00C32C0D"/>
    <w:rsid w:val="00C334B9"/>
    <w:rsid w:val="00C33619"/>
    <w:rsid w:val="00C33D16"/>
    <w:rsid w:val="00C3447A"/>
    <w:rsid w:val="00C345DC"/>
    <w:rsid w:val="00C35856"/>
    <w:rsid w:val="00C3646F"/>
    <w:rsid w:val="00C370B8"/>
    <w:rsid w:val="00C37718"/>
    <w:rsid w:val="00C37C57"/>
    <w:rsid w:val="00C37F2A"/>
    <w:rsid w:val="00C4071F"/>
    <w:rsid w:val="00C4088B"/>
    <w:rsid w:val="00C41040"/>
    <w:rsid w:val="00C41214"/>
    <w:rsid w:val="00C41E03"/>
    <w:rsid w:val="00C4250E"/>
    <w:rsid w:val="00C427E8"/>
    <w:rsid w:val="00C42E86"/>
    <w:rsid w:val="00C431B9"/>
    <w:rsid w:val="00C441B0"/>
    <w:rsid w:val="00C4545F"/>
    <w:rsid w:val="00C46C3F"/>
    <w:rsid w:val="00C46E3A"/>
    <w:rsid w:val="00C4736C"/>
    <w:rsid w:val="00C4757A"/>
    <w:rsid w:val="00C507EF"/>
    <w:rsid w:val="00C50BBE"/>
    <w:rsid w:val="00C50C20"/>
    <w:rsid w:val="00C50C4B"/>
    <w:rsid w:val="00C51B76"/>
    <w:rsid w:val="00C51F6D"/>
    <w:rsid w:val="00C52045"/>
    <w:rsid w:val="00C53548"/>
    <w:rsid w:val="00C53E33"/>
    <w:rsid w:val="00C53E8B"/>
    <w:rsid w:val="00C5414A"/>
    <w:rsid w:val="00C54741"/>
    <w:rsid w:val="00C55001"/>
    <w:rsid w:val="00C558A8"/>
    <w:rsid w:val="00C55EBE"/>
    <w:rsid w:val="00C56038"/>
    <w:rsid w:val="00C60D4F"/>
    <w:rsid w:val="00C60F26"/>
    <w:rsid w:val="00C61293"/>
    <w:rsid w:val="00C61E18"/>
    <w:rsid w:val="00C61F01"/>
    <w:rsid w:val="00C62A41"/>
    <w:rsid w:val="00C62CC1"/>
    <w:rsid w:val="00C62E34"/>
    <w:rsid w:val="00C63BD8"/>
    <w:rsid w:val="00C6446F"/>
    <w:rsid w:val="00C64B6E"/>
    <w:rsid w:val="00C64C68"/>
    <w:rsid w:val="00C6540B"/>
    <w:rsid w:val="00C6560C"/>
    <w:rsid w:val="00C65CB9"/>
    <w:rsid w:val="00C66542"/>
    <w:rsid w:val="00C66CC3"/>
    <w:rsid w:val="00C6704E"/>
    <w:rsid w:val="00C67810"/>
    <w:rsid w:val="00C67D66"/>
    <w:rsid w:val="00C70585"/>
    <w:rsid w:val="00C710A1"/>
    <w:rsid w:val="00C71D51"/>
    <w:rsid w:val="00C7226D"/>
    <w:rsid w:val="00C7244C"/>
    <w:rsid w:val="00C72AEA"/>
    <w:rsid w:val="00C72B6F"/>
    <w:rsid w:val="00C7327B"/>
    <w:rsid w:val="00C73765"/>
    <w:rsid w:val="00C73BF8"/>
    <w:rsid w:val="00C73F21"/>
    <w:rsid w:val="00C74349"/>
    <w:rsid w:val="00C7466E"/>
    <w:rsid w:val="00C747AB"/>
    <w:rsid w:val="00C75BC6"/>
    <w:rsid w:val="00C7607D"/>
    <w:rsid w:val="00C760CC"/>
    <w:rsid w:val="00C7635F"/>
    <w:rsid w:val="00C7686B"/>
    <w:rsid w:val="00C76A49"/>
    <w:rsid w:val="00C76FEB"/>
    <w:rsid w:val="00C771BD"/>
    <w:rsid w:val="00C80080"/>
    <w:rsid w:val="00C8013D"/>
    <w:rsid w:val="00C80347"/>
    <w:rsid w:val="00C810B6"/>
    <w:rsid w:val="00C81E6A"/>
    <w:rsid w:val="00C82147"/>
    <w:rsid w:val="00C827D9"/>
    <w:rsid w:val="00C82B5F"/>
    <w:rsid w:val="00C82CD9"/>
    <w:rsid w:val="00C83B47"/>
    <w:rsid w:val="00C84D9F"/>
    <w:rsid w:val="00C85110"/>
    <w:rsid w:val="00C8519F"/>
    <w:rsid w:val="00C86107"/>
    <w:rsid w:val="00C8623A"/>
    <w:rsid w:val="00C87CC0"/>
    <w:rsid w:val="00C87D1C"/>
    <w:rsid w:val="00C900D8"/>
    <w:rsid w:val="00C91368"/>
    <w:rsid w:val="00C922E8"/>
    <w:rsid w:val="00C92E13"/>
    <w:rsid w:val="00C92E46"/>
    <w:rsid w:val="00C933CC"/>
    <w:rsid w:val="00C94302"/>
    <w:rsid w:val="00C94384"/>
    <w:rsid w:val="00C94508"/>
    <w:rsid w:val="00C94924"/>
    <w:rsid w:val="00C950DC"/>
    <w:rsid w:val="00C95456"/>
    <w:rsid w:val="00C95B4E"/>
    <w:rsid w:val="00C95B7D"/>
    <w:rsid w:val="00C95C8C"/>
    <w:rsid w:val="00C95FE1"/>
    <w:rsid w:val="00C96D59"/>
    <w:rsid w:val="00C972E9"/>
    <w:rsid w:val="00C97FE7"/>
    <w:rsid w:val="00CA01A5"/>
    <w:rsid w:val="00CA097B"/>
    <w:rsid w:val="00CA0FEB"/>
    <w:rsid w:val="00CA208D"/>
    <w:rsid w:val="00CA21EE"/>
    <w:rsid w:val="00CA232F"/>
    <w:rsid w:val="00CA2B38"/>
    <w:rsid w:val="00CA3097"/>
    <w:rsid w:val="00CA400B"/>
    <w:rsid w:val="00CA4174"/>
    <w:rsid w:val="00CA4483"/>
    <w:rsid w:val="00CA5195"/>
    <w:rsid w:val="00CA596F"/>
    <w:rsid w:val="00CA5E7E"/>
    <w:rsid w:val="00CA6A6B"/>
    <w:rsid w:val="00CA7553"/>
    <w:rsid w:val="00CB0890"/>
    <w:rsid w:val="00CB164A"/>
    <w:rsid w:val="00CB189B"/>
    <w:rsid w:val="00CB2039"/>
    <w:rsid w:val="00CB2F2C"/>
    <w:rsid w:val="00CB3F1F"/>
    <w:rsid w:val="00CB4079"/>
    <w:rsid w:val="00CB435A"/>
    <w:rsid w:val="00CB45B4"/>
    <w:rsid w:val="00CB50AF"/>
    <w:rsid w:val="00CB6EFC"/>
    <w:rsid w:val="00CB716C"/>
    <w:rsid w:val="00CB7700"/>
    <w:rsid w:val="00CC0D3D"/>
    <w:rsid w:val="00CC0DEA"/>
    <w:rsid w:val="00CC0E3B"/>
    <w:rsid w:val="00CC11F1"/>
    <w:rsid w:val="00CC1253"/>
    <w:rsid w:val="00CC1530"/>
    <w:rsid w:val="00CC1679"/>
    <w:rsid w:val="00CC1899"/>
    <w:rsid w:val="00CC2012"/>
    <w:rsid w:val="00CC3423"/>
    <w:rsid w:val="00CC34B8"/>
    <w:rsid w:val="00CC37B0"/>
    <w:rsid w:val="00CC4115"/>
    <w:rsid w:val="00CC42F3"/>
    <w:rsid w:val="00CC69C3"/>
    <w:rsid w:val="00CC78D6"/>
    <w:rsid w:val="00CD00DE"/>
    <w:rsid w:val="00CD097B"/>
    <w:rsid w:val="00CD1544"/>
    <w:rsid w:val="00CD164A"/>
    <w:rsid w:val="00CD19A5"/>
    <w:rsid w:val="00CD218B"/>
    <w:rsid w:val="00CD2C19"/>
    <w:rsid w:val="00CD2F3B"/>
    <w:rsid w:val="00CD475F"/>
    <w:rsid w:val="00CD4879"/>
    <w:rsid w:val="00CD4904"/>
    <w:rsid w:val="00CD4C25"/>
    <w:rsid w:val="00CD6190"/>
    <w:rsid w:val="00CD6FE1"/>
    <w:rsid w:val="00CD750E"/>
    <w:rsid w:val="00CD762C"/>
    <w:rsid w:val="00CD7ECC"/>
    <w:rsid w:val="00CE0D5D"/>
    <w:rsid w:val="00CE100F"/>
    <w:rsid w:val="00CE1BF6"/>
    <w:rsid w:val="00CE20FF"/>
    <w:rsid w:val="00CE2C2A"/>
    <w:rsid w:val="00CE357D"/>
    <w:rsid w:val="00CE392B"/>
    <w:rsid w:val="00CE3B1C"/>
    <w:rsid w:val="00CE3DCE"/>
    <w:rsid w:val="00CE4F19"/>
    <w:rsid w:val="00CE554D"/>
    <w:rsid w:val="00CE5F0E"/>
    <w:rsid w:val="00CE63E6"/>
    <w:rsid w:val="00CE64CC"/>
    <w:rsid w:val="00CE67EA"/>
    <w:rsid w:val="00CE6A9F"/>
    <w:rsid w:val="00CE6BC3"/>
    <w:rsid w:val="00CE7A1E"/>
    <w:rsid w:val="00CE7C1F"/>
    <w:rsid w:val="00CF0CF2"/>
    <w:rsid w:val="00CF1050"/>
    <w:rsid w:val="00CF12F3"/>
    <w:rsid w:val="00CF1766"/>
    <w:rsid w:val="00CF2F52"/>
    <w:rsid w:val="00CF3751"/>
    <w:rsid w:val="00CF3B89"/>
    <w:rsid w:val="00CF455C"/>
    <w:rsid w:val="00CF5623"/>
    <w:rsid w:val="00CF5938"/>
    <w:rsid w:val="00CF5964"/>
    <w:rsid w:val="00CF6380"/>
    <w:rsid w:val="00CF652F"/>
    <w:rsid w:val="00CF68D6"/>
    <w:rsid w:val="00CF6911"/>
    <w:rsid w:val="00CF76A7"/>
    <w:rsid w:val="00CF7DFE"/>
    <w:rsid w:val="00D00C6B"/>
    <w:rsid w:val="00D00CD7"/>
    <w:rsid w:val="00D00D6A"/>
    <w:rsid w:val="00D020CD"/>
    <w:rsid w:val="00D025DC"/>
    <w:rsid w:val="00D02996"/>
    <w:rsid w:val="00D029F8"/>
    <w:rsid w:val="00D0311D"/>
    <w:rsid w:val="00D034AB"/>
    <w:rsid w:val="00D03C3F"/>
    <w:rsid w:val="00D03C5F"/>
    <w:rsid w:val="00D03EDB"/>
    <w:rsid w:val="00D04384"/>
    <w:rsid w:val="00D04D92"/>
    <w:rsid w:val="00D05DE6"/>
    <w:rsid w:val="00D05F6B"/>
    <w:rsid w:val="00D06F17"/>
    <w:rsid w:val="00D0739A"/>
    <w:rsid w:val="00D11012"/>
    <w:rsid w:val="00D11241"/>
    <w:rsid w:val="00D128E7"/>
    <w:rsid w:val="00D135F1"/>
    <w:rsid w:val="00D13BCF"/>
    <w:rsid w:val="00D13BD5"/>
    <w:rsid w:val="00D13DC1"/>
    <w:rsid w:val="00D13F04"/>
    <w:rsid w:val="00D14165"/>
    <w:rsid w:val="00D14AC8"/>
    <w:rsid w:val="00D14B6F"/>
    <w:rsid w:val="00D161B7"/>
    <w:rsid w:val="00D16722"/>
    <w:rsid w:val="00D16F16"/>
    <w:rsid w:val="00D17499"/>
    <w:rsid w:val="00D179FB"/>
    <w:rsid w:val="00D17C15"/>
    <w:rsid w:val="00D17CDE"/>
    <w:rsid w:val="00D17D76"/>
    <w:rsid w:val="00D202A9"/>
    <w:rsid w:val="00D204AA"/>
    <w:rsid w:val="00D205F5"/>
    <w:rsid w:val="00D2089F"/>
    <w:rsid w:val="00D20969"/>
    <w:rsid w:val="00D20CFD"/>
    <w:rsid w:val="00D213C0"/>
    <w:rsid w:val="00D21594"/>
    <w:rsid w:val="00D21641"/>
    <w:rsid w:val="00D220DE"/>
    <w:rsid w:val="00D22F6F"/>
    <w:rsid w:val="00D23158"/>
    <w:rsid w:val="00D235F3"/>
    <w:rsid w:val="00D23F49"/>
    <w:rsid w:val="00D240A9"/>
    <w:rsid w:val="00D243F4"/>
    <w:rsid w:val="00D251BC"/>
    <w:rsid w:val="00D25D0C"/>
    <w:rsid w:val="00D25F11"/>
    <w:rsid w:val="00D27BAC"/>
    <w:rsid w:val="00D308FB"/>
    <w:rsid w:val="00D3119D"/>
    <w:rsid w:val="00D3253B"/>
    <w:rsid w:val="00D32894"/>
    <w:rsid w:val="00D32B8E"/>
    <w:rsid w:val="00D32C78"/>
    <w:rsid w:val="00D32E8F"/>
    <w:rsid w:val="00D32F81"/>
    <w:rsid w:val="00D338BD"/>
    <w:rsid w:val="00D33ECA"/>
    <w:rsid w:val="00D341A0"/>
    <w:rsid w:val="00D3444A"/>
    <w:rsid w:val="00D3509B"/>
    <w:rsid w:val="00D363E5"/>
    <w:rsid w:val="00D367FB"/>
    <w:rsid w:val="00D37011"/>
    <w:rsid w:val="00D37FDD"/>
    <w:rsid w:val="00D400AD"/>
    <w:rsid w:val="00D41DF2"/>
    <w:rsid w:val="00D41F99"/>
    <w:rsid w:val="00D43E6D"/>
    <w:rsid w:val="00D44007"/>
    <w:rsid w:val="00D44315"/>
    <w:rsid w:val="00D4478D"/>
    <w:rsid w:val="00D44DB0"/>
    <w:rsid w:val="00D45009"/>
    <w:rsid w:val="00D4542C"/>
    <w:rsid w:val="00D459EE"/>
    <w:rsid w:val="00D45F3D"/>
    <w:rsid w:val="00D46178"/>
    <w:rsid w:val="00D46AE4"/>
    <w:rsid w:val="00D46AF6"/>
    <w:rsid w:val="00D47AC9"/>
    <w:rsid w:val="00D50A2C"/>
    <w:rsid w:val="00D50B04"/>
    <w:rsid w:val="00D50D93"/>
    <w:rsid w:val="00D51A57"/>
    <w:rsid w:val="00D525F4"/>
    <w:rsid w:val="00D52C16"/>
    <w:rsid w:val="00D52F4A"/>
    <w:rsid w:val="00D530FF"/>
    <w:rsid w:val="00D54082"/>
    <w:rsid w:val="00D543C1"/>
    <w:rsid w:val="00D54808"/>
    <w:rsid w:val="00D55001"/>
    <w:rsid w:val="00D5618D"/>
    <w:rsid w:val="00D567E4"/>
    <w:rsid w:val="00D56A3E"/>
    <w:rsid w:val="00D56D76"/>
    <w:rsid w:val="00D5734D"/>
    <w:rsid w:val="00D57990"/>
    <w:rsid w:val="00D57F7E"/>
    <w:rsid w:val="00D60E7C"/>
    <w:rsid w:val="00D61D79"/>
    <w:rsid w:val="00D6293A"/>
    <w:rsid w:val="00D62C9F"/>
    <w:rsid w:val="00D62F76"/>
    <w:rsid w:val="00D64D26"/>
    <w:rsid w:val="00D653CE"/>
    <w:rsid w:val="00D66643"/>
    <w:rsid w:val="00D66BDE"/>
    <w:rsid w:val="00D7018F"/>
    <w:rsid w:val="00D70835"/>
    <w:rsid w:val="00D70CA5"/>
    <w:rsid w:val="00D715A1"/>
    <w:rsid w:val="00D722FA"/>
    <w:rsid w:val="00D726F9"/>
    <w:rsid w:val="00D72F5A"/>
    <w:rsid w:val="00D72FA3"/>
    <w:rsid w:val="00D736A2"/>
    <w:rsid w:val="00D75246"/>
    <w:rsid w:val="00D75A65"/>
    <w:rsid w:val="00D7610F"/>
    <w:rsid w:val="00D76BB4"/>
    <w:rsid w:val="00D77329"/>
    <w:rsid w:val="00D776F2"/>
    <w:rsid w:val="00D802EA"/>
    <w:rsid w:val="00D8096F"/>
    <w:rsid w:val="00D81B5F"/>
    <w:rsid w:val="00D81F69"/>
    <w:rsid w:val="00D823CC"/>
    <w:rsid w:val="00D827C6"/>
    <w:rsid w:val="00D82A50"/>
    <w:rsid w:val="00D82B90"/>
    <w:rsid w:val="00D82BBF"/>
    <w:rsid w:val="00D82EF6"/>
    <w:rsid w:val="00D842A1"/>
    <w:rsid w:val="00D84A04"/>
    <w:rsid w:val="00D856EC"/>
    <w:rsid w:val="00D8592F"/>
    <w:rsid w:val="00D85C04"/>
    <w:rsid w:val="00D85E8F"/>
    <w:rsid w:val="00D86360"/>
    <w:rsid w:val="00D86457"/>
    <w:rsid w:val="00D8665C"/>
    <w:rsid w:val="00D86A6A"/>
    <w:rsid w:val="00D8745D"/>
    <w:rsid w:val="00D8795C"/>
    <w:rsid w:val="00D87F3E"/>
    <w:rsid w:val="00D914EE"/>
    <w:rsid w:val="00D9241A"/>
    <w:rsid w:val="00D937BC"/>
    <w:rsid w:val="00D941D4"/>
    <w:rsid w:val="00D951FB"/>
    <w:rsid w:val="00D952EF"/>
    <w:rsid w:val="00D95695"/>
    <w:rsid w:val="00D95D1F"/>
    <w:rsid w:val="00D964D8"/>
    <w:rsid w:val="00D96547"/>
    <w:rsid w:val="00D97189"/>
    <w:rsid w:val="00D9763D"/>
    <w:rsid w:val="00D9781F"/>
    <w:rsid w:val="00D97F88"/>
    <w:rsid w:val="00DA01BB"/>
    <w:rsid w:val="00DA28F7"/>
    <w:rsid w:val="00DA3544"/>
    <w:rsid w:val="00DA3C0C"/>
    <w:rsid w:val="00DA4392"/>
    <w:rsid w:val="00DA4504"/>
    <w:rsid w:val="00DA45CE"/>
    <w:rsid w:val="00DA52E5"/>
    <w:rsid w:val="00DA5552"/>
    <w:rsid w:val="00DA5A33"/>
    <w:rsid w:val="00DA5B2F"/>
    <w:rsid w:val="00DA5E4A"/>
    <w:rsid w:val="00DA603F"/>
    <w:rsid w:val="00DA64F5"/>
    <w:rsid w:val="00DA6721"/>
    <w:rsid w:val="00DA7001"/>
    <w:rsid w:val="00DA77A8"/>
    <w:rsid w:val="00DB165F"/>
    <w:rsid w:val="00DB18B9"/>
    <w:rsid w:val="00DB249A"/>
    <w:rsid w:val="00DB2597"/>
    <w:rsid w:val="00DB2B72"/>
    <w:rsid w:val="00DB2C4E"/>
    <w:rsid w:val="00DB31C5"/>
    <w:rsid w:val="00DB34B8"/>
    <w:rsid w:val="00DB34D4"/>
    <w:rsid w:val="00DB42C4"/>
    <w:rsid w:val="00DB56CA"/>
    <w:rsid w:val="00DB6A50"/>
    <w:rsid w:val="00DB6D4B"/>
    <w:rsid w:val="00DB756E"/>
    <w:rsid w:val="00DB7718"/>
    <w:rsid w:val="00DC13E1"/>
    <w:rsid w:val="00DC18A4"/>
    <w:rsid w:val="00DC1A5C"/>
    <w:rsid w:val="00DC2790"/>
    <w:rsid w:val="00DC2E65"/>
    <w:rsid w:val="00DC3646"/>
    <w:rsid w:val="00DC3B7D"/>
    <w:rsid w:val="00DC3D21"/>
    <w:rsid w:val="00DC3D7E"/>
    <w:rsid w:val="00DC4AC9"/>
    <w:rsid w:val="00DC4B08"/>
    <w:rsid w:val="00DC7179"/>
    <w:rsid w:val="00DC7F70"/>
    <w:rsid w:val="00DD075C"/>
    <w:rsid w:val="00DD09D0"/>
    <w:rsid w:val="00DD09D4"/>
    <w:rsid w:val="00DD1587"/>
    <w:rsid w:val="00DD1935"/>
    <w:rsid w:val="00DD1B27"/>
    <w:rsid w:val="00DD1CEE"/>
    <w:rsid w:val="00DD22CB"/>
    <w:rsid w:val="00DD2997"/>
    <w:rsid w:val="00DD313E"/>
    <w:rsid w:val="00DD40E8"/>
    <w:rsid w:val="00DD52D9"/>
    <w:rsid w:val="00DD542E"/>
    <w:rsid w:val="00DD5E53"/>
    <w:rsid w:val="00DD5F05"/>
    <w:rsid w:val="00DD64C8"/>
    <w:rsid w:val="00DD6874"/>
    <w:rsid w:val="00DD6B1E"/>
    <w:rsid w:val="00DD7210"/>
    <w:rsid w:val="00DD736C"/>
    <w:rsid w:val="00DD7462"/>
    <w:rsid w:val="00DE0387"/>
    <w:rsid w:val="00DE0552"/>
    <w:rsid w:val="00DE069F"/>
    <w:rsid w:val="00DE072E"/>
    <w:rsid w:val="00DE0DF2"/>
    <w:rsid w:val="00DE1EEE"/>
    <w:rsid w:val="00DE1FC4"/>
    <w:rsid w:val="00DE253C"/>
    <w:rsid w:val="00DE2A3C"/>
    <w:rsid w:val="00DE2CDA"/>
    <w:rsid w:val="00DE4FCC"/>
    <w:rsid w:val="00DE5AB0"/>
    <w:rsid w:val="00DE60AA"/>
    <w:rsid w:val="00DE656F"/>
    <w:rsid w:val="00DE7359"/>
    <w:rsid w:val="00DE74FF"/>
    <w:rsid w:val="00DE7689"/>
    <w:rsid w:val="00DE77E9"/>
    <w:rsid w:val="00DE7FBC"/>
    <w:rsid w:val="00DF02B8"/>
    <w:rsid w:val="00DF03E0"/>
    <w:rsid w:val="00DF0A4D"/>
    <w:rsid w:val="00DF1AD5"/>
    <w:rsid w:val="00DF1C2F"/>
    <w:rsid w:val="00DF224F"/>
    <w:rsid w:val="00DF2B5B"/>
    <w:rsid w:val="00DF3879"/>
    <w:rsid w:val="00DF3DCA"/>
    <w:rsid w:val="00DF3DE2"/>
    <w:rsid w:val="00DF40A9"/>
    <w:rsid w:val="00DF4797"/>
    <w:rsid w:val="00DF5548"/>
    <w:rsid w:val="00DF5EC3"/>
    <w:rsid w:val="00DF6436"/>
    <w:rsid w:val="00DF6517"/>
    <w:rsid w:val="00DF6B21"/>
    <w:rsid w:val="00DF72A7"/>
    <w:rsid w:val="00DF7884"/>
    <w:rsid w:val="00E00D08"/>
    <w:rsid w:val="00E00D5A"/>
    <w:rsid w:val="00E01BE1"/>
    <w:rsid w:val="00E02233"/>
    <w:rsid w:val="00E03FEE"/>
    <w:rsid w:val="00E042DE"/>
    <w:rsid w:val="00E0499E"/>
    <w:rsid w:val="00E04ACF"/>
    <w:rsid w:val="00E04B5D"/>
    <w:rsid w:val="00E04F31"/>
    <w:rsid w:val="00E057A7"/>
    <w:rsid w:val="00E05ACE"/>
    <w:rsid w:val="00E10205"/>
    <w:rsid w:val="00E10432"/>
    <w:rsid w:val="00E11153"/>
    <w:rsid w:val="00E11B20"/>
    <w:rsid w:val="00E11CD0"/>
    <w:rsid w:val="00E1238A"/>
    <w:rsid w:val="00E12653"/>
    <w:rsid w:val="00E13D00"/>
    <w:rsid w:val="00E13F1B"/>
    <w:rsid w:val="00E14101"/>
    <w:rsid w:val="00E15828"/>
    <w:rsid w:val="00E17805"/>
    <w:rsid w:val="00E17E63"/>
    <w:rsid w:val="00E220EC"/>
    <w:rsid w:val="00E2277C"/>
    <w:rsid w:val="00E23E0D"/>
    <w:rsid w:val="00E23E19"/>
    <w:rsid w:val="00E23F8D"/>
    <w:rsid w:val="00E243DA"/>
    <w:rsid w:val="00E25231"/>
    <w:rsid w:val="00E253C7"/>
    <w:rsid w:val="00E2552D"/>
    <w:rsid w:val="00E25835"/>
    <w:rsid w:val="00E25BD8"/>
    <w:rsid w:val="00E25D5D"/>
    <w:rsid w:val="00E2648F"/>
    <w:rsid w:val="00E27D5C"/>
    <w:rsid w:val="00E30246"/>
    <w:rsid w:val="00E30943"/>
    <w:rsid w:val="00E30F04"/>
    <w:rsid w:val="00E3131E"/>
    <w:rsid w:val="00E318E0"/>
    <w:rsid w:val="00E31918"/>
    <w:rsid w:val="00E3200A"/>
    <w:rsid w:val="00E324A4"/>
    <w:rsid w:val="00E32C1C"/>
    <w:rsid w:val="00E33A47"/>
    <w:rsid w:val="00E33AA0"/>
    <w:rsid w:val="00E33B49"/>
    <w:rsid w:val="00E35397"/>
    <w:rsid w:val="00E35437"/>
    <w:rsid w:val="00E35A52"/>
    <w:rsid w:val="00E3664A"/>
    <w:rsid w:val="00E36D83"/>
    <w:rsid w:val="00E36F80"/>
    <w:rsid w:val="00E401F8"/>
    <w:rsid w:val="00E40678"/>
    <w:rsid w:val="00E41A79"/>
    <w:rsid w:val="00E41EE0"/>
    <w:rsid w:val="00E41FB1"/>
    <w:rsid w:val="00E424C8"/>
    <w:rsid w:val="00E42645"/>
    <w:rsid w:val="00E4297F"/>
    <w:rsid w:val="00E42E47"/>
    <w:rsid w:val="00E42F1D"/>
    <w:rsid w:val="00E434AD"/>
    <w:rsid w:val="00E437C2"/>
    <w:rsid w:val="00E43813"/>
    <w:rsid w:val="00E439E9"/>
    <w:rsid w:val="00E44747"/>
    <w:rsid w:val="00E44E79"/>
    <w:rsid w:val="00E450DA"/>
    <w:rsid w:val="00E46298"/>
    <w:rsid w:val="00E473C6"/>
    <w:rsid w:val="00E474F1"/>
    <w:rsid w:val="00E50065"/>
    <w:rsid w:val="00E50899"/>
    <w:rsid w:val="00E50F35"/>
    <w:rsid w:val="00E52133"/>
    <w:rsid w:val="00E5222D"/>
    <w:rsid w:val="00E524D7"/>
    <w:rsid w:val="00E5269A"/>
    <w:rsid w:val="00E5273A"/>
    <w:rsid w:val="00E52A12"/>
    <w:rsid w:val="00E5316A"/>
    <w:rsid w:val="00E543A9"/>
    <w:rsid w:val="00E54409"/>
    <w:rsid w:val="00E54DFE"/>
    <w:rsid w:val="00E55B6E"/>
    <w:rsid w:val="00E55BFF"/>
    <w:rsid w:val="00E5663C"/>
    <w:rsid w:val="00E567A5"/>
    <w:rsid w:val="00E56811"/>
    <w:rsid w:val="00E57358"/>
    <w:rsid w:val="00E574AB"/>
    <w:rsid w:val="00E6047A"/>
    <w:rsid w:val="00E60989"/>
    <w:rsid w:val="00E60A14"/>
    <w:rsid w:val="00E60FBC"/>
    <w:rsid w:val="00E61CF3"/>
    <w:rsid w:val="00E61D73"/>
    <w:rsid w:val="00E6212E"/>
    <w:rsid w:val="00E62555"/>
    <w:rsid w:val="00E626D4"/>
    <w:rsid w:val="00E63523"/>
    <w:rsid w:val="00E6356D"/>
    <w:rsid w:val="00E639D2"/>
    <w:rsid w:val="00E63B45"/>
    <w:rsid w:val="00E64B55"/>
    <w:rsid w:val="00E64DC6"/>
    <w:rsid w:val="00E6563D"/>
    <w:rsid w:val="00E659CB"/>
    <w:rsid w:val="00E66106"/>
    <w:rsid w:val="00E66179"/>
    <w:rsid w:val="00E66568"/>
    <w:rsid w:val="00E66B3D"/>
    <w:rsid w:val="00E6703A"/>
    <w:rsid w:val="00E67452"/>
    <w:rsid w:val="00E67B02"/>
    <w:rsid w:val="00E70622"/>
    <w:rsid w:val="00E70B74"/>
    <w:rsid w:val="00E70F7A"/>
    <w:rsid w:val="00E7235B"/>
    <w:rsid w:val="00E727A7"/>
    <w:rsid w:val="00E7293A"/>
    <w:rsid w:val="00E72E28"/>
    <w:rsid w:val="00E7301B"/>
    <w:rsid w:val="00E74A19"/>
    <w:rsid w:val="00E74A7A"/>
    <w:rsid w:val="00E74C62"/>
    <w:rsid w:val="00E75053"/>
    <w:rsid w:val="00E75244"/>
    <w:rsid w:val="00E75310"/>
    <w:rsid w:val="00E758D7"/>
    <w:rsid w:val="00E75A77"/>
    <w:rsid w:val="00E75B5F"/>
    <w:rsid w:val="00E7638D"/>
    <w:rsid w:val="00E766D8"/>
    <w:rsid w:val="00E778BA"/>
    <w:rsid w:val="00E806A5"/>
    <w:rsid w:val="00E80C98"/>
    <w:rsid w:val="00E82481"/>
    <w:rsid w:val="00E82712"/>
    <w:rsid w:val="00E830BA"/>
    <w:rsid w:val="00E83E9F"/>
    <w:rsid w:val="00E84CDA"/>
    <w:rsid w:val="00E851DA"/>
    <w:rsid w:val="00E85B1E"/>
    <w:rsid w:val="00E85E98"/>
    <w:rsid w:val="00E85F87"/>
    <w:rsid w:val="00E86C09"/>
    <w:rsid w:val="00E878E9"/>
    <w:rsid w:val="00E87A6F"/>
    <w:rsid w:val="00E90037"/>
    <w:rsid w:val="00E905F1"/>
    <w:rsid w:val="00E90F59"/>
    <w:rsid w:val="00E90FA3"/>
    <w:rsid w:val="00E9181A"/>
    <w:rsid w:val="00E92116"/>
    <w:rsid w:val="00E92D1B"/>
    <w:rsid w:val="00E93175"/>
    <w:rsid w:val="00E933F4"/>
    <w:rsid w:val="00E94389"/>
    <w:rsid w:val="00E94771"/>
    <w:rsid w:val="00E947D5"/>
    <w:rsid w:val="00E95185"/>
    <w:rsid w:val="00E952F3"/>
    <w:rsid w:val="00E95B48"/>
    <w:rsid w:val="00E95BEC"/>
    <w:rsid w:val="00E95DA7"/>
    <w:rsid w:val="00E96771"/>
    <w:rsid w:val="00EA03BC"/>
    <w:rsid w:val="00EA0968"/>
    <w:rsid w:val="00EA0B12"/>
    <w:rsid w:val="00EA0E11"/>
    <w:rsid w:val="00EA1065"/>
    <w:rsid w:val="00EA2861"/>
    <w:rsid w:val="00EA2C99"/>
    <w:rsid w:val="00EA33D1"/>
    <w:rsid w:val="00EA4274"/>
    <w:rsid w:val="00EA5665"/>
    <w:rsid w:val="00EA607F"/>
    <w:rsid w:val="00EA6324"/>
    <w:rsid w:val="00EA6CD5"/>
    <w:rsid w:val="00EA6D30"/>
    <w:rsid w:val="00EA76BE"/>
    <w:rsid w:val="00EB02A3"/>
    <w:rsid w:val="00EB039E"/>
    <w:rsid w:val="00EB0812"/>
    <w:rsid w:val="00EB0F5B"/>
    <w:rsid w:val="00EB18A9"/>
    <w:rsid w:val="00EB1E3B"/>
    <w:rsid w:val="00EB2E23"/>
    <w:rsid w:val="00EB3176"/>
    <w:rsid w:val="00EB34AA"/>
    <w:rsid w:val="00EB373F"/>
    <w:rsid w:val="00EB3912"/>
    <w:rsid w:val="00EB3BE4"/>
    <w:rsid w:val="00EB4383"/>
    <w:rsid w:val="00EB438D"/>
    <w:rsid w:val="00EB480F"/>
    <w:rsid w:val="00EB5E49"/>
    <w:rsid w:val="00EB602A"/>
    <w:rsid w:val="00EB6365"/>
    <w:rsid w:val="00EB699A"/>
    <w:rsid w:val="00EB6AE6"/>
    <w:rsid w:val="00EB7A0D"/>
    <w:rsid w:val="00EB7C3D"/>
    <w:rsid w:val="00EB7CC6"/>
    <w:rsid w:val="00EB7E52"/>
    <w:rsid w:val="00EB7EC0"/>
    <w:rsid w:val="00EC0607"/>
    <w:rsid w:val="00EC0BDD"/>
    <w:rsid w:val="00EC10F3"/>
    <w:rsid w:val="00EC111F"/>
    <w:rsid w:val="00EC142C"/>
    <w:rsid w:val="00EC145E"/>
    <w:rsid w:val="00EC155F"/>
    <w:rsid w:val="00EC15EF"/>
    <w:rsid w:val="00EC3070"/>
    <w:rsid w:val="00EC3948"/>
    <w:rsid w:val="00EC3A94"/>
    <w:rsid w:val="00EC4069"/>
    <w:rsid w:val="00EC43B1"/>
    <w:rsid w:val="00EC5157"/>
    <w:rsid w:val="00EC5532"/>
    <w:rsid w:val="00EC577D"/>
    <w:rsid w:val="00EC5AF3"/>
    <w:rsid w:val="00EC677F"/>
    <w:rsid w:val="00EC797E"/>
    <w:rsid w:val="00ED085E"/>
    <w:rsid w:val="00ED11C8"/>
    <w:rsid w:val="00ED1230"/>
    <w:rsid w:val="00ED13B5"/>
    <w:rsid w:val="00ED2357"/>
    <w:rsid w:val="00ED2474"/>
    <w:rsid w:val="00ED274A"/>
    <w:rsid w:val="00ED2B5B"/>
    <w:rsid w:val="00ED31AD"/>
    <w:rsid w:val="00ED37A3"/>
    <w:rsid w:val="00ED49ED"/>
    <w:rsid w:val="00ED4B64"/>
    <w:rsid w:val="00ED4D3A"/>
    <w:rsid w:val="00ED51B5"/>
    <w:rsid w:val="00ED54C5"/>
    <w:rsid w:val="00ED55E5"/>
    <w:rsid w:val="00ED5F5D"/>
    <w:rsid w:val="00ED6A0C"/>
    <w:rsid w:val="00ED7564"/>
    <w:rsid w:val="00ED77E4"/>
    <w:rsid w:val="00ED7DD9"/>
    <w:rsid w:val="00ED7E41"/>
    <w:rsid w:val="00ED7F5D"/>
    <w:rsid w:val="00EE02C5"/>
    <w:rsid w:val="00EE07B4"/>
    <w:rsid w:val="00EE0D01"/>
    <w:rsid w:val="00EE0D3F"/>
    <w:rsid w:val="00EE16A0"/>
    <w:rsid w:val="00EE1877"/>
    <w:rsid w:val="00EE23A5"/>
    <w:rsid w:val="00EE3621"/>
    <w:rsid w:val="00EE3844"/>
    <w:rsid w:val="00EE4095"/>
    <w:rsid w:val="00EE42FF"/>
    <w:rsid w:val="00EE4580"/>
    <w:rsid w:val="00EE50B4"/>
    <w:rsid w:val="00EE510D"/>
    <w:rsid w:val="00EE52FA"/>
    <w:rsid w:val="00EE5749"/>
    <w:rsid w:val="00EE5BB6"/>
    <w:rsid w:val="00EE6118"/>
    <w:rsid w:val="00EE6D2A"/>
    <w:rsid w:val="00EF0003"/>
    <w:rsid w:val="00EF02D5"/>
    <w:rsid w:val="00EF036F"/>
    <w:rsid w:val="00EF1A03"/>
    <w:rsid w:val="00EF30A5"/>
    <w:rsid w:val="00EF3147"/>
    <w:rsid w:val="00EF31E2"/>
    <w:rsid w:val="00EF3509"/>
    <w:rsid w:val="00EF3B48"/>
    <w:rsid w:val="00EF40A8"/>
    <w:rsid w:val="00EF4809"/>
    <w:rsid w:val="00EF48F9"/>
    <w:rsid w:val="00EF4960"/>
    <w:rsid w:val="00EF4B5C"/>
    <w:rsid w:val="00EF4CCB"/>
    <w:rsid w:val="00EF4CE9"/>
    <w:rsid w:val="00EF797F"/>
    <w:rsid w:val="00EF7B1D"/>
    <w:rsid w:val="00EF7C4E"/>
    <w:rsid w:val="00F00ECD"/>
    <w:rsid w:val="00F01278"/>
    <w:rsid w:val="00F01BF4"/>
    <w:rsid w:val="00F01EFA"/>
    <w:rsid w:val="00F02110"/>
    <w:rsid w:val="00F028B9"/>
    <w:rsid w:val="00F02E44"/>
    <w:rsid w:val="00F036D1"/>
    <w:rsid w:val="00F03BB6"/>
    <w:rsid w:val="00F050E4"/>
    <w:rsid w:val="00F0527A"/>
    <w:rsid w:val="00F05580"/>
    <w:rsid w:val="00F07127"/>
    <w:rsid w:val="00F10C13"/>
    <w:rsid w:val="00F11770"/>
    <w:rsid w:val="00F11C2B"/>
    <w:rsid w:val="00F124E8"/>
    <w:rsid w:val="00F1328A"/>
    <w:rsid w:val="00F13C6A"/>
    <w:rsid w:val="00F14B0B"/>
    <w:rsid w:val="00F152E5"/>
    <w:rsid w:val="00F15E4C"/>
    <w:rsid w:val="00F16923"/>
    <w:rsid w:val="00F16B55"/>
    <w:rsid w:val="00F16C3C"/>
    <w:rsid w:val="00F172EC"/>
    <w:rsid w:val="00F2082D"/>
    <w:rsid w:val="00F20996"/>
    <w:rsid w:val="00F20E63"/>
    <w:rsid w:val="00F211AE"/>
    <w:rsid w:val="00F21203"/>
    <w:rsid w:val="00F2226E"/>
    <w:rsid w:val="00F222C0"/>
    <w:rsid w:val="00F225AF"/>
    <w:rsid w:val="00F22643"/>
    <w:rsid w:val="00F22DE7"/>
    <w:rsid w:val="00F237A4"/>
    <w:rsid w:val="00F24D46"/>
    <w:rsid w:val="00F25FB2"/>
    <w:rsid w:val="00F26166"/>
    <w:rsid w:val="00F26313"/>
    <w:rsid w:val="00F2684C"/>
    <w:rsid w:val="00F30113"/>
    <w:rsid w:val="00F31133"/>
    <w:rsid w:val="00F316E0"/>
    <w:rsid w:val="00F31766"/>
    <w:rsid w:val="00F324F2"/>
    <w:rsid w:val="00F327E1"/>
    <w:rsid w:val="00F32952"/>
    <w:rsid w:val="00F32F5E"/>
    <w:rsid w:val="00F33A42"/>
    <w:rsid w:val="00F33B23"/>
    <w:rsid w:val="00F34397"/>
    <w:rsid w:val="00F34417"/>
    <w:rsid w:val="00F35527"/>
    <w:rsid w:val="00F35B66"/>
    <w:rsid w:val="00F35E76"/>
    <w:rsid w:val="00F35F0B"/>
    <w:rsid w:val="00F36CD3"/>
    <w:rsid w:val="00F37841"/>
    <w:rsid w:val="00F37929"/>
    <w:rsid w:val="00F40A4F"/>
    <w:rsid w:val="00F40E41"/>
    <w:rsid w:val="00F418B6"/>
    <w:rsid w:val="00F41B63"/>
    <w:rsid w:val="00F420BB"/>
    <w:rsid w:val="00F424CF"/>
    <w:rsid w:val="00F42995"/>
    <w:rsid w:val="00F42F73"/>
    <w:rsid w:val="00F43253"/>
    <w:rsid w:val="00F435BD"/>
    <w:rsid w:val="00F435FD"/>
    <w:rsid w:val="00F436FD"/>
    <w:rsid w:val="00F439AE"/>
    <w:rsid w:val="00F458B8"/>
    <w:rsid w:val="00F45D5F"/>
    <w:rsid w:val="00F45F9D"/>
    <w:rsid w:val="00F46246"/>
    <w:rsid w:val="00F4633A"/>
    <w:rsid w:val="00F46E26"/>
    <w:rsid w:val="00F472AE"/>
    <w:rsid w:val="00F47355"/>
    <w:rsid w:val="00F47A19"/>
    <w:rsid w:val="00F50085"/>
    <w:rsid w:val="00F50DFF"/>
    <w:rsid w:val="00F5253B"/>
    <w:rsid w:val="00F52B03"/>
    <w:rsid w:val="00F53327"/>
    <w:rsid w:val="00F536B7"/>
    <w:rsid w:val="00F54016"/>
    <w:rsid w:val="00F543A3"/>
    <w:rsid w:val="00F54A66"/>
    <w:rsid w:val="00F56EDD"/>
    <w:rsid w:val="00F5722D"/>
    <w:rsid w:val="00F576D4"/>
    <w:rsid w:val="00F57747"/>
    <w:rsid w:val="00F57977"/>
    <w:rsid w:val="00F57FB4"/>
    <w:rsid w:val="00F60636"/>
    <w:rsid w:val="00F61E66"/>
    <w:rsid w:val="00F626A4"/>
    <w:rsid w:val="00F630AF"/>
    <w:rsid w:val="00F6334E"/>
    <w:rsid w:val="00F63366"/>
    <w:rsid w:val="00F63AEF"/>
    <w:rsid w:val="00F65237"/>
    <w:rsid w:val="00F65D17"/>
    <w:rsid w:val="00F667D5"/>
    <w:rsid w:val="00F70356"/>
    <w:rsid w:val="00F705E2"/>
    <w:rsid w:val="00F710A1"/>
    <w:rsid w:val="00F71561"/>
    <w:rsid w:val="00F7197C"/>
    <w:rsid w:val="00F71DA6"/>
    <w:rsid w:val="00F73382"/>
    <w:rsid w:val="00F74CDA"/>
    <w:rsid w:val="00F75223"/>
    <w:rsid w:val="00F75DC2"/>
    <w:rsid w:val="00F7685E"/>
    <w:rsid w:val="00F76B3E"/>
    <w:rsid w:val="00F76FA8"/>
    <w:rsid w:val="00F77208"/>
    <w:rsid w:val="00F779FC"/>
    <w:rsid w:val="00F77DB8"/>
    <w:rsid w:val="00F804D5"/>
    <w:rsid w:val="00F81718"/>
    <w:rsid w:val="00F81B04"/>
    <w:rsid w:val="00F82972"/>
    <w:rsid w:val="00F82BBA"/>
    <w:rsid w:val="00F82E86"/>
    <w:rsid w:val="00F8323A"/>
    <w:rsid w:val="00F834E1"/>
    <w:rsid w:val="00F8445D"/>
    <w:rsid w:val="00F84497"/>
    <w:rsid w:val="00F84DFC"/>
    <w:rsid w:val="00F853E4"/>
    <w:rsid w:val="00F86BC2"/>
    <w:rsid w:val="00F86C37"/>
    <w:rsid w:val="00F87C91"/>
    <w:rsid w:val="00F903FA"/>
    <w:rsid w:val="00F90580"/>
    <w:rsid w:val="00F9101E"/>
    <w:rsid w:val="00F9198E"/>
    <w:rsid w:val="00F91F08"/>
    <w:rsid w:val="00F94240"/>
    <w:rsid w:val="00F945F5"/>
    <w:rsid w:val="00F96049"/>
    <w:rsid w:val="00F97B0A"/>
    <w:rsid w:val="00FA01B9"/>
    <w:rsid w:val="00FA02FD"/>
    <w:rsid w:val="00FA04F9"/>
    <w:rsid w:val="00FA1934"/>
    <w:rsid w:val="00FA2583"/>
    <w:rsid w:val="00FA32C3"/>
    <w:rsid w:val="00FA3A50"/>
    <w:rsid w:val="00FA3D98"/>
    <w:rsid w:val="00FA5069"/>
    <w:rsid w:val="00FA5232"/>
    <w:rsid w:val="00FA630D"/>
    <w:rsid w:val="00FA684D"/>
    <w:rsid w:val="00FA6DE3"/>
    <w:rsid w:val="00FA7C87"/>
    <w:rsid w:val="00FB05B1"/>
    <w:rsid w:val="00FB0F13"/>
    <w:rsid w:val="00FB1572"/>
    <w:rsid w:val="00FB16C7"/>
    <w:rsid w:val="00FB1B85"/>
    <w:rsid w:val="00FB36DA"/>
    <w:rsid w:val="00FB4201"/>
    <w:rsid w:val="00FB42D3"/>
    <w:rsid w:val="00FB450A"/>
    <w:rsid w:val="00FB465F"/>
    <w:rsid w:val="00FB4B3A"/>
    <w:rsid w:val="00FB4D27"/>
    <w:rsid w:val="00FB4E2C"/>
    <w:rsid w:val="00FB4E7C"/>
    <w:rsid w:val="00FB53A4"/>
    <w:rsid w:val="00FB78E2"/>
    <w:rsid w:val="00FC049D"/>
    <w:rsid w:val="00FC06B3"/>
    <w:rsid w:val="00FC1A1B"/>
    <w:rsid w:val="00FC29C1"/>
    <w:rsid w:val="00FC3FCD"/>
    <w:rsid w:val="00FC458A"/>
    <w:rsid w:val="00FC5319"/>
    <w:rsid w:val="00FC592F"/>
    <w:rsid w:val="00FC785F"/>
    <w:rsid w:val="00FC7F34"/>
    <w:rsid w:val="00FD1DC9"/>
    <w:rsid w:val="00FD26DE"/>
    <w:rsid w:val="00FD27AC"/>
    <w:rsid w:val="00FD3EDB"/>
    <w:rsid w:val="00FD45B8"/>
    <w:rsid w:val="00FD49C6"/>
    <w:rsid w:val="00FD5D1C"/>
    <w:rsid w:val="00FD5F0A"/>
    <w:rsid w:val="00FD6484"/>
    <w:rsid w:val="00FD6E13"/>
    <w:rsid w:val="00FD6F83"/>
    <w:rsid w:val="00FD7064"/>
    <w:rsid w:val="00FD7DB4"/>
    <w:rsid w:val="00FE0905"/>
    <w:rsid w:val="00FE10BB"/>
    <w:rsid w:val="00FE10E4"/>
    <w:rsid w:val="00FE1730"/>
    <w:rsid w:val="00FE1BBE"/>
    <w:rsid w:val="00FE2C15"/>
    <w:rsid w:val="00FE2DAE"/>
    <w:rsid w:val="00FE2FB7"/>
    <w:rsid w:val="00FE3093"/>
    <w:rsid w:val="00FE331C"/>
    <w:rsid w:val="00FE471F"/>
    <w:rsid w:val="00FE48D7"/>
    <w:rsid w:val="00FE5941"/>
    <w:rsid w:val="00FE598F"/>
    <w:rsid w:val="00FE6455"/>
    <w:rsid w:val="00FE6555"/>
    <w:rsid w:val="00FE66FE"/>
    <w:rsid w:val="00FE7C06"/>
    <w:rsid w:val="00FE7D8B"/>
    <w:rsid w:val="00FE7FC0"/>
    <w:rsid w:val="00FF05D4"/>
    <w:rsid w:val="00FF0618"/>
    <w:rsid w:val="00FF0A88"/>
    <w:rsid w:val="00FF1953"/>
    <w:rsid w:val="00FF2B7C"/>
    <w:rsid w:val="00FF2D15"/>
    <w:rsid w:val="00FF32E9"/>
    <w:rsid w:val="00FF35AF"/>
    <w:rsid w:val="00FF3F66"/>
    <w:rsid w:val="00FF4229"/>
    <w:rsid w:val="00FF4470"/>
    <w:rsid w:val="00FF53B5"/>
    <w:rsid w:val="00FF53B7"/>
    <w:rsid w:val="00FF5664"/>
    <w:rsid w:val="00FF59D4"/>
    <w:rsid w:val="00FF6083"/>
    <w:rsid w:val="00FF68C0"/>
    <w:rsid w:val="00FF7750"/>
    <w:rsid w:val="00FF7AA1"/>
    <w:rsid w:val="0706A679"/>
    <w:rsid w:val="1944E662"/>
    <w:rsid w:val="427301C3"/>
    <w:rsid w:val="5E85F55A"/>
    <w:rsid w:val="79DEC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55989"/>
  <w15:docId w15:val="{DDA05407-E52A-40DB-AE20-2435F338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D2E99"/>
    <w:rPr>
      <w:color w:val="808080"/>
    </w:rPr>
  </w:style>
  <w:style w:type="paragraph" w:styleId="Revisie">
    <w:name w:val="Revision"/>
    <w:hidden/>
    <w:uiPriority w:val="99"/>
    <w:semiHidden/>
    <w:rsid w:val="003D2E99"/>
    <w:rPr>
      <w:rFonts w:ascii="Univers" w:hAnsi="Univers"/>
      <w:sz w:val="22"/>
      <w:szCs w:val="24"/>
    </w:rPr>
  </w:style>
  <w:style w:type="paragraph" w:styleId="Lijstalinea">
    <w:name w:val="List Paragraph"/>
    <w:basedOn w:val="Standaard"/>
    <w:link w:val="LijstalineaChar"/>
    <w:uiPriority w:val="34"/>
    <w:qFormat/>
    <w:rsid w:val="00F152E5"/>
    <w:pPr>
      <w:ind w:left="720"/>
      <w:contextualSpacing/>
    </w:pPr>
  </w:style>
  <w:style w:type="paragraph" w:styleId="Voetnoottekst">
    <w:name w:val="footnote text"/>
    <w:aliases w:val=" Char,Char"/>
    <w:basedOn w:val="Standaard"/>
    <w:link w:val="VoetnoottekstChar"/>
    <w:uiPriority w:val="99"/>
    <w:unhideWhenUsed/>
    <w:rsid w:val="00814BF4"/>
    <w:rPr>
      <w:sz w:val="20"/>
      <w:szCs w:val="20"/>
    </w:rPr>
  </w:style>
  <w:style w:type="character" w:customStyle="1" w:styleId="VoetnoottekstChar">
    <w:name w:val="Voetnoottekst Char"/>
    <w:aliases w:val=" Char Char,Char Char"/>
    <w:basedOn w:val="Standaardalinea-lettertype"/>
    <w:link w:val="Voetnoottekst"/>
    <w:uiPriority w:val="99"/>
    <w:rsid w:val="00814BF4"/>
    <w:rPr>
      <w:rFonts w:ascii="Univers" w:hAnsi="Univer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814BF4"/>
    <w:rPr>
      <w:vertAlign w:val="superscript"/>
    </w:rPr>
  </w:style>
  <w:style w:type="character" w:styleId="Verwijzingopmerking">
    <w:name w:val="annotation reference"/>
    <w:basedOn w:val="Standaardalinea-lettertype"/>
    <w:uiPriority w:val="99"/>
    <w:semiHidden/>
    <w:unhideWhenUsed/>
    <w:rsid w:val="000B0E49"/>
    <w:rPr>
      <w:sz w:val="16"/>
      <w:szCs w:val="16"/>
    </w:rPr>
  </w:style>
  <w:style w:type="paragraph" w:styleId="Tekstopmerking">
    <w:name w:val="annotation text"/>
    <w:basedOn w:val="Standaard"/>
    <w:link w:val="TekstopmerkingChar"/>
    <w:uiPriority w:val="99"/>
    <w:unhideWhenUsed/>
    <w:rsid w:val="000B0E49"/>
    <w:rPr>
      <w:sz w:val="20"/>
      <w:szCs w:val="20"/>
    </w:rPr>
  </w:style>
  <w:style w:type="character" w:customStyle="1" w:styleId="TekstopmerkingChar">
    <w:name w:val="Tekst opmerking Char"/>
    <w:basedOn w:val="Standaardalinea-lettertype"/>
    <w:link w:val="Tekstopmerking"/>
    <w:uiPriority w:val="99"/>
    <w:rsid w:val="000B0E4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B0E49"/>
    <w:rPr>
      <w:b/>
      <w:bCs/>
    </w:rPr>
  </w:style>
  <w:style w:type="character" w:customStyle="1" w:styleId="OnderwerpvanopmerkingChar">
    <w:name w:val="Onderwerp van opmerking Char"/>
    <w:basedOn w:val="TekstopmerkingChar"/>
    <w:link w:val="Onderwerpvanopmerking"/>
    <w:uiPriority w:val="99"/>
    <w:semiHidden/>
    <w:rsid w:val="000B0E49"/>
    <w:rPr>
      <w:rFonts w:ascii="Univers" w:hAnsi="Univers"/>
      <w:b/>
      <w:bCs/>
    </w:rPr>
  </w:style>
  <w:style w:type="character" w:customStyle="1" w:styleId="LijstalineaChar">
    <w:name w:val="Lijstalinea Char"/>
    <w:basedOn w:val="Standaardalinea-lettertype"/>
    <w:link w:val="Lijstalinea"/>
    <w:uiPriority w:val="34"/>
    <w:locked/>
    <w:rsid w:val="00412FC8"/>
    <w:rPr>
      <w:rFonts w:ascii="Univers" w:hAnsi="Univers"/>
      <w:sz w:val="22"/>
      <w:szCs w:val="24"/>
    </w:rPr>
  </w:style>
  <w:style w:type="character" w:styleId="Hyperlink">
    <w:name w:val="Hyperlink"/>
    <w:basedOn w:val="Standaardalinea-lettertype"/>
    <w:uiPriority w:val="99"/>
    <w:unhideWhenUsed/>
    <w:rsid w:val="00F172EC"/>
    <w:rPr>
      <w:color w:val="0000FF" w:themeColor="hyperlink"/>
      <w:u w:val="single"/>
    </w:rPr>
  </w:style>
  <w:style w:type="character" w:styleId="Onopgelostemelding">
    <w:name w:val="Unresolved Mention"/>
    <w:basedOn w:val="Standaardalinea-lettertype"/>
    <w:uiPriority w:val="99"/>
    <w:rsid w:val="00F172EC"/>
    <w:rPr>
      <w:color w:val="605E5C"/>
      <w:shd w:val="clear" w:color="auto" w:fill="E1DFDD"/>
    </w:rPr>
  </w:style>
  <w:style w:type="character" w:styleId="GevolgdeHyperlink">
    <w:name w:val="FollowedHyperlink"/>
    <w:basedOn w:val="Standaardalinea-lettertype"/>
    <w:uiPriority w:val="99"/>
    <w:semiHidden/>
    <w:unhideWhenUsed/>
    <w:rsid w:val="00536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5683">
      <w:bodyDiv w:val="1"/>
      <w:marLeft w:val="0"/>
      <w:marRight w:val="0"/>
      <w:marTop w:val="0"/>
      <w:marBottom w:val="0"/>
      <w:divBdr>
        <w:top w:val="none" w:sz="0" w:space="0" w:color="auto"/>
        <w:left w:val="none" w:sz="0" w:space="0" w:color="auto"/>
        <w:bottom w:val="none" w:sz="0" w:space="0" w:color="auto"/>
        <w:right w:val="none" w:sz="0" w:space="0" w:color="auto"/>
      </w:divBdr>
    </w:div>
    <w:div w:id="295454837">
      <w:bodyDiv w:val="1"/>
      <w:marLeft w:val="0"/>
      <w:marRight w:val="0"/>
      <w:marTop w:val="0"/>
      <w:marBottom w:val="0"/>
      <w:divBdr>
        <w:top w:val="none" w:sz="0" w:space="0" w:color="auto"/>
        <w:left w:val="none" w:sz="0" w:space="0" w:color="auto"/>
        <w:bottom w:val="none" w:sz="0" w:space="0" w:color="auto"/>
        <w:right w:val="none" w:sz="0" w:space="0" w:color="auto"/>
      </w:divBdr>
    </w:div>
    <w:div w:id="419301116">
      <w:bodyDiv w:val="1"/>
      <w:marLeft w:val="0"/>
      <w:marRight w:val="0"/>
      <w:marTop w:val="0"/>
      <w:marBottom w:val="0"/>
      <w:divBdr>
        <w:top w:val="none" w:sz="0" w:space="0" w:color="auto"/>
        <w:left w:val="none" w:sz="0" w:space="0" w:color="auto"/>
        <w:bottom w:val="none" w:sz="0" w:space="0" w:color="auto"/>
        <w:right w:val="none" w:sz="0" w:space="0" w:color="auto"/>
      </w:divBdr>
    </w:div>
    <w:div w:id="1122650704">
      <w:bodyDiv w:val="1"/>
      <w:marLeft w:val="0"/>
      <w:marRight w:val="0"/>
      <w:marTop w:val="0"/>
      <w:marBottom w:val="0"/>
      <w:divBdr>
        <w:top w:val="none" w:sz="0" w:space="0" w:color="auto"/>
        <w:left w:val="none" w:sz="0" w:space="0" w:color="auto"/>
        <w:bottom w:val="none" w:sz="0" w:space="0" w:color="auto"/>
        <w:right w:val="none" w:sz="0" w:space="0" w:color="auto"/>
      </w:divBdr>
    </w:div>
    <w:div w:id="1731615180">
      <w:bodyDiv w:val="1"/>
      <w:marLeft w:val="0"/>
      <w:marRight w:val="0"/>
      <w:marTop w:val="0"/>
      <w:marBottom w:val="0"/>
      <w:divBdr>
        <w:top w:val="none" w:sz="0" w:space="0" w:color="auto"/>
        <w:left w:val="none" w:sz="0" w:space="0" w:color="auto"/>
        <w:bottom w:val="none" w:sz="0" w:space="0" w:color="auto"/>
        <w:right w:val="none" w:sz="0" w:space="0" w:color="auto"/>
      </w:divBdr>
    </w:div>
    <w:div w:id="20102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wrr.nl/publicaties/rapporten/2023/02/16/rechtvaardigheid-in-klimaatbele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8C9091D-6DE8-46CC-B4FA-969881E1FA8A}"/>
      </w:docPartPr>
      <w:docPartBody>
        <w:p w:rsidR="007A2403" w:rsidRDefault="00FA1934">
          <w:r w:rsidRPr="0054518A">
            <w:rPr>
              <w:rStyle w:val="Tekstvantijdelijkeaanduiding"/>
            </w:rPr>
            <w:t>Klik of tik om tekst in te voeren.</w:t>
          </w:r>
        </w:p>
      </w:docPartBody>
    </w:docPart>
    <w:docPart>
      <w:docPartPr>
        <w:name w:val="5E32CCBC1C394B13987CFEFBE9EAE195"/>
        <w:category>
          <w:name w:val="Algemeen"/>
          <w:gallery w:val="placeholder"/>
        </w:category>
        <w:types>
          <w:type w:val="bbPlcHdr"/>
        </w:types>
        <w:behaviors>
          <w:behavior w:val="content"/>
        </w:behaviors>
        <w:guid w:val="{FAC0D20A-215D-4C76-8FEF-123D835BE087}"/>
      </w:docPartPr>
      <w:docPartBody>
        <w:p w:rsidR="00427B63" w:rsidRDefault="00FA1934">
          <w:pPr>
            <w:pStyle w:val="5E32CCBC1C394B13987CFEFBE9EAE195"/>
          </w:pPr>
          <w:r w:rsidRPr="005451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34"/>
    <w:rsid w:val="002E7E40"/>
    <w:rsid w:val="00427B63"/>
    <w:rsid w:val="004655E4"/>
    <w:rsid w:val="004E0682"/>
    <w:rsid w:val="00552D02"/>
    <w:rsid w:val="00680D39"/>
    <w:rsid w:val="007A2403"/>
    <w:rsid w:val="00935E9F"/>
    <w:rsid w:val="009F0F00"/>
    <w:rsid w:val="00AB4575"/>
    <w:rsid w:val="00AF39BA"/>
    <w:rsid w:val="00B67E1F"/>
    <w:rsid w:val="00B947D2"/>
    <w:rsid w:val="00BE7DAA"/>
    <w:rsid w:val="00D753E6"/>
    <w:rsid w:val="00FA1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A1934"/>
    <w:rPr>
      <w:color w:val="808080"/>
    </w:rPr>
  </w:style>
  <w:style w:type="paragraph" w:customStyle="1" w:styleId="5E32CCBC1C394B13987CFEFBE9EAE195">
    <w:name w:val="5E32CCBC1C394B13987CFEFBE9EAE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1731</ap:Words>
  <ap:Characters>9522</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2023-06-22T15:45:00.0000000Z</lastPrinted>
  <dcterms:created xsi:type="dcterms:W3CDTF">2023-09-04T11:25:00.0000000Z</dcterms:created>
  <dcterms:modified xsi:type="dcterms:W3CDTF">2023-09-04T11:25:00.0000000Z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W17.23.00083/IV</vt:lpwstr>
  </property>
  <property fmtid="{D5CDD505-2E9C-101B-9397-08002B2CF9AE}" pid="5" name="zaaktype">
    <vt:lpwstr>WET</vt:lpwstr>
  </property>
  <property fmtid="{D5CDD505-2E9C-101B-9397-08002B2CF9AE}" pid="6" name="ContentTypeId">
    <vt:lpwstr>0x010100FA5A77795FEADA4EA51227303613444600285A9712E396C8479168C994208E18C8</vt:lpwstr>
  </property>
  <property fmtid="{D5CDD505-2E9C-101B-9397-08002B2CF9AE}" pid="7" name="Bestemming">
    <vt:lpwstr>2;#Corsa|a7721b99-8166-4953-a37e-7c8574fb4b8b</vt:lpwstr>
  </property>
  <property fmtid="{D5CDD505-2E9C-101B-9397-08002B2CF9AE}" pid="8" name="_dlc_DocIdItemGuid">
    <vt:lpwstr>720f05d3-2db6-41c7-a55c-d02fbe953de9</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