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983F39" w:rsidP="00983F39" w:rsidRDefault="00983F39" w14:paraId="5F807FD2" w14:textId="77777777">
      <w:pPr>
        <w:pStyle w:val="PlatteTekst"/>
        <w:rPr>
          <w:szCs w:val="18"/>
        </w:rPr>
        <w:sectPr w:rsidRPr="002B3C7E" w:rsidR="00983F39" w:rsidSect="001D1BF2">
          <w:headerReference w:type="default" r:id="rId11"/>
          <w:footerReference w:type="default" r:id="rId12"/>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0288" behindDoc="0" locked="0" layoutInCell="1" allowOverlap="1" wp14:editId="47FA5C45" wp14:anchorId="013E2411">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3F39" w:rsidP="00983F39" w:rsidRDefault="00983F39" w14:paraId="11A34A01" w14:textId="77777777">
                            <w:pPr>
                              <w:pStyle w:val="Huisstijl-Agendatitel"/>
                              <w:ind w:left="0" w:firstLine="0"/>
                              <w:jc w:val="right"/>
                            </w:pPr>
                            <w:r>
                              <w:t>Commissie BuHa-OS</w:t>
                            </w:r>
                          </w:p>
                          <w:p w:rsidR="00983F39" w:rsidP="00983F39" w:rsidRDefault="00983F39" w14:paraId="405ABFBC" w14:textId="77777777">
                            <w:pPr>
                              <w:pStyle w:val="Huisstijl-Agendatitel"/>
                              <w:ind w:left="0" w:firstLine="0"/>
                              <w:jc w:val="right"/>
                            </w:pPr>
                            <w:r>
                              <w:t xml:space="preserve">        6 september 2023</w:t>
                            </w:r>
                          </w:p>
                          <w:p w:rsidR="00983F39" w:rsidP="00983F39" w:rsidRDefault="00983F39" w14:paraId="747A720D" w14:textId="77777777">
                            <w:pPr>
                              <w:pStyle w:val="Huisstijl-Agendatitel"/>
                              <w:ind w:left="0" w:firstLine="0"/>
                            </w:pPr>
                          </w:p>
                          <w:p w:rsidR="00983F39" w:rsidP="00983F39" w:rsidRDefault="00983F39" w14:paraId="18764600" w14:textId="77777777">
                            <w:pPr>
                              <w:pStyle w:val="Huisstijl-AgendagegevensW1"/>
                            </w:pPr>
                            <w:r>
                              <w:tab/>
                              <w:t xml:space="preserve"> </w:t>
                            </w:r>
                          </w:p>
                          <w:p w:rsidR="00983F39" w:rsidP="00983F39" w:rsidRDefault="00983F39" w14:paraId="0C68296C"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3E2411">
                <v:stroke joinstyle="miter"/>
                <v:path gradientshapeok="t" o:connecttype="rect"/>
              </v:shapetype>
              <v:shape id="Tekstvak 8" style="position:absolute;margin-left:258.55pt;margin-top:59.1pt;width:157.55pt;height:55.3pt;z-index:251660288;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983F39" w:rsidP="00983F39" w:rsidRDefault="00983F39" w14:paraId="11A34A01" w14:textId="77777777">
                      <w:pPr>
                        <w:pStyle w:val="Huisstijl-Agendatitel"/>
                        <w:ind w:left="0" w:firstLine="0"/>
                        <w:jc w:val="right"/>
                      </w:pPr>
                      <w:r>
                        <w:t>Commissie BuHa-OS</w:t>
                      </w:r>
                    </w:p>
                    <w:p w:rsidR="00983F39" w:rsidP="00983F39" w:rsidRDefault="00983F39" w14:paraId="405ABFBC" w14:textId="77777777">
                      <w:pPr>
                        <w:pStyle w:val="Huisstijl-Agendatitel"/>
                        <w:ind w:left="0" w:firstLine="0"/>
                        <w:jc w:val="right"/>
                      </w:pPr>
                      <w:r>
                        <w:t xml:space="preserve">        6 september 2023</w:t>
                      </w:r>
                    </w:p>
                    <w:p w:rsidR="00983F39" w:rsidP="00983F39" w:rsidRDefault="00983F39" w14:paraId="747A720D" w14:textId="77777777">
                      <w:pPr>
                        <w:pStyle w:val="Huisstijl-Agendatitel"/>
                        <w:ind w:left="0" w:firstLine="0"/>
                      </w:pPr>
                    </w:p>
                    <w:p w:rsidR="00983F39" w:rsidP="00983F39" w:rsidRDefault="00983F39" w14:paraId="18764600" w14:textId="77777777">
                      <w:pPr>
                        <w:pStyle w:val="Huisstijl-AgendagegevensW1"/>
                      </w:pPr>
                      <w:r>
                        <w:tab/>
                        <w:t xml:space="preserve"> </w:t>
                      </w:r>
                    </w:p>
                    <w:p w:rsidR="00983F39" w:rsidP="00983F39" w:rsidRDefault="00983F39" w14:paraId="0C68296C" w14:textId="77777777">
                      <w:pPr>
                        <w:pStyle w:val="Huisstijl-Notitiegegevens"/>
                      </w:pPr>
                    </w:p>
                  </w:txbxContent>
                </v:textbox>
                <w10:wrap type="topAndBottom" anchorx="margin" anchory="page"/>
              </v:shape>
            </w:pict>
          </mc:Fallback>
        </mc:AlternateContent>
      </w:r>
      <w:r>
        <w:rPr>
          <w:noProof/>
          <w:szCs w:val="18"/>
          <w:lang w:eastAsia="nl-NL"/>
        </w:rPr>
        <mc:AlternateContent>
          <mc:Choice Requires="wps">
            <w:drawing>
              <wp:anchor distT="0" distB="0" distL="114300" distR="114300" simplePos="0" relativeHeight="251659264" behindDoc="0" locked="0" layoutInCell="1" allowOverlap="1" wp14:editId="5F5D22E2" wp14:anchorId="6AB29077">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83F39" w:rsidP="00983F39" w:rsidRDefault="00983F39" w14:paraId="1B84687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6AB29077">
                <v:path arrowok="t"/>
                <v:textbox inset="0,0,0,0">
                  <w:txbxContent>
                    <w:p w:rsidR="00983F39" w:rsidP="00983F39" w:rsidRDefault="00983F39" w14:paraId="1B84687B" w14:textId="77777777"/>
                  </w:txbxContent>
                </v:textbox>
                <w10:wrap anchory="page"/>
              </v:shape>
            </w:pict>
          </mc:Fallback>
        </mc:AlternateContent>
      </w:r>
    </w:p>
    <w:p w:rsidR="00983F39" w:rsidP="00983F39" w:rsidRDefault="00983F39" w14:paraId="41A8E690" w14:textId="389CD987">
      <w:pPr>
        <w:rPr>
          <w:b/>
          <w:sz w:val="22"/>
          <w:szCs w:val="18"/>
        </w:rPr>
      </w:pPr>
      <w:r w:rsidRPr="00E02D08">
        <w:rPr>
          <w:b/>
          <w:sz w:val="22"/>
        </w:rPr>
        <w:t>Lijst van nieuwe EU-voorstellen</w:t>
      </w:r>
      <w:r w:rsidRPr="00E02D08">
        <w:rPr>
          <w:b/>
          <w:sz w:val="22"/>
          <w:szCs w:val="18"/>
        </w:rPr>
        <w:t xml:space="preserve"> </w:t>
      </w:r>
      <w:r w:rsidR="00895924">
        <w:rPr>
          <w:b/>
          <w:sz w:val="22"/>
          <w:szCs w:val="18"/>
        </w:rPr>
        <w:t>(</w:t>
      </w:r>
      <w:r w:rsidRPr="00895924" w:rsidR="00895924">
        <w:rPr>
          <w:b/>
          <w:sz w:val="22"/>
          <w:szCs w:val="18"/>
        </w:rPr>
        <w:t>2023Z14803</w:t>
      </w:r>
      <w:r w:rsidR="00895924">
        <w:rPr>
          <w:b/>
          <w:sz w:val="22"/>
          <w:szCs w:val="18"/>
        </w:rPr>
        <w:t xml:space="preserve"> - </w:t>
      </w:r>
      <w:r w:rsidRPr="00895924" w:rsidR="00895924">
        <w:rPr>
          <w:b/>
          <w:sz w:val="22"/>
          <w:szCs w:val="18"/>
        </w:rPr>
        <w:t>2023D35785</w:t>
      </w:r>
      <w:r w:rsidR="00895924">
        <w:rPr>
          <w:b/>
          <w:sz w:val="22"/>
          <w:szCs w:val="18"/>
        </w:rPr>
        <w:t>)</w:t>
      </w:r>
    </w:p>
    <w:p w:rsidRPr="00E02D08" w:rsidR="00983F39" w:rsidP="00983F39" w:rsidRDefault="00983F39" w14:paraId="07A1FEC7" w14:textId="77777777">
      <w:pPr>
        <w:rPr>
          <w:b/>
          <w:sz w:val="22"/>
          <w:szCs w:val="18"/>
        </w:rPr>
      </w:pPr>
    </w:p>
    <w:p w:rsidRPr="00E02D08" w:rsidR="00983F39" w:rsidP="00983F39" w:rsidRDefault="00983F39" w14:paraId="6CB7D150" w14:textId="77777777">
      <w:pPr>
        <w:rPr>
          <w:sz w:val="16"/>
          <w:szCs w:val="18"/>
        </w:rPr>
      </w:pPr>
      <w:r w:rsidRPr="00E02D08">
        <w:rPr>
          <w:sz w:val="16"/>
          <w:szCs w:val="18"/>
        </w:rPr>
        <w:t>De</w:t>
      </w:r>
      <w:r w:rsidRPr="00E02D08">
        <w:rPr>
          <w:b/>
          <w:sz w:val="16"/>
          <w:szCs w:val="18"/>
        </w:rPr>
        <w:t xml:space="preserve"> </w:t>
      </w:r>
      <w:r w:rsidRPr="00E02D08">
        <w:rPr>
          <w:sz w:val="16"/>
          <w:szCs w:val="18"/>
        </w:rPr>
        <w:t>Europese Commissie heeft in de periode tussen</w:t>
      </w:r>
      <w:r>
        <w:rPr>
          <w:sz w:val="16"/>
          <w:szCs w:val="18"/>
        </w:rPr>
        <w:t xml:space="preserve"> 29 juni 2023 en 6 september 2023 </w:t>
      </w:r>
      <w:r w:rsidRPr="00E02D08">
        <w:rPr>
          <w:sz w:val="16"/>
          <w:szCs w:val="18"/>
        </w:rPr>
        <w:t>de volgende voor de</w:t>
      </w:r>
      <w:r>
        <w:rPr>
          <w:sz w:val="16"/>
          <w:szCs w:val="18"/>
        </w:rPr>
        <w:t>ze</w:t>
      </w:r>
      <w:r w:rsidRP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Pr>
          <w:rStyle w:val="Voetnootmarkering"/>
          <w:sz w:val="16"/>
          <w:szCs w:val="18"/>
        </w:rPr>
        <w:footnoteReference w:id="1"/>
      </w:r>
      <w:r w:rsidRPr="00E02D08">
        <w:rPr>
          <w:sz w:val="16"/>
          <w:szCs w:val="18"/>
        </w:rPr>
        <w:t xml:space="preserve">: </w:t>
      </w:r>
    </w:p>
    <w:p w:rsidR="00983F39" w:rsidP="00983F39" w:rsidRDefault="00983F39" w14:paraId="30644D74" w14:textId="77777777">
      <w:pPr>
        <w:rPr>
          <w:szCs w:val="18"/>
        </w:rPr>
      </w:pPr>
    </w:p>
    <w:p w:rsidRPr="00983F39" w:rsidR="00983F39" w:rsidP="00983F39" w:rsidRDefault="00983F39" w14:paraId="12FC2ED7" w14:textId="77777777">
      <w:pPr>
        <w:pStyle w:val="Lijstalinea"/>
        <w:numPr>
          <w:ilvl w:val="0"/>
          <w:numId w:val="1"/>
        </w:numPr>
        <w:rPr>
          <w:b/>
          <w:szCs w:val="18"/>
        </w:rPr>
      </w:pPr>
      <w:r>
        <w:rPr>
          <w:b/>
          <w:szCs w:val="18"/>
        </w:rPr>
        <w:t>Nieuw voorgestelde EU-w</w:t>
      </w:r>
      <w:r w:rsidRPr="00820149">
        <w:rPr>
          <w:b/>
          <w:szCs w:val="18"/>
        </w:rPr>
        <w:t>etgeving</w:t>
      </w:r>
      <w:r>
        <w:rPr>
          <w:rStyle w:val="Voetnootmarkering"/>
          <w:b/>
          <w:szCs w:val="18"/>
        </w:rPr>
        <w:br/>
      </w:r>
      <w:r>
        <w:rPr>
          <w:szCs w:val="18"/>
        </w:rPr>
        <w:t>(Verordeningen, richtlijnen en wetgevende besluiten)</w:t>
      </w:r>
    </w:p>
    <w:p w:rsidR="00052640" w:rsidP="00983F39" w:rsidRDefault="00052640" w14:paraId="5003E1F8" w14:textId="61CB876D"/>
    <w:tbl>
      <w:tblPr>
        <w:tblW w:w="0" w:type="auto"/>
        <w:tblCellMar>
          <w:left w:w="0" w:type="dxa"/>
          <w:right w:w="0" w:type="dxa"/>
        </w:tblCellMar>
        <w:tblLook w:val="04A0" w:firstRow="1" w:lastRow="0" w:firstColumn="1" w:lastColumn="0" w:noHBand="0" w:noVBand="1"/>
      </w:tblPr>
      <w:tblGrid>
        <w:gridCol w:w="421"/>
        <w:gridCol w:w="1134"/>
        <w:gridCol w:w="6378"/>
      </w:tblGrid>
      <w:tr w:rsidRPr="00531A1B" w:rsidR="007D480C" w:rsidTr="00D1059C" w14:paraId="3A2F18C0"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A92075" w:rsidR="007D480C" w:rsidP="00D1059C" w:rsidRDefault="007D480C" w14:paraId="179B4DDF" w14:textId="77777777">
            <w:pPr>
              <w:pStyle w:val="Lijstalinea"/>
              <w:numPr>
                <w:ilvl w:val="0"/>
                <w:numId w:val="2"/>
              </w:numPr>
              <w:spacing w:after="240"/>
              <w:ind w:left="312"/>
              <w:rPr>
                <w:szCs w:val="18"/>
              </w:rPr>
            </w:pPr>
          </w:p>
        </w:tc>
        <w:tc>
          <w:tcPr>
            <w:tcW w:w="1134" w:type="dxa"/>
            <w:tcBorders>
              <w:top w:val="single" w:color="D9D9D9" w:sz="8" w:space="0"/>
              <w:left w:val="nil"/>
              <w:bottom w:val="nil"/>
              <w:right w:val="nil"/>
            </w:tcBorders>
            <w:tcMar>
              <w:top w:w="0" w:type="dxa"/>
              <w:left w:w="108" w:type="dxa"/>
              <w:bottom w:w="0" w:type="dxa"/>
              <w:right w:w="108" w:type="dxa"/>
            </w:tcMar>
            <w:hideMark/>
          </w:tcPr>
          <w:p w:rsidRPr="00A92075" w:rsidR="007D480C" w:rsidP="00D1059C" w:rsidRDefault="007D480C" w14:paraId="3C072580" w14:textId="77777777">
            <w:pPr>
              <w:spacing w:after="240"/>
              <w:rPr>
                <w:szCs w:val="18"/>
              </w:rPr>
            </w:pPr>
            <w:r w:rsidRPr="00A92075">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7D480C" w:rsidP="00D1059C" w:rsidRDefault="007D480C" w14:paraId="386FA093" w14:textId="1D95848E">
            <w:pPr>
              <w:shd w:val="clear" w:color="auto" w:fill="FFFFFF"/>
              <w:spacing w:after="75"/>
              <w:rPr>
                <w:szCs w:val="18"/>
              </w:rPr>
            </w:pPr>
            <w:r w:rsidRPr="00A36C1D">
              <w:rPr>
                <w:szCs w:val="18"/>
              </w:rPr>
              <w:t xml:space="preserve">Voorstel voor een BESLUIT VAN DE RAAD betreffende de ondertekening, namens de Europese Unie, en de voorlopige toepassing van de Geavanceerde Kaderovereenkomst tussen de Europese Unie en haar lidstaten, enerzijds, en de Republiek Chili, anderzijds </w:t>
            </w:r>
            <w:hyperlink w:history="1" r:id="rId13">
              <w:r w:rsidRPr="00A36C1D">
                <w:rPr>
                  <w:rStyle w:val="Hyperlink"/>
                  <w:szCs w:val="18"/>
                </w:rPr>
                <w:t>COM(2023)431</w:t>
              </w:r>
            </w:hyperlink>
          </w:p>
          <w:p w:rsidR="007D480C" w:rsidP="00D1059C" w:rsidRDefault="007D480C" w14:paraId="0F59D906" w14:textId="77777777">
            <w:pPr>
              <w:shd w:val="clear" w:color="auto" w:fill="FFFFFF"/>
              <w:spacing w:after="75"/>
              <w:rPr>
                <w:rStyle w:val="Hyperlink"/>
                <w:szCs w:val="18"/>
              </w:rPr>
            </w:pPr>
            <w:r>
              <w:rPr>
                <w:szCs w:val="18"/>
              </w:rPr>
              <w:t xml:space="preserve">Voorstel voor een BESLUIT VAN DE RAAD betreffende de sluiting, namens de Europese Unie, van de Geavanceerde Kaderovereenkomst tussen de Europese Unie en haar lidstaten, enerzijds, en de Republiek Chili, anderzijds </w:t>
            </w:r>
            <w:hyperlink w:history="1" r:id="rId14">
              <w:r>
                <w:rPr>
                  <w:rStyle w:val="Hyperlink"/>
                  <w:szCs w:val="18"/>
                </w:rPr>
                <w:t>COM(2023)432</w:t>
              </w:r>
            </w:hyperlink>
          </w:p>
          <w:p w:rsidRPr="007D480C" w:rsidR="00531A1B" w:rsidP="00531A1B" w:rsidRDefault="00531A1B" w14:paraId="6F840C7A" w14:textId="76903CB3">
            <w:pPr>
              <w:shd w:val="clear" w:color="auto" w:fill="FFFFFF"/>
              <w:spacing w:after="75"/>
              <w:rPr>
                <w:szCs w:val="18"/>
                <w:lang w:val="en-US"/>
              </w:rPr>
            </w:pPr>
            <w:r w:rsidRPr="004B4E98">
              <w:rPr>
                <w:szCs w:val="18"/>
                <w:lang w:val="en-US"/>
              </w:rPr>
              <w:t xml:space="preserve">Proposal for a COUNCIL DECISION on the signing, on behalf of the European Union, of the Interim Agreement on Trade between the European Union and the Republic of Chile </w:t>
            </w:r>
            <w:hyperlink w:history="1" r:id="rId15">
              <w:r w:rsidRPr="004B4E98">
                <w:rPr>
                  <w:rStyle w:val="Hyperlink"/>
                  <w:szCs w:val="18"/>
                  <w:lang w:val="en-US"/>
                </w:rPr>
                <w:t>COM(2023)434</w:t>
              </w:r>
            </w:hyperlink>
          </w:p>
          <w:p w:rsidRPr="00974C26" w:rsidR="00531A1B" w:rsidP="00531A1B" w:rsidRDefault="00531A1B" w14:paraId="37DF98C2" w14:textId="77777777">
            <w:pPr>
              <w:shd w:val="clear" w:color="auto" w:fill="FFFFFF"/>
              <w:spacing w:after="75"/>
              <w:rPr>
                <w:rFonts w:eastAsiaTheme="minorHAnsi"/>
                <w:szCs w:val="18"/>
                <w:lang w:val="en-US"/>
              </w:rPr>
            </w:pPr>
            <w:r w:rsidRPr="00974C26">
              <w:rPr>
                <w:szCs w:val="18"/>
                <w:lang w:val="en-US"/>
              </w:rPr>
              <w:t xml:space="preserve">Proposal for a COUNCIL DECISION on the conclusion, on behalf of the European Union, of the Interim Agreement on Trade between the European Union and the Republic of Chile </w:t>
            </w:r>
            <w:hyperlink w:history="1" r:id="rId16">
              <w:r w:rsidRPr="00974C26">
                <w:rPr>
                  <w:rStyle w:val="Hyperlink"/>
                  <w:szCs w:val="18"/>
                  <w:lang w:val="en-US"/>
                </w:rPr>
                <w:t>COM(2023)435</w:t>
              </w:r>
            </w:hyperlink>
          </w:p>
          <w:p w:rsidRPr="00531A1B" w:rsidR="00531A1B" w:rsidP="00D1059C" w:rsidRDefault="00531A1B" w14:paraId="2D6FEEF6" w14:textId="5F72CB22">
            <w:pPr>
              <w:shd w:val="clear" w:color="auto" w:fill="FFFFFF"/>
              <w:spacing w:after="75"/>
              <w:rPr>
                <w:color w:val="0000FF"/>
                <w:szCs w:val="18"/>
                <w:u w:val="single"/>
                <w:lang w:val="en-US"/>
              </w:rPr>
            </w:pPr>
          </w:p>
        </w:tc>
      </w:tr>
      <w:tr w:rsidRPr="00531A1B" w:rsidR="007D480C" w:rsidTr="00D1059C" w14:paraId="43A2DE3B" w14:textId="77777777">
        <w:tc>
          <w:tcPr>
            <w:tcW w:w="0" w:type="auto"/>
            <w:vMerge/>
            <w:tcBorders>
              <w:top w:val="single" w:color="D9D9D9" w:sz="8" w:space="0"/>
              <w:left w:val="single" w:color="D9D9D9" w:sz="8" w:space="0"/>
              <w:bottom w:val="single" w:color="D9D9D9" w:sz="8" w:space="0"/>
              <w:right w:val="nil"/>
            </w:tcBorders>
            <w:vAlign w:val="center"/>
            <w:hideMark/>
          </w:tcPr>
          <w:p w:rsidRPr="00531A1B" w:rsidR="007D480C" w:rsidP="00D1059C" w:rsidRDefault="007D480C" w14:paraId="3BD55F3B" w14:textId="77777777">
            <w:pPr>
              <w:rPr>
                <w:rFonts w:eastAsiaTheme="minorHAnsi"/>
                <w:szCs w:val="18"/>
                <w:lang w:val="en-US"/>
              </w:rPr>
            </w:pPr>
          </w:p>
        </w:tc>
        <w:tc>
          <w:tcPr>
            <w:tcW w:w="1134" w:type="dxa"/>
            <w:tcMar>
              <w:top w:w="0" w:type="dxa"/>
              <w:left w:w="108" w:type="dxa"/>
              <w:bottom w:w="0" w:type="dxa"/>
              <w:right w:w="108" w:type="dxa"/>
            </w:tcMar>
            <w:hideMark/>
          </w:tcPr>
          <w:p w:rsidR="007D480C" w:rsidP="00D1059C" w:rsidRDefault="007D480C" w14:paraId="03B34057"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531A1B" w:rsidR="007D480C" w:rsidP="00D1059C" w:rsidRDefault="00531A1B" w14:paraId="0EB7FE49" w14:textId="11E5E0FB">
            <w:pPr>
              <w:spacing w:after="240"/>
              <w:rPr>
                <w:bCs/>
                <w:szCs w:val="18"/>
                <w:lang w:val="en-US"/>
              </w:rPr>
            </w:pPr>
            <w:r w:rsidRPr="00531A1B">
              <w:rPr>
                <w:bCs/>
                <w:szCs w:val="18"/>
                <w:lang w:val="en-US"/>
              </w:rPr>
              <w:t xml:space="preserve">Ter informatie. </w:t>
            </w:r>
          </w:p>
        </w:tc>
      </w:tr>
      <w:tr w:rsidRPr="00B41B41" w:rsidR="007D480C" w:rsidTr="00D1059C" w14:paraId="7B36DBF2" w14:textId="77777777">
        <w:tc>
          <w:tcPr>
            <w:tcW w:w="0" w:type="auto"/>
            <w:vMerge/>
            <w:tcBorders>
              <w:top w:val="single" w:color="D9D9D9" w:sz="8" w:space="0"/>
              <w:left w:val="single" w:color="D9D9D9" w:sz="8" w:space="0"/>
              <w:bottom w:val="single" w:color="D9D9D9" w:sz="8" w:space="0"/>
              <w:right w:val="nil"/>
            </w:tcBorders>
            <w:vAlign w:val="center"/>
            <w:hideMark/>
          </w:tcPr>
          <w:p w:rsidRPr="00531A1B" w:rsidR="007D480C" w:rsidP="00D1059C" w:rsidRDefault="007D480C" w14:paraId="5A34619D" w14:textId="77777777">
            <w:pPr>
              <w:rPr>
                <w:rFonts w:eastAsiaTheme="minorHAnsi"/>
                <w:szCs w:val="18"/>
                <w:lang w:val="en-US"/>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531A1B" w:rsidR="007D480C" w:rsidP="00D1059C" w:rsidRDefault="007D480C" w14:paraId="26919842" w14:textId="77777777">
            <w:pPr>
              <w:spacing w:after="240"/>
              <w:rPr>
                <w:szCs w:val="18"/>
                <w:lang w:val="en-US"/>
              </w:rPr>
            </w:pPr>
            <w:r w:rsidRPr="00531A1B">
              <w:rPr>
                <w:szCs w:val="18"/>
                <w:lang w:val="en-US"/>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B41B41" w:rsidR="007D480C" w:rsidP="009B148E" w:rsidRDefault="00B41B41" w14:paraId="3A8AD5BF" w14:textId="13ADA976">
            <w:pPr>
              <w:rPr>
                <w:color w:val="333333"/>
                <w:szCs w:val="18"/>
                <w:shd w:val="clear" w:color="auto" w:fill="FFFFFF"/>
              </w:rPr>
            </w:pPr>
            <w:r w:rsidRPr="00B41B41">
              <w:rPr>
                <w:color w:val="333333"/>
                <w:szCs w:val="18"/>
                <w:shd w:val="clear" w:color="auto" w:fill="FFFFFF"/>
              </w:rPr>
              <w:t xml:space="preserve">De betrekkingen tussen de EU en Chili zijn momenteel gebaseerd op de Associatieovereenkomst die op 1 maart 2005 in werking is getreden. Het handelsgedeelte van de </w:t>
            </w:r>
            <w:r w:rsidR="009B148E">
              <w:rPr>
                <w:color w:val="333333"/>
                <w:szCs w:val="18"/>
                <w:shd w:val="clear" w:color="auto" w:fill="FFFFFF"/>
              </w:rPr>
              <w:t xml:space="preserve">gemoderniseerde </w:t>
            </w:r>
            <w:r w:rsidRPr="00B41B41">
              <w:rPr>
                <w:color w:val="333333"/>
                <w:szCs w:val="18"/>
                <w:shd w:val="clear" w:color="auto" w:fill="FFFFFF"/>
              </w:rPr>
              <w:t>kaderovereenkomst breidt het toepassingsgebied van het huidige bilaterale handelskader uit en voorziet in een aanpassing aan de nieuwe politieke en economische mondiale uitdagingen, de nieuwe realiteit van het partnerschap EU-Chili en het ambitieniveau van onlangs gesloten handelsovereenkomsten en de onderhandelingen tussen de EU en Chili.</w:t>
            </w:r>
          </w:p>
        </w:tc>
      </w:tr>
    </w:tbl>
    <w:p w:rsidRPr="00591BD5" w:rsidR="00052640" w:rsidP="00983F39" w:rsidRDefault="00052640" w14:paraId="286B3648" w14:textId="1491E8AA"/>
    <w:p w:rsidRPr="00BE664F" w:rsidR="000B55EC" w:rsidP="000B55EC" w:rsidRDefault="00983F39" w14:paraId="3AB30F73" w14:textId="4A041C8A">
      <w:pPr>
        <w:pStyle w:val="Lijstalinea"/>
        <w:numPr>
          <w:ilvl w:val="0"/>
          <w:numId w:val="1"/>
        </w:numPr>
        <w:rPr>
          <w:b/>
          <w:szCs w:val="18"/>
        </w:rPr>
      </w:pPr>
      <w:r>
        <w:rPr>
          <w:b/>
          <w:szCs w:val="18"/>
        </w:rPr>
        <w:t xml:space="preserve">Nieuwe EU-documenten van niet-wetgevende aard </w:t>
      </w:r>
      <w:r>
        <w:rPr>
          <w:b/>
          <w:szCs w:val="18"/>
        </w:rPr>
        <w:br/>
      </w:r>
      <w:r w:rsidRPr="00E02D08">
        <w:rPr>
          <w:szCs w:val="18"/>
        </w:rPr>
        <w:t>(</w:t>
      </w:r>
      <w:r>
        <w:rPr>
          <w:szCs w:val="18"/>
        </w:rPr>
        <w:t>M</w:t>
      </w:r>
      <w:r w:rsidRPr="00E02D08">
        <w:rPr>
          <w:szCs w:val="18"/>
        </w:rPr>
        <w:t>edede</w:t>
      </w:r>
      <w:r>
        <w:rPr>
          <w:szCs w:val="18"/>
        </w:rPr>
        <w:t>lingen, aanbevelingen, actieplannen, consultaties, etc.)</w:t>
      </w:r>
    </w:p>
    <w:p w:rsidR="00BE664F" w:rsidP="00BE664F" w:rsidRDefault="00BE664F" w14:paraId="1AC7B2A0" w14:textId="3CD1BF08"/>
    <w:tbl>
      <w:tblPr>
        <w:tblW w:w="0" w:type="auto"/>
        <w:tblCellMar>
          <w:left w:w="0" w:type="dxa"/>
          <w:right w:w="0" w:type="dxa"/>
        </w:tblCellMar>
        <w:tblLook w:val="04A0" w:firstRow="1" w:lastRow="0" w:firstColumn="1" w:lastColumn="0" w:noHBand="0" w:noVBand="1"/>
      </w:tblPr>
      <w:tblGrid>
        <w:gridCol w:w="421"/>
        <w:gridCol w:w="1134"/>
        <w:gridCol w:w="6378"/>
      </w:tblGrid>
      <w:tr w:rsidR="00BE664F" w:rsidTr="00AD7D50" w14:paraId="6BC598DC"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BE664F" w:rsidP="00AD7D50" w:rsidRDefault="00BE664F" w14:paraId="00524DD7"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BE664F" w:rsidP="00AD7D50" w:rsidRDefault="00BE664F" w14:paraId="7080D5D1"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BE664F" w:rsidP="00AD7D50" w:rsidRDefault="00BE664F" w14:paraId="1997B348" w14:textId="77777777">
            <w:pPr>
              <w:shd w:val="clear" w:color="auto" w:fill="FFFFFF"/>
              <w:spacing w:after="75"/>
              <w:rPr>
                <w:szCs w:val="18"/>
              </w:rPr>
            </w:pPr>
            <w:r>
              <w:rPr>
                <w:szCs w:val="18"/>
              </w:rPr>
              <w:t xml:space="preserve">VERSLAG VAN DE COMMISSIE AAN HET EUROPEES PARLEMENT EN DE RAAD Jaarverslag over de in 2022 gefinancierde humanitaire hulpacties van de Europese Unie </w:t>
            </w:r>
            <w:hyperlink w:history="1" r:id="rId17">
              <w:r>
                <w:rPr>
                  <w:rStyle w:val="Hyperlink"/>
                  <w:szCs w:val="18"/>
                </w:rPr>
                <w:t>COM/2023/500</w:t>
              </w:r>
            </w:hyperlink>
          </w:p>
        </w:tc>
      </w:tr>
      <w:tr w:rsidR="00BE664F" w:rsidTr="00AD7D50" w14:paraId="27D5EA96" w14:textId="77777777">
        <w:tc>
          <w:tcPr>
            <w:tcW w:w="0" w:type="auto"/>
            <w:vMerge/>
            <w:tcBorders>
              <w:top w:val="single" w:color="D9D9D9" w:sz="8" w:space="0"/>
              <w:left w:val="single" w:color="D9D9D9" w:sz="8" w:space="0"/>
              <w:bottom w:val="single" w:color="D9D9D9" w:sz="8" w:space="0"/>
              <w:right w:val="nil"/>
            </w:tcBorders>
            <w:vAlign w:val="center"/>
            <w:hideMark/>
          </w:tcPr>
          <w:p w:rsidR="00BE664F" w:rsidP="00AD7D50" w:rsidRDefault="00BE664F" w14:paraId="1686299C" w14:textId="77777777">
            <w:pPr>
              <w:rPr>
                <w:rFonts w:eastAsiaTheme="minorHAnsi"/>
                <w:szCs w:val="18"/>
              </w:rPr>
            </w:pPr>
          </w:p>
        </w:tc>
        <w:tc>
          <w:tcPr>
            <w:tcW w:w="1134" w:type="dxa"/>
            <w:tcMar>
              <w:top w:w="0" w:type="dxa"/>
              <w:left w:w="108" w:type="dxa"/>
              <w:bottom w:w="0" w:type="dxa"/>
              <w:right w:w="108" w:type="dxa"/>
            </w:tcMar>
            <w:hideMark/>
          </w:tcPr>
          <w:p w:rsidR="00BE664F" w:rsidP="00AD7D50" w:rsidRDefault="00BE664F" w14:paraId="33F6F88D"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D55999" w:rsidR="00BE664F" w:rsidP="00876C64" w:rsidRDefault="00876C64" w14:paraId="24A9F983" w14:textId="678BED21">
            <w:pPr>
              <w:spacing w:after="240"/>
              <w:rPr>
                <w:bCs/>
                <w:szCs w:val="18"/>
              </w:rPr>
            </w:pPr>
            <w:r>
              <w:rPr>
                <w:szCs w:val="18"/>
              </w:rPr>
              <w:t xml:space="preserve">Ter informatie. </w:t>
            </w:r>
          </w:p>
        </w:tc>
      </w:tr>
      <w:tr w:rsidRPr="00A92075" w:rsidR="00BE664F" w:rsidTr="00AD7D50" w14:paraId="49783BDF" w14:textId="77777777">
        <w:tc>
          <w:tcPr>
            <w:tcW w:w="0" w:type="auto"/>
            <w:vMerge/>
            <w:tcBorders>
              <w:top w:val="single" w:color="D9D9D9" w:sz="8" w:space="0"/>
              <w:left w:val="single" w:color="D9D9D9" w:sz="8" w:space="0"/>
              <w:bottom w:val="single" w:color="D9D9D9" w:sz="8" w:space="0"/>
              <w:right w:val="nil"/>
            </w:tcBorders>
            <w:vAlign w:val="center"/>
            <w:hideMark/>
          </w:tcPr>
          <w:p w:rsidR="00BE664F" w:rsidP="00AD7D50" w:rsidRDefault="00BE664F" w14:paraId="549547B8"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BE664F" w:rsidP="00AD7D50" w:rsidRDefault="00BE664F" w14:paraId="7DED45C4"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A92075" w:rsidR="00BE664F" w:rsidP="00AD7D50" w:rsidRDefault="00876C64" w14:paraId="129A6DF0" w14:textId="651E8610">
            <w:pPr>
              <w:spacing w:after="240"/>
              <w:rPr>
                <w:szCs w:val="18"/>
              </w:rPr>
            </w:pPr>
            <w:r w:rsidRPr="00D55999">
              <w:rPr>
                <w:color w:val="333333"/>
                <w:szCs w:val="18"/>
                <w:shd w:val="clear" w:color="auto" w:fill="FFFFFF"/>
              </w:rPr>
              <w:t xml:space="preserve">Dit verslag bevat een overzicht van de belangrijkste activiteiten en beleidsresultaten van de </w:t>
            </w:r>
            <w:r>
              <w:rPr>
                <w:color w:val="333333"/>
                <w:szCs w:val="18"/>
                <w:shd w:val="clear" w:color="auto" w:fill="FFFFFF"/>
              </w:rPr>
              <w:t>EU</w:t>
            </w:r>
            <w:r w:rsidRPr="00D55999">
              <w:rPr>
                <w:color w:val="333333"/>
                <w:szCs w:val="18"/>
                <w:shd w:val="clear" w:color="auto" w:fill="FFFFFF"/>
              </w:rPr>
              <w:t xml:space="preserve"> op het gebied van humanitaire hulp in 2022.</w:t>
            </w:r>
          </w:p>
        </w:tc>
      </w:tr>
    </w:tbl>
    <w:p w:rsidRPr="00A92075" w:rsidR="00983F39" w:rsidP="00983F39" w:rsidRDefault="00983F39" w14:paraId="6E3A0083" w14:textId="4BF60721">
      <w:pPr>
        <w:rPr>
          <w:rFonts w:eastAsiaTheme="minorHAnsi"/>
          <w:szCs w:val="18"/>
        </w:rPr>
      </w:pPr>
    </w:p>
    <w:tbl>
      <w:tblPr>
        <w:tblW w:w="0" w:type="auto"/>
        <w:tblCellMar>
          <w:left w:w="0" w:type="dxa"/>
          <w:right w:w="0" w:type="dxa"/>
        </w:tblCellMar>
        <w:tblLook w:val="04A0" w:firstRow="1" w:lastRow="0" w:firstColumn="1" w:lastColumn="0" w:noHBand="0" w:noVBand="1"/>
      </w:tblPr>
      <w:tblGrid>
        <w:gridCol w:w="421"/>
        <w:gridCol w:w="1134"/>
        <w:gridCol w:w="6378"/>
      </w:tblGrid>
      <w:tr w:rsidR="000D06D0" w:rsidTr="00990819" w14:paraId="51F2F70B" w14:textId="77777777">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000D06D0" w:rsidP="00990819" w:rsidRDefault="000D06D0" w14:paraId="6C578355" w14:textId="77777777">
            <w:pPr>
              <w:pStyle w:val="Lijstalinea"/>
              <w:numPr>
                <w:ilvl w:val="0"/>
                <w:numId w:val="2"/>
              </w:numPr>
              <w:spacing w:after="240"/>
              <w:ind w:left="312"/>
              <w:rPr>
                <w:rFonts w:eastAsiaTheme="minorHAnsi"/>
              </w:rPr>
            </w:pPr>
          </w:p>
        </w:tc>
        <w:tc>
          <w:tcPr>
            <w:tcW w:w="1134" w:type="dxa"/>
            <w:tcBorders>
              <w:top w:val="single" w:color="D9D9D9" w:sz="8" w:space="0"/>
              <w:left w:val="nil"/>
              <w:bottom w:val="nil"/>
              <w:right w:val="nil"/>
            </w:tcBorders>
            <w:tcMar>
              <w:top w:w="0" w:type="dxa"/>
              <w:left w:w="108" w:type="dxa"/>
              <w:bottom w:w="0" w:type="dxa"/>
              <w:right w:w="108" w:type="dxa"/>
            </w:tcMar>
            <w:hideMark/>
          </w:tcPr>
          <w:p w:rsidR="000D06D0" w:rsidP="00990819" w:rsidRDefault="000D06D0" w14:paraId="74563AE7" w14:textId="77777777">
            <w:pPr>
              <w:spacing w:after="240"/>
              <w:rPr>
                <w:szCs w:val="18"/>
              </w:rPr>
            </w:pPr>
            <w:r>
              <w:rPr>
                <w:szCs w:val="18"/>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000D06D0" w:rsidP="000D06D0" w:rsidRDefault="000D06D0" w14:paraId="2B1EA6D5" w14:textId="1AB6FE4E">
            <w:pPr>
              <w:shd w:val="clear" w:color="auto" w:fill="FFFFFF"/>
              <w:spacing w:after="75"/>
              <w:rPr>
                <w:szCs w:val="18"/>
              </w:rPr>
            </w:pPr>
            <w:r>
              <w:rPr>
                <w:szCs w:val="18"/>
              </w:rPr>
              <w:t xml:space="preserve">VERSLAG VAN DE COMMISSIE AAN DE RAAD Verslag over de uitvoering van de financiële bijstand aan de landen en gebieden overzee in het kader van het besluit betreffende de LGO-associatie, met inbegrip van Groenland, en het 11e Europees Ontwikkelingsfonds </w:t>
            </w:r>
            <w:r w:rsidR="000C6FB5">
              <w:rPr>
                <w:szCs w:val="18"/>
              </w:rPr>
              <w:t xml:space="preserve">(EOF) </w:t>
            </w:r>
            <w:r>
              <w:rPr>
                <w:szCs w:val="18"/>
              </w:rPr>
              <w:t xml:space="preserve">in 2022 </w:t>
            </w:r>
            <w:hyperlink w:history="1" r:id="rId18">
              <w:r>
                <w:rPr>
                  <w:rStyle w:val="Hyperlink"/>
                  <w:szCs w:val="18"/>
                </w:rPr>
                <w:t>COM(2023)474</w:t>
              </w:r>
            </w:hyperlink>
          </w:p>
        </w:tc>
      </w:tr>
      <w:tr w:rsidR="000D06D0" w:rsidTr="00990819" w14:paraId="5B49148B" w14:textId="77777777">
        <w:tc>
          <w:tcPr>
            <w:tcW w:w="0" w:type="auto"/>
            <w:vMerge/>
            <w:tcBorders>
              <w:top w:val="single" w:color="D9D9D9" w:sz="8" w:space="0"/>
              <w:left w:val="single" w:color="D9D9D9" w:sz="8" w:space="0"/>
              <w:bottom w:val="single" w:color="D9D9D9" w:sz="8" w:space="0"/>
              <w:right w:val="nil"/>
            </w:tcBorders>
            <w:vAlign w:val="center"/>
            <w:hideMark/>
          </w:tcPr>
          <w:p w:rsidR="000D06D0" w:rsidP="00990819" w:rsidRDefault="000D06D0" w14:paraId="70FC4DA4" w14:textId="77777777">
            <w:pPr>
              <w:rPr>
                <w:rFonts w:eastAsiaTheme="minorHAnsi"/>
                <w:szCs w:val="18"/>
              </w:rPr>
            </w:pPr>
          </w:p>
        </w:tc>
        <w:tc>
          <w:tcPr>
            <w:tcW w:w="1134" w:type="dxa"/>
            <w:tcMar>
              <w:top w:w="0" w:type="dxa"/>
              <w:left w:w="108" w:type="dxa"/>
              <w:bottom w:w="0" w:type="dxa"/>
              <w:right w:w="108" w:type="dxa"/>
            </w:tcMar>
            <w:hideMark/>
          </w:tcPr>
          <w:p w:rsidR="000D06D0" w:rsidP="00990819" w:rsidRDefault="000D06D0" w14:paraId="1A3B74F5" w14:textId="77777777">
            <w:pPr>
              <w:spacing w:after="240"/>
              <w:rPr>
                <w:szCs w:val="18"/>
              </w:rPr>
            </w:pPr>
            <w:r>
              <w:rPr>
                <w:szCs w:val="18"/>
              </w:rPr>
              <w:t>Voorstel</w:t>
            </w:r>
          </w:p>
        </w:tc>
        <w:tc>
          <w:tcPr>
            <w:tcW w:w="6378" w:type="dxa"/>
            <w:tcBorders>
              <w:top w:val="nil"/>
              <w:left w:val="nil"/>
              <w:bottom w:val="nil"/>
              <w:right w:val="single" w:color="D9D9D9" w:sz="8" w:space="0"/>
            </w:tcBorders>
            <w:tcMar>
              <w:top w:w="0" w:type="dxa"/>
              <w:left w:w="108" w:type="dxa"/>
              <w:bottom w:w="0" w:type="dxa"/>
              <w:right w:w="108" w:type="dxa"/>
            </w:tcMar>
            <w:hideMark/>
          </w:tcPr>
          <w:p w:rsidRPr="00F754E1" w:rsidR="000D06D0" w:rsidP="00990819" w:rsidRDefault="00153FC5" w14:paraId="76028F87" w14:textId="057DC16D">
            <w:pPr>
              <w:spacing w:after="240"/>
              <w:rPr>
                <w:bCs/>
                <w:szCs w:val="18"/>
              </w:rPr>
            </w:pPr>
            <w:r>
              <w:rPr>
                <w:bCs/>
                <w:szCs w:val="18"/>
              </w:rPr>
              <w:t>Ter informatie.</w:t>
            </w:r>
          </w:p>
        </w:tc>
      </w:tr>
      <w:tr w:rsidRPr="00A92075" w:rsidR="000D06D0" w:rsidTr="00990819" w14:paraId="068DD992" w14:textId="77777777">
        <w:tc>
          <w:tcPr>
            <w:tcW w:w="0" w:type="auto"/>
            <w:vMerge/>
            <w:tcBorders>
              <w:top w:val="single" w:color="D9D9D9" w:sz="8" w:space="0"/>
              <w:left w:val="single" w:color="D9D9D9" w:sz="8" w:space="0"/>
              <w:bottom w:val="single" w:color="D9D9D9" w:sz="8" w:space="0"/>
              <w:right w:val="nil"/>
            </w:tcBorders>
            <w:vAlign w:val="center"/>
            <w:hideMark/>
          </w:tcPr>
          <w:p w:rsidR="000D06D0" w:rsidP="00990819" w:rsidRDefault="000D06D0" w14:paraId="1DA604EB" w14:textId="77777777">
            <w:pPr>
              <w:rPr>
                <w:rFonts w:eastAsiaTheme="minorHAnsi"/>
                <w:szCs w:val="18"/>
              </w:rPr>
            </w:pPr>
          </w:p>
        </w:tc>
        <w:tc>
          <w:tcPr>
            <w:tcW w:w="1134" w:type="dxa"/>
            <w:tcBorders>
              <w:top w:val="nil"/>
              <w:left w:val="nil"/>
              <w:bottom w:val="single" w:color="D9D9D9" w:sz="8" w:space="0"/>
              <w:right w:val="nil"/>
            </w:tcBorders>
            <w:tcMar>
              <w:top w:w="0" w:type="dxa"/>
              <w:left w:w="108" w:type="dxa"/>
              <w:bottom w:w="0" w:type="dxa"/>
              <w:right w:w="108" w:type="dxa"/>
            </w:tcMar>
            <w:hideMark/>
          </w:tcPr>
          <w:p w:rsidR="000D06D0" w:rsidP="00990819" w:rsidRDefault="000D06D0" w14:paraId="05177ED8" w14:textId="77777777">
            <w:pPr>
              <w:spacing w:after="240"/>
              <w:rPr>
                <w:szCs w:val="18"/>
              </w:rPr>
            </w:pPr>
            <w:r>
              <w:rPr>
                <w:szCs w:val="18"/>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hideMark/>
          </w:tcPr>
          <w:p w:rsidRPr="001D27E3" w:rsidR="001D27E3" w:rsidP="001D27E3" w:rsidRDefault="001D27E3" w14:paraId="7D329E87" w14:textId="06640B48">
            <w:pPr>
              <w:pStyle w:val="Standaard1"/>
              <w:shd w:val="clear" w:color="auto" w:fill="FFFFFF"/>
              <w:spacing w:before="0" w:beforeAutospacing="0" w:after="0" w:afterAutospacing="0"/>
              <w:jc w:val="both"/>
              <w:rPr>
                <w:rFonts w:ascii="Verdana" w:hAnsi="Verdana"/>
                <w:color w:val="333333"/>
                <w:sz w:val="18"/>
                <w:szCs w:val="18"/>
              </w:rPr>
            </w:pPr>
            <w:r w:rsidRPr="001D27E3">
              <w:rPr>
                <w:rFonts w:ascii="Verdana" w:hAnsi="Verdana"/>
                <w:color w:val="333333"/>
                <w:sz w:val="18"/>
                <w:szCs w:val="18"/>
              </w:rPr>
              <w:t xml:space="preserve">Het LGO-besluit vormt het juridische kader voor de betrekkingen tussen de LGO, de lidstaten waarmee zij banden hebben en de EU. </w:t>
            </w:r>
            <w:r w:rsidRPr="001D27E3">
              <w:rPr>
                <w:rFonts w:ascii="Verdana" w:hAnsi="Verdana"/>
                <w:color w:val="333333"/>
                <w:sz w:val="18"/>
                <w:szCs w:val="18"/>
                <w:shd w:val="clear" w:color="auto" w:fill="FFFFFF"/>
              </w:rPr>
              <w:t xml:space="preserve">In 2022 liep de uitvoering van verschillende </w:t>
            </w:r>
            <w:r w:rsidRPr="001D27E3" w:rsidR="00B04BF7">
              <w:rPr>
                <w:rFonts w:ascii="Verdana" w:hAnsi="Verdana"/>
                <w:color w:val="333333"/>
                <w:sz w:val="18"/>
                <w:szCs w:val="18"/>
                <w:shd w:val="clear" w:color="auto" w:fill="FFFFFF"/>
              </w:rPr>
              <w:t xml:space="preserve">gefinancierde acties </w:t>
            </w:r>
            <w:r w:rsidRPr="001D27E3">
              <w:rPr>
                <w:rFonts w:ascii="Verdana" w:hAnsi="Verdana"/>
                <w:color w:val="333333"/>
                <w:sz w:val="18"/>
                <w:szCs w:val="18"/>
                <w:shd w:val="clear" w:color="auto" w:fill="FFFFFF"/>
              </w:rPr>
              <w:t>uit het 11e Europees Ontwikkelingsfonds (EOF) die onder het vorige besluit vielen door.</w:t>
            </w:r>
          </w:p>
          <w:p w:rsidRPr="001D27E3" w:rsidR="000D06D0" w:rsidP="001D27E3" w:rsidRDefault="000D06D0" w14:paraId="7169E547" w14:textId="3D7A8594">
            <w:pPr>
              <w:pStyle w:val="Standaard1"/>
              <w:shd w:val="clear" w:color="auto" w:fill="FFFFFF"/>
              <w:spacing w:before="0" w:beforeAutospacing="0" w:after="0" w:afterAutospacing="0"/>
              <w:jc w:val="both"/>
              <w:rPr>
                <w:rFonts w:ascii="Verdana" w:hAnsi="Verdana"/>
                <w:color w:val="333333"/>
                <w:sz w:val="18"/>
                <w:szCs w:val="18"/>
              </w:rPr>
            </w:pPr>
          </w:p>
        </w:tc>
      </w:tr>
    </w:tbl>
    <w:p w:rsidR="000D06D0" w:rsidP="00983F39" w:rsidRDefault="000D06D0" w14:paraId="48276A3C" w14:textId="77777777"/>
    <w:p w:rsidR="008372A7" w:rsidRDefault="008372A7" w14:paraId="0DAD61F7" w14:textId="25803F52"/>
    <w:p w:rsidR="00D35759" w:rsidRDefault="00D35759" w14:paraId="4409E4E9" w14:textId="77777777">
      <w:bookmarkStart w:name="_GoBack" w:id="0"/>
      <w:bookmarkEnd w:id="0"/>
    </w:p>
    <w:sectPr w:rsidR="00D35759"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C5E0A" w14:textId="77777777" w:rsidR="00983F39" w:rsidRDefault="00983F39" w:rsidP="00983F39">
      <w:r>
        <w:separator/>
      </w:r>
    </w:p>
  </w:endnote>
  <w:endnote w:type="continuationSeparator" w:id="0">
    <w:p w14:paraId="39B065C6" w14:textId="77777777" w:rsidR="00983F39" w:rsidRDefault="00983F39" w:rsidP="0098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3BCA" w14:textId="77777777" w:rsidR="00983F39" w:rsidRDefault="00983F39">
    <w:pPr>
      <w:pStyle w:val="Voettekst"/>
    </w:pPr>
    <w:r>
      <w:rPr>
        <w:noProof/>
        <w:lang w:eastAsia="nl-NL"/>
      </w:rPr>
      <mc:AlternateContent>
        <mc:Choice Requires="wps">
          <w:drawing>
            <wp:anchor distT="0" distB="0" distL="0" distR="0" simplePos="0" relativeHeight="251660288" behindDoc="0" locked="1" layoutInCell="1" allowOverlap="1" wp14:anchorId="41AFA28A" wp14:editId="09FB6B1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632CE3B" w14:textId="34EAF185" w:rsidR="00983F39" w:rsidRDefault="00983F39">
                          <w:pPr>
                            <w:pStyle w:val="Huisstijl-Paginanummer"/>
                          </w:pPr>
                          <w:r>
                            <w:fldChar w:fldCharType="begin"/>
                          </w:r>
                          <w:r>
                            <w:instrText xml:space="preserve"> PAGE  \* Arabic  \* MERGEFORMAT </w:instrText>
                          </w:r>
                          <w:r>
                            <w:fldChar w:fldCharType="separate"/>
                          </w:r>
                          <w:r w:rsidR="00876C6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FA28A"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14:paraId="6632CE3B" w14:textId="34EAF185" w:rsidR="00983F39" w:rsidRDefault="00983F39">
                    <w:pPr>
                      <w:pStyle w:val="Huisstijl-Paginanummer"/>
                    </w:pPr>
                    <w:r>
                      <w:fldChar w:fldCharType="begin"/>
                    </w:r>
                    <w:r>
                      <w:instrText xml:space="preserve"> PAGE  \* Arabic  \* MERGEFORMAT </w:instrText>
                    </w:r>
                    <w:r>
                      <w:fldChar w:fldCharType="separate"/>
                    </w:r>
                    <w:r w:rsidR="00876C64">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4144" behindDoc="0" locked="0" layoutInCell="1" allowOverlap="1" wp14:anchorId="0D490F5B" wp14:editId="46DEC50A">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F0F08" w14:textId="77777777" w:rsidR="00983F39" w:rsidRDefault="00983F39"/>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D490F5B" id="Text Box 3" o:spid="_x0000_s1029" type="#_x0000_t202" style="position:absolute;margin-left:110.55pt;margin-top:751pt;width:399.4pt;height:3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14:paraId="61CF0F08" w14:textId="77777777" w:rsidR="00983F39" w:rsidRDefault="00983F39"/>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F68A" w14:textId="77777777" w:rsidR="00A42CDC" w:rsidRDefault="00C771BA">
    <w:pPr>
      <w:pStyle w:val="Voettekst"/>
    </w:pPr>
    <w:r>
      <w:rPr>
        <w:noProof/>
        <w:lang w:eastAsia="nl-NL"/>
      </w:rPr>
      <mc:AlternateContent>
        <mc:Choice Requires="wps">
          <w:drawing>
            <wp:anchor distT="0" distB="0" distL="0" distR="0" simplePos="0" relativeHeight="251661312" behindDoc="0" locked="1" layoutInCell="1" allowOverlap="1" wp14:anchorId="300B7642" wp14:editId="42C4A03D">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57B55993" w14:textId="33850527" w:rsidR="00A42CDC" w:rsidRDefault="00C771BA">
                          <w:pPr>
                            <w:pStyle w:val="Huisstijl-Paginanummer"/>
                          </w:pPr>
                          <w:r>
                            <w:fldChar w:fldCharType="begin"/>
                          </w:r>
                          <w:r>
                            <w:instrText xml:space="preserve"> PAGE  \* Arabic  \* MERGEFORMAT </w:instrText>
                          </w:r>
                          <w:r>
                            <w:fldChar w:fldCharType="separate"/>
                          </w:r>
                          <w:r w:rsidR="00876C6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B7642" id="_x0000_t202" coordsize="21600,21600" o:spt="202" path="m,l,21600r21600,l21600,xe">
              <v:stroke joinstyle="miter"/>
              <v:path gradientshapeok="t" o:connecttype="rect"/>
            </v:shapetype>
            <v:shape id="_x0000_s1031" type="#_x0000_t202" style="position:absolute;margin-left:232.45pt;margin-top:813.65pt;width:92.15pt;height:9.9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14:paraId="57B55993" w14:textId="33850527" w:rsidR="00A42CDC" w:rsidRDefault="00C771BA">
                    <w:pPr>
                      <w:pStyle w:val="Huisstijl-Paginanummer"/>
                    </w:pPr>
                    <w:r>
                      <w:fldChar w:fldCharType="begin"/>
                    </w:r>
                    <w:r>
                      <w:instrText xml:space="preserve"> PAGE  \* Arabic  \* MERGEFORMAT </w:instrText>
                    </w:r>
                    <w:r>
                      <w:fldChar w:fldCharType="separate"/>
                    </w:r>
                    <w:r w:rsidR="00876C64">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168" behindDoc="0" locked="0" layoutInCell="1" allowOverlap="1" wp14:anchorId="0C440AF9" wp14:editId="29659886">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07FA9" w14:textId="77777777" w:rsidR="00A42CDC" w:rsidRDefault="00876C64"/>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C440AF9" id="Text Box 6" o:spid="_x0000_s1032" type="#_x0000_t202" style="position:absolute;margin-left:129pt;margin-top:759.95pt;width:388.35pt;height:35.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14:paraId="78907FA9" w14:textId="77777777" w:rsidR="00A42CDC" w:rsidRDefault="00CE358F"/>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E6A9B" w14:textId="77777777" w:rsidR="00983F39" w:rsidRDefault="00983F39" w:rsidP="00983F39">
      <w:r>
        <w:separator/>
      </w:r>
    </w:p>
  </w:footnote>
  <w:footnote w:type="continuationSeparator" w:id="0">
    <w:p w14:paraId="3ECCB205" w14:textId="77777777" w:rsidR="00983F39" w:rsidRDefault="00983F39" w:rsidP="00983F39">
      <w:r>
        <w:continuationSeparator/>
      </w:r>
    </w:p>
  </w:footnote>
  <w:footnote w:id="1">
    <w:p w14:paraId="4DD6515E" w14:textId="77777777" w:rsidR="00983F39" w:rsidRPr="002B21B2" w:rsidRDefault="00983F39" w:rsidP="00983F39">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E575E" w14:textId="77777777" w:rsidR="00983F39" w:rsidRDefault="00983F39">
    <w:pPr>
      <w:pStyle w:val="Koptekst"/>
    </w:pPr>
    <w:r>
      <w:rPr>
        <w:noProof/>
        <w:lang w:eastAsia="nl-NL"/>
      </w:rPr>
      <w:drawing>
        <wp:anchor distT="0" distB="0" distL="114300" distR="114300" simplePos="0" relativeHeight="251658240" behindDoc="1" locked="0" layoutInCell="1" allowOverlap="1" wp14:anchorId="38A29056" wp14:editId="4F880058">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192" behindDoc="1" locked="0" layoutInCell="1" allowOverlap="1" wp14:anchorId="2F82064A" wp14:editId="2A3801F3">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55D8E" w14:textId="77777777" w:rsidR="00A42CDC" w:rsidRDefault="00C771BA">
    <w:pPr>
      <w:pStyle w:val="Koptekst"/>
    </w:pPr>
    <w:r>
      <w:rPr>
        <w:noProof/>
        <w:lang w:eastAsia="nl-NL"/>
      </w:rPr>
      <mc:AlternateContent>
        <mc:Choice Requires="wps">
          <w:drawing>
            <wp:anchor distT="0" distB="0" distL="114300" distR="114300" simplePos="0" relativeHeight="251657216" behindDoc="0" locked="0" layoutInCell="1" allowOverlap="1" wp14:anchorId="65BB6610" wp14:editId="614752F8">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928723" w14:textId="77777777" w:rsidR="00A42CDC" w:rsidRDefault="00C771BA" w:rsidP="006B0B28">
                          <w:pPr>
                            <w:pStyle w:val="Huisstijl-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5BB6610"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14:paraId="30928723" w14:textId="77777777" w:rsidR="00A42CDC" w:rsidRDefault="00C771BA" w:rsidP="006B0B28">
                    <w:pPr>
                      <w:pStyle w:val="Huisstijl-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9264" behindDoc="1" locked="0" layoutInCell="1" allowOverlap="1" wp14:anchorId="0846E829" wp14:editId="23452E3C">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D1585"/>
    <w:multiLevelType w:val="hybridMultilevel"/>
    <w:tmpl w:val="6EDA0BF2"/>
    <w:lvl w:ilvl="0" w:tplc="0413000F">
      <w:start w:val="1"/>
      <w:numFmt w:val="decimal"/>
      <w:lvlText w:val="%1."/>
      <w:lvlJc w:val="left"/>
      <w:pPr>
        <w:ind w:left="501"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F39"/>
    <w:rsid w:val="00052640"/>
    <w:rsid w:val="000B55EC"/>
    <w:rsid w:val="000C6FB5"/>
    <w:rsid w:val="000D06D0"/>
    <w:rsid w:val="000F201F"/>
    <w:rsid w:val="00153FC5"/>
    <w:rsid w:val="001574C1"/>
    <w:rsid w:val="001D27E3"/>
    <w:rsid w:val="00274CC9"/>
    <w:rsid w:val="003339A2"/>
    <w:rsid w:val="00353F0A"/>
    <w:rsid w:val="003B5594"/>
    <w:rsid w:val="003C2773"/>
    <w:rsid w:val="003D2E5E"/>
    <w:rsid w:val="004B4E98"/>
    <w:rsid w:val="00531A1B"/>
    <w:rsid w:val="00591BD5"/>
    <w:rsid w:val="006C7234"/>
    <w:rsid w:val="00705EFC"/>
    <w:rsid w:val="00711424"/>
    <w:rsid w:val="007157C8"/>
    <w:rsid w:val="00760497"/>
    <w:rsid w:val="007C1573"/>
    <w:rsid w:val="007D480C"/>
    <w:rsid w:val="0083033A"/>
    <w:rsid w:val="008372A7"/>
    <w:rsid w:val="00850999"/>
    <w:rsid w:val="00876C64"/>
    <w:rsid w:val="00895924"/>
    <w:rsid w:val="008D336D"/>
    <w:rsid w:val="008E2413"/>
    <w:rsid w:val="00961E9C"/>
    <w:rsid w:val="00974C26"/>
    <w:rsid w:val="00983F39"/>
    <w:rsid w:val="009B148E"/>
    <w:rsid w:val="00A36C1D"/>
    <w:rsid w:val="00B04BF7"/>
    <w:rsid w:val="00B41B41"/>
    <w:rsid w:val="00BC5784"/>
    <w:rsid w:val="00BE664F"/>
    <w:rsid w:val="00C67A89"/>
    <w:rsid w:val="00C771BA"/>
    <w:rsid w:val="00C847E6"/>
    <w:rsid w:val="00C86D87"/>
    <w:rsid w:val="00CE358F"/>
    <w:rsid w:val="00CF7F03"/>
    <w:rsid w:val="00D35759"/>
    <w:rsid w:val="00D55999"/>
    <w:rsid w:val="00EB0DAB"/>
    <w:rsid w:val="00EC6B9D"/>
    <w:rsid w:val="00EF225E"/>
    <w:rsid w:val="00FB3A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C742"/>
  <w15:chartTrackingRefBased/>
  <w15:docId w15:val="{A09C27B1-4247-48B1-9864-DE33675B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83F39"/>
    <w:pPr>
      <w:spacing w:after="0" w:line="240" w:lineRule="auto"/>
    </w:pPr>
    <w:rPr>
      <w:rFonts w:ascii="Verdana" w:eastAsia="Calibri" w:hAnsi="Verdana" w:cs="Times New Roman"/>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983F39"/>
    <w:pPr>
      <w:tabs>
        <w:tab w:val="center" w:pos="4703"/>
        <w:tab w:val="right" w:pos="9406"/>
      </w:tabs>
    </w:pPr>
  </w:style>
  <w:style w:type="character" w:customStyle="1" w:styleId="KoptekstChar">
    <w:name w:val="Koptekst Char"/>
    <w:basedOn w:val="Standaardalinea-lettertype"/>
    <w:link w:val="Koptekst"/>
    <w:uiPriority w:val="99"/>
    <w:rsid w:val="00983F39"/>
    <w:rPr>
      <w:rFonts w:ascii="Verdana" w:eastAsia="Calibri" w:hAnsi="Verdana" w:cs="Times New Roman"/>
      <w:sz w:val="18"/>
    </w:rPr>
  </w:style>
  <w:style w:type="paragraph" w:styleId="Voettekst">
    <w:name w:val="footer"/>
    <w:basedOn w:val="Standaard"/>
    <w:link w:val="VoettekstChar"/>
    <w:rsid w:val="00983F39"/>
    <w:pPr>
      <w:tabs>
        <w:tab w:val="center" w:pos="4703"/>
        <w:tab w:val="right" w:pos="9406"/>
      </w:tabs>
    </w:pPr>
    <w:rPr>
      <w:sz w:val="15"/>
    </w:rPr>
  </w:style>
  <w:style w:type="character" w:customStyle="1" w:styleId="VoettekstChar">
    <w:name w:val="Voettekst Char"/>
    <w:basedOn w:val="Standaardalinea-lettertype"/>
    <w:link w:val="Voettekst"/>
    <w:rsid w:val="00983F39"/>
    <w:rPr>
      <w:rFonts w:ascii="Verdana" w:eastAsia="Calibri" w:hAnsi="Verdana" w:cs="Times New Roman"/>
      <w:sz w:val="15"/>
    </w:rPr>
  </w:style>
  <w:style w:type="paragraph" w:customStyle="1" w:styleId="PlatteTekst">
    <w:name w:val="Platte_Tekst"/>
    <w:basedOn w:val="Standaard"/>
    <w:uiPriority w:val="99"/>
    <w:rsid w:val="00983F39"/>
    <w:pPr>
      <w:spacing w:line="284" w:lineRule="exact"/>
    </w:pPr>
  </w:style>
  <w:style w:type="paragraph" w:customStyle="1" w:styleId="Huisstijl-Paginanummer">
    <w:name w:val="Huisstijl - Paginanummer"/>
    <w:basedOn w:val="Standaard"/>
    <w:uiPriority w:val="99"/>
    <w:rsid w:val="00983F39"/>
    <w:pPr>
      <w:widowControl w:val="0"/>
      <w:suppressAutoHyphens/>
      <w:autoSpaceDN w:val="0"/>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983F3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983F3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rsid w:val="00983F39"/>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983F39"/>
    <w:pPr>
      <w:spacing w:before="90"/>
      <w:contextualSpacing w:val="0"/>
    </w:pPr>
  </w:style>
  <w:style w:type="character" w:styleId="Hyperlink">
    <w:name w:val="Hyperlink"/>
    <w:rsid w:val="00983F39"/>
    <w:rPr>
      <w:color w:val="0000FF"/>
      <w:u w:val="single"/>
    </w:rPr>
  </w:style>
  <w:style w:type="paragraph" w:styleId="Voetnoottekst">
    <w:name w:val="footnote text"/>
    <w:basedOn w:val="Standaard"/>
    <w:link w:val="VoetnoottekstChar"/>
    <w:uiPriority w:val="99"/>
    <w:semiHidden/>
    <w:rsid w:val="00983F39"/>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uiPriority w:val="99"/>
    <w:semiHidden/>
    <w:rsid w:val="00983F39"/>
    <w:rPr>
      <w:rFonts w:ascii="Times New Roman" w:eastAsia="Times New Roman" w:hAnsi="Times New Roman" w:cs="Times New Roman"/>
      <w:sz w:val="20"/>
      <w:szCs w:val="20"/>
      <w:lang w:eastAsia="nl-NL"/>
    </w:rPr>
  </w:style>
  <w:style w:type="character" w:styleId="Voetnootmarkering">
    <w:name w:val="footnote reference"/>
    <w:uiPriority w:val="99"/>
    <w:semiHidden/>
    <w:rsid w:val="00983F39"/>
    <w:rPr>
      <w:vertAlign w:val="superscript"/>
    </w:rPr>
  </w:style>
  <w:style w:type="paragraph" w:styleId="Lijstalinea">
    <w:name w:val="List Paragraph"/>
    <w:basedOn w:val="Standaard"/>
    <w:uiPriority w:val="34"/>
    <w:qFormat/>
    <w:rsid w:val="00983F39"/>
    <w:pPr>
      <w:ind w:left="720"/>
      <w:contextualSpacing/>
    </w:pPr>
  </w:style>
  <w:style w:type="character" w:styleId="GevolgdeHyperlink">
    <w:name w:val="FollowedHyperlink"/>
    <w:basedOn w:val="Standaardalinea-lettertype"/>
    <w:uiPriority w:val="99"/>
    <w:semiHidden/>
    <w:unhideWhenUsed/>
    <w:rsid w:val="003C2773"/>
    <w:rPr>
      <w:color w:val="954F72" w:themeColor="followedHyperlink"/>
      <w:u w:val="single"/>
    </w:rPr>
  </w:style>
  <w:style w:type="character" w:customStyle="1" w:styleId="footnotereference">
    <w:name w:val="footnotereference"/>
    <w:basedOn w:val="Standaardalinea-lettertype"/>
    <w:rsid w:val="00B41B41"/>
  </w:style>
  <w:style w:type="paragraph" w:customStyle="1" w:styleId="Standaard1">
    <w:name w:val="Standaard1"/>
    <w:basedOn w:val="Standaard"/>
    <w:rsid w:val="00153FC5"/>
    <w:pPr>
      <w:spacing w:before="100" w:beforeAutospacing="1" w:after="100" w:afterAutospacing="1"/>
    </w:pPr>
    <w:rPr>
      <w:rFonts w:ascii="Times New Roman" w:eastAsia="Times New Roman" w:hAnsi="Times New Roman"/>
      <w:sz w:val="24"/>
      <w:szCs w:val="24"/>
      <w:lang w:eastAsia="nl-NL"/>
    </w:rPr>
  </w:style>
  <w:style w:type="paragraph" w:customStyle="1" w:styleId="li">
    <w:name w:val="li"/>
    <w:basedOn w:val="Standaard"/>
    <w:rsid w:val="00153FC5"/>
    <w:pPr>
      <w:spacing w:before="100" w:beforeAutospacing="1" w:after="100" w:afterAutospacing="1"/>
    </w:pPr>
    <w:rPr>
      <w:rFonts w:ascii="Times New Roman" w:eastAsia="Times New Roman" w:hAnsi="Times New Roman"/>
      <w:sz w:val="24"/>
      <w:szCs w:val="24"/>
      <w:lang w:eastAsia="nl-NL"/>
    </w:rPr>
  </w:style>
  <w:style w:type="character" w:customStyle="1" w:styleId="num">
    <w:name w:val="num"/>
    <w:basedOn w:val="Standaardalinea-lettertype"/>
    <w:rsid w:val="00153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6507">
      <w:bodyDiv w:val="1"/>
      <w:marLeft w:val="0"/>
      <w:marRight w:val="0"/>
      <w:marTop w:val="0"/>
      <w:marBottom w:val="0"/>
      <w:divBdr>
        <w:top w:val="none" w:sz="0" w:space="0" w:color="auto"/>
        <w:left w:val="none" w:sz="0" w:space="0" w:color="auto"/>
        <w:bottom w:val="none" w:sz="0" w:space="0" w:color="auto"/>
        <w:right w:val="none" w:sz="0" w:space="0" w:color="auto"/>
      </w:divBdr>
    </w:div>
    <w:div w:id="182746889">
      <w:bodyDiv w:val="1"/>
      <w:marLeft w:val="0"/>
      <w:marRight w:val="0"/>
      <w:marTop w:val="0"/>
      <w:marBottom w:val="0"/>
      <w:divBdr>
        <w:top w:val="none" w:sz="0" w:space="0" w:color="auto"/>
        <w:left w:val="none" w:sz="0" w:space="0" w:color="auto"/>
        <w:bottom w:val="none" w:sz="0" w:space="0" w:color="auto"/>
        <w:right w:val="none" w:sz="0" w:space="0" w:color="auto"/>
      </w:divBdr>
      <w:divsChild>
        <w:div w:id="537400810">
          <w:marLeft w:val="0"/>
          <w:marRight w:val="0"/>
          <w:marTop w:val="0"/>
          <w:marBottom w:val="0"/>
          <w:divBdr>
            <w:top w:val="none" w:sz="0" w:space="0" w:color="auto"/>
            <w:left w:val="none" w:sz="0" w:space="0" w:color="auto"/>
            <w:bottom w:val="none" w:sz="0" w:space="0" w:color="auto"/>
            <w:right w:val="none" w:sz="0" w:space="0" w:color="auto"/>
          </w:divBdr>
        </w:div>
        <w:div w:id="954212067">
          <w:marLeft w:val="0"/>
          <w:marRight w:val="0"/>
          <w:marTop w:val="0"/>
          <w:marBottom w:val="0"/>
          <w:divBdr>
            <w:top w:val="none" w:sz="0" w:space="0" w:color="auto"/>
            <w:left w:val="none" w:sz="0" w:space="0" w:color="auto"/>
            <w:bottom w:val="none" w:sz="0" w:space="0" w:color="auto"/>
            <w:right w:val="none" w:sz="0" w:space="0" w:color="auto"/>
          </w:divBdr>
        </w:div>
      </w:divsChild>
    </w:div>
    <w:div w:id="268245321">
      <w:bodyDiv w:val="1"/>
      <w:marLeft w:val="0"/>
      <w:marRight w:val="0"/>
      <w:marTop w:val="0"/>
      <w:marBottom w:val="0"/>
      <w:divBdr>
        <w:top w:val="none" w:sz="0" w:space="0" w:color="auto"/>
        <w:left w:val="none" w:sz="0" w:space="0" w:color="auto"/>
        <w:bottom w:val="none" w:sz="0" w:space="0" w:color="auto"/>
        <w:right w:val="none" w:sz="0" w:space="0" w:color="auto"/>
      </w:divBdr>
    </w:div>
    <w:div w:id="381097159">
      <w:bodyDiv w:val="1"/>
      <w:marLeft w:val="0"/>
      <w:marRight w:val="0"/>
      <w:marTop w:val="0"/>
      <w:marBottom w:val="0"/>
      <w:divBdr>
        <w:top w:val="none" w:sz="0" w:space="0" w:color="auto"/>
        <w:left w:val="none" w:sz="0" w:space="0" w:color="auto"/>
        <w:bottom w:val="none" w:sz="0" w:space="0" w:color="auto"/>
        <w:right w:val="none" w:sz="0" w:space="0" w:color="auto"/>
      </w:divBdr>
    </w:div>
    <w:div w:id="850413357">
      <w:bodyDiv w:val="1"/>
      <w:marLeft w:val="0"/>
      <w:marRight w:val="0"/>
      <w:marTop w:val="0"/>
      <w:marBottom w:val="0"/>
      <w:divBdr>
        <w:top w:val="none" w:sz="0" w:space="0" w:color="auto"/>
        <w:left w:val="none" w:sz="0" w:space="0" w:color="auto"/>
        <w:bottom w:val="none" w:sz="0" w:space="0" w:color="auto"/>
        <w:right w:val="none" w:sz="0" w:space="0" w:color="auto"/>
      </w:divBdr>
    </w:div>
    <w:div w:id="1789007858">
      <w:bodyDiv w:val="1"/>
      <w:marLeft w:val="0"/>
      <w:marRight w:val="0"/>
      <w:marTop w:val="0"/>
      <w:marBottom w:val="0"/>
      <w:divBdr>
        <w:top w:val="none" w:sz="0" w:space="0" w:color="auto"/>
        <w:left w:val="none" w:sz="0" w:space="0" w:color="auto"/>
        <w:bottom w:val="none" w:sz="0" w:space="0" w:color="auto"/>
        <w:right w:val="none" w:sz="0" w:space="0" w:color="auto"/>
      </w:divBdr>
    </w:div>
    <w:div w:id="1911580269">
      <w:bodyDiv w:val="1"/>
      <w:marLeft w:val="0"/>
      <w:marRight w:val="0"/>
      <w:marTop w:val="0"/>
      <w:marBottom w:val="0"/>
      <w:divBdr>
        <w:top w:val="none" w:sz="0" w:space="0" w:color="auto"/>
        <w:left w:val="none" w:sz="0" w:space="0" w:color="auto"/>
        <w:bottom w:val="none" w:sz="0" w:space="0" w:color="auto"/>
        <w:right w:val="none" w:sz="0" w:space="0" w:color="auto"/>
      </w:divBdr>
    </w:div>
    <w:div w:id="1999842206">
      <w:bodyDiv w:val="1"/>
      <w:marLeft w:val="0"/>
      <w:marRight w:val="0"/>
      <w:marTop w:val="0"/>
      <w:marBottom w:val="0"/>
      <w:divBdr>
        <w:top w:val="none" w:sz="0" w:space="0" w:color="auto"/>
        <w:left w:val="none" w:sz="0" w:space="0" w:color="auto"/>
        <w:bottom w:val="none" w:sz="0" w:space="0" w:color="auto"/>
        <w:right w:val="none" w:sz="0" w:space="0" w:color="auto"/>
      </w:divBdr>
    </w:div>
    <w:div w:id="203333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NL/TXT/?uri=CELEX%3A52023PC0431&amp;qid=1688971185376" TargetMode="External" Id="rId13" /><Relationship Type="http://schemas.openxmlformats.org/officeDocument/2006/relationships/hyperlink" Target="https://eur-lex.europa.eu/legal-content/NL/TXT/?uri=CELEX%3A52023DC0474&amp;qid=1692604698522" TargetMode="External" Id="rId18"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eur-lex.europa.eu/legal-content/NL/TXT/?uri=CELEX%3A52023DC0500&amp;qid=1693897350985" TargetMode="External" Id="rId17" /><Relationship Type="http://schemas.openxmlformats.org/officeDocument/2006/relationships/hyperlink" Target="https://eur-lex.europa.eu/legal-content/NL/TXT/?uri=CELEX%3A52023PC0435&amp;qid=1688971505113" TargetMode="External" Id="rId16" /><Relationship Type="http://schemas.openxmlformats.org/officeDocument/2006/relationships/footer" Target="footer2.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eur-lex.europa.eu/legal-content/NL/TXT/?uri=CELEX%3A52023PC0434&amp;qid=1688971331666" TargetMode="Externa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footnotes" Target="footnotes.xml" Id="rId9" /><Relationship Type="http://schemas.openxmlformats.org/officeDocument/2006/relationships/hyperlink" Target="https://eur-lex.europa.eu/legal-content/NL/TXT/?uri=CELEX%3A52023PC0432&amp;qid=1688971233243"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540</ap:Words>
  <ap:Characters>2975</ap:Characters>
  <ap:DocSecurity>0</ap:DocSecurity>
  <ap:Lines>24</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2023-09-06T14:09:00.0000000Z</dcterms:created>
  <dcterms:modified xsi:type="dcterms:W3CDTF">2023-09-11T08:42:00.0000000Z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0x010100CE7685E1BDBBBF4F89DA3D03D86C98C9</vt:lpwstr>
  </property>
  <property fmtid="{D5CDD505-2E9C-101B-9397-08002B2CF9AE}" pid="3" name="_dlc_DocIdItemGuid">
    <vt:lpwstr>274e1acc-ee82-4ab2-a6c6-05f7579f7cef</vt:lpwstr>
  </property>
</Properties>
</file>