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6547B" w:rsidR="00FB43AE" w:rsidP="00FB43AE" w:rsidRDefault="00FB43AE" w14:paraId="77C01645" w14:textId="77777777">
      <w:pPr>
        <w:rPr>
          <w:rFonts w:asciiTheme="minorHAnsi" w:hAnsiTheme="minorHAnsi" w:cstheme="minorHAnsi"/>
          <w:sz w:val="28"/>
          <w:szCs w:val="28"/>
        </w:rPr>
      </w:pPr>
      <w:r w:rsidRPr="0066547B">
        <w:rPr>
          <w:rFonts w:asciiTheme="minorHAnsi" w:hAnsiTheme="minorHAnsi" w:cstheme="minorHAnsi"/>
          <w:sz w:val="28"/>
          <w:szCs w:val="28"/>
        </w:rPr>
        <w:t>Werken aan een weerbare democratie: een sterke en inclusieve sociale basis</w:t>
      </w:r>
    </w:p>
    <w:p w:rsidRPr="009C340F" w:rsidR="00FB43AE" w:rsidP="00FB43AE" w:rsidRDefault="00FB43AE" w14:paraId="1F233EA5" w14:textId="77777777">
      <w:pPr>
        <w:rPr>
          <w:rFonts w:asciiTheme="minorHAnsi" w:hAnsiTheme="minorHAnsi" w:cstheme="minorHAnsi"/>
        </w:rPr>
      </w:pPr>
      <w:r w:rsidRPr="009C340F">
        <w:rPr>
          <w:rFonts w:asciiTheme="minorHAnsi" w:hAnsiTheme="minorHAnsi" w:cstheme="minorHAnsi"/>
        </w:rPr>
        <w:t>Annemarie van Hinsberg, programmaleider sociale stabiliteit</w:t>
      </w:r>
    </w:p>
    <w:p w:rsidR="00FB43AE" w:rsidP="00FB43AE" w:rsidRDefault="00FB43AE" w14:paraId="2626F0DF" w14:textId="77777777">
      <w:pPr>
        <w:rPr>
          <w:rFonts w:asciiTheme="minorHAnsi" w:hAnsiTheme="minorHAnsi" w:cstheme="minorHAnsi"/>
        </w:rPr>
      </w:pPr>
      <w:r w:rsidRPr="009C340F">
        <w:rPr>
          <w:rFonts w:asciiTheme="minorHAnsi" w:hAnsiTheme="minorHAnsi" w:cstheme="minorHAnsi"/>
        </w:rPr>
        <w:t>20-06-2023, Movisie</w:t>
      </w:r>
    </w:p>
    <w:p w:rsidRPr="009C340F" w:rsidR="00FB43AE" w:rsidP="00FB43AE" w:rsidRDefault="00FB43AE" w14:paraId="3EF365F1" w14:textId="77777777">
      <w:pPr>
        <w:rPr>
          <w:rFonts w:asciiTheme="minorHAnsi" w:hAnsiTheme="minorHAnsi" w:cstheme="minorHAnsi"/>
        </w:rPr>
      </w:pPr>
      <w:r w:rsidRPr="009C340F">
        <w:rPr>
          <w:rFonts w:asciiTheme="minorHAnsi" w:hAnsiTheme="minorHAnsi" w:cstheme="minorHAnsi"/>
        </w:rPr>
        <w:br/>
      </w:r>
    </w:p>
    <w:p w:rsidRPr="009C340F" w:rsidR="00FB43AE" w:rsidP="00FB43AE" w:rsidRDefault="00FB43AE" w14:paraId="1A9A9A9B" w14:textId="53439D21">
      <w:pPr>
        <w:rPr>
          <w:rFonts w:asciiTheme="minorHAnsi" w:hAnsiTheme="minorHAnsi" w:cstheme="minorHAnsi"/>
        </w:rPr>
      </w:pPr>
      <w:r w:rsidRPr="009C340F">
        <w:rPr>
          <w:rFonts w:asciiTheme="minorHAnsi" w:hAnsiTheme="minorHAnsi" w:cstheme="minorHAnsi"/>
        </w:rPr>
        <w:t xml:space="preserve">Er zijn diverse zaken die de democratische rechtsstaat kunnen bedreigen. </w:t>
      </w:r>
      <w:r w:rsidR="00FC48C7">
        <w:rPr>
          <w:rFonts w:asciiTheme="minorHAnsi" w:hAnsiTheme="minorHAnsi" w:cstheme="minorHAnsi"/>
        </w:rPr>
        <w:t>Denk aan</w:t>
      </w:r>
      <w:r w:rsidRPr="009C340F">
        <w:rPr>
          <w:rFonts w:asciiTheme="minorHAnsi" w:hAnsiTheme="minorHAnsi" w:cstheme="minorHAnsi"/>
        </w:rPr>
        <w:t xml:space="preserve"> populisme en extremisme, sociale ongelijkheid en uitsluiting, desinformatie en manipulatie. </w:t>
      </w:r>
    </w:p>
    <w:p w:rsidR="00FB43AE" w:rsidP="00FB43AE" w:rsidRDefault="00FB43AE" w14:paraId="6D8E78F0" w14:textId="373C6DF9">
      <w:pPr>
        <w:rPr>
          <w:rFonts w:asciiTheme="minorHAnsi" w:hAnsiTheme="minorHAnsi" w:cstheme="minorHAnsi"/>
        </w:rPr>
      </w:pPr>
      <w:r w:rsidRPr="009C340F">
        <w:rPr>
          <w:rFonts w:asciiTheme="minorHAnsi" w:hAnsiTheme="minorHAnsi" w:cstheme="minorHAnsi"/>
        </w:rPr>
        <w:t xml:space="preserve">Movisie, het landelijke kennisinstituut voor sociale vraagstukken, houdt zich bezig met diverse onderwerpen die van belang zijn voor het behouden dan wel versterken van de democratie. In deze notitie  zoomen we in op het belang van een sterke en inclusieve sociale basis. </w:t>
      </w:r>
      <w:r w:rsidR="00F568E4">
        <w:rPr>
          <w:rFonts w:asciiTheme="minorHAnsi" w:hAnsiTheme="minorHAnsi" w:cstheme="minorHAnsi"/>
        </w:rPr>
        <w:t>Onder sociale basis verstaan we: ‘</w:t>
      </w:r>
      <w:r w:rsidR="00F568E4">
        <w:t>Het geheel van informele sociale verbanden (buurten, groepen, verenigingen, netwerken, gezinnen) aangevuld en ondersteund vanuit de lokale overheid, organisaties, diensten en voorzieningen, die het mogelijk maakt dat inwoners de mogelijkheden hebben om te participeren in sociale relaties op een manier die hun welzijn, capaciteiten en individueel potentieel verbetert (Repetur, Jansen en Van Pelt, 2019)</w:t>
      </w:r>
      <w:r w:rsidR="00F568E4">
        <w:rPr>
          <w:rStyle w:val="Voetnootmarkering"/>
        </w:rPr>
        <w:footnoteReference w:id="1"/>
      </w:r>
      <w:r w:rsidR="00F568E4">
        <w:t>.</w:t>
      </w:r>
      <w:r w:rsidR="009D6241">
        <w:t xml:space="preserve"> </w:t>
      </w:r>
      <w:r w:rsidRPr="009C340F">
        <w:rPr>
          <w:rFonts w:asciiTheme="minorHAnsi" w:hAnsiTheme="minorHAnsi" w:cstheme="minorHAnsi"/>
        </w:rPr>
        <w:t>Een sterke en inclusieve sociale basis draagt op verschillende manieren bij aan een weerbare democratie.</w:t>
      </w:r>
    </w:p>
    <w:p w:rsidR="00FB43AE" w:rsidP="00FB43AE" w:rsidRDefault="00FB43AE" w14:paraId="5ED81B59" w14:textId="77777777">
      <w:pPr>
        <w:rPr>
          <w:rFonts w:asciiTheme="minorHAnsi" w:hAnsiTheme="minorHAnsi" w:cstheme="minorHAnsi"/>
        </w:rPr>
      </w:pPr>
    </w:p>
    <w:p w:rsidRPr="009C340F" w:rsidR="00FB43AE" w:rsidP="00FB43AE" w:rsidRDefault="00FB43AE" w14:paraId="7FD186F6" w14:textId="77777777">
      <w:pPr>
        <w:rPr>
          <w:rFonts w:asciiTheme="minorHAnsi" w:hAnsiTheme="minorHAnsi" w:cstheme="minorHAnsi"/>
        </w:rPr>
      </w:pPr>
    </w:p>
    <w:p w:rsidRPr="009C340F" w:rsidR="00FB43AE" w:rsidP="00FB43AE" w:rsidRDefault="00FB43AE" w14:paraId="6D3D3871" w14:textId="77777777">
      <w:pPr>
        <w:pStyle w:val="Lijstalinea"/>
        <w:numPr>
          <w:ilvl w:val="0"/>
          <w:numId w:val="15"/>
        </w:numPr>
        <w:rPr>
          <w:rFonts w:asciiTheme="minorHAnsi" w:hAnsiTheme="minorHAnsi" w:cstheme="minorHAnsi"/>
          <w:b/>
          <w:bCs/>
        </w:rPr>
      </w:pPr>
      <w:r w:rsidRPr="009C340F">
        <w:rPr>
          <w:rFonts w:asciiTheme="minorHAnsi" w:hAnsiTheme="minorHAnsi" w:cstheme="minorHAnsi"/>
          <w:b/>
          <w:bCs/>
        </w:rPr>
        <w:t>Sociale cohesie</w:t>
      </w:r>
    </w:p>
    <w:p w:rsidRPr="009C340F" w:rsidR="00FB43AE" w:rsidP="00FB43AE" w:rsidRDefault="00FB43AE" w14:paraId="60AB32CC" w14:textId="77777777">
      <w:pPr>
        <w:rPr>
          <w:rFonts w:asciiTheme="minorHAnsi" w:hAnsiTheme="minorHAnsi" w:cstheme="minorHAnsi"/>
        </w:rPr>
      </w:pPr>
      <w:r w:rsidRPr="009C340F">
        <w:rPr>
          <w:rFonts w:asciiTheme="minorHAnsi" w:hAnsiTheme="minorHAnsi" w:cstheme="minorHAnsi"/>
        </w:rPr>
        <w:t xml:space="preserve"> Een inclusieve sociale basis bevordert sociaal contact en sociale cohesie en het gevoel van verbondenheid tussen verschillende groepen mensen in de samenleving. Uit onderzoek blijkt dat sociaal contact een belangrijke rol kan spelen in het creëren van vertrouwen en saamhorigheid en in </w:t>
      </w:r>
    </w:p>
    <w:p w:rsidRPr="009C340F" w:rsidR="00FB43AE" w:rsidP="00FB43AE" w:rsidRDefault="00FB43AE" w14:paraId="22C89DBE" w14:textId="77777777">
      <w:pPr>
        <w:rPr>
          <w:rFonts w:asciiTheme="minorHAnsi" w:hAnsiTheme="minorHAnsi" w:cstheme="minorHAnsi"/>
        </w:rPr>
      </w:pPr>
      <w:r w:rsidRPr="009C340F">
        <w:rPr>
          <w:rFonts w:asciiTheme="minorHAnsi" w:hAnsiTheme="minorHAnsi" w:cstheme="minorHAnsi"/>
        </w:rPr>
        <w:t xml:space="preserve">het tegengaan van negatieve beeldvorming over elkaar en daarmee discriminatie, vooroordelen </w:t>
      </w:r>
    </w:p>
    <w:p w:rsidRPr="009C340F" w:rsidR="00FB43AE" w:rsidP="00FB43AE" w:rsidRDefault="00FB43AE" w14:paraId="05584F81" w14:textId="77777777">
      <w:pPr>
        <w:rPr>
          <w:rFonts w:asciiTheme="minorHAnsi" w:hAnsiTheme="minorHAnsi" w:cstheme="minorHAnsi"/>
        </w:rPr>
      </w:pPr>
      <w:r w:rsidRPr="009C340F">
        <w:rPr>
          <w:rFonts w:asciiTheme="minorHAnsi" w:hAnsiTheme="minorHAnsi" w:cstheme="minorHAnsi"/>
        </w:rPr>
        <w:t xml:space="preserve">en uitsluiting kan voorkomen. Ook weten we dat wanneer mensen zich betrokken voelen bij en verbonden voelen met elkaar, zij meer geneigd zijn om samen te werken, compromissen te sluiten en constructieve dialogen te voeren. Dit vermindert polarisatie en versterkt de veerkracht van een democratie tegen verdeeldheid. </w:t>
      </w:r>
      <w:r w:rsidRPr="009C340F">
        <w:rPr>
          <w:rFonts w:asciiTheme="minorHAnsi" w:hAnsiTheme="minorHAnsi" w:cstheme="minorHAnsi"/>
        </w:rPr>
        <w:br/>
        <w:t xml:space="preserve">Er is afgelopen jaren veel kennis ontwikkeld over hoe in het sociaal domein inclusie te vergroten en verschillen tussen groepen mensen te overbruggen. Een aantal relevante publicaties </w:t>
      </w:r>
      <w:r w:rsidRPr="009C340F">
        <w:rPr>
          <w:rStyle w:val="Voetnootmarkering"/>
          <w:rFonts w:asciiTheme="minorHAnsi" w:hAnsiTheme="minorHAnsi" w:cstheme="minorHAnsi"/>
        </w:rPr>
        <w:footnoteReference w:id="2"/>
      </w:r>
      <w:r w:rsidRPr="009C340F">
        <w:rPr>
          <w:rFonts w:asciiTheme="minorHAnsi" w:hAnsiTheme="minorHAnsi" w:cstheme="minorHAnsi"/>
        </w:rPr>
        <w:t xml:space="preserve"> hierover:</w:t>
      </w:r>
    </w:p>
    <w:p w:rsidRPr="009C340F" w:rsidR="00FB43AE" w:rsidP="00FB43AE" w:rsidRDefault="004A1EC6" w14:paraId="27EEB44C" w14:textId="77777777">
      <w:pPr>
        <w:pStyle w:val="Lijstalinea"/>
        <w:numPr>
          <w:ilvl w:val="0"/>
          <w:numId w:val="16"/>
        </w:numPr>
        <w:rPr>
          <w:rFonts w:asciiTheme="minorHAnsi" w:hAnsiTheme="minorHAnsi" w:cstheme="minorHAnsi"/>
        </w:rPr>
      </w:pPr>
      <w:hyperlink w:history="1" r:id="rId11">
        <w:r w:rsidRPr="009C340F" w:rsidR="00FB43AE">
          <w:rPr>
            <w:rStyle w:val="Hyperlink"/>
            <w:rFonts w:asciiTheme="minorHAnsi" w:hAnsiTheme="minorHAnsi" w:cstheme="minorHAnsi"/>
          </w:rPr>
          <w:t>Inclusie en diversiteit | Movisie</w:t>
        </w:r>
      </w:hyperlink>
    </w:p>
    <w:p w:rsidRPr="009C340F" w:rsidR="00FB43AE" w:rsidP="00FB43AE" w:rsidRDefault="004A1EC6" w14:paraId="0B879670" w14:textId="77777777">
      <w:pPr>
        <w:pStyle w:val="Lijstalinea"/>
        <w:numPr>
          <w:ilvl w:val="0"/>
          <w:numId w:val="16"/>
        </w:numPr>
        <w:rPr>
          <w:rFonts w:asciiTheme="minorHAnsi" w:hAnsiTheme="minorHAnsi" w:cstheme="minorHAnsi"/>
        </w:rPr>
      </w:pPr>
      <w:hyperlink w:history="1" r:id="rId12">
        <w:r w:rsidRPr="009C340F" w:rsidR="00FB43AE">
          <w:rPr>
            <w:rStyle w:val="Hyperlink"/>
            <w:rFonts w:asciiTheme="minorHAnsi" w:hAnsiTheme="minorHAnsi" w:cstheme="minorHAnsi"/>
          </w:rPr>
          <w:t>Wat werkt bij sociaal contact tussen mensen met verschillende religies en culturele achtergronden? | Movisie</w:t>
        </w:r>
      </w:hyperlink>
      <w:r w:rsidRPr="009C340F" w:rsidR="00FB43AE">
        <w:rPr>
          <w:rFonts w:asciiTheme="minorHAnsi" w:hAnsiTheme="minorHAnsi" w:cstheme="minorHAnsi"/>
        </w:rPr>
        <w:t xml:space="preserve">, </w:t>
      </w:r>
    </w:p>
    <w:p w:rsidRPr="00FB43AE" w:rsidR="00FB43AE" w:rsidP="00FB43AE" w:rsidRDefault="004A1EC6" w14:paraId="6BA2FD75" w14:textId="77777777">
      <w:pPr>
        <w:pStyle w:val="Lijstalinea"/>
        <w:numPr>
          <w:ilvl w:val="0"/>
          <w:numId w:val="16"/>
        </w:numPr>
        <w:rPr>
          <w:rStyle w:val="Hyperlink"/>
          <w:rFonts w:asciiTheme="minorHAnsi" w:hAnsiTheme="minorHAnsi" w:cstheme="minorHAnsi"/>
          <w:color w:val="auto"/>
          <w:u w:val="none"/>
        </w:rPr>
      </w:pPr>
      <w:hyperlink w:history="1" r:id="rId13">
        <w:r w:rsidRPr="009C340F" w:rsidR="00FB43AE">
          <w:rPr>
            <w:rStyle w:val="Hyperlink"/>
            <w:rFonts w:asciiTheme="minorHAnsi" w:hAnsiTheme="minorHAnsi" w:cstheme="minorHAnsi"/>
          </w:rPr>
          <w:t>‘Kennen is het niet, maar we komen elkaar hier wel tegen’ | KIS</w:t>
        </w:r>
      </w:hyperlink>
    </w:p>
    <w:p w:rsidR="00FB43AE" w:rsidP="00FB43AE" w:rsidRDefault="00FB43AE" w14:paraId="7701BAC0" w14:textId="77777777">
      <w:pPr>
        <w:pStyle w:val="Lijstalinea"/>
        <w:rPr>
          <w:rStyle w:val="Hyperlink"/>
          <w:rFonts w:asciiTheme="minorHAnsi" w:hAnsiTheme="minorHAnsi" w:cstheme="minorHAnsi"/>
        </w:rPr>
      </w:pPr>
    </w:p>
    <w:p w:rsidRPr="009C340F" w:rsidR="00FB43AE" w:rsidP="00FB43AE" w:rsidRDefault="00FB43AE" w14:paraId="29BED803" w14:textId="77777777">
      <w:pPr>
        <w:pStyle w:val="Lijstalinea"/>
        <w:rPr>
          <w:rFonts w:asciiTheme="minorHAnsi" w:hAnsiTheme="minorHAnsi" w:cstheme="minorHAnsi"/>
        </w:rPr>
      </w:pPr>
    </w:p>
    <w:p w:rsidRPr="009C340F" w:rsidR="00FB43AE" w:rsidP="00FB43AE" w:rsidRDefault="00FB43AE" w14:paraId="16EC2D31" w14:textId="77777777">
      <w:pPr>
        <w:pStyle w:val="Lijstalinea"/>
        <w:numPr>
          <w:ilvl w:val="0"/>
          <w:numId w:val="15"/>
        </w:numPr>
        <w:rPr>
          <w:rFonts w:asciiTheme="minorHAnsi" w:hAnsiTheme="minorHAnsi" w:cstheme="minorHAnsi"/>
          <w:b/>
          <w:bCs/>
        </w:rPr>
      </w:pPr>
      <w:r w:rsidRPr="009C340F">
        <w:rPr>
          <w:rFonts w:asciiTheme="minorHAnsi" w:hAnsiTheme="minorHAnsi" w:cstheme="minorHAnsi"/>
          <w:b/>
          <w:bCs/>
        </w:rPr>
        <w:t>Vertrouwen en legitimiteit</w:t>
      </w:r>
    </w:p>
    <w:p w:rsidRPr="009C340F" w:rsidR="00FB43AE" w:rsidP="00FB43AE" w:rsidRDefault="00FB43AE" w14:paraId="7D8E7715" w14:textId="77777777">
      <w:pPr>
        <w:rPr>
          <w:rFonts w:asciiTheme="minorHAnsi" w:hAnsiTheme="minorHAnsi" w:cstheme="minorHAnsi"/>
        </w:rPr>
      </w:pPr>
      <w:r w:rsidRPr="009C340F">
        <w:rPr>
          <w:rFonts w:asciiTheme="minorHAnsi" w:hAnsiTheme="minorHAnsi" w:cstheme="minorHAnsi"/>
        </w:rPr>
        <w:t xml:space="preserve">Een sterke sociale basis bevordert vertrouwen in de democratische instellingen en de overheid. Wanneer mensen zich gehoord en vertegenwoordigd voelen, en wanneer ze vertrouwen hebben in de eerlijkheid en integriteit van hun politieke leiders, ontstaat er een solide basis van vertrouwen en legitimiteit. Dit verhoogt de stabiliteit van de democratie en maakt het minder vatbaar voor ondermijning. </w:t>
      </w:r>
    </w:p>
    <w:p w:rsidR="00FB43AE" w:rsidP="00FB43AE" w:rsidRDefault="00FB43AE" w14:paraId="5D7B4901" w14:textId="77777777">
      <w:pPr>
        <w:rPr>
          <w:rFonts w:asciiTheme="minorHAnsi" w:hAnsiTheme="minorHAnsi" w:cstheme="minorHAnsi"/>
        </w:rPr>
      </w:pPr>
      <w:r w:rsidRPr="009C340F">
        <w:rPr>
          <w:rFonts w:asciiTheme="minorHAnsi" w:hAnsiTheme="minorHAnsi" w:cstheme="minorHAnsi"/>
        </w:rPr>
        <w:t xml:space="preserve">Recent verscheen de publicatie </w:t>
      </w:r>
      <w:hyperlink w:history="1" r:id="rId14">
        <w:r w:rsidRPr="009C340F">
          <w:rPr>
            <w:rStyle w:val="Hyperlink"/>
            <w:rFonts w:asciiTheme="minorHAnsi" w:hAnsiTheme="minorHAnsi" w:cstheme="minorHAnsi"/>
          </w:rPr>
          <w:t>Naar-vertrouwen-in-een-betrouwbare-overheid.pdf (movisie.nl)</w:t>
        </w:r>
      </w:hyperlink>
      <w:r w:rsidRPr="009C340F">
        <w:rPr>
          <w:rFonts w:asciiTheme="minorHAnsi" w:hAnsiTheme="minorHAnsi" w:cstheme="minorHAnsi"/>
        </w:rPr>
        <w:t xml:space="preserve"> die laat zien dat de overheid hierbij primair zelf aan zet is door te werken aan meer responsiviteit, rechtvaardigheid en betere representatie. </w:t>
      </w:r>
      <w:r w:rsidRPr="009C340F">
        <w:rPr>
          <w:rFonts w:asciiTheme="minorHAnsi" w:hAnsiTheme="minorHAnsi" w:cstheme="minorHAnsi"/>
        </w:rPr>
        <w:br/>
      </w:r>
    </w:p>
    <w:p w:rsidRPr="009C340F" w:rsidR="00FB43AE" w:rsidP="00FB43AE" w:rsidRDefault="00FB43AE" w14:paraId="69FF6074" w14:textId="77777777">
      <w:pPr>
        <w:rPr>
          <w:rFonts w:asciiTheme="minorHAnsi" w:hAnsiTheme="minorHAnsi" w:cstheme="minorHAnsi"/>
        </w:rPr>
      </w:pPr>
    </w:p>
    <w:p w:rsidRPr="009C340F" w:rsidR="00FB43AE" w:rsidP="00FB43AE" w:rsidRDefault="00FB43AE" w14:paraId="5DAC8640" w14:textId="77777777">
      <w:pPr>
        <w:pStyle w:val="Lijstalinea"/>
        <w:numPr>
          <w:ilvl w:val="0"/>
          <w:numId w:val="15"/>
        </w:numPr>
        <w:rPr>
          <w:rFonts w:asciiTheme="minorHAnsi" w:hAnsiTheme="minorHAnsi" w:cstheme="minorHAnsi"/>
          <w:b/>
          <w:bCs/>
        </w:rPr>
      </w:pPr>
      <w:r w:rsidRPr="009C340F">
        <w:rPr>
          <w:rFonts w:asciiTheme="minorHAnsi" w:hAnsiTheme="minorHAnsi" w:cstheme="minorHAnsi"/>
          <w:b/>
          <w:bCs/>
        </w:rPr>
        <w:t>Actieve betrokkenheid</w:t>
      </w:r>
    </w:p>
    <w:p w:rsidRPr="009C340F" w:rsidR="00FB43AE" w:rsidP="00FB43AE" w:rsidRDefault="00FB43AE" w14:paraId="3EA72BC1" w14:textId="77777777">
      <w:pPr>
        <w:rPr>
          <w:rFonts w:asciiTheme="minorHAnsi" w:hAnsiTheme="minorHAnsi" w:cstheme="minorHAnsi"/>
        </w:rPr>
      </w:pPr>
      <w:r w:rsidRPr="009C340F">
        <w:rPr>
          <w:rFonts w:asciiTheme="minorHAnsi" w:hAnsiTheme="minorHAnsi" w:cstheme="minorHAnsi"/>
        </w:rPr>
        <w:t xml:space="preserve">Een inclusieve sociale basis moedigt actieve betrokkenheid van burgers aan bij het democratische proces. Het moedigt mensen aan om deel te nemen aan verkiezingen, deel te nemen aan maatschappelijke organisaties, vrijwilligerswerk te doen en zich in te zetten voor gemeenschapsontwikkeling. Actieve betrokkenheid versterkt de democratie omdat het ervoor zorgt dat verschillende perspectieven en stemmen gehoord worden en dat de belangen van diverse groepen worden vertegenwoordigd. </w:t>
      </w:r>
    </w:p>
    <w:p w:rsidR="00FB43AE" w:rsidP="00FB43AE" w:rsidRDefault="00FB43AE" w14:paraId="2E46512C" w14:textId="4AA1911D">
      <w:pPr>
        <w:rPr>
          <w:rFonts w:asciiTheme="minorHAnsi" w:hAnsiTheme="minorHAnsi" w:cstheme="minorHAnsi"/>
        </w:rPr>
      </w:pPr>
      <w:r w:rsidRPr="009C340F">
        <w:rPr>
          <w:rFonts w:asciiTheme="minorHAnsi" w:hAnsiTheme="minorHAnsi" w:cstheme="minorHAnsi"/>
        </w:rPr>
        <w:t xml:space="preserve">Movisie kijkt daarbij </w:t>
      </w:r>
      <w:r w:rsidR="00FC48C7">
        <w:rPr>
          <w:rFonts w:asciiTheme="minorHAnsi" w:hAnsiTheme="minorHAnsi" w:cstheme="minorHAnsi"/>
        </w:rPr>
        <w:t xml:space="preserve">ook </w:t>
      </w:r>
      <w:r w:rsidRPr="009C340F">
        <w:rPr>
          <w:rFonts w:asciiTheme="minorHAnsi" w:hAnsiTheme="minorHAnsi" w:cstheme="minorHAnsi"/>
        </w:rPr>
        <w:t>naar geëigend instrumentarium voor hoe zeggenschap van inwoners op het lokale niveau vorm krijgt via formele en informele vormen</w:t>
      </w:r>
      <w:r w:rsidRPr="009C340F">
        <w:rPr>
          <w:rStyle w:val="Voetnootmarkering"/>
          <w:rFonts w:asciiTheme="minorHAnsi" w:hAnsiTheme="minorHAnsi" w:cstheme="minorHAnsi"/>
        </w:rPr>
        <w:footnoteReference w:id="3"/>
      </w:r>
      <w:r w:rsidRPr="009C340F">
        <w:rPr>
          <w:rFonts w:asciiTheme="minorHAnsi" w:hAnsiTheme="minorHAnsi" w:cstheme="minorHAnsi"/>
        </w:rPr>
        <w:t xml:space="preserve">. Waaronder ook de innovaties bij het versterken van de  lokale democratie. Denk aan gelote wijkcomités, burgerberaden, bewonersbudgetten en online community-sides. Ook een instrument als de buurtagenda is daar een voorbeeld van. </w:t>
      </w:r>
      <w:hyperlink w:history="1" r:id="rId15">
        <w:r w:rsidRPr="009C340F">
          <w:rPr>
            <w:rStyle w:val="Hyperlink"/>
            <w:rFonts w:asciiTheme="minorHAnsi" w:hAnsiTheme="minorHAnsi" w:cstheme="minorHAnsi"/>
          </w:rPr>
          <w:t>https://www.movisie.nl/publicatie/handreiking-hoe-maak-ik-buurtagenda</w:t>
        </w:r>
      </w:hyperlink>
      <w:r w:rsidRPr="009C340F">
        <w:rPr>
          <w:rFonts w:asciiTheme="minorHAnsi" w:hAnsiTheme="minorHAnsi" w:cstheme="minorHAnsi"/>
        </w:rPr>
        <w:t xml:space="preserve"> </w:t>
      </w:r>
    </w:p>
    <w:p w:rsidR="00FB43AE" w:rsidP="00FB43AE" w:rsidRDefault="00FB43AE" w14:paraId="59C76A83" w14:textId="77777777">
      <w:pPr>
        <w:rPr>
          <w:rFonts w:asciiTheme="minorHAnsi" w:hAnsiTheme="minorHAnsi" w:cstheme="minorHAnsi"/>
        </w:rPr>
      </w:pPr>
    </w:p>
    <w:p w:rsidRPr="009C340F" w:rsidR="00FB43AE" w:rsidP="00FB43AE" w:rsidRDefault="00FB43AE" w14:paraId="16F74001" w14:textId="77777777">
      <w:pPr>
        <w:rPr>
          <w:rFonts w:asciiTheme="minorHAnsi" w:hAnsiTheme="minorHAnsi" w:cstheme="minorHAnsi"/>
        </w:rPr>
      </w:pPr>
    </w:p>
    <w:p w:rsidRPr="009C340F" w:rsidR="00FB43AE" w:rsidP="00FB43AE" w:rsidRDefault="00FB43AE" w14:paraId="7AD51ED5" w14:textId="77777777">
      <w:pPr>
        <w:pStyle w:val="Lijstalinea"/>
        <w:numPr>
          <w:ilvl w:val="0"/>
          <w:numId w:val="15"/>
        </w:numPr>
        <w:rPr>
          <w:rFonts w:asciiTheme="minorHAnsi" w:hAnsiTheme="minorHAnsi" w:cstheme="minorHAnsi"/>
          <w:b/>
          <w:bCs/>
        </w:rPr>
      </w:pPr>
      <w:r w:rsidRPr="009C340F">
        <w:rPr>
          <w:rFonts w:asciiTheme="minorHAnsi" w:hAnsiTheme="minorHAnsi" w:cstheme="minorHAnsi"/>
          <w:b/>
          <w:bCs/>
        </w:rPr>
        <w:t>Weerbaarheid tegen manipulatie</w:t>
      </w:r>
    </w:p>
    <w:p w:rsidRPr="009C340F" w:rsidR="00FB43AE" w:rsidP="00FB43AE" w:rsidRDefault="00FB43AE" w14:paraId="5D0CCC7C" w14:textId="77777777">
      <w:pPr>
        <w:rPr>
          <w:rFonts w:asciiTheme="minorHAnsi" w:hAnsiTheme="minorHAnsi" w:cstheme="minorHAnsi"/>
        </w:rPr>
      </w:pPr>
      <w:r w:rsidRPr="009C340F">
        <w:rPr>
          <w:rFonts w:asciiTheme="minorHAnsi" w:hAnsiTheme="minorHAnsi" w:cstheme="minorHAnsi"/>
        </w:rPr>
        <w:t xml:space="preserve"> Een sterke sociale basis kan ook bijdragen aan de weerbaarheid van de democratie tegen manipulatie en desinformatie. Wanneer mensen goed geïnformeerd zijn, kritisch denken toepassen en beschikken over geletterdheid, zijn ze minder vatbaar voor manipulatie en misleiding, bijvoorbeeld door complotdenkers. Geïnformeerde inwoners zijn essentieel voor een gezonde democratie. </w:t>
      </w:r>
      <w:r w:rsidRPr="009C340F">
        <w:rPr>
          <w:rFonts w:asciiTheme="minorHAnsi" w:hAnsiTheme="minorHAnsi" w:cstheme="minorHAnsi"/>
        </w:rPr>
        <w:br/>
        <w:t>Het is daarom belangrijk om:</w:t>
      </w:r>
    </w:p>
    <w:p w:rsidRPr="009C340F" w:rsidR="00FB43AE" w:rsidP="00FB43AE" w:rsidRDefault="00FB43AE" w14:paraId="4F0DA735" w14:textId="77777777">
      <w:pPr>
        <w:pStyle w:val="Lijstalinea"/>
        <w:numPr>
          <w:ilvl w:val="0"/>
          <w:numId w:val="17"/>
        </w:numPr>
        <w:rPr>
          <w:rFonts w:asciiTheme="minorHAnsi" w:hAnsiTheme="minorHAnsi" w:cstheme="minorHAnsi"/>
        </w:rPr>
      </w:pPr>
      <w:r w:rsidRPr="009C340F">
        <w:rPr>
          <w:rFonts w:asciiTheme="minorHAnsi" w:hAnsiTheme="minorHAnsi" w:cstheme="minorHAnsi"/>
        </w:rPr>
        <w:t>Te investeren in basisvaardigheden. Afgelopen jaren is hiervoor veel kennis gebundeld door het expertisepunt basisvaardigheden</w:t>
      </w:r>
      <w:r w:rsidRPr="009C340F">
        <w:rPr>
          <w:rStyle w:val="Voetnootmarkering"/>
          <w:rFonts w:asciiTheme="minorHAnsi" w:hAnsiTheme="minorHAnsi" w:cstheme="minorHAnsi"/>
        </w:rPr>
        <w:footnoteReference w:id="4"/>
      </w:r>
      <w:r w:rsidRPr="009C340F">
        <w:rPr>
          <w:rFonts w:asciiTheme="minorHAnsi" w:hAnsiTheme="minorHAnsi" w:cstheme="minorHAnsi"/>
        </w:rPr>
        <w:t xml:space="preserve"> . </w:t>
      </w:r>
    </w:p>
    <w:p w:rsidR="00FB43AE" w:rsidP="00FB43AE" w:rsidRDefault="00FB43AE" w14:paraId="59D48740" w14:textId="77777777">
      <w:pPr>
        <w:pStyle w:val="Lijstalinea"/>
        <w:numPr>
          <w:ilvl w:val="0"/>
          <w:numId w:val="17"/>
        </w:numPr>
        <w:rPr>
          <w:rFonts w:asciiTheme="minorHAnsi" w:hAnsiTheme="minorHAnsi" w:cstheme="minorHAnsi"/>
        </w:rPr>
      </w:pPr>
      <w:r w:rsidRPr="009C340F">
        <w:rPr>
          <w:rFonts w:asciiTheme="minorHAnsi" w:hAnsiTheme="minorHAnsi" w:cstheme="minorHAnsi"/>
        </w:rPr>
        <w:t xml:space="preserve">Te investeren in weerbaarheid tegen desinformatie en </w:t>
      </w:r>
      <w:proofErr w:type="spellStart"/>
      <w:r w:rsidRPr="009C340F">
        <w:rPr>
          <w:rFonts w:asciiTheme="minorHAnsi" w:hAnsiTheme="minorHAnsi" w:cstheme="minorHAnsi"/>
        </w:rPr>
        <w:t>complotdenken</w:t>
      </w:r>
      <w:proofErr w:type="spellEnd"/>
      <w:r w:rsidRPr="009C340F">
        <w:rPr>
          <w:rFonts w:asciiTheme="minorHAnsi" w:hAnsiTheme="minorHAnsi" w:cstheme="minorHAnsi"/>
        </w:rPr>
        <w:t>. Gemeenten en uitvoerend (sociaal) professionals kunnen hierin een belangrijke rol spelen</w:t>
      </w:r>
      <w:r w:rsidRPr="009C340F">
        <w:rPr>
          <w:rStyle w:val="Voetnootmarkering"/>
          <w:rFonts w:asciiTheme="minorHAnsi" w:hAnsiTheme="minorHAnsi" w:cstheme="minorHAnsi"/>
        </w:rPr>
        <w:footnoteReference w:id="5"/>
      </w:r>
      <w:r w:rsidRPr="009C340F">
        <w:rPr>
          <w:rFonts w:asciiTheme="minorHAnsi" w:hAnsiTheme="minorHAnsi" w:cstheme="minorHAnsi"/>
        </w:rPr>
        <w:t xml:space="preserve">.  </w:t>
      </w:r>
    </w:p>
    <w:p w:rsidR="00FB43AE" w:rsidP="00FB43AE" w:rsidRDefault="00FB43AE" w14:paraId="2A85F23C" w14:textId="77777777">
      <w:pPr>
        <w:rPr>
          <w:rFonts w:asciiTheme="minorHAnsi" w:hAnsiTheme="minorHAnsi" w:cstheme="minorHAnsi"/>
        </w:rPr>
      </w:pPr>
    </w:p>
    <w:p w:rsidRPr="00FB43AE" w:rsidR="00FB43AE" w:rsidP="00FB43AE" w:rsidRDefault="00FB43AE" w14:paraId="44E171A5" w14:textId="77777777">
      <w:pPr>
        <w:rPr>
          <w:rFonts w:asciiTheme="minorHAnsi" w:hAnsiTheme="minorHAnsi" w:cstheme="minorHAnsi"/>
        </w:rPr>
      </w:pPr>
    </w:p>
    <w:p w:rsidR="00FB43AE" w:rsidP="00FB43AE" w:rsidRDefault="00FB43AE" w14:paraId="61A1785A" w14:textId="77777777">
      <w:pPr>
        <w:rPr>
          <w:rFonts w:asciiTheme="minorHAnsi" w:hAnsiTheme="minorHAnsi" w:cstheme="minorHAnsi"/>
        </w:rPr>
      </w:pPr>
      <w:r w:rsidRPr="009C340F">
        <w:rPr>
          <w:rFonts w:asciiTheme="minorHAnsi" w:hAnsiTheme="minorHAnsi" w:cstheme="minorHAnsi"/>
        </w:rPr>
        <w:t xml:space="preserve">Kortom, het bevorderen van een sterke en inclusieve sociale basis vraagt om inzet voor gelijkwaardigheid, (sociale) rechtvaardigheid en het aanpakken van </w:t>
      </w:r>
      <w:proofErr w:type="spellStart"/>
      <w:r w:rsidRPr="009C340F">
        <w:rPr>
          <w:rFonts w:asciiTheme="minorHAnsi" w:hAnsiTheme="minorHAnsi" w:cstheme="minorHAnsi"/>
        </w:rPr>
        <w:t>sociaal-economische</w:t>
      </w:r>
      <w:proofErr w:type="spellEnd"/>
      <w:r w:rsidRPr="009C340F">
        <w:rPr>
          <w:rFonts w:asciiTheme="minorHAnsi" w:hAnsiTheme="minorHAnsi" w:cstheme="minorHAnsi"/>
        </w:rPr>
        <w:t xml:space="preserve"> ongelijkheden. Het omvat ook het bevorderen van burgerparticipatie, het versterken van het maatschappelijk middenveld en het waarborgen van gelijke kansen voor alle burgers. Door te investeren in een veerkrachtige sociale basis kunnen democratieën beter bestand zijn tegen uitdagingen en bedreigingen. </w:t>
      </w:r>
      <w:r w:rsidRPr="009C340F">
        <w:rPr>
          <w:rFonts w:asciiTheme="minorHAnsi" w:hAnsiTheme="minorHAnsi" w:cstheme="minorHAnsi"/>
        </w:rPr>
        <w:br/>
      </w:r>
    </w:p>
    <w:p w:rsidR="00FB43AE" w:rsidP="00FB43AE" w:rsidRDefault="00FB43AE" w14:paraId="7CA20880" w14:textId="36944F79">
      <w:pPr>
        <w:rPr>
          <w:rFonts w:asciiTheme="minorHAnsi" w:hAnsiTheme="minorHAnsi" w:cstheme="minorHAnsi"/>
          <w:lang w:eastAsia="nl-NL"/>
        </w:rPr>
      </w:pPr>
      <w:r w:rsidRPr="009C340F">
        <w:rPr>
          <w:rFonts w:asciiTheme="minorHAnsi" w:hAnsiTheme="minorHAnsi" w:cstheme="minorHAnsi"/>
        </w:rPr>
        <w:br/>
      </w:r>
      <w:r w:rsidRPr="009C340F">
        <w:rPr>
          <w:rFonts w:asciiTheme="minorHAnsi" w:hAnsiTheme="minorHAnsi" w:cstheme="minorHAnsi"/>
          <w:b/>
          <w:bCs/>
        </w:rPr>
        <w:t xml:space="preserve">Aandacht voor specifieke groepen? </w:t>
      </w:r>
      <w:r w:rsidRPr="009C340F">
        <w:rPr>
          <w:rFonts w:asciiTheme="minorHAnsi" w:hAnsiTheme="minorHAnsi" w:cstheme="minorHAnsi"/>
          <w:b/>
          <w:bCs/>
        </w:rPr>
        <w:br/>
      </w:r>
      <w:r w:rsidRPr="009C340F">
        <w:rPr>
          <w:rFonts w:asciiTheme="minorHAnsi" w:hAnsiTheme="minorHAnsi" w:cstheme="minorHAnsi"/>
          <w:lang w:eastAsia="nl-NL"/>
        </w:rPr>
        <w:t xml:space="preserve">Het is belangrijk te realiseren dat wantrouwen in de overheid en de vatbaarheid voor ondermijning van de democratie niet voorbehouden zijn aan specifieke groepen. Het gaat om bepaalde factoren of kenmerken die ertoe kunnen leiden dat mensen in een kwetsbare positie terecht komen. Dit kan bepaalde individuen vatbaarder maken. Het is een valkuil om de hele groep waartoe deze individuen gerekend worden, te labelen als vatbaar of risicovol. Dat kan zelfs meer polarisatie in de hand werken. </w:t>
      </w:r>
      <w:r w:rsidRPr="009C340F">
        <w:rPr>
          <w:rFonts w:asciiTheme="minorHAnsi" w:hAnsiTheme="minorHAnsi" w:cstheme="minorHAnsi"/>
        </w:rPr>
        <w:t xml:space="preserve">Meestal is er sprake van een combinatie van verschillende factoren (intersectionaliteit) die </w:t>
      </w:r>
      <w:r w:rsidR="007546E7">
        <w:rPr>
          <w:rFonts w:asciiTheme="minorHAnsi" w:hAnsiTheme="minorHAnsi" w:cstheme="minorHAnsi"/>
        </w:rPr>
        <w:t xml:space="preserve">die elkaar </w:t>
      </w:r>
      <w:r w:rsidR="007546E7">
        <w:rPr>
          <w:rFonts w:asciiTheme="minorHAnsi" w:hAnsiTheme="minorHAnsi" w:cstheme="minorHAnsi"/>
        </w:rPr>
        <w:lastRenderedPageBreak/>
        <w:t xml:space="preserve">kunnen versterken of verzwakken. </w:t>
      </w:r>
      <w:r w:rsidRPr="009C340F">
        <w:rPr>
          <w:rFonts w:asciiTheme="minorHAnsi" w:hAnsiTheme="minorHAnsi" w:cstheme="minorHAnsi"/>
        </w:rPr>
        <w:t xml:space="preserve"> Hieronder een paar voorbeelden van factoren  die </w:t>
      </w:r>
      <w:r w:rsidRPr="009C340F">
        <w:rPr>
          <w:rFonts w:asciiTheme="minorHAnsi" w:hAnsiTheme="minorHAnsi" w:cstheme="minorHAnsi"/>
          <w:lang w:eastAsia="nl-NL"/>
        </w:rPr>
        <w:t xml:space="preserve">kunnen zorgen dat mensen gevoeliger zijn voor het ontwikkelen van wantrouwen ten opzichte van de overheid. </w:t>
      </w:r>
    </w:p>
    <w:p w:rsidRPr="009C340F" w:rsidR="00FB43AE" w:rsidP="00FB43AE" w:rsidRDefault="00FB43AE" w14:paraId="42292BB1" w14:textId="77777777">
      <w:pPr>
        <w:rPr>
          <w:rFonts w:asciiTheme="minorHAnsi" w:hAnsiTheme="minorHAnsi" w:cstheme="minorHAnsi"/>
        </w:rPr>
      </w:pPr>
    </w:p>
    <w:p w:rsidRPr="009C340F" w:rsidR="00FB43AE" w:rsidP="00FB43AE" w:rsidRDefault="00FB43AE" w14:paraId="2D93A2BF" w14:textId="77777777">
      <w:pPr>
        <w:pStyle w:val="Lijstalinea"/>
        <w:numPr>
          <w:ilvl w:val="0"/>
          <w:numId w:val="18"/>
        </w:numPr>
        <w:rPr>
          <w:rFonts w:asciiTheme="minorHAnsi" w:hAnsiTheme="minorHAnsi" w:cstheme="minorHAnsi"/>
          <w:lang w:eastAsia="nl-NL"/>
        </w:rPr>
      </w:pPr>
      <w:r w:rsidRPr="009C340F">
        <w:rPr>
          <w:rFonts w:asciiTheme="minorHAnsi" w:hAnsiTheme="minorHAnsi" w:cstheme="minorHAnsi"/>
          <w:lang w:eastAsia="nl-NL"/>
        </w:rPr>
        <w:t xml:space="preserve">Behoren tot een gemarginaliseerde gemeenschappen: </w:t>
      </w:r>
    </w:p>
    <w:p w:rsidR="00FB43AE" w:rsidP="00FB43AE" w:rsidRDefault="00FB43AE" w14:paraId="13D73DCD" w14:textId="4223B56C">
      <w:pPr>
        <w:rPr>
          <w:rFonts w:asciiTheme="minorHAnsi" w:hAnsiTheme="minorHAnsi" w:cstheme="minorHAnsi"/>
          <w:lang w:eastAsia="nl-NL"/>
        </w:rPr>
      </w:pPr>
      <w:r w:rsidRPr="009C340F">
        <w:rPr>
          <w:rFonts w:asciiTheme="minorHAnsi" w:hAnsiTheme="minorHAnsi" w:cstheme="minorHAnsi"/>
          <w:lang w:eastAsia="nl-NL"/>
        </w:rPr>
        <w:t xml:space="preserve">Mensen die behoren tot gemarginaliseerde gemeenschappen hebben vaker te maken met discriminatie of </w:t>
      </w:r>
      <w:r>
        <w:rPr>
          <w:rFonts w:asciiTheme="minorHAnsi" w:hAnsiTheme="minorHAnsi" w:cstheme="minorHAnsi"/>
          <w:lang w:eastAsia="nl-NL"/>
        </w:rPr>
        <w:t xml:space="preserve">institutionele </w:t>
      </w:r>
      <w:r w:rsidRPr="009C340F">
        <w:rPr>
          <w:rFonts w:asciiTheme="minorHAnsi" w:hAnsiTheme="minorHAnsi" w:cstheme="minorHAnsi"/>
          <w:lang w:eastAsia="nl-NL"/>
        </w:rPr>
        <w:t xml:space="preserve">uitsluiting. Ze kunnen daardoor vatbaarder zijn voor wantrouwen in de overheid. Mensen uit deze gemeenschappen kunnen negatieve ervaringen hebben gehad met overheidsinstellingen en daardoor sceptisch zijn over hun intenties en capaciteiten. Heel actueel nu is natuurlijk de toeslagenaffaire. Maar ook etnisch profileren door politie is een voorbeeld hierbij. </w:t>
      </w:r>
    </w:p>
    <w:p w:rsidRPr="009C340F" w:rsidR="00FB43AE" w:rsidP="00FB43AE" w:rsidRDefault="00FB43AE" w14:paraId="17F29FB8" w14:textId="77777777">
      <w:pPr>
        <w:rPr>
          <w:rFonts w:asciiTheme="minorHAnsi" w:hAnsiTheme="minorHAnsi" w:cstheme="minorHAnsi"/>
          <w:lang w:eastAsia="nl-NL"/>
        </w:rPr>
      </w:pPr>
    </w:p>
    <w:p w:rsidRPr="009C340F" w:rsidR="00FB43AE" w:rsidP="00FB43AE" w:rsidRDefault="00AC5D05" w14:paraId="69F26AAE" w14:textId="09641B91">
      <w:pPr>
        <w:pStyle w:val="Lijstalinea"/>
        <w:numPr>
          <w:ilvl w:val="0"/>
          <w:numId w:val="18"/>
        </w:numPr>
        <w:rPr>
          <w:rFonts w:asciiTheme="minorHAnsi" w:hAnsiTheme="minorHAnsi" w:cstheme="minorHAnsi"/>
          <w:lang w:eastAsia="nl-NL"/>
        </w:rPr>
      </w:pPr>
      <w:proofErr w:type="spellStart"/>
      <w:r w:rsidRPr="009C340F">
        <w:rPr>
          <w:rFonts w:asciiTheme="minorHAnsi" w:hAnsiTheme="minorHAnsi" w:cstheme="minorHAnsi"/>
          <w:lang w:eastAsia="nl-NL"/>
        </w:rPr>
        <w:t>Sociaal</w:t>
      </w:r>
      <w:r>
        <w:rPr>
          <w:rFonts w:asciiTheme="minorHAnsi" w:hAnsiTheme="minorHAnsi" w:cstheme="minorHAnsi"/>
          <w:lang w:eastAsia="nl-NL"/>
        </w:rPr>
        <w:t>-</w:t>
      </w:r>
      <w:r w:rsidRPr="009C340F">
        <w:rPr>
          <w:rFonts w:asciiTheme="minorHAnsi" w:hAnsiTheme="minorHAnsi" w:cstheme="minorHAnsi"/>
          <w:lang w:eastAsia="nl-NL"/>
        </w:rPr>
        <w:t>economische</w:t>
      </w:r>
      <w:proofErr w:type="spellEnd"/>
      <w:r w:rsidRPr="009C340F" w:rsidR="00FB43AE">
        <w:rPr>
          <w:rFonts w:asciiTheme="minorHAnsi" w:hAnsiTheme="minorHAnsi" w:cstheme="minorHAnsi"/>
          <w:lang w:eastAsia="nl-NL"/>
        </w:rPr>
        <w:t xml:space="preserve"> achterstelling </w:t>
      </w:r>
    </w:p>
    <w:p w:rsidRPr="009C340F" w:rsidR="00FB43AE" w:rsidP="00FB43AE" w:rsidRDefault="00FB43AE" w14:paraId="13F391BF" w14:textId="77777777">
      <w:pPr>
        <w:rPr>
          <w:rFonts w:asciiTheme="minorHAnsi" w:hAnsiTheme="minorHAnsi" w:cstheme="minorHAnsi"/>
          <w:lang w:eastAsia="nl-NL"/>
        </w:rPr>
      </w:pPr>
      <w:r w:rsidRPr="009C340F">
        <w:rPr>
          <w:rFonts w:asciiTheme="minorHAnsi" w:hAnsiTheme="minorHAnsi" w:cstheme="minorHAnsi"/>
          <w:lang w:eastAsia="nl-NL"/>
        </w:rPr>
        <w:t>Mensen die worstelen met economische ongelijkheid, armoede of gebrek aan toegang tot essentiële diensten, kunnen wantrouwen ontwikkelen jegens de overheid. Als zij het gevoel hebben dat de overheid hun belangen niet behartigt of hun noden niet aanpakt, kan dit leiden tot wantrouwen en frustratie.</w:t>
      </w:r>
      <w:r w:rsidRPr="009C340F">
        <w:rPr>
          <w:rFonts w:asciiTheme="minorHAnsi" w:hAnsiTheme="minorHAnsi" w:cstheme="minorHAnsi"/>
          <w:lang w:eastAsia="nl-NL"/>
        </w:rPr>
        <w:br/>
      </w:r>
    </w:p>
    <w:p w:rsidRPr="009C340F" w:rsidR="00FB43AE" w:rsidP="00FB43AE" w:rsidRDefault="00FB43AE" w14:paraId="022AFB85" w14:textId="77777777">
      <w:pPr>
        <w:pStyle w:val="Lijstalinea"/>
        <w:numPr>
          <w:ilvl w:val="0"/>
          <w:numId w:val="18"/>
        </w:numPr>
        <w:rPr>
          <w:rFonts w:asciiTheme="minorHAnsi" w:hAnsiTheme="minorHAnsi" w:cstheme="minorHAnsi"/>
          <w:lang w:eastAsia="nl-NL"/>
        </w:rPr>
      </w:pPr>
      <w:r w:rsidRPr="009C340F">
        <w:rPr>
          <w:rFonts w:asciiTheme="minorHAnsi" w:hAnsiTheme="minorHAnsi" w:cstheme="minorHAnsi"/>
          <w:lang w:eastAsia="nl-NL"/>
        </w:rPr>
        <w:t xml:space="preserve">Leeftijd (adolescentie) </w:t>
      </w:r>
    </w:p>
    <w:p w:rsidR="00FB43AE" w:rsidP="00FB43AE" w:rsidRDefault="00FB43AE" w14:paraId="45FFDA75" w14:textId="77777777">
      <w:pPr>
        <w:rPr>
          <w:rFonts w:asciiTheme="minorHAnsi" w:hAnsiTheme="minorHAnsi" w:cstheme="minorHAnsi"/>
          <w:lang w:eastAsia="nl-NL"/>
        </w:rPr>
      </w:pPr>
      <w:r w:rsidRPr="009C340F">
        <w:rPr>
          <w:rFonts w:asciiTheme="minorHAnsi" w:hAnsiTheme="minorHAnsi" w:cstheme="minorHAnsi"/>
          <w:lang w:eastAsia="nl-NL"/>
        </w:rPr>
        <w:t>Jongeren kunnen vaak sceptischer zijn ten opzichte van de overheid, omdat zij minder betrokken zijn geweest bij het politieke proces en mogelijk nog niet de voordelen van democratische instellingen hebben ervaren. Bovendien hebben jongeren vaak specifieke zorgen en belangen die zij niet voldoende terugzien in het beleid, wat kan bijdragen aan wantrouwen.</w:t>
      </w:r>
    </w:p>
    <w:p w:rsidRPr="009C340F" w:rsidR="00FB43AE" w:rsidP="00FB43AE" w:rsidRDefault="00FB43AE" w14:paraId="005F67B5" w14:textId="77777777">
      <w:pPr>
        <w:rPr>
          <w:rFonts w:asciiTheme="minorHAnsi" w:hAnsiTheme="minorHAnsi" w:cstheme="minorHAnsi"/>
          <w:lang w:eastAsia="nl-NL"/>
        </w:rPr>
      </w:pPr>
    </w:p>
    <w:p w:rsidRPr="009C340F" w:rsidR="00FB43AE" w:rsidP="00FB43AE" w:rsidRDefault="00FB43AE" w14:paraId="5782CA05" w14:textId="77777777">
      <w:pPr>
        <w:rPr>
          <w:rFonts w:asciiTheme="minorHAnsi" w:hAnsiTheme="minorHAnsi" w:cstheme="minorHAnsi"/>
          <w:lang w:eastAsia="nl-NL"/>
        </w:rPr>
      </w:pPr>
      <w:r w:rsidRPr="009C340F">
        <w:rPr>
          <w:rFonts w:asciiTheme="minorHAnsi" w:hAnsiTheme="minorHAnsi" w:cstheme="minorHAnsi"/>
          <w:lang w:eastAsia="nl-NL"/>
        </w:rPr>
        <w:t>Om deze risicofactoren te beperken zijn er een aantal zaken om aan te werken:</w:t>
      </w:r>
    </w:p>
    <w:p w:rsidRPr="009C340F" w:rsidR="00FB43AE" w:rsidP="00FB43AE" w:rsidRDefault="00FB43AE" w14:paraId="4F8CF476" w14:textId="77777777">
      <w:pPr>
        <w:pStyle w:val="Lijstalinea"/>
        <w:numPr>
          <w:ilvl w:val="0"/>
          <w:numId w:val="14"/>
        </w:numPr>
        <w:rPr>
          <w:rFonts w:asciiTheme="minorHAnsi" w:hAnsiTheme="minorHAnsi" w:cstheme="minorHAnsi"/>
          <w:lang w:eastAsia="nl-NL"/>
        </w:rPr>
      </w:pPr>
      <w:r w:rsidRPr="009C340F">
        <w:rPr>
          <w:rFonts w:asciiTheme="minorHAnsi" w:hAnsiTheme="minorHAnsi" w:cstheme="minorHAnsi"/>
          <w:lang w:eastAsia="nl-NL"/>
        </w:rPr>
        <w:t xml:space="preserve">investeer in het vergroten van de weerbaarheid van deze (groepen) individuen. Er is veel kennis hiervoor beschikbaar voor hoe dat te doen, bv op </w:t>
      </w:r>
      <w:hyperlink w:history="1" r:id="rId16">
        <w:r w:rsidRPr="009C340F">
          <w:rPr>
            <w:rStyle w:val="Hyperlink"/>
            <w:rFonts w:asciiTheme="minorHAnsi" w:hAnsiTheme="minorHAnsi" w:cstheme="minorHAnsi"/>
            <w:lang w:eastAsia="nl-NL"/>
          </w:rPr>
          <w:t>www.KIS.nl</w:t>
        </w:r>
      </w:hyperlink>
      <w:r w:rsidRPr="009C340F">
        <w:rPr>
          <w:rFonts w:asciiTheme="minorHAnsi" w:hAnsiTheme="minorHAnsi" w:cstheme="minorHAnsi"/>
          <w:lang w:eastAsia="nl-NL"/>
        </w:rPr>
        <w:t xml:space="preserve"> maar ook bv </w:t>
      </w:r>
      <w:hyperlink w:history="1" r:id="rId17">
        <w:r w:rsidRPr="009C340F">
          <w:rPr>
            <w:rStyle w:val="Hyperlink"/>
            <w:rFonts w:asciiTheme="minorHAnsi" w:hAnsiTheme="minorHAnsi" w:cstheme="minorHAnsi"/>
            <w:lang w:eastAsia="nl-NL"/>
          </w:rPr>
          <w:t>https://www.movisie.nl/publicatie/wat-werkt-versterken-weerbaarheid-jongeren</w:t>
        </w:r>
      </w:hyperlink>
    </w:p>
    <w:p w:rsidRPr="009C340F" w:rsidR="00FB43AE" w:rsidP="00FB43AE" w:rsidRDefault="00FB43AE" w14:paraId="6D8B3A1E" w14:textId="77777777">
      <w:pPr>
        <w:pStyle w:val="Lijstalinea"/>
        <w:numPr>
          <w:ilvl w:val="0"/>
          <w:numId w:val="14"/>
        </w:numPr>
        <w:rPr>
          <w:rFonts w:asciiTheme="minorHAnsi" w:hAnsiTheme="minorHAnsi" w:cstheme="minorHAnsi"/>
          <w:lang w:eastAsia="nl-NL"/>
        </w:rPr>
      </w:pPr>
      <w:r w:rsidRPr="009C340F">
        <w:rPr>
          <w:rFonts w:asciiTheme="minorHAnsi" w:hAnsiTheme="minorHAnsi" w:cstheme="minorHAnsi"/>
          <w:lang w:eastAsia="nl-NL"/>
        </w:rPr>
        <w:t xml:space="preserve">werk aan het voorkomen en aanpakken van discriminatie en institutioneel racisme: ook hierover is veel kennis beschikbaar voor hoe dat te doen: oa: </w:t>
      </w:r>
      <w:r w:rsidRPr="009C340F">
        <w:rPr>
          <w:rFonts w:asciiTheme="minorHAnsi" w:hAnsiTheme="minorHAnsi" w:cstheme="minorHAnsi"/>
          <w:lang w:eastAsia="nl-NL"/>
        </w:rPr>
        <w:br/>
      </w:r>
      <w:hyperlink w:history="1" r:id="rId18">
        <w:r w:rsidRPr="009C340F">
          <w:rPr>
            <w:rStyle w:val="Hyperlink"/>
            <w:rFonts w:asciiTheme="minorHAnsi" w:hAnsiTheme="minorHAnsi" w:cstheme="minorHAnsi"/>
          </w:rPr>
          <w:t>Wat werkt bij het verminderen van discriminatie? | Movisie</w:t>
        </w:r>
      </w:hyperlink>
      <w:r w:rsidRPr="009C340F">
        <w:rPr>
          <w:rFonts w:asciiTheme="minorHAnsi" w:hAnsiTheme="minorHAnsi" w:cstheme="minorHAnsi"/>
        </w:rPr>
        <w:br/>
      </w:r>
      <w:hyperlink w:history="1" r:id="rId19">
        <w:r w:rsidRPr="009C340F">
          <w:rPr>
            <w:rStyle w:val="Hyperlink"/>
            <w:rFonts w:asciiTheme="minorHAnsi" w:hAnsiTheme="minorHAnsi" w:cstheme="minorHAnsi"/>
          </w:rPr>
          <w:t>Institutioneel racisme: bewijs en aanpak | KIS</w:t>
        </w:r>
      </w:hyperlink>
      <w:r w:rsidRPr="009C340F">
        <w:rPr>
          <w:rFonts w:asciiTheme="minorHAnsi" w:hAnsiTheme="minorHAnsi" w:cstheme="minorHAnsi"/>
        </w:rPr>
        <w:br/>
      </w:r>
      <w:hyperlink w:history="1" r:id="rId20">
        <w:r w:rsidRPr="009C340F">
          <w:rPr>
            <w:rStyle w:val="Hyperlink"/>
            <w:rFonts w:asciiTheme="minorHAnsi" w:hAnsiTheme="minorHAnsi" w:cstheme="minorHAnsi"/>
          </w:rPr>
          <w:t>Geen ruimte voor discriminatie | Movisie</w:t>
        </w:r>
      </w:hyperlink>
    </w:p>
    <w:p w:rsidRPr="00FB43AE" w:rsidR="00FB43AE" w:rsidP="00FB43AE" w:rsidRDefault="00FB43AE" w14:paraId="11417648" w14:textId="77777777">
      <w:pPr>
        <w:pStyle w:val="Lijstalinea"/>
        <w:numPr>
          <w:ilvl w:val="0"/>
          <w:numId w:val="14"/>
        </w:numPr>
        <w:rPr>
          <w:rStyle w:val="Hyperlink"/>
          <w:rFonts w:asciiTheme="minorHAnsi" w:hAnsiTheme="minorHAnsi" w:cstheme="minorHAnsi"/>
          <w:color w:val="auto"/>
          <w:u w:val="none"/>
          <w:lang w:eastAsia="nl-NL"/>
        </w:rPr>
      </w:pPr>
      <w:r w:rsidRPr="009C340F">
        <w:rPr>
          <w:rFonts w:asciiTheme="minorHAnsi" w:hAnsiTheme="minorHAnsi" w:cstheme="minorHAnsi"/>
          <w:lang w:eastAsia="nl-NL"/>
        </w:rPr>
        <w:t>Werk aan bestaanszekerheid voor iedereen. Lees meer hierover hier:</w:t>
      </w:r>
      <w:r w:rsidRPr="009C340F">
        <w:rPr>
          <w:rFonts w:asciiTheme="minorHAnsi" w:hAnsiTheme="minorHAnsi" w:cstheme="minorHAnsi"/>
        </w:rPr>
        <w:t xml:space="preserve"> </w:t>
      </w:r>
      <w:hyperlink w:history="1" r:id="rId21">
        <w:r w:rsidRPr="009C340F">
          <w:rPr>
            <w:rStyle w:val="Hyperlink"/>
            <w:rFonts w:asciiTheme="minorHAnsi" w:hAnsiTheme="minorHAnsi" w:cstheme="minorHAnsi"/>
          </w:rPr>
          <w:t>Bestaanszekerheid en waardevol werken | Movisie</w:t>
        </w:r>
      </w:hyperlink>
    </w:p>
    <w:p w:rsidR="00FB43AE" w:rsidP="00FB43AE" w:rsidRDefault="00FB43AE" w14:paraId="74D7EED8" w14:textId="77777777">
      <w:pPr>
        <w:rPr>
          <w:rStyle w:val="Hyperlink"/>
          <w:rFonts w:asciiTheme="minorHAnsi" w:hAnsiTheme="minorHAnsi" w:cstheme="minorHAnsi"/>
          <w:color w:val="auto"/>
          <w:u w:val="none"/>
          <w:lang w:eastAsia="nl-NL"/>
        </w:rPr>
      </w:pPr>
    </w:p>
    <w:p w:rsidRPr="00FB43AE" w:rsidR="00FB43AE" w:rsidP="00FB43AE" w:rsidRDefault="00FB43AE" w14:paraId="00D97C19" w14:textId="77777777">
      <w:pPr>
        <w:rPr>
          <w:rStyle w:val="Hyperlink"/>
          <w:rFonts w:asciiTheme="minorHAnsi" w:hAnsiTheme="minorHAnsi" w:cstheme="minorHAnsi"/>
          <w:color w:val="auto"/>
          <w:u w:val="none"/>
          <w:lang w:eastAsia="nl-NL"/>
        </w:rPr>
      </w:pPr>
    </w:p>
    <w:p w:rsidR="00FB43AE" w:rsidP="00FB43AE" w:rsidRDefault="00FB43AE" w14:paraId="07CDA269" w14:textId="77777777">
      <w:pPr>
        <w:rPr>
          <w:rFonts w:asciiTheme="minorHAnsi" w:hAnsiTheme="minorHAnsi" w:cstheme="minorHAnsi"/>
          <w:b/>
          <w:bCs/>
          <w:lang w:eastAsia="nl-NL"/>
        </w:rPr>
      </w:pPr>
      <w:r w:rsidRPr="00B960DF">
        <w:rPr>
          <w:rFonts w:asciiTheme="minorHAnsi" w:hAnsiTheme="minorHAnsi" w:cstheme="minorHAnsi"/>
          <w:b/>
          <w:bCs/>
          <w:lang w:eastAsia="nl-NL"/>
        </w:rPr>
        <w:t>Wat is nodig?</w:t>
      </w:r>
    </w:p>
    <w:p w:rsidR="00F27E1E" w:rsidP="00FB43AE" w:rsidRDefault="00F27E1E" w14:paraId="56D13D09" w14:textId="77777777">
      <w:pPr>
        <w:rPr>
          <w:rFonts w:asciiTheme="minorHAnsi" w:hAnsiTheme="minorHAnsi" w:cstheme="minorHAnsi"/>
          <w:b/>
          <w:bCs/>
          <w:lang w:eastAsia="nl-NL"/>
        </w:rPr>
      </w:pPr>
    </w:p>
    <w:p w:rsidRPr="007546E7" w:rsidR="007546E7" w:rsidP="00FB43AE" w:rsidRDefault="00062B79" w14:paraId="17D5C7FE" w14:textId="77777777">
      <w:pPr>
        <w:rPr>
          <w:lang w:eastAsia="nl-NL"/>
        </w:rPr>
      </w:pPr>
      <w:r w:rsidRPr="007546E7">
        <w:rPr>
          <w:lang w:eastAsia="nl-NL"/>
        </w:rPr>
        <w:t xml:space="preserve">Het is belangrijk dat </w:t>
      </w:r>
      <w:r w:rsidRPr="007546E7" w:rsidR="00913B66">
        <w:rPr>
          <w:lang w:eastAsia="nl-NL"/>
        </w:rPr>
        <w:t>gemeenten, professionals</w:t>
      </w:r>
      <w:r w:rsidRPr="007546E7" w:rsidR="00D7694B">
        <w:rPr>
          <w:lang w:eastAsia="nl-NL"/>
        </w:rPr>
        <w:t xml:space="preserve"> en maatschappelijke </w:t>
      </w:r>
      <w:r w:rsidRPr="007546E7" w:rsidR="00F27E1E">
        <w:rPr>
          <w:lang w:eastAsia="nl-NL"/>
        </w:rPr>
        <w:t>organisaties</w:t>
      </w:r>
      <w:r w:rsidRPr="007546E7" w:rsidR="00D7694B">
        <w:rPr>
          <w:lang w:eastAsia="nl-NL"/>
        </w:rPr>
        <w:t xml:space="preserve"> kunnen werken op basis van onderbouwde kennis. </w:t>
      </w:r>
      <w:r w:rsidRPr="007546E7" w:rsidR="007546E7">
        <w:rPr>
          <w:lang w:eastAsia="nl-NL"/>
        </w:rPr>
        <w:t xml:space="preserve">Met andere woorden, ze moeten kunnen doen wat werkt. </w:t>
      </w:r>
      <w:r w:rsidRPr="007546E7" w:rsidR="00FB43AE">
        <w:rPr>
          <w:lang w:eastAsia="nl-NL"/>
        </w:rPr>
        <w:t xml:space="preserve">In de afgelopen jaren is veel kennis ontwikkeld </w:t>
      </w:r>
      <w:r w:rsidRPr="007546E7" w:rsidR="007546E7">
        <w:rPr>
          <w:rFonts w:asciiTheme="minorHAnsi" w:hAnsiTheme="minorHAnsi" w:cstheme="minorHAnsi"/>
          <w:lang w:eastAsia="nl-NL"/>
        </w:rPr>
        <w:t xml:space="preserve">over interventies en hoe effectief ze zijn. Deze kennis kan helpen bij het opbouwen van een sterke en inclusieve samenleving. Het is daarom nodig dat we meer investeren in het toepassen van deze kennis in de praktijk. Maar wat betekent dit voor de organisaties en mensen die hierbij betrokken zijn? Wat hebben zij nodig om dit te kunnen doen? Er moeten bepaalde randvoorwaarden worden vervuld, en lokale overheden kunnen hierbij ondersteuning bieden. Daarnaast is het belangrijk dat de mensen waar het om gaat ook betrokken worden bij het bedenken van oplossingen. Hun </w:t>
      </w:r>
      <w:r w:rsidRPr="007546E7" w:rsidR="007546E7">
        <w:rPr>
          <w:lang w:eastAsia="nl-NL"/>
        </w:rPr>
        <w:t>ervaringsdeskundigheid</w:t>
      </w:r>
      <w:r w:rsidRPr="007546E7" w:rsidR="007546E7">
        <w:rPr>
          <w:rStyle w:val="Voetnootmarkering"/>
          <w:rFonts w:asciiTheme="minorHAnsi" w:hAnsiTheme="minorHAnsi" w:cstheme="minorHAnsi"/>
          <w:lang w:eastAsia="nl-NL"/>
        </w:rPr>
        <w:footnoteReference w:id="6"/>
      </w:r>
      <w:r w:rsidRPr="007546E7" w:rsidR="007546E7">
        <w:rPr>
          <w:lang w:eastAsia="nl-NL"/>
        </w:rPr>
        <w:t xml:space="preserve"> </w:t>
      </w:r>
      <w:r w:rsidRPr="007546E7" w:rsidR="007546E7">
        <w:rPr>
          <w:rFonts w:asciiTheme="minorHAnsi" w:hAnsiTheme="minorHAnsi" w:cstheme="minorHAnsi"/>
          <w:lang w:eastAsia="nl-NL"/>
        </w:rPr>
        <w:t>is hierbij van groot belang.</w:t>
      </w:r>
      <w:r w:rsidRPr="007546E7" w:rsidR="00FB43AE">
        <w:rPr>
          <w:lang w:eastAsia="nl-NL"/>
        </w:rPr>
        <w:t xml:space="preserve"> </w:t>
      </w:r>
      <w:r w:rsidRPr="007546E7" w:rsidR="00E85845">
        <w:rPr>
          <w:lang w:eastAsia="nl-NL"/>
        </w:rPr>
        <w:br/>
      </w:r>
      <w:r w:rsidRPr="007546E7" w:rsidR="00E85845">
        <w:rPr>
          <w:lang w:eastAsia="nl-NL"/>
        </w:rPr>
        <w:lastRenderedPageBreak/>
        <w:t>Naast onderbouwde kennis en uitvoeringskracht is het ook essentieel om te investeren in sterke beleidsinterventies</w:t>
      </w:r>
      <w:r w:rsidRPr="007546E7" w:rsidR="00A445F3">
        <w:rPr>
          <w:rStyle w:val="Voetnootmarkering"/>
          <w:lang w:eastAsia="nl-NL"/>
        </w:rPr>
        <w:footnoteReference w:id="7"/>
      </w:r>
      <w:r w:rsidRPr="007546E7" w:rsidR="00E85845">
        <w:rPr>
          <w:lang w:eastAsia="nl-NL"/>
        </w:rPr>
        <w:t xml:space="preserve">. </w:t>
      </w:r>
      <w:r w:rsidRPr="007546E7" w:rsidR="000D1076">
        <w:rPr>
          <w:lang w:eastAsia="nl-NL"/>
        </w:rPr>
        <w:t xml:space="preserve">Deze </w:t>
      </w:r>
      <w:r w:rsidRPr="007546E7" w:rsidR="007546E7">
        <w:rPr>
          <w:lang w:eastAsia="nl-NL"/>
        </w:rPr>
        <w:t>vormen</w:t>
      </w:r>
      <w:r w:rsidRPr="007546E7" w:rsidR="000D1076">
        <w:rPr>
          <w:lang w:eastAsia="nl-NL"/>
        </w:rPr>
        <w:t xml:space="preserve"> de basis en </w:t>
      </w:r>
      <w:r w:rsidRPr="007546E7" w:rsidR="007546E7">
        <w:rPr>
          <w:lang w:eastAsia="nl-NL"/>
        </w:rPr>
        <w:t xml:space="preserve">bieden </w:t>
      </w:r>
      <w:r w:rsidRPr="007546E7" w:rsidR="000D1076">
        <w:rPr>
          <w:lang w:eastAsia="nl-NL"/>
        </w:rPr>
        <w:t>randvoorwaarden voor een sterke sociale basis</w:t>
      </w:r>
      <w:r w:rsidRPr="007546E7" w:rsidR="00A445F3">
        <w:rPr>
          <w:lang w:eastAsia="nl-NL"/>
        </w:rPr>
        <w:t xml:space="preserve">. </w:t>
      </w:r>
      <w:r w:rsidRPr="007546E7" w:rsidR="007546E7">
        <w:rPr>
          <w:lang w:eastAsia="nl-NL"/>
        </w:rPr>
        <w:t>Dit houdt onder andere in dat er ruimte moet zijn voor inwoners om mee te denken, dat er vertrouwen is in burgers en dat de overheid zelf betrouwbaar is.</w:t>
      </w:r>
    </w:p>
    <w:p w:rsidRPr="007546E7" w:rsidR="007546E7" w:rsidP="00FB43AE" w:rsidRDefault="007546E7" w14:paraId="09A9C96B" w14:textId="77777777">
      <w:pPr>
        <w:rPr>
          <w:lang w:eastAsia="nl-NL"/>
        </w:rPr>
      </w:pPr>
    </w:p>
    <w:p w:rsidRPr="007546E7" w:rsidR="00FB43AE" w:rsidP="00FB43AE" w:rsidRDefault="00E85845" w14:paraId="6502DF78" w14:textId="7F661112">
      <w:pPr>
        <w:rPr>
          <w:rFonts w:asciiTheme="minorHAnsi" w:hAnsiTheme="minorHAnsi" w:cstheme="minorHAnsi"/>
          <w:lang w:eastAsia="nl-NL"/>
        </w:rPr>
      </w:pPr>
      <w:r w:rsidRPr="007546E7">
        <w:rPr>
          <w:rFonts w:asciiTheme="minorHAnsi" w:hAnsiTheme="minorHAnsi" w:cstheme="minorHAnsi"/>
          <w:lang w:eastAsia="nl-NL"/>
        </w:rPr>
        <w:t>Verder</w:t>
      </w:r>
      <w:r w:rsidRPr="007546E7" w:rsidR="00FB43AE">
        <w:rPr>
          <w:rFonts w:asciiTheme="minorHAnsi" w:hAnsiTheme="minorHAnsi" w:cstheme="minorHAnsi"/>
          <w:lang w:eastAsia="nl-NL"/>
        </w:rPr>
        <w:t xml:space="preserve"> zijn er zeker ook nog kennishiaten. </w:t>
      </w:r>
      <w:r w:rsidRPr="007546E7" w:rsidR="007F2A20">
        <w:rPr>
          <w:rFonts w:asciiTheme="minorHAnsi" w:hAnsiTheme="minorHAnsi" w:cstheme="minorHAnsi"/>
          <w:lang w:eastAsia="nl-NL"/>
        </w:rPr>
        <w:t>Met name o</w:t>
      </w:r>
      <w:r w:rsidRPr="007546E7" w:rsidR="00FB43AE">
        <w:rPr>
          <w:rFonts w:asciiTheme="minorHAnsi" w:hAnsiTheme="minorHAnsi" w:cstheme="minorHAnsi"/>
          <w:lang w:eastAsia="nl-NL"/>
        </w:rPr>
        <w:t>nline is nog een wereld te winnen. Gemeenten en maatschappelijke organisaties zijn veelal nog zoekende hoe zij een online aanpak vorm kunnen gegeven. Buurten en wijken hebben namelijk steeds vaker digitale platforms; virtuele plekken waar mensen de verbinding zoeken met elkaar. Deze online buurtplatforms bieden kansen op verbinding maar kunnen ook (bestaande) verschillen tussen bewoners vergroten</w:t>
      </w:r>
      <w:r w:rsidRPr="007546E7" w:rsidR="007F2A20">
        <w:rPr>
          <w:rFonts w:asciiTheme="minorHAnsi" w:hAnsiTheme="minorHAnsi" w:cstheme="minorHAnsi"/>
          <w:lang w:eastAsia="nl-NL"/>
        </w:rPr>
        <w:t xml:space="preserve"> en podium bieden aan ondemocratisch of ondermijnend gedachtengoed</w:t>
      </w:r>
      <w:r w:rsidRPr="007546E7" w:rsidR="00FB43AE">
        <w:rPr>
          <w:rFonts w:asciiTheme="minorHAnsi" w:hAnsiTheme="minorHAnsi" w:cstheme="minorHAnsi"/>
          <w:lang w:eastAsia="nl-NL"/>
        </w:rPr>
        <w:t xml:space="preserve">. Beheerders of moderators van dergelijke platforms hebben daarmee in potentie grote invloed op de leefbaarheid van de (offline én online) wijk. Gemeenten hebben echter nog niet altijd een goed beeld van welke lokale online platforms actief zijn en hoe zij hen kunnen ondersteunen. Ook verwachten we dat de beheerders, initiatiefnemers en/of moderatoren van deze platforms nog weinig kennis hebben hoe zij digitaal het respectvol samenleven kunnen vergroten en daarmee bijdragen aan een sterke </w:t>
      </w:r>
      <w:r w:rsidRPr="007546E7" w:rsidR="00E148E8">
        <w:rPr>
          <w:rFonts w:asciiTheme="minorHAnsi" w:hAnsiTheme="minorHAnsi" w:cstheme="minorHAnsi"/>
          <w:lang w:eastAsia="nl-NL"/>
        </w:rPr>
        <w:t xml:space="preserve">en inclusieve </w:t>
      </w:r>
      <w:r w:rsidRPr="007546E7" w:rsidR="00FB43AE">
        <w:rPr>
          <w:rFonts w:asciiTheme="minorHAnsi" w:hAnsiTheme="minorHAnsi" w:cstheme="minorHAnsi"/>
          <w:lang w:eastAsia="nl-NL"/>
        </w:rPr>
        <w:t xml:space="preserve">sociale basis online. </w:t>
      </w:r>
    </w:p>
    <w:p w:rsidR="00D67B24" w:rsidP="00DF581C" w:rsidRDefault="00912C65" w14:paraId="51CD0CC1" w14:textId="77777777">
      <w:r>
        <w:fldChar w:fldCharType="begin"/>
      </w:r>
      <w:r>
        <w:instrText xml:space="preserve"> ADVANCE  \d 20 </w:instrText>
      </w:r>
      <w:r>
        <w:fldChar w:fldCharType="end"/>
      </w:r>
    </w:p>
    <w:sectPr w:rsidR="00D67B24" w:rsidSect="0055221B">
      <w:headerReference w:type="even" r:id="rId22"/>
      <w:headerReference w:type="default" r:id="rId23"/>
      <w:footerReference w:type="even" r:id="rId24"/>
      <w:footerReference w:type="default" r:id="rId25"/>
      <w:headerReference w:type="first" r:id="rId26"/>
      <w:footerReference w:type="first" r:id="rId27"/>
      <w:pgSz w:w="11906" w:h="16838" w:code="9"/>
      <w:pgMar w:top="2580" w:right="1219" w:bottom="1247" w:left="1542" w:header="567" w:footer="567"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10191" w14:textId="77777777" w:rsidR="005810AB" w:rsidRDefault="005810AB">
      <w:r>
        <w:separator/>
      </w:r>
    </w:p>
  </w:endnote>
  <w:endnote w:type="continuationSeparator" w:id="0">
    <w:p w14:paraId="2AC6F2D7" w14:textId="77777777" w:rsidR="005810AB" w:rsidRDefault="00581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Regular">
    <w:panose1 w:val="00000000000000000000"/>
    <w:charset w:val="00"/>
    <w:family w:val="auto"/>
    <w:notTrueType/>
    <w:pitch w:val="default"/>
    <w:sig w:usb0="00000003" w:usb1="00000000" w:usb2="00000000" w:usb3="00000000" w:csb0="00000001" w:csb1="00000000"/>
  </w:font>
  <w:font w:name="Arial (TT)">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E7901" w14:textId="77777777" w:rsidR="009E49C5" w:rsidRDefault="009E49C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09651" w14:textId="77777777" w:rsidR="009E49C5" w:rsidRDefault="00B01B16" w:rsidP="005F3932">
    <w:pPr>
      <w:pStyle w:val="Voettekst"/>
    </w:pPr>
    <w:r>
      <w:rPr>
        <w:noProof/>
        <w:sz w:val="16"/>
        <w:szCs w:val="16"/>
      </w:rPr>
      <w:drawing>
        <wp:anchor distT="0" distB="0" distL="114300" distR="114300" simplePos="0" relativeHeight="251665408" behindDoc="1" locked="0" layoutInCell="1" allowOverlap="1" wp14:anchorId="7458F25D" wp14:editId="1356DCC3">
          <wp:simplePos x="0" y="0"/>
          <wp:positionH relativeFrom="margin">
            <wp:posOffset>-512446</wp:posOffset>
          </wp:positionH>
          <wp:positionV relativeFrom="page">
            <wp:posOffset>10063163</wp:posOffset>
          </wp:positionV>
          <wp:extent cx="6692400" cy="392400"/>
          <wp:effectExtent l="0" t="0" r="0" b="8255"/>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ovisie-briefpapier_footer_zonder-tekst_2020-09-17.png"/>
                  <pic:cNvPicPr/>
                </pic:nvPicPr>
                <pic:blipFill>
                  <a:blip r:embed="rId1">
                    <a:extLst>
                      <a:ext uri="{28A0092B-C50C-407E-A947-70E740481C1C}">
                        <a14:useLocalDpi xmlns:a14="http://schemas.microsoft.com/office/drawing/2010/main" val="0"/>
                      </a:ext>
                    </a:extLst>
                  </a:blip>
                  <a:stretch>
                    <a:fillRect/>
                  </a:stretch>
                </pic:blipFill>
                <pic:spPr>
                  <a:xfrm>
                    <a:off x="0" y="0"/>
                    <a:ext cx="6692400" cy="392400"/>
                  </a:xfrm>
                  <a:prstGeom prst="rect">
                    <a:avLst/>
                  </a:prstGeom>
                </pic:spPr>
              </pic:pic>
            </a:graphicData>
          </a:graphic>
          <wp14:sizeRelH relativeFrom="margin">
            <wp14:pctWidth>0</wp14:pctWidth>
          </wp14:sizeRelH>
          <wp14:sizeRelV relativeFrom="margin">
            <wp14:pctHeight>0</wp14:pctHeight>
          </wp14:sizeRelV>
        </wp:anchor>
      </w:drawing>
    </w:r>
    <w:r w:rsidR="009E49C5">
      <w:tab/>
    </w:r>
    <w:r w:rsidR="009E49C5" w:rsidRPr="00730CE8">
      <w:fldChar w:fldCharType="begin"/>
    </w:r>
    <w:r w:rsidR="009E49C5" w:rsidRPr="00730CE8">
      <w:instrText xml:space="preserve"> PAGE </w:instrText>
    </w:r>
    <w:r w:rsidR="009E49C5" w:rsidRPr="00730CE8">
      <w:fldChar w:fldCharType="separate"/>
    </w:r>
    <w:r w:rsidR="009E49C5">
      <w:rPr>
        <w:noProof/>
      </w:rPr>
      <w:t>2</w:t>
    </w:r>
    <w:r w:rsidR="009E49C5" w:rsidRPr="00730CE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512AB" w14:textId="77777777" w:rsidR="009E49C5" w:rsidRPr="00A82D0F" w:rsidRDefault="00B01B16" w:rsidP="003F3E29">
    <w:pPr>
      <w:pStyle w:val="Voettekst"/>
      <w:tabs>
        <w:tab w:val="clear" w:pos="9449"/>
        <w:tab w:val="left" w:pos="3938"/>
      </w:tabs>
    </w:pPr>
    <w:r>
      <w:rPr>
        <w:noProof/>
      </w:rPr>
      <w:drawing>
        <wp:anchor distT="0" distB="0" distL="114300" distR="114300" simplePos="0" relativeHeight="251661312" behindDoc="1" locked="0" layoutInCell="1" allowOverlap="1" wp14:anchorId="12BBBD0C" wp14:editId="475031E7">
          <wp:simplePos x="0" y="0"/>
          <wp:positionH relativeFrom="margin">
            <wp:align>center</wp:align>
          </wp:positionH>
          <wp:positionV relativeFrom="page">
            <wp:posOffset>10063480</wp:posOffset>
          </wp:positionV>
          <wp:extent cx="6912000" cy="406800"/>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ovisie-briefpapier_footer_sansa_2020-09-17.png"/>
                  <pic:cNvPicPr/>
                </pic:nvPicPr>
                <pic:blipFill>
                  <a:blip r:embed="rId1">
                    <a:extLst>
                      <a:ext uri="{28A0092B-C50C-407E-A947-70E740481C1C}">
                        <a14:useLocalDpi xmlns:a14="http://schemas.microsoft.com/office/drawing/2010/main" val="0"/>
                      </a:ext>
                    </a:extLst>
                  </a:blip>
                  <a:stretch>
                    <a:fillRect/>
                  </a:stretch>
                </pic:blipFill>
                <pic:spPr>
                  <a:xfrm>
                    <a:off x="0" y="0"/>
                    <a:ext cx="6912000" cy="406800"/>
                  </a:xfrm>
                  <a:prstGeom prst="rect">
                    <a:avLst/>
                  </a:prstGeom>
                </pic:spPr>
              </pic:pic>
            </a:graphicData>
          </a:graphic>
          <wp14:sizeRelH relativeFrom="margin">
            <wp14:pctWidth>0</wp14:pctWidth>
          </wp14:sizeRelH>
          <wp14:sizeRelV relativeFrom="margin">
            <wp14:pctHeight>0</wp14:pctHeight>
          </wp14:sizeRelV>
        </wp:anchor>
      </w:drawing>
    </w:r>
    <w:r w:rsidR="003F3E29">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BAB17" w14:textId="77777777" w:rsidR="005810AB" w:rsidRDefault="005810AB">
      <w:r>
        <w:separator/>
      </w:r>
    </w:p>
  </w:footnote>
  <w:footnote w:type="continuationSeparator" w:id="0">
    <w:p w14:paraId="303685EA" w14:textId="77777777" w:rsidR="005810AB" w:rsidRDefault="005810AB">
      <w:r>
        <w:continuationSeparator/>
      </w:r>
    </w:p>
  </w:footnote>
  <w:footnote w:id="1">
    <w:p w14:paraId="0BF9B45A" w14:textId="32191721" w:rsidR="00F568E4" w:rsidRDefault="00F568E4">
      <w:pPr>
        <w:pStyle w:val="Voetnoottekst"/>
      </w:pPr>
      <w:r>
        <w:rPr>
          <w:rStyle w:val="Voetnootmarkering"/>
        </w:rPr>
        <w:footnoteRef/>
      </w:r>
      <w:r>
        <w:t xml:space="preserve"> </w:t>
      </w:r>
      <w:hyperlink r:id="rId1" w:history="1">
        <w:r w:rsidR="009D6241">
          <w:rPr>
            <w:rStyle w:val="Hyperlink"/>
          </w:rPr>
          <w:t>Sterke-beleidsinterventies-st</w:t>
        </w:r>
        <w:r w:rsidR="009D6241">
          <w:rPr>
            <w:rStyle w:val="Hyperlink"/>
          </w:rPr>
          <w:t>e</w:t>
        </w:r>
        <w:r w:rsidR="009D6241">
          <w:rPr>
            <w:rStyle w:val="Hyperlink"/>
          </w:rPr>
          <w:t>rke-sociale-basis-Movisie.pdf</w:t>
        </w:r>
      </w:hyperlink>
    </w:p>
  </w:footnote>
  <w:footnote w:id="2">
    <w:p w14:paraId="3A43E82B" w14:textId="53A2201B" w:rsidR="00FB43AE" w:rsidRDefault="00FB43AE" w:rsidP="00FB43AE">
      <w:pPr>
        <w:pStyle w:val="Voetnoottekst"/>
      </w:pPr>
      <w:r>
        <w:rPr>
          <w:rStyle w:val="Voetnootmarkering"/>
        </w:rPr>
        <w:footnoteRef/>
      </w:r>
      <w:r>
        <w:t xml:space="preserve"> Meer </w:t>
      </w:r>
      <w:r w:rsidR="007546E7">
        <w:t>lezen</w:t>
      </w:r>
      <w:r>
        <w:t xml:space="preserve">: </w:t>
      </w:r>
      <w:hyperlink r:id="rId2" w:history="1">
        <w:r>
          <w:rPr>
            <w:rStyle w:val="Hyperlink"/>
          </w:rPr>
          <w:t>Versterken sociale basis | Movisie</w:t>
        </w:r>
      </w:hyperlink>
      <w:r>
        <w:t xml:space="preserve"> ,</w:t>
      </w:r>
    </w:p>
  </w:footnote>
  <w:footnote w:id="3">
    <w:p w14:paraId="5A2E90D6" w14:textId="77777777" w:rsidR="00FB43AE" w:rsidRPr="00FC48C7" w:rsidRDefault="00FB43AE" w:rsidP="00FB43AE">
      <w:pPr>
        <w:rPr>
          <w:sz w:val="20"/>
          <w:szCs w:val="20"/>
        </w:rPr>
      </w:pPr>
      <w:r w:rsidRPr="00FC48C7">
        <w:rPr>
          <w:rStyle w:val="Voetnootmarkering"/>
          <w:sz w:val="20"/>
          <w:szCs w:val="20"/>
        </w:rPr>
        <w:footnoteRef/>
      </w:r>
      <w:r w:rsidRPr="00FC48C7">
        <w:rPr>
          <w:sz w:val="20"/>
          <w:szCs w:val="20"/>
        </w:rPr>
        <w:t xml:space="preserve"> Zie ook </w:t>
      </w:r>
      <w:hyperlink r:id="rId3" w:history="1">
        <w:r w:rsidRPr="00FC48C7">
          <w:rPr>
            <w:rStyle w:val="Hyperlink"/>
            <w:sz w:val="20"/>
            <w:szCs w:val="20"/>
          </w:rPr>
          <w:t>Burgerparticipatie | Movisie</w:t>
        </w:r>
      </w:hyperlink>
      <w:r w:rsidRPr="00FC48C7">
        <w:rPr>
          <w:sz w:val="20"/>
          <w:szCs w:val="20"/>
        </w:rPr>
        <w:t xml:space="preserve"> </w:t>
      </w:r>
    </w:p>
    <w:p w14:paraId="46ADF859" w14:textId="5EE02B31" w:rsidR="00FB43AE" w:rsidRPr="00FC48C7" w:rsidRDefault="004A1EC6" w:rsidP="00FC48C7">
      <w:pPr>
        <w:rPr>
          <w:sz w:val="20"/>
          <w:szCs w:val="20"/>
        </w:rPr>
      </w:pPr>
      <w:hyperlink r:id="rId4" w:history="1">
        <w:r w:rsidR="00FB43AE" w:rsidRPr="00FC48C7">
          <w:rPr>
            <w:rStyle w:val="Hyperlink"/>
            <w:sz w:val="20"/>
            <w:szCs w:val="20"/>
          </w:rPr>
          <w:t>Ruimte-invloed-bewoners.pdf (movisie.nl)</w:t>
        </w:r>
      </w:hyperlink>
    </w:p>
  </w:footnote>
  <w:footnote w:id="4">
    <w:p w14:paraId="1B1D55D0" w14:textId="77777777" w:rsidR="00FB43AE" w:rsidRPr="00FC48C7" w:rsidRDefault="00FB43AE" w:rsidP="00FB43AE">
      <w:pPr>
        <w:pStyle w:val="Voetnoottekst"/>
      </w:pPr>
      <w:r w:rsidRPr="00FC48C7">
        <w:rPr>
          <w:rStyle w:val="Voetnootmarkering"/>
        </w:rPr>
        <w:footnoteRef/>
      </w:r>
      <w:r w:rsidRPr="00FC48C7">
        <w:t xml:space="preserve"> </w:t>
      </w:r>
      <w:hyperlink r:id="rId5" w:history="1">
        <w:r w:rsidRPr="00FC48C7">
          <w:rPr>
            <w:rStyle w:val="Hyperlink"/>
          </w:rPr>
          <w:t>Basisvaardigheden | Movisie</w:t>
        </w:r>
      </w:hyperlink>
    </w:p>
  </w:footnote>
  <w:footnote w:id="5">
    <w:p w14:paraId="4F71BA1E" w14:textId="77777777" w:rsidR="00FB43AE" w:rsidRDefault="00FB43AE" w:rsidP="00FB43AE">
      <w:pPr>
        <w:pStyle w:val="Voetnoottekst"/>
      </w:pPr>
      <w:r w:rsidRPr="00FC48C7">
        <w:rPr>
          <w:rStyle w:val="Voetnootmarkering"/>
        </w:rPr>
        <w:footnoteRef/>
      </w:r>
      <w:r w:rsidRPr="00FC48C7">
        <w:t xml:space="preserve"> </w:t>
      </w:r>
      <w:hyperlink r:id="rId6" w:history="1">
        <w:r w:rsidRPr="00FC48C7">
          <w:rPr>
            <w:rStyle w:val="Hyperlink"/>
          </w:rPr>
          <w:t>Nepnieuws en coronacomplotten: wat is het en hoe ga je ermee om? | Movisie</w:t>
        </w:r>
      </w:hyperlink>
    </w:p>
  </w:footnote>
  <w:footnote w:id="6">
    <w:p w14:paraId="27DF4EBA" w14:textId="77777777" w:rsidR="007546E7" w:rsidRDefault="007546E7" w:rsidP="007546E7">
      <w:pPr>
        <w:pStyle w:val="Voetnoottekst"/>
      </w:pPr>
      <w:r>
        <w:rPr>
          <w:rStyle w:val="Voetnootmarkering"/>
        </w:rPr>
        <w:footnoteRef/>
      </w:r>
      <w:r>
        <w:t xml:space="preserve"> </w:t>
      </w:r>
      <w:r w:rsidRPr="007F2A20">
        <w:t>https://www.movisie.nl/ervaringsdeskundigheid</w:t>
      </w:r>
    </w:p>
  </w:footnote>
  <w:footnote w:id="7">
    <w:p w14:paraId="2D25B1AB" w14:textId="0B652917" w:rsidR="00A445F3" w:rsidRDefault="00A445F3">
      <w:pPr>
        <w:pStyle w:val="Voetnoottekst"/>
      </w:pPr>
      <w:r>
        <w:rPr>
          <w:rStyle w:val="Voetnootmarkering"/>
        </w:rPr>
        <w:footnoteRef/>
      </w:r>
      <w:r>
        <w:t xml:space="preserve"> </w:t>
      </w:r>
      <w:r>
        <w:t xml:space="preserve"> </w:t>
      </w:r>
      <w:hyperlink r:id="rId7" w:history="1">
        <w:r>
          <w:rPr>
            <w:rStyle w:val="Hyperlink"/>
          </w:rPr>
          <w:t>Sterke-beleidsinterventies-sterke-sociale-basis-Movisie.pdf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8D6A5" w14:textId="77777777" w:rsidR="009E49C5" w:rsidRDefault="009E49C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6A00D" w14:textId="77777777" w:rsidR="009E49C5" w:rsidRDefault="00B01B16">
    <w:pPr>
      <w:pStyle w:val="Koptekst"/>
    </w:pPr>
    <w:r>
      <w:rPr>
        <w:noProof/>
      </w:rPr>
      <w:drawing>
        <wp:anchor distT="0" distB="0" distL="114300" distR="114300" simplePos="0" relativeHeight="251663360" behindDoc="1" locked="0" layoutInCell="0" allowOverlap="1" wp14:anchorId="059A393C" wp14:editId="08926C7F">
          <wp:simplePos x="0" y="0"/>
          <wp:positionH relativeFrom="page">
            <wp:posOffset>4467225</wp:posOffset>
          </wp:positionH>
          <wp:positionV relativeFrom="page">
            <wp:posOffset>371475</wp:posOffset>
          </wp:positionV>
          <wp:extent cx="504825" cy="502920"/>
          <wp:effectExtent l="0" t="0" r="9525" b="0"/>
          <wp:wrapNone/>
          <wp:docPr id="4" name="Picture 91" descr="Kop logo groot ZONDER PayOffLab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Kop logo groot ZONDER PayOffLabe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825" cy="50292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4310C" w14:textId="77777777" w:rsidR="009E49C5" w:rsidRDefault="00B01B16">
    <w:pPr>
      <w:pStyle w:val="Koptekst"/>
    </w:pPr>
    <w:r>
      <w:rPr>
        <w:noProof/>
      </w:rPr>
      <w:drawing>
        <wp:anchor distT="0" distB="0" distL="114300" distR="114300" simplePos="0" relativeHeight="251659264" behindDoc="1" locked="0" layoutInCell="0" allowOverlap="1" wp14:anchorId="065FEBCD" wp14:editId="28E5CB7A">
          <wp:simplePos x="0" y="0"/>
          <wp:positionH relativeFrom="page">
            <wp:posOffset>4756150</wp:posOffset>
          </wp:positionH>
          <wp:positionV relativeFrom="page">
            <wp:posOffset>241300</wp:posOffset>
          </wp:positionV>
          <wp:extent cx="2478405" cy="1100455"/>
          <wp:effectExtent l="0" t="0" r="0" b="4445"/>
          <wp:wrapNone/>
          <wp:docPr id="2" name="logo movisie fc.png3003121126r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ovisie fc.png3003121126r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8405" cy="11004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4DEF92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CA30429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0A7CB882"/>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06A2ADCC"/>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B5F4D4B4"/>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AEFB5C"/>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D41902"/>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E20202"/>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9F8F984"/>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707CC68C"/>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2E6E7D9A"/>
    <w:multiLevelType w:val="hybridMultilevel"/>
    <w:tmpl w:val="F8D80D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EF11A02"/>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53E00275"/>
    <w:multiLevelType w:val="hybridMultilevel"/>
    <w:tmpl w:val="8DEAD45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55531C52"/>
    <w:multiLevelType w:val="hybridMultilevel"/>
    <w:tmpl w:val="3F724BE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57040E12"/>
    <w:multiLevelType w:val="hybridMultilevel"/>
    <w:tmpl w:val="97D8A4E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60F2615D"/>
    <w:multiLevelType w:val="hybridMultilevel"/>
    <w:tmpl w:val="EFD2FA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8C85A0A"/>
    <w:multiLevelType w:val="multilevel"/>
    <w:tmpl w:val="0413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9E22992"/>
    <w:multiLevelType w:val="multilevel"/>
    <w:tmpl w:val="04130023"/>
    <w:styleLink w:val="Artikelsectie"/>
    <w:lvl w:ilvl="0">
      <w:start w:val="1"/>
      <w:numFmt w:val="upperRoman"/>
      <w:lvlText w:val="Artikel %1."/>
      <w:lvlJc w:val="left"/>
      <w:pPr>
        <w:tabs>
          <w:tab w:val="num" w:pos="1440"/>
        </w:tabs>
        <w:ind w:left="0" w:firstLine="0"/>
      </w:pPr>
    </w:lvl>
    <w:lvl w:ilvl="1">
      <w:start w:val="1"/>
      <w:numFmt w:val="decimalZero"/>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375959940">
    <w:abstractNumId w:val="9"/>
  </w:num>
  <w:num w:numId="2" w16cid:durableId="1790540854">
    <w:abstractNumId w:val="7"/>
  </w:num>
  <w:num w:numId="3" w16cid:durableId="1127775180">
    <w:abstractNumId w:val="6"/>
  </w:num>
  <w:num w:numId="4" w16cid:durableId="1725717574">
    <w:abstractNumId w:val="5"/>
  </w:num>
  <w:num w:numId="5" w16cid:durableId="2144880519">
    <w:abstractNumId w:val="4"/>
  </w:num>
  <w:num w:numId="6" w16cid:durableId="507410964">
    <w:abstractNumId w:val="8"/>
  </w:num>
  <w:num w:numId="7" w16cid:durableId="1628704249">
    <w:abstractNumId w:val="3"/>
  </w:num>
  <w:num w:numId="8" w16cid:durableId="1346979742">
    <w:abstractNumId w:val="2"/>
  </w:num>
  <w:num w:numId="9" w16cid:durableId="1782451504">
    <w:abstractNumId w:val="1"/>
  </w:num>
  <w:num w:numId="10" w16cid:durableId="356666009">
    <w:abstractNumId w:val="0"/>
  </w:num>
  <w:num w:numId="11" w16cid:durableId="60838540">
    <w:abstractNumId w:val="11"/>
  </w:num>
  <w:num w:numId="12" w16cid:durableId="758216693">
    <w:abstractNumId w:val="16"/>
  </w:num>
  <w:num w:numId="13" w16cid:durableId="1142118097">
    <w:abstractNumId w:val="17"/>
  </w:num>
  <w:num w:numId="14" w16cid:durableId="1652637838">
    <w:abstractNumId w:val="13"/>
  </w:num>
  <w:num w:numId="15" w16cid:durableId="1504316644">
    <w:abstractNumId w:val="12"/>
  </w:num>
  <w:num w:numId="16" w16cid:durableId="930939011">
    <w:abstractNumId w:val="15"/>
  </w:num>
  <w:num w:numId="17" w16cid:durableId="1445229052">
    <w:abstractNumId w:val="10"/>
  </w:num>
  <w:num w:numId="18" w16cid:durableId="37034435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l-NL" w:vendorID="1" w:dllVersion="512" w:checkStyle="1"/>
  <w:proofState w:spelling="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ocumentProtection w:formatting="1" w:enforcement="0"/>
  <w:defaultTabStop w:val="284"/>
  <w:hyphenationZone w:val="425"/>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ogo" w:val="aan"/>
  </w:docVars>
  <w:rsids>
    <w:rsidRoot w:val="00FB43AE"/>
    <w:rsid w:val="000534FC"/>
    <w:rsid w:val="00062B79"/>
    <w:rsid w:val="000725DF"/>
    <w:rsid w:val="000749AB"/>
    <w:rsid w:val="00077C02"/>
    <w:rsid w:val="000A1B5F"/>
    <w:rsid w:val="000A2B40"/>
    <w:rsid w:val="000C254C"/>
    <w:rsid w:val="000D09C6"/>
    <w:rsid w:val="000D1076"/>
    <w:rsid w:val="000D40E2"/>
    <w:rsid w:val="000D69E4"/>
    <w:rsid w:val="000E3444"/>
    <w:rsid w:val="000F2256"/>
    <w:rsid w:val="001048E2"/>
    <w:rsid w:val="00113C18"/>
    <w:rsid w:val="00123967"/>
    <w:rsid w:val="00130A77"/>
    <w:rsid w:val="0014131C"/>
    <w:rsid w:val="001457FC"/>
    <w:rsid w:val="00150BF7"/>
    <w:rsid w:val="00163245"/>
    <w:rsid w:val="0018735F"/>
    <w:rsid w:val="0019276B"/>
    <w:rsid w:val="001A23BF"/>
    <w:rsid w:val="001B20AD"/>
    <w:rsid w:val="001B223C"/>
    <w:rsid w:val="001B6B39"/>
    <w:rsid w:val="001C16F8"/>
    <w:rsid w:val="001C50C7"/>
    <w:rsid w:val="001E47C8"/>
    <w:rsid w:val="001E74F8"/>
    <w:rsid w:val="001F7E30"/>
    <w:rsid w:val="00206B33"/>
    <w:rsid w:val="00210B51"/>
    <w:rsid w:val="002759A8"/>
    <w:rsid w:val="00282187"/>
    <w:rsid w:val="0029191A"/>
    <w:rsid w:val="00291D41"/>
    <w:rsid w:val="00293CC0"/>
    <w:rsid w:val="002B46EB"/>
    <w:rsid w:val="002B4C26"/>
    <w:rsid w:val="002B7A59"/>
    <w:rsid w:val="002C1645"/>
    <w:rsid w:val="002C5B48"/>
    <w:rsid w:val="002D4593"/>
    <w:rsid w:val="002F0C47"/>
    <w:rsid w:val="002F4C7F"/>
    <w:rsid w:val="003079BE"/>
    <w:rsid w:val="00327586"/>
    <w:rsid w:val="00354335"/>
    <w:rsid w:val="00356ECD"/>
    <w:rsid w:val="003614AD"/>
    <w:rsid w:val="00365507"/>
    <w:rsid w:val="003670DD"/>
    <w:rsid w:val="00377B31"/>
    <w:rsid w:val="003A1AA3"/>
    <w:rsid w:val="003B0821"/>
    <w:rsid w:val="003B49F7"/>
    <w:rsid w:val="003C0B11"/>
    <w:rsid w:val="003E7CB7"/>
    <w:rsid w:val="003F3E29"/>
    <w:rsid w:val="00401E12"/>
    <w:rsid w:val="00415ED2"/>
    <w:rsid w:val="004169FD"/>
    <w:rsid w:val="0042749F"/>
    <w:rsid w:val="00427C23"/>
    <w:rsid w:val="00440DE6"/>
    <w:rsid w:val="00453B24"/>
    <w:rsid w:val="00455A70"/>
    <w:rsid w:val="004566A7"/>
    <w:rsid w:val="00462767"/>
    <w:rsid w:val="004A1EC6"/>
    <w:rsid w:val="004B100B"/>
    <w:rsid w:val="004C23C0"/>
    <w:rsid w:val="004C50CB"/>
    <w:rsid w:val="004C6EC9"/>
    <w:rsid w:val="004E26A2"/>
    <w:rsid w:val="004F37A5"/>
    <w:rsid w:val="005050B6"/>
    <w:rsid w:val="00527E47"/>
    <w:rsid w:val="00533C11"/>
    <w:rsid w:val="00544A4D"/>
    <w:rsid w:val="00547C8E"/>
    <w:rsid w:val="0055221B"/>
    <w:rsid w:val="005810AB"/>
    <w:rsid w:val="00583720"/>
    <w:rsid w:val="00585AFA"/>
    <w:rsid w:val="00593349"/>
    <w:rsid w:val="005B4FC2"/>
    <w:rsid w:val="005C3810"/>
    <w:rsid w:val="005C7485"/>
    <w:rsid w:val="005E0EB1"/>
    <w:rsid w:val="005E7BF7"/>
    <w:rsid w:val="005F3932"/>
    <w:rsid w:val="005F7F5D"/>
    <w:rsid w:val="00605C86"/>
    <w:rsid w:val="00606EF7"/>
    <w:rsid w:val="00615481"/>
    <w:rsid w:val="00616496"/>
    <w:rsid w:val="00620BD7"/>
    <w:rsid w:val="00627CB0"/>
    <w:rsid w:val="00642F30"/>
    <w:rsid w:val="006436C3"/>
    <w:rsid w:val="006476F8"/>
    <w:rsid w:val="006505C9"/>
    <w:rsid w:val="006618FD"/>
    <w:rsid w:val="00661F83"/>
    <w:rsid w:val="00684A22"/>
    <w:rsid w:val="00693BD1"/>
    <w:rsid w:val="006A5DBC"/>
    <w:rsid w:val="007162B9"/>
    <w:rsid w:val="00730AF7"/>
    <w:rsid w:val="00730CE8"/>
    <w:rsid w:val="00741363"/>
    <w:rsid w:val="00744DE6"/>
    <w:rsid w:val="00751E49"/>
    <w:rsid w:val="007546E7"/>
    <w:rsid w:val="00784334"/>
    <w:rsid w:val="00792CED"/>
    <w:rsid w:val="00796866"/>
    <w:rsid w:val="007973B1"/>
    <w:rsid w:val="007C7C35"/>
    <w:rsid w:val="007D5110"/>
    <w:rsid w:val="007F190F"/>
    <w:rsid w:val="007F2A20"/>
    <w:rsid w:val="0081430C"/>
    <w:rsid w:val="00814589"/>
    <w:rsid w:val="00843476"/>
    <w:rsid w:val="00847C9B"/>
    <w:rsid w:val="0085179B"/>
    <w:rsid w:val="00856D38"/>
    <w:rsid w:val="00861D06"/>
    <w:rsid w:val="00874BB0"/>
    <w:rsid w:val="0087665D"/>
    <w:rsid w:val="008778C7"/>
    <w:rsid w:val="008850BD"/>
    <w:rsid w:val="00894D0C"/>
    <w:rsid w:val="008A1296"/>
    <w:rsid w:val="008B6A8C"/>
    <w:rsid w:val="008D59CD"/>
    <w:rsid w:val="008D65A0"/>
    <w:rsid w:val="008F7FD1"/>
    <w:rsid w:val="00907CD6"/>
    <w:rsid w:val="00907D1F"/>
    <w:rsid w:val="00912C65"/>
    <w:rsid w:val="00913B66"/>
    <w:rsid w:val="0091475F"/>
    <w:rsid w:val="00932042"/>
    <w:rsid w:val="00932F24"/>
    <w:rsid w:val="00935AD8"/>
    <w:rsid w:val="00960248"/>
    <w:rsid w:val="0096157E"/>
    <w:rsid w:val="0097543F"/>
    <w:rsid w:val="0098545C"/>
    <w:rsid w:val="0099573B"/>
    <w:rsid w:val="009969FE"/>
    <w:rsid w:val="009A0F4D"/>
    <w:rsid w:val="009A7EA8"/>
    <w:rsid w:val="009C02A4"/>
    <w:rsid w:val="009D6241"/>
    <w:rsid w:val="009E4764"/>
    <w:rsid w:val="009E49C5"/>
    <w:rsid w:val="009E65B1"/>
    <w:rsid w:val="009F2277"/>
    <w:rsid w:val="009F572C"/>
    <w:rsid w:val="009F60FF"/>
    <w:rsid w:val="00A10040"/>
    <w:rsid w:val="00A445F3"/>
    <w:rsid w:val="00A7449C"/>
    <w:rsid w:val="00A82D0F"/>
    <w:rsid w:val="00A83690"/>
    <w:rsid w:val="00A91722"/>
    <w:rsid w:val="00A92D5A"/>
    <w:rsid w:val="00AA599A"/>
    <w:rsid w:val="00AB1129"/>
    <w:rsid w:val="00AB3C00"/>
    <w:rsid w:val="00AC5D05"/>
    <w:rsid w:val="00AD16F3"/>
    <w:rsid w:val="00AE48A9"/>
    <w:rsid w:val="00AF1032"/>
    <w:rsid w:val="00AF2B31"/>
    <w:rsid w:val="00B01B16"/>
    <w:rsid w:val="00B02A1E"/>
    <w:rsid w:val="00B03BC0"/>
    <w:rsid w:val="00B25C51"/>
    <w:rsid w:val="00B416DB"/>
    <w:rsid w:val="00B47DA4"/>
    <w:rsid w:val="00B604B0"/>
    <w:rsid w:val="00B90455"/>
    <w:rsid w:val="00BA55C0"/>
    <w:rsid w:val="00BC72D2"/>
    <w:rsid w:val="00BC7706"/>
    <w:rsid w:val="00BD15CB"/>
    <w:rsid w:val="00BE5D5A"/>
    <w:rsid w:val="00BE5E80"/>
    <w:rsid w:val="00BF4266"/>
    <w:rsid w:val="00BF5141"/>
    <w:rsid w:val="00BF5A28"/>
    <w:rsid w:val="00BF678E"/>
    <w:rsid w:val="00C161A8"/>
    <w:rsid w:val="00C27D50"/>
    <w:rsid w:val="00C32A30"/>
    <w:rsid w:val="00C33CE5"/>
    <w:rsid w:val="00C56999"/>
    <w:rsid w:val="00C63A50"/>
    <w:rsid w:val="00C65392"/>
    <w:rsid w:val="00C71B75"/>
    <w:rsid w:val="00C754AF"/>
    <w:rsid w:val="00C81654"/>
    <w:rsid w:val="00C849A0"/>
    <w:rsid w:val="00CB2ADF"/>
    <w:rsid w:val="00CB48C0"/>
    <w:rsid w:val="00CB6E3A"/>
    <w:rsid w:val="00CE234F"/>
    <w:rsid w:val="00D263DE"/>
    <w:rsid w:val="00D47722"/>
    <w:rsid w:val="00D508EF"/>
    <w:rsid w:val="00D55C74"/>
    <w:rsid w:val="00D62688"/>
    <w:rsid w:val="00D67B24"/>
    <w:rsid w:val="00D7694B"/>
    <w:rsid w:val="00D8435F"/>
    <w:rsid w:val="00D85DA4"/>
    <w:rsid w:val="00D94DD0"/>
    <w:rsid w:val="00DD1268"/>
    <w:rsid w:val="00DD649E"/>
    <w:rsid w:val="00DE5B81"/>
    <w:rsid w:val="00DE6290"/>
    <w:rsid w:val="00DE7295"/>
    <w:rsid w:val="00DF0C35"/>
    <w:rsid w:val="00DF581C"/>
    <w:rsid w:val="00DF5BA2"/>
    <w:rsid w:val="00E00A68"/>
    <w:rsid w:val="00E148E8"/>
    <w:rsid w:val="00E2353D"/>
    <w:rsid w:val="00E53D53"/>
    <w:rsid w:val="00E85845"/>
    <w:rsid w:val="00EA0707"/>
    <w:rsid w:val="00EA142C"/>
    <w:rsid w:val="00EA3DC5"/>
    <w:rsid w:val="00EB0859"/>
    <w:rsid w:val="00EB4C71"/>
    <w:rsid w:val="00EC29F8"/>
    <w:rsid w:val="00EC2BF3"/>
    <w:rsid w:val="00ED05BC"/>
    <w:rsid w:val="00ED4877"/>
    <w:rsid w:val="00EE76A2"/>
    <w:rsid w:val="00EF3FC1"/>
    <w:rsid w:val="00F20B59"/>
    <w:rsid w:val="00F27E1E"/>
    <w:rsid w:val="00F4384F"/>
    <w:rsid w:val="00F568E4"/>
    <w:rsid w:val="00F56A9B"/>
    <w:rsid w:val="00F56F18"/>
    <w:rsid w:val="00F663AF"/>
    <w:rsid w:val="00F741D2"/>
    <w:rsid w:val="00F84F68"/>
    <w:rsid w:val="00F93B4A"/>
    <w:rsid w:val="00FB43AE"/>
    <w:rsid w:val="00FB54E1"/>
    <w:rsid w:val="00FC48C7"/>
    <w:rsid w:val="00FC6604"/>
    <w:rsid w:val="00FD6107"/>
    <w:rsid w:val="00FE00F9"/>
    <w:rsid w:val="00FE373F"/>
    <w:rsid w:val="00FF4298"/>
    <w:rsid w:val="00FF75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DCA7AB"/>
  <w15:docId w15:val="{998F8242-A8DF-4CDE-94BB-3C5B63824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semiHidden="1" w:unhideWhenUsed="1"/>
    <w:lsdException w:name="footer"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B43AE"/>
    <w:rPr>
      <w:rFonts w:ascii="Calibri" w:eastAsiaTheme="minorHAnsi" w:hAnsi="Calibri" w:cs="Calibri"/>
      <w:sz w:val="22"/>
      <w:szCs w:val="22"/>
      <w:lang w:eastAsia="en-US"/>
    </w:rPr>
  </w:style>
  <w:style w:type="paragraph" w:styleId="Kop1">
    <w:name w:val="heading 1"/>
    <w:basedOn w:val="Standaard"/>
    <w:next w:val="Standaard"/>
    <w:qFormat/>
    <w:rsid w:val="008F7FD1"/>
    <w:pPr>
      <w:keepNext/>
      <w:spacing w:before="270"/>
      <w:outlineLvl w:val="0"/>
    </w:pPr>
    <w:rPr>
      <w:rFonts w:cs="Arial"/>
      <w:b/>
      <w:bCs/>
      <w:kern w:val="32"/>
      <w:szCs w:val="32"/>
    </w:rPr>
  </w:style>
  <w:style w:type="paragraph" w:styleId="Kop2">
    <w:name w:val="heading 2"/>
    <w:basedOn w:val="Standaard"/>
    <w:next w:val="Standaard"/>
    <w:qFormat/>
    <w:rsid w:val="00544A4D"/>
    <w:pPr>
      <w:keepNext/>
      <w:spacing w:before="270" w:after="270"/>
      <w:outlineLvl w:val="1"/>
    </w:pPr>
    <w:rPr>
      <w:rFonts w:cs="Arial"/>
      <w:b/>
      <w:bCs/>
      <w:i/>
      <w:iCs/>
      <w:szCs w:val="28"/>
    </w:rPr>
  </w:style>
  <w:style w:type="paragraph" w:styleId="Kop3">
    <w:name w:val="heading 3"/>
    <w:basedOn w:val="Standaard"/>
    <w:next w:val="Standaard"/>
    <w:qFormat/>
    <w:rsid w:val="00544A4D"/>
    <w:pPr>
      <w:keepNext/>
      <w:spacing w:before="270" w:after="270"/>
      <w:outlineLvl w:val="2"/>
    </w:pPr>
    <w:rPr>
      <w:rFonts w:cs="Arial"/>
      <w:bCs/>
      <w:i/>
      <w:szCs w:val="26"/>
    </w:rPr>
  </w:style>
  <w:style w:type="paragraph" w:styleId="Kop4">
    <w:name w:val="heading 4"/>
    <w:basedOn w:val="Standaard"/>
    <w:next w:val="Standaard"/>
    <w:qFormat/>
    <w:locked/>
    <w:rsid w:val="00730CE8"/>
    <w:pPr>
      <w:keepNext/>
      <w:spacing w:before="240" w:after="60"/>
      <w:outlineLvl w:val="3"/>
    </w:pPr>
    <w:rPr>
      <w:rFonts w:ascii="Times New Roman" w:hAnsi="Times New Roman"/>
      <w:b/>
      <w:bCs/>
      <w:sz w:val="28"/>
      <w:szCs w:val="28"/>
    </w:rPr>
  </w:style>
  <w:style w:type="paragraph" w:styleId="Kop5">
    <w:name w:val="heading 5"/>
    <w:basedOn w:val="Standaard"/>
    <w:next w:val="Standaard"/>
    <w:qFormat/>
    <w:locked/>
    <w:rsid w:val="00730CE8"/>
    <w:pPr>
      <w:spacing w:before="240" w:after="60"/>
      <w:outlineLvl w:val="4"/>
    </w:pPr>
    <w:rPr>
      <w:b/>
      <w:bCs/>
      <w:i/>
      <w:iCs/>
      <w:sz w:val="26"/>
      <w:szCs w:val="26"/>
    </w:rPr>
  </w:style>
  <w:style w:type="paragraph" w:styleId="Kop6">
    <w:name w:val="heading 6"/>
    <w:basedOn w:val="Standaard"/>
    <w:next w:val="Standaard"/>
    <w:qFormat/>
    <w:locked/>
    <w:rsid w:val="00730CE8"/>
    <w:pPr>
      <w:spacing w:before="240" w:after="60"/>
      <w:outlineLvl w:val="5"/>
    </w:pPr>
    <w:rPr>
      <w:rFonts w:ascii="Times New Roman" w:hAnsi="Times New Roman"/>
      <w:b/>
      <w:bCs/>
    </w:rPr>
  </w:style>
  <w:style w:type="paragraph" w:styleId="Kop7">
    <w:name w:val="heading 7"/>
    <w:basedOn w:val="Standaard"/>
    <w:next w:val="Standaard"/>
    <w:qFormat/>
    <w:locked/>
    <w:rsid w:val="00730CE8"/>
    <w:pPr>
      <w:spacing w:before="240" w:after="60"/>
      <w:outlineLvl w:val="6"/>
    </w:pPr>
    <w:rPr>
      <w:rFonts w:ascii="Times New Roman" w:hAnsi="Times New Roman"/>
      <w:sz w:val="24"/>
    </w:rPr>
  </w:style>
  <w:style w:type="paragraph" w:styleId="Kop8">
    <w:name w:val="heading 8"/>
    <w:basedOn w:val="Standaard"/>
    <w:next w:val="Standaard"/>
    <w:qFormat/>
    <w:locked/>
    <w:rsid w:val="00730CE8"/>
    <w:pPr>
      <w:spacing w:before="240" w:after="60"/>
      <w:outlineLvl w:val="7"/>
    </w:pPr>
    <w:rPr>
      <w:rFonts w:ascii="Times New Roman" w:hAnsi="Times New Roman"/>
      <w:i/>
      <w:iCs/>
      <w:sz w:val="24"/>
    </w:rPr>
  </w:style>
  <w:style w:type="paragraph" w:styleId="Kop9">
    <w:name w:val="heading 9"/>
    <w:basedOn w:val="Standaard"/>
    <w:next w:val="Standaard"/>
    <w:qFormat/>
    <w:locked/>
    <w:rsid w:val="00730CE8"/>
    <w:pPr>
      <w:spacing w:before="240" w:after="60"/>
      <w:outlineLvl w:val="8"/>
    </w:pPr>
    <w:rPr>
      <w:rFonts w:cs="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536"/>
        <w:tab w:val="right" w:pos="9072"/>
      </w:tabs>
    </w:pPr>
  </w:style>
  <w:style w:type="paragraph" w:customStyle="1" w:styleId="StandaardKlein">
    <w:name w:val="StandaardKlein"/>
    <w:basedOn w:val="Standaard"/>
    <w:pPr>
      <w:spacing w:line="180" w:lineRule="atLeast"/>
    </w:pPr>
    <w:rPr>
      <w:sz w:val="14"/>
    </w:rPr>
  </w:style>
  <w:style w:type="paragraph" w:styleId="Voettekst">
    <w:name w:val="footer"/>
    <w:basedOn w:val="Standaard"/>
    <w:semiHidden/>
    <w:locked/>
    <w:rsid w:val="00615481"/>
    <w:pPr>
      <w:tabs>
        <w:tab w:val="right" w:pos="9449"/>
      </w:tabs>
      <w:ind w:right="-304"/>
    </w:pPr>
    <w:rPr>
      <w:sz w:val="14"/>
    </w:rPr>
  </w:style>
  <w:style w:type="paragraph" w:customStyle="1" w:styleId="NormalParagraphStyle">
    <w:name w:val="NormalParagraphStyle"/>
    <w:basedOn w:val="Standaard"/>
    <w:semiHidden/>
    <w:locked/>
    <w:pPr>
      <w:autoSpaceDE w:val="0"/>
      <w:autoSpaceDN w:val="0"/>
      <w:adjustRightInd w:val="0"/>
      <w:spacing w:line="288" w:lineRule="auto"/>
      <w:textAlignment w:val="center"/>
    </w:pPr>
    <w:rPr>
      <w:rFonts w:ascii="Times Regular" w:hAnsi="Times Regular"/>
      <w:color w:val="000000"/>
      <w:sz w:val="24"/>
    </w:rPr>
  </w:style>
  <w:style w:type="character" w:customStyle="1" w:styleId="bodytekstgroot">
    <w:name w:val="body tekst groot"/>
    <w:semiHidden/>
    <w:locked/>
    <w:rPr>
      <w:rFonts w:ascii="Arial (TT)" w:hAnsi="Arial (TT)"/>
      <w:sz w:val="18"/>
      <w:szCs w:val="18"/>
    </w:rPr>
  </w:style>
  <w:style w:type="character" w:customStyle="1" w:styleId="bodytekst">
    <w:name w:val="bodytekst"/>
    <w:semiHidden/>
    <w:locked/>
    <w:rsid w:val="00D62688"/>
    <w:rPr>
      <w:rFonts w:ascii="Arial (TT)" w:hAnsi="Arial (TT)" w:cs="Arial (TT)"/>
      <w:sz w:val="20"/>
      <w:szCs w:val="20"/>
    </w:rPr>
  </w:style>
  <w:style w:type="table" w:styleId="Tabelraster">
    <w:name w:val="Table Grid"/>
    <w:basedOn w:val="Standaardtabel"/>
    <w:semiHidden/>
    <w:locked/>
    <w:rsid w:val="00912C65"/>
    <w:pPr>
      <w:spacing w:line="27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opsomteken">
    <w:name w:val="List Bullet"/>
    <w:basedOn w:val="Standaard"/>
    <w:rsid w:val="003C0B11"/>
    <w:pPr>
      <w:numPr>
        <w:numId w:val="1"/>
      </w:numPr>
      <w:ind w:left="284" w:hanging="284"/>
    </w:pPr>
  </w:style>
  <w:style w:type="character" w:styleId="Paginanummer">
    <w:name w:val="page number"/>
    <w:basedOn w:val="Standaardalinea-lettertype"/>
    <w:semiHidden/>
    <w:locked/>
    <w:rsid w:val="00615481"/>
  </w:style>
  <w:style w:type="numbering" w:styleId="111111">
    <w:name w:val="Outline List 2"/>
    <w:basedOn w:val="Geenlijst"/>
    <w:semiHidden/>
    <w:locked/>
    <w:rsid w:val="00730CE8"/>
    <w:pPr>
      <w:numPr>
        <w:numId w:val="11"/>
      </w:numPr>
    </w:pPr>
  </w:style>
  <w:style w:type="numbering" w:styleId="1ai">
    <w:name w:val="Outline List 1"/>
    <w:basedOn w:val="Geenlijst"/>
    <w:semiHidden/>
    <w:locked/>
    <w:rsid w:val="00730CE8"/>
    <w:pPr>
      <w:numPr>
        <w:numId w:val="12"/>
      </w:numPr>
    </w:pPr>
  </w:style>
  <w:style w:type="table" w:styleId="3D-effectenvoortabel1">
    <w:name w:val="Table 3D effects 1"/>
    <w:basedOn w:val="Standaardtabel"/>
    <w:semiHidden/>
    <w:locked/>
    <w:rsid w:val="00730CE8"/>
    <w:pPr>
      <w:spacing w:line="27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locked/>
    <w:rsid w:val="00730CE8"/>
    <w:pPr>
      <w:spacing w:line="27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locked/>
    <w:rsid w:val="00730CE8"/>
    <w:pPr>
      <w:spacing w:line="27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semiHidden/>
    <w:locked/>
    <w:rsid w:val="00730CE8"/>
  </w:style>
  <w:style w:type="paragraph" w:styleId="Adresenvelop">
    <w:name w:val="envelope address"/>
    <w:basedOn w:val="Standaard"/>
    <w:semiHidden/>
    <w:locked/>
    <w:rsid w:val="00730CE8"/>
    <w:pPr>
      <w:framePr w:w="7920" w:h="1980" w:hRule="exact" w:hSpace="141" w:wrap="auto" w:hAnchor="page" w:xAlign="center" w:yAlign="bottom"/>
      <w:ind w:left="2880"/>
    </w:pPr>
    <w:rPr>
      <w:rFonts w:cs="Arial"/>
      <w:sz w:val="24"/>
    </w:rPr>
  </w:style>
  <w:style w:type="paragraph" w:styleId="Afsluiting">
    <w:name w:val="Closing"/>
    <w:basedOn w:val="Standaard"/>
    <w:semiHidden/>
    <w:locked/>
    <w:rsid w:val="00730CE8"/>
    <w:pPr>
      <w:ind w:left="4252"/>
    </w:pPr>
  </w:style>
  <w:style w:type="paragraph" w:styleId="Afzender">
    <w:name w:val="envelope return"/>
    <w:basedOn w:val="Standaard"/>
    <w:semiHidden/>
    <w:locked/>
    <w:rsid w:val="00730CE8"/>
    <w:rPr>
      <w:rFonts w:cs="Arial"/>
      <w:szCs w:val="20"/>
    </w:rPr>
  </w:style>
  <w:style w:type="numbering" w:styleId="Artikelsectie">
    <w:name w:val="Outline List 3"/>
    <w:basedOn w:val="Geenlijst"/>
    <w:semiHidden/>
    <w:locked/>
    <w:rsid w:val="00730CE8"/>
    <w:pPr>
      <w:numPr>
        <w:numId w:val="13"/>
      </w:numPr>
    </w:pPr>
  </w:style>
  <w:style w:type="paragraph" w:styleId="Berichtkop">
    <w:name w:val="Message Header"/>
    <w:basedOn w:val="Standaard"/>
    <w:semiHidden/>
    <w:locked/>
    <w:rsid w:val="00730CE8"/>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Bloktekst">
    <w:name w:val="Block Text"/>
    <w:basedOn w:val="Standaard"/>
    <w:semiHidden/>
    <w:locked/>
    <w:rsid w:val="00730CE8"/>
    <w:pPr>
      <w:spacing w:after="120"/>
      <w:ind w:left="1440" w:right="1440"/>
    </w:pPr>
  </w:style>
  <w:style w:type="paragraph" w:styleId="Datum">
    <w:name w:val="Date"/>
    <w:basedOn w:val="Standaard"/>
    <w:next w:val="Standaard"/>
    <w:semiHidden/>
    <w:locked/>
    <w:rsid w:val="00730CE8"/>
  </w:style>
  <w:style w:type="table" w:styleId="Eenvoudigetabel1">
    <w:name w:val="Table Simple 1"/>
    <w:basedOn w:val="Standaardtabel"/>
    <w:semiHidden/>
    <w:locked/>
    <w:rsid w:val="00730CE8"/>
    <w:pPr>
      <w:spacing w:line="27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locked/>
    <w:rsid w:val="00730CE8"/>
    <w:pPr>
      <w:spacing w:line="27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locked/>
    <w:rsid w:val="00730CE8"/>
    <w:pPr>
      <w:spacing w:line="27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locked/>
    <w:rsid w:val="00730CE8"/>
    <w:pPr>
      <w:spacing w:line="27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locked/>
    <w:rsid w:val="00730CE8"/>
    <w:pPr>
      <w:spacing w:line="27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semiHidden/>
    <w:locked/>
    <w:rsid w:val="00730CE8"/>
  </w:style>
  <w:style w:type="character" w:styleId="GevolgdeHyperlink">
    <w:name w:val="FollowedHyperlink"/>
    <w:semiHidden/>
    <w:locked/>
    <w:rsid w:val="00730CE8"/>
    <w:rPr>
      <w:color w:val="800080"/>
      <w:u w:val="single"/>
    </w:rPr>
  </w:style>
  <w:style w:type="paragraph" w:styleId="Handtekening">
    <w:name w:val="Signature"/>
    <w:basedOn w:val="Standaard"/>
    <w:semiHidden/>
    <w:locked/>
    <w:rsid w:val="00730CE8"/>
    <w:pPr>
      <w:ind w:left="4252"/>
    </w:pPr>
  </w:style>
  <w:style w:type="paragraph" w:styleId="HTML-voorafopgemaakt">
    <w:name w:val="HTML Preformatted"/>
    <w:basedOn w:val="Standaard"/>
    <w:semiHidden/>
    <w:locked/>
    <w:rsid w:val="00730CE8"/>
    <w:rPr>
      <w:rFonts w:ascii="Courier New" w:hAnsi="Courier New" w:cs="Courier New"/>
      <w:szCs w:val="20"/>
    </w:rPr>
  </w:style>
  <w:style w:type="character" w:styleId="HTMLCode">
    <w:name w:val="HTML Code"/>
    <w:semiHidden/>
    <w:locked/>
    <w:rsid w:val="00730CE8"/>
    <w:rPr>
      <w:rFonts w:ascii="Courier New" w:hAnsi="Courier New" w:cs="Courier New"/>
      <w:sz w:val="20"/>
      <w:szCs w:val="20"/>
    </w:rPr>
  </w:style>
  <w:style w:type="character" w:styleId="HTMLDefinition">
    <w:name w:val="HTML Definition"/>
    <w:semiHidden/>
    <w:locked/>
    <w:rsid w:val="00730CE8"/>
    <w:rPr>
      <w:i/>
      <w:iCs/>
    </w:rPr>
  </w:style>
  <w:style w:type="character" w:styleId="HTMLVariable">
    <w:name w:val="HTML Variable"/>
    <w:semiHidden/>
    <w:locked/>
    <w:rsid w:val="00730CE8"/>
    <w:rPr>
      <w:i/>
      <w:iCs/>
    </w:rPr>
  </w:style>
  <w:style w:type="character" w:styleId="HTML-acroniem">
    <w:name w:val="HTML Acronym"/>
    <w:basedOn w:val="Standaardalinea-lettertype"/>
    <w:semiHidden/>
    <w:locked/>
    <w:rsid w:val="00730CE8"/>
  </w:style>
  <w:style w:type="paragraph" w:styleId="HTML-adres">
    <w:name w:val="HTML Address"/>
    <w:basedOn w:val="Standaard"/>
    <w:semiHidden/>
    <w:locked/>
    <w:rsid w:val="00730CE8"/>
    <w:rPr>
      <w:i/>
      <w:iCs/>
    </w:rPr>
  </w:style>
  <w:style w:type="character" w:styleId="HTML-citaat">
    <w:name w:val="HTML Cite"/>
    <w:semiHidden/>
    <w:locked/>
    <w:rsid w:val="00730CE8"/>
    <w:rPr>
      <w:i/>
      <w:iCs/>
    </w:rPr>
  </w:style>
  <w:style w:type="character" w:styleId="HTML-schrijfmachine">
    <w:name w:val="HTML Typewriter"/>
    <w:semiHidden/>
    <w:locked/>
    <w:rsid w:val="00730CE8"/>
    <w:rPr>
      <w:rFonts w:ascii="Courier New" w:hAnsi="Courier New" w:cs="Courier New"/>
      <w:sz w:val="20"/>
      <w:szCs w:val="20"/>
    </w:rPr>
  </w:style>
  <w:style w:type="character" w:styleId="HTML-toetsenbord">
    <w:name w:val="HTML Keyboard"/>
    <w:semiHidden/>
    <w:locked/>
    <w:rsid w:val="00730CE8"/>
    <w:rPr>
      <w:rFonts w:ascii="Courier New" w:hAnsi="Courier New" w:cs="Courier New"/>
      <w:sz w:val="20"/>
      <w:szCs w:val="20"/>
    </w:rPr>
  </w:style>
  <w:style w:type="character" w:styleId="HTML-voorbeeld">
    <w:name w:val="HTML Sample"/>
    <w:semiHidden/>
    <w:locked/>
    <w:rsid w:val="00730CE8"/>
    <w:rPr>
      <w:rFonts w:ascii="Courier New" w:hAnsi="Courier New" w:cs="Courier New"/>
    </w:rPr>
  </w:style>
  <w:style w:type="character" w:styleId="Hyperlink">
    <w:name w:val="Hyperlink"/>
    <w:uiPriority w:val="99"/>
    <w:semiHidden/>
    <w:locked/>
    <w:rsid w:val="00730CE8"/>
    <w:rPr>
      <w:color w:val="0000FF"/>
      <w:u w:val="single"/>
    </w:rPr>
  </w:style>
  <w:style w:type="table" w:styleId="Klassieketabel1">
    <w:name w:val="Table Classic 1"/>
    <w:basedOn w:val="Standaardtabel"/>
    <w:semiHidden/>
    <w:locked/>
    <w:rsid w:val="00730CE8"/>
    <w:pPr>
      <w:spacing w:line="27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locked/>
    <w:rsid w:val="00730CE8"/>
    <w:pPr>
      <w:spacing w:line="27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locked/>
    <w:rsid w:val="00730CE8"/>
    <w:pPr>
      <w:spacing w:line="27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locked/>
    <w:rsid w:val="00730CE8"/>
    <w:pPr>
      <w:spacing w:line="27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locked/>
    <w:rsid w:val="00730CE8"/>
    <w:pPr>
      <w:spacing w:line="27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locked/>
    <w:rsid w:val="00730CE8"/>
    <w:pPr>
      <w:spacing w:line="27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locked/>
    <w:rsid w:val="00730CE8"/>
    <w:pPr>
      <w:spacing w:line="27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Standaard"/>
    <w:semiHidden/>
    <w:locked/>
    <w:rsid w:val="00730CE8"/>
    <w:pPr>
      <w:ind w:left="283" w:hanging="283"/>
    </w:pPr>
  </w:style>
  <w:style w:type="paragraph" w:styleId="Lijst2">
    <w:name w:val="List 2"/>
    <w:basedOn w:val="Standaard"/>
    <w:semiHidden/>
    <w:locked/>
    <w:rsid w:val="00730CE8"/>
    <w:pPr>
      <w:ind w:left="566" w:hanging="283"/>
    </w:pPr>
  </w:style>
  <w:style w:type="paragraph" w:styleId="Lijst3">
    <w:name w:val="List 3"/>
    <w:basedOn w:val="Standaard"/>
    <w:semiHidden/>
    <w:locked/>
    <w:rsid w:val="00730CE8"/>
    <w:pPr>
      <w:ind w:left="849" w:hanging="283"/>
    </w:pPr>
  </w:style>
  <w:style w:type="paragraph" w:styleId="Lijst4">
    <w:name w:val="List 4"/>
    <w:basedOn w:val="Standaard"/>
    <w:semiHidden/>
    <w:locked/>
    <w:rsid w:val="00730CE8"/>
    <w:pPr>
      <w:ind w:left="1132" w:hanging="283"/>
    </w:pPr>
  </w:style>
  <w:style w:type="paragraph" w:styleId="Lijst5">
    <w:name w:val="List 5"/>
    <w:basedOn w:val="Standaard"/>
    <w:semiHidden/>
    <w:locked/>
    <w:rsid w:val="00730CE8"/>
    <w:pPr>
      <w:ind w:left="1415" w:hanging="283"/>
    </w:pPr>
  </w:style>
  <w:style w:type="paragraph" w:styleId="Lijstopsomteken2">
    <w:name w:val="List Bullet 2"/>
    <w:basedOn w:val="Standaard"/>
    <w:semiHidden/>
    <w:locked/>
    <w:rsid w:val="00730CE8"/>
    <w:pPr>
      <w:numPr>
        <w:numId w:val="2"/>
      </w:numPr>
    </w:pPr>
  </w:style>
  <w:style w:type="paragraph" w:styleId="Lijstopsomteken3">
    <w:name w:val="List Bullet 3"/>
    <w:basedOn w:val="Standaard"/>
    <w:semiHidden/>
    <w:locked/>
    <w:rsid w:val="00730CE8"/>
    <w:pPr>
      <w:numPr>
        <w:numId w:val="3"/>
      </w:numPr>
    </w:pPr>
  </w:style>
  <w:style w:type="paragraph" w:styleId="Lijstopsomteken4">
    <w:name w:val="List Bullet 4"/>
    <w:basedOn w:val="Standaard"/>
    <w:semiHidden/>
    <w:locked/>
    <w:rsid w:val="00730CE8"/>
    <w:pPr>
      <w:numPr>
        <w:numId w:val="4"/>
      </w:numPr>
    </w:pPr>
  </w:style>
  <w:style w:type="paragraph" w:styleId="Lijstopsomteken5">
    <w:name w:val="List Bullet 5"/>
    <w:basedOn w:val="Standaard"/>
    <w:semiHidden/>
    <w:locked/>
    <w:rsid w:val="00730CE8"/>
    <w:pPr>
      <w:numPr>
        <w:numId w:val="5"/>
      </w:numPr>
    </w:pPr>
  </w:style>
  <w:style w:type="paragraph" w:styleId="Lijstnummering">
    <w:name w:val="List Number"/>
    <w:basedOn w:val="Standaard"/>
    <w:semiHidden/>
    <w:locked/>
    <w:rsid w:val="00730CE8"/>
    <w:pPr>
      <w:numPr>
        <w:numId w:val="6"/>
      </w:numPr>
    </w:pPr>
  </w:style>
  <w:style w:type="paragraph" w:styleId="Lijstnummering2">
    <w:name w:val="List Number 2"/>
    <w:basedOn w:val="Standaard"/>
    <w:semiHidden/>
    <w:locked/>
    <w:rsid w:val="00730CE8"/>
    <w:pPr>
      <w:numPr>
        <w:numId w:val="7"/>
      </w:numPr>
    </w:pPr>
  </w:style>
  <w:style w:type="paragraph" w:styleId="Lijstnummering3">
    <w:name w:val="List Number 3"/>
    <w:basedOn w:val="Standaard"/>
    <w:semiHidden/>
    <w:locked/>
    <w:rsid w:val="00730CE8"/>
    <w:pPr>
      <w:numPr>
        <w:numId w:val="8"/>
      </w:numPr>
    </w:pPr>
  </w:style>
  <w:style w:type="paragraph" w:styleId="Lijstnummering4">
    <w:name w:val="List Number 4"/>
    <w:basedOn w:val="Standaard"/>
    <w:semiHidden/>
    <w:locked/>
    <w:rsid w:val="00730CE8"/>
    <w:pPr>
      <w:numPr>
        <w:numId w:val="9"/>
      </w:numPr>
    </w:pPr>
  </w:style>
  <w:style w:type="paragraph" w:styleId="Lijstnummering5">
    <w:name w:val="List Number 5"/>
    <w:basedOn w:val="Standaard"/>
    <w:semiHidden/>
    <w:locked/>
    <w:rsid w:val="00730CE8"/>
    <w:pPr>
      <w:numPr>
        <w:numId w:val="10"/>
      </w:numPr>
    </w:pPr>
  </w:style>
  <w:style w:type="paragraph" w:styleId="Lijstvoortzetting">
    <w:name w:val="List Continue"/>
    <w:basedOn w:val="Standaard"/>
    <w:semiHidden/>
    <w:locked/>
    <w:rsid w:val="00730CE8"/>
    <w:pPr>
      <w:spacing w:after="120"/>
      <w:ind w:left="283"/>
    </w:pPr>
  </w:style>
  <w:style w:type="paragraph" w:styleId="Lijstvoortzetting2">
    <w:name w:val="List Continue 2"/>
    <w:basedOn w:val="Standaard"/>
    <w:semiHidden/>
    <w:locked/>
    <w:rsid w:val="00730CE8"/>
    <w:pPr>
      <w:spacing w:after="120"/>
      <w:ind w:left="566"/>
    </w:pPr>
  </w:style>
  <w:style w:type="paragraph" w:styleId="Lijstvoortzetting3">
    <w:name w:val="List Continue 3"/>
    <w:basedOn w:val="Standaard"/>
    <w:semiHidden/>
    <w:locked/>
    <w:rsid w:val="00730CE8"/>
    <w:pPr>
      <w:spacing w:after="120"/>
      <w:ind w:left="849"/>
    </w:pPr>
  </w:style>
  <w:style w:type="paragraph" w:styleId="Lijstvoortzetting4">
    <w:name w:val="List Continue 4"/>
    <w:basedOn w:val="Standaard"/>
    <w:semiHidden/>
    <w:locked/>
    <w:rsid w:val="00730CE8"/>
    <w:pPr>
      <w:spacing w:after="120"/>
      <w:ind w:left="1132"/>
    </w:pPr>
  </w:style>
  <w:style w:type="paragraph" w:styleId="Lijstvoortzetting5">
    <w:name w:val="List Continue 5"/>
    <w:basedOn w:val="Standaard"/>
    <w:semiHidden/>
    <w:locked/>
    <w:rsid w:val="00730CE8"/>
    <w:pPr>
      <w:spacing w:after="120"/>
      <w:ind w:left="1415"/>
    </w:pPr>
  </w:style>
  <w:style w:type="character" w:styleId="Nadruk">
    <w:name w:val="Emphasis"/>
    <w:qFormat/>
    <w:locked/>
    <w:rsid w:val="00730CE8"/>
    <w:rPr>
      <w:i/>
      <w:iCs/>
    </w:rPr>
  </w:style>
  <w:style w:type="paragraph" w:styleId="Normaalweb">
    <w:name w:val="Normal (Web)"/>
    <w:basedOn w:val="Standaard"/>
    <w:semiHidden/>
    <w:locked/>
    <w:rsid w:val="00730CE8"/>
    <w:rPr>
      <w:rFonts w:ascii="Times New Roman" w:hAnsi="Times New Roman"/>
      <w:sz w:val="24"/>
    </w:rPr>
  </w:style>
  <w:style w:type="paragraph" w:styleId="Notitiekop">
    <w:name w:val="Note Heading"/>
    <w:basedOn w:val="Standaard"/>
    <w:next w:val="Standaard"/>
    <w:semiHidden/>
    <w:locked/>
    <w:rsid w:val="00730CE8"/>
  </w:style>
  <w:style w:type="paragraph" w:styleId="Plattetekst">
    <w:name w:val="Body Text"/>
    <w:basedOn w:val="Standaard"/>
    <w:semiHidden/>
    <w:locked/>
    <w:rsid w:val="00730CE8"/>
    <w:pPr>
      <w:spacing w:after="120"/>
    </w:pPr>
  </w:style>
  <w:style w:type="paragraph" w:styleId="Plattetekst2">
    <w:name w:val="Body Text 2"/>
    <w:basedOn w:val="Standaard"/>
    <w:semiHidden/>
    <w:locked/>
    <w:rsid w:val="00730CE8"/>
    <w:pPr>
      <w:spacing w:after="120" w:line="480" w:lineRule="auto"/>
    </w:pPr>
  </w:style>
  <w:style w:type="paragraph" w:styleId="Plattetekst3">
    <w:name w:val="Body Text 3"/>
    <w:basedOn w:val="Standaard"/>
    <w:semiHidden/>
    <w:locked/>
    <w:rsid w:val="00730CE8"/>
    <w:pPr>
      <w:spacing w:after="120"/>
    </w:pPr>
    <w:rPr>
      <w:sz w:val="16"/>
      <w:szCs w:val="16"/>
    </w:rPr>
  </w:style>
  <w:style w:type="paragraph" w:styleId="Platteteksteersteinspringing">
    <w:name w:val="Body Text First Indent"/>
    <w:basedOn w:val="Plattetekst"/>
    <w:semiHidden/>
    <w:locked/>
    <w:rsid w:val="00730CE8"/>
    <w:pPr>
      <w:ind w:firstLine="210"/>
    </w:pPr>
  </w:style>
  <w:style w:type="paragraph" w:styleId="Plattetekstinspringen">
    <w:name w:val="Body Text Indent"/>
    <w:basedOn w:val="Standaard"/>
    <w:semiHidden/>
    <w:locked/>
    <w:rsid w:val="00730CE8"/>
    <w:pPr>
      <w:spacing w:after="120"/>
      <w:ind w:left="283"/>
    </w:pPr>
  </w:style>
  <w:style w:type="paragraph" w:styleId="Platteteksteersteinspringing2">
    <w:name w:val="Body Text First Indent 2"/>
    <w:basedOn w:val="Plattetekstinspringen"/>
    <w:semiHidden/>
    <w:locked/>
    <w:rsid w:val="00730CE8"/>
    <w:pPr>
      <w:ind w:firstLine="210"/>
    </w:pPr>
  </w:style>
  <w:style w:type="paragraph" w:styleId="Plattetekstinspringen2">
    <w:name w:val="Body Text Indent 2"/>
    <w:basedOn w:val="Standaard"/>
    <w:semiHidden/>
    <w:locked/>
    <w:rsid w:val="00730CE8"/>
    <w:pPr>
      <w:spacing w:after="120" w:line="480" w:lineRule="auto"/>
      <w:ind w:left="283"/>
    </w:pPr>
  </w:style>
  <w:style w:type="paragraph" w:styleId="Plattetekstinspringen3">
    <w:name w:val="Body Text Indent 3"/>
    <w:basedOn w:val="Standaard"/>
    <w:semiHidden/>
    <w:locked/>
    <w:rsid w:val="00730CE8"/>
    <w:pPr>
      <w:spacing w:after="120"/>
      <w:ind w:left="283"/>
    </w:pPr>
    <w:rPr>
      <w:sz w:val="16"/>
      <w:szCs w:val="16"/>
    </w:rPr>
  </w:style>
  <w:style w:type="table" w:styleId="Professioneletabel">
    <w:name w:val="Table Professional"/>
    <w:basedOn w:val="Standaardtabel"/>
    <w:semiHidden/>
    <w:locked/>
    <w:rsid w:val="00730CE8"/>
    <w:pPr>
      <w:spacing w:line="27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semiHidden/>
    <w:locked/>
    <w:rsid w:val="00730CE8"/>
  </w:style>
  <w:style w:type="paragraph" w:styleId="Standaardinspringing">
    <w:name w:val="Normal Indent"/>
    <w:basedOn w:val="Standaard"/>
    <w:semiHidden/>
    <w:locked/>
    <w:rsid w:val="00730CE8"/>
    <w:pPr>
      <w:ind w:left="708"/>
    </w:pPr>
  </w:style>
  <w:style w:type="paragraph" w:styleId="Ondertitel">
    <w:name w:val="Subtitle"/>
    <w:basedOn w:val="Standaard"/>
    <w:qFormat/>
    <w:locked/>
    <w:rsid w:val="00730CE8"/>
    <w:pPr>
      <w:spacing w:after="60"/>
      <w:jc w:val="center"/>
      <w:outlineLvl w:val="1"/>
    </w:pPr>
    <w:rPr>
      <w:rFonts w:cs="Arial"/>
      <w:sz w:val="24"/>
    </w:rPr>
  </w:style>
  <w:style w:type="table" w:styleId="Tabelkolommen1">
    <w:name w:val="Table Columns 1"/>
    <w:basedOn w:val="Standaardtabel"/>
    <w:semiHidden/>
    <w:locked/>
    <w:rsid w:val="00730CE8"/>
    <w:pPr>
      <w:spacing w:line="27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locked/>
    <w:rsid w:val="00730CE8"/>
    <w:pPr>
      <w:spacing w:line="27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locked/>
    <w:rsid w:val="00730CE8"/>
    <w:pPr>
      <w:spacing w:line="27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locked/>
    <w:rsid w:val="00730CE8"/>
    <w:pPr>
      <w:spacing w:line="27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locked/>
    <w:rsid w:val="00730CE8"/>
    <w:pPr>
      <w:spacing w:line="27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locked/>
    <w:rsid w:val="00730CE8"/>
    <w:pPr>
      <w:spacing w:line="27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locked/>
    <w:rsid w:val="00730CE8"/>
    <w:pPr>
      <w:spacing w:line="27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locked/>
    <w:rsid w:val="00730CE8"/>
    <w:pPr>
      <w:spacing w:line="27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locked/>
    <w:rsid w:val="00730CE8"/>
    <w:pPr>
      <w:spacing w:line="27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locked/>
    <w:rsid w:val="00730CE8"/>
    <w:pPr>
      <w:spacing w:line="27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locked/>
    <w:rsid w:val="00730CE8"/>
    <w:pPr>
      <w:spacing w:line="27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locked/>
    <w:rsid w:val="00730CE8"/>
    <w:pPr>
      <w:spacing w:line="27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locked/>
    <w:rsid w:val="00730CE8"/>
    <w:pPr>
      <w:spacing w:line="27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semiHidden/>
    <w:locked/>
    <w:rsid w:val="00730CE8"/>
    <w:pPr>
      <w:spacing w:line="27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locked/>
    <w:rsid w:val="00730CE8"/>
    <w:pPr>
      <w:spacing w:line="27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locked/>
    <w:rsid w:val="00730CE8"/>
    <w:pPr>
      <w:spacing w:line="27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locked/>
    <w:rsid w:val="00730CE8"/>
    <w:pPr>
      <w:spacing w:line="27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locked/>
    <w:rsid w:val="00730CE8"/>
    <w:pPr>
      <w:spacing w:line="27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locked/>
    <w:rsid w:val="00730CE8"/>
    <w:pPr>
      <w:spacing w:line="27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locked/>
    <w:rsid w:val="00730CE8"/>
    <w:pPr>
      <w:spacing w:line="27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locked/>
    <w:rsid w:val="00730CE8"/>
    <w:pPr>
      <w:spacing w:line="27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locked/>
    <w:rsid w:val="00730CE8"/>
    <w:pPr>
      <w:spacing w:line="27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semiHidden/>
    <w:locked/>
    <w:rsid w:val="00730CE8"/>
    <w:rPr>
      <w:rFonts w:ascii="Courier New" w:hAnsi="Courier New" w:cs="Courier New"/>
      <w:szCs w:val="20"/>
    </w:rPr>
  </w:style>
  <w:style w:type="paragraph" w:styleId="Titel">
    <w:name w:val="Title"/>
    <w:basedOn w:val="Standaard"/>
    <w:qFormat/>
    <w:locked/>
    <w:rsid w:val="00730CE8"/>
    <w:pPr>
      <w:spacing w:before="240" w:after="60"/>
      <w:jc w:val="center"/>
      <w:outlineLvl w:val="0"/>
    </w:pPr>
    <w:rPr>
      <w:rFonts w:cs="Arial"/>
      <w:b/>
      <w:bCs/>
      <w:kern w:val="28"/>
      <w:sz w:val="32"/>
      <w:szCs w:val="32"/>
    </w:rPr>
  </w:style>
  <w:style w:type="table" w:styleId="Verfijndetabel1">
    <w:name w:val="Table Subtle 1"/>
    <w:basedOn w:val="Standaardtabel"/>
    <w:semiHidden/>
    <w:locked/>
    <w:rsid w:val="00730CE8"/>
    <w:pPr>
      <w:spacing w:line="27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locked/>
    <w:rsid w:val="00730CE8"/>
    <w:pPr>
      <w:spacing w:line="27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semiHidden/>
    <w:locked/>
    <w:rsid w:val="00730CE8"/>
    <w:pPr>
      <w:spacing w:line="27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locked/>
    <w:rsid w:val="00730CE8"/>
    <w:pPr>
      <w:spacing w:line="27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locked/>
    <w:rsid w:val="00730CE8"/>
    <w:pPr>
      <w:spacing w:line="27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qFormat/>
    <w:locked/>
    <w:rsid w:val="00730CE8"/>
    <w:rPr>
      <w:b/>
      <w:bCs/>
    </w:rPr>
  </w:style>
  <w:style w:type="paragraph" w:customStyle="1" w:styleId="Standaarddatum">
    <w:name w:val="Standaard datum"/>
    <w:basedOn w:val="Standaard"/>
    <w:semiHidden/>
    <w:rsid w:val="008F7FD1"/>
    <w:pPr>
      <w:ind w:left="1191" w:hanging="1191"/>
    </w:pPr>
  </w:style>
  <w:style w:type="paragraph" w:customStyle="1" w:styleId="CCBijlage">
    <w:name w:val="CCBijlage"/>
    <w:basedOn w:val="StandaardKlein"/>
    <w:rsid w:val="009F2277"/>
    <w:pPr>
      <w:keepNext/>
    </w:pPr>
    <w:rPr>
      <w:sz w:val="18"/>
      <w:szCs w:val="16"/>
    </w:rPr>
  </w:style>
  <w:style w:type="paragraph" w:customStyle="1" w:styleId="Adressering">
    <w:name w:val="Adressering"/>
    <w:basedOn w:val="CCBijlage"/>
    <w:rsid w:val="009E4764"/>
    <w:rPr>
      <w:sz w:val="20"/>
    </w:rPr>
  </w:style>
  <w:style w:type="paragraph" w:styleId="Ballontekst">
    <w:name w:val="Balloon Text"/>
    <w:basedOn w:val="Standaard"/>
    <w:link w:val="BallontekstChar"/>
    <w:semiHidden/>
    <w:unhideWhenUsed/>
    <w:locked/>
    <w:rsid w:val="00A82D0F"/>
    <w:rPr>
      <w:rFonts w:ascii="Segoe UI" w:hAnsi="Segoe UI" w:cs="Segoe UI"/>
      <w:sz w:val="18"/>
      <w:szCs w:val="18"/>
    </w:rPr>
  </w:style>
  <w:style w:type="character" w:customStyle="1" w:styleId="BallontekstChar">
    <w:name w:val="Ballontekst Char"/>
    <w:basedOn w:val="Standaardalinea-lettertype"/>
    <w:link w:val="Ballontekst"/>
    <w:semiHidden/>
    <w:rsid w:val="00A82D0F"/>
    <w:rPr>
      <w:rFonts w:ascii="Segoe UI" w:hAnsi="Segoe UI" w:cs="Segoe UI"/>
      <w:sz w:val="18"/>
      <w:szCs w:val="18"/>
    </w:rPr>
  </w:style>
  <w:style w:type="paragraph" w:styleId="Lijstalinea">
    <w:name w:val="List Paragraph"/>
    <w:basedOn w:val="Standaard"/>
    <w:uiPriority w:val="34"/>
    <w:qFormat/>
    <w:rsid w:val="00FB43AE"/>
    <w:pPr>
      <w:ind w:left="720"/>
    </w:pPr>
  </w:style>
  <w:style w:type="paragraph" w:styleId="Voetnoottekst">
    <w:name w:val="footnote text"/>
    <w:basedOn w:val="Standaard"/>
    <w:link w:val="VoetnoottekstChar"/>
    <w:semiHidden/>
    <w:unhideWhenUsed/>
    <w:locked/>
    <w:rsid w:val="00FB43AE"/>
    <w:rPr>
      <w:sz w:val="20"/>
      <w:szCs w:val="20"/>
    </w:rPr>
  </w:style>
  <w:style w:type="character" w:customStyle="1" w:styleId="VoetnoottekstChar">
    <w:name w:val="Voetnoottekst Char"/>
    <w:basedOn w:val="Standaardalinea-lettertype"/>
    <w:link w:val="Voetnoottekst"/>
    <w:semiHidden/>
    <w:rsid w:val="00FB43AE"/>
    <w:rPr>
      <w:rFonts w:ascii="Calibri" w:eastAsiaTheme="minorHAnsi" w:hAnsi="Calibri" w:cs="Calibri"/>
      <w:lang w:eastAsia="en-US"/>
    </w:rPr>
  </w:style>
  <w:style w:type="character" w:styleId="Voetnootmarkering">
    <w:name w:val="footnote reference"/>
    <w:basedOn w:val="Standaardalinea-lettertype"/>
    <w:semiHidden/>
    <w:unhideWhenUsed/>
    <w:locked/>
    <w:rsid w:val="00FB43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027235">
      <w:bodyDiv w:val="1"/>
      <w:marLeft w:val="0"/>
      <w:marRight w:val="0"/>
      <w:marTop w:val="0"/>
      <w:marBottom w:val="0"/>
      <w:divBdr>
        <w:top w:val="none" w:sz="0" w:space="0" w:color="auto"/>
        <w:left w:val="none" w:sz="0" w:space="0" w:color="auto"/>
        <w:bottom w:val="none" w:sz="0" w:space="0" w:color="auto"/>
        <w:right w:val="none" w:sz="0" w:space="0" w:color="auto"/>
      </w:divBdr>
      <w:divsChild>
        <w:div w:id="374080685">
          <w:marLeft w:val="0"/>
          <w:marRight w:val="0"/>
          <w:marTop w:val="0"/>
          <w:marBottom w:val="0"/>
          <w:divBdr>
            <w:top w:val="single" w:sz="2" w:space="0" w:color="D9D9E3"/>
            <w:left w:val="single" w:sz="2" w:space="0" w:color="D9D9E3"/>
            <w:bottom w:val="single" w:sz="2" w:space="0" w:color="D9D9E3"/>
            <w:right w:val="single" w:sz="2" w:space="0" w:color="D9D9E3"/>
          </w:divBdr>
          <w:divsChild>
            <w:div w:id="637757905">
              <w:marLeft w:val="0"/>
              <w:marRight w:val="0"/>
              <w:marTop w:val="0"/>
              <w:marBottom w:val="0"/>
              <w:divBdr>
                <w:top w:val="single" w:sz="2" w:space="0" w:color="D9D9E3"/>
                <w:left w:val="single" w:sz="2" w:space="0" w:color="D9D9E3"/>
                <w:bottom w:val="single" w:sz="2" w:space="0" w:color="D9D9E3"/>
                <w:right w:val="single" w:sz="2" w:space="0" w:color="D9D9E3"/>
              </w:divBdr>
              <w:divsChild>
                <w:div w:id="871262083">
                  <w:marLeft w:val="0"/>
                  <w:marRight w:val="0"/>
                  <w:marTop w:val="0"/>
                  <w:marBottom w:val="0"/>
                  <w:divBdr>
                    <w:top w:val="single" w:sz="2" w:space="0" w:color="D9D9E3"/>
                    <w:left w:val="single" w:sz="2" w:space="0" w:color="D9D9E3"/>
                    <w:bottom w:val="single" w:sz="2" w:space="0" w:color="D9D9E3"/>
                    <w:right w:val="single" w:sz="2" w:space="0" w:color="D9D9E3"/>
                  </w:divBdr>
                  <w:divsChild>
                    <w:div w:id="1059135662">
                      <w:marLeft w:val="0"/>
                      <w:marRight w:val="0"/>
                      <w:marTop w:val="0"/>
                      <w:marBottom w:val="0"/>
                      <w:divBdr>
                        <w:top w:val="single" w:sz="2" w:space="0" w:color="D9D9E3"/>
                        <w:left w:val="single" w:sz="2" w:space="0" w:color="D9D9E3"/>
                        <w:bottom w:val="single" w:sz="2" w:space="0" w:color="D9D9E3"/>
                        <w:right w:val="single" w:sz="2" w:space="0" w:color="D9D9E3"/>
                      </w:divBdr>
                      <w:divsChild>
                        <w:div w:id="1455710977">
                          <w:marLeft w:val="0"/>
                          <w:marRight w:val="0"/>
                          <w:marTop w:val="0"/>
                          <w:marBottom w:val="0"/>
                          <w:divBdr>
                            <w:top w:val="single" w:sz="2" w:space="0" w:color="auto"/>
                            <w:left w:val="single" w:sz="2" w:space="0" w:color="auto"/>
                            <w:bottom w:val="single" w:sz="6" w:space="0" w:color="auto"/>
                            <w:right w:val="single" w:sz="2" w:space="0" w:color="auto"/>
                          </w:divBdr>
                          <w:divsChild>
                            <w:div w:id="1289966954">
                              <w:marLeft w:val="0"/>
                              <w:marRight w:val="0"/>
                              <w:marTop w:val="100"/>
                              <w:marBottom w:val="100"/>
                              <w:divBdr>
                                <w:top w:val="single" w:sz="2" w:space="0" w:color="D9D9E3"/>
                                <w:left w:val="single" w:sz="2" w:space="0" w:color="D9D9E3"/>
                                <w:bottom w:val="single" w:sz="2" w:space="0" w:color="D9D9E3"/>
                                <w:right w:val="single" w:sz="2" w:space="0" w:color="D9D9E3"/>
                              </w:divBdr>
                              <w:divsChild>
                                <w:div w:id="764417691">
                                  <w:marLeft w:val="0"/>
                                  <w:marRight w:val="0"/>
                                  <w:marTop w:val="0"/>
                                  <w:marBottom w:val="0"/>
                                  <w:divBdr>
                                    <w:top w:val="single" w:sz="2" w:space="0" w:color="D9D9E3"/>
                                    <w:left w:val="single" w:sz="2" w:space="0" w:color="D9D9E3"/>
                                    <w:bottom w:val="single" w:sz="2" w:space="0" w:color="D9D9E3"/>
                                    <w:right w:val="single" w:sz="2" w:space="0" w:color="D9D9E3"/>
                                  </w:divBdr>
                                  <w:divsChild>
                                    <w:div w:id="677728980">
                                      <w:marLeft w:val="0"/>
                                      <w:marRight w:val="0"/>
                                      <w:marTop w:val="0"/>
                                      <w:marBottom w:val="0"/>
                                      <w:divBdr>
                                        <w:top w:val="single" w:sz="2" w:space="0" w:color="D9D9E3"/>
                                        <w:left w:val="single" w:sz="2" w:space="0" w:color="D9D9E3"/>
                                        <w:bottom w:val="single" w:sz="2" w:space="0" w:color="D9D9E3"/>
                                        <w:right w:val="single" w:sz="2" w:space="0" w:color="D9D9E3"/>
                                      </w:divBdr>
                                      <w:divsChild>
                                        <w:div w:id="1062825716">
                                          <w:marLeft w:val="0"/>
                                          <w:marRight w:val="0"/>
                                          <w:marTop w:val="0"/>
                                          <w:marBottom w:val="0"/>
                                          <w:divBdr>
                                            <w:top w:val="single" w:sz="2" w:space="0" w:color="D9D9E3"/>
                                            <w:left w:val="single" w:sz="2" w:space="0" w:color="D9D9E3"/>
                                            <w:bottom w:val="single" w:sz="2" w:space="0" w:color="D9D9E3"/>
                                            <w:right w:val="single" w:sz="2" w:space="0" w:color="D9D9E3"/>
                                          </w:divBdr>
                                          <w:divsChild>
                                            <w:div w:id="15936629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287276719">
          <w:marLeft w:val="0"/>
          <w:marRight w:val="0"/>
          <w:marTop w:val="0"/>
          <w:marBottom w:val="0"/>
          <w:divBdr>
            <w:top w:val="none" w:sz="0" w:space="0" w:color="auto"/>
            <w:left w:val="none" w:sz="0" w:space="0" w:color="auto"/>
            <w:bottom w:val="none" w:sz="0" w:space="0" w:color="auto"/>
            <w:right w:val="none" w:sz="0" w:space="0" w:color="auto"/>
          </w:divBdr>
          <w:divsChild>
            <w:div w:id="1599825430">
              <w:marLeft w:val="0"/>
              <w:marRight w:val="0"/>
              <w:marTop w:val="0"/>
              <w:marBottom w:val="0"/>
              <w:divBdr>
                <w:top w:val="single" w:sz="2" w:space="0" w:color="D9D9E3"/>
                <w:left w:val="single" w:sz="2" w:space="0" w:color="D9D9E3"/>
                <w:bottom w:val="single" w:sz="2" w:space="0" w:color="D9D9E3"/>
                <w:right w:val="single" w:sz="2" w:space="0" w:color="D9D9E3"/>
              </w:divBdr>
              <w:divsChild>
                <w:div w:id="2116636262">
                  <w:marLeft w:val="0"/>
                  <w:marRight w:val="0"/>
                  <w:marTop w:val="0"/>
                  <w:marBottom w:val="0"/>
                  <w:divBdr>
                    <w:top w:val="single" w:sz="2" w:space="0" w:color="D9D9E3"/>
                    <w:left w:val="single" w:sz="2" w:space="0" w:color="D9D9E3"/>
                    <w:bottom w:val="single" w:sz="2" w:space="0" w:color="D9D9E3"/>
                    <w:right w:val="single" w:sz="2" w:space="0" w:color="D9D9E3"/>
                  </w:divBdr>
                  <w:divsChild>
                    <w:div w:id="2076120776">
                      <w:marLeft w:val="0"/>
                      <w:marRight w:val="0"/>
                      <w:marTop w:val="0"/>
                      <w:marBottom w:val="0"/>
                      <w:divBdr>
                        <w:top w:val="single" w:sz="2" w:space="0" w:color="D9D9E3"/>
                        <w:left w:val="single" w:sz="2" w:space="0" w:color="D9D9E3"/>
                        <w:bottom w:val="single" w:sz="2" w:space="0" w:color="D9D9E3"/>
                        <w:right w:val="single" w:sz="2" w:space="0" w:color="D9D9E3"/>
                      </w:divBdr>
                      <w:divsChild>
                        <w:div w:id="17095249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8608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kis.nl/publicatie/publieke-familiariteit" TargetMode="External" Id="rId13" /><Relationship Type="http://schemas.openxmlformats.org/officeDocument/2006/relationships/hyperlink" Target="https://www.movisie.nl/publicatie/wat-werkt-verminderen-discriminatie" TargetMode="External" Id="rId18" /><Relationship Type="http://schemas.openxmlformats.org/officeDocument/2006/relationships/header" Target="header3.xml" Id="rId26" /><Relationship Type="http://schemas.openxmlformats.org/officeDocument/2006/relationships/hyperlink" Target="https://www.movisie.nl/bestaanszekerheid-waardevol-werken?gclid=EAIaIQobChMI0fDlhuPR_wIVQfF3Ch3wIQkhEAAYASAAEgK2BPD_BwE" TargetMode="External" Id="rId21" /><Relationship Type="http://schemas.openxmlformats.org/officeDocument/2006/relationships/settings" Target="settings.xml" Id="rId7" /><Relationship Type="http://schemas.openxmlformats.org/officeDocument/2006/relationships/hyperlink" Target="https://www.movisie.nl/publicatie/wat-werkt-sociaal-contact-tussen-mensen-verschillende-religies-culturele-achtergronden" TargetMode="External" Id="rId12" /><Relationship Type="http://schemas.openxmlformats.org/officeDocument/2006/relationships/hyperlink" Target="https://www.movisie.nl/publicatie/wat-werkt-versterken-weerbaarheid-jongeren" TargetMode="External" Id="rId17" /><Relationship Type="http://schemas.openxmlformats.org/officeDocument/2006/relationships/footer" Target="footer2.xml" Id="rId25" /><Relationship Type="http://schemas.openxmlformats.org/officeDocument/2006/relationships/hyperlink" Target="http://www.KIS.nl" TargetMode="External" Id="rId16" /><Relationship Type="http://schemas.openxmlformats.org/officeDocument/2006/relationships/hyperlink" Target="https://www.movisie.nl/publicatie/geen-ruimte-discriminatie" TargetMode="External" Id="rId20" /><Relationship Type="http://schemas.openxmlformats.org/officeDocument/2006/relationships/theme" Target="theme/theme1.xml" Id="rId29" /><Relationship Type="http://schemas.openxmlformats.org/officeDocument/2006/relationships/styles" Target="styles.xml" Id="rId6" /><Relationship Type="http://schemas.openxmlformats.org/officeDocument/2006/relationships/hyperlink" Target="https://www.movisie.nl/inclusie-diversiteit" TargetMode="External" Id="rId11" /><Relationship Type="http://schemas.openxmlformats.org/officeDocument/2006/relationships/footer" Target="footer1.xml" Id="rId24" /><Relationship Type="http://schemas.openxmlformats.org/officeDocument/2006/relationships/numbering" Target="numbering.xml" Id="rId5" /><Relationship Type="http://schemas.openxmlformats.org/officeDocument/2006/relationships/hyperlink" Target="https://www.movisie.nl/publicatie/handreiking-hoe-maak-ik-buurtagenda" TargetMode="External" Id="rId15" /><Relationship Type="http://schemas.openxmlformats.org/officeDocument/2006/relationships/header" Target="header2.xml" Id="rId23" /><Relationship Type="http://schemas.openxmlformats.org/officeDocument/2006/relationships/fontTable" Target="fontTable.xml" Id="rId28" /><Relationship Type="http://schemas.openxmlformats.org/officeDocument/2006/relationships/endnotes" Target="endnotes.xml" Id="rId10" /><Relationship Type="http://schemas.openxmlformats.org/officeDocument/2006/relationships/hyperlink" Target="https://www.kis.nl/artikel/institutioneel-racisme-bewijs-en-aanpak" TargetMode="External" Id="rId19" /><Relationship Type="http://schemas.openxmlformats.org/officeDocument/2006/relationships/footnotes" Target="footnotes.xml" Id="rId9" /><Relationship Type="http://schemas.openxmlformats.org/officeDocument/2006/relationships/hyperlink" Target="https://www.movisie.nl/sites/movisie.nl/files/2023-03/Naar-vertrouwen-in-een-betrouwbare-overheid.pdf" TargetMode="External" Id="rId14" /><Relationship Type="http://schemas.openxmlformats.org/officeDocument/2006/relationships/header" Target="header1.xml" Id="rId22" /><Relationship Type="http://schemas.openxmlformats.org/officeDocument/2006/relationships/footer" Target="footer3.xml" Id="rId27" /></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3" Type="http://schemas.openxmlformats.org/officeDocument/2006/relationships/hyperlink" Target="https://www.movisie.nl/burgerparticipatie" TargetMode="External"/><Relationship Id="rId7" Type="http://schemas.openxmlformats.org/officeDocument/2006/relationships/hyperlink" Target="https://www.movisie.nl/sites/movisie.nl/files/2021-05/Sterke-beleidsinterventies-sterke-sociale-basis-Movisie.pdf" TargetMode="External"/><Relationship Id="rId2" Type="http://schemas.openxmlformats.org/officeDocument/2006/relationships/hyperlink" Target="https://www.movisie.nl/versterken-sociale-basis?gclid=EAIaIQobChMI-sDnvtXR_wIVVuR3Ch2NZw4xEAAYASAAEgJLsPD_BwE" TargetMode="External"/><Relationship Id="rId1" Type="http://schemas.openxmlformats.org/officeDocument/2006/relationships/hyperlink" Target="https://www.movisie.nl/sites/movisie.nl/files/2021-05/Sterke-beleidsinterventies-sterke-sociale-basis-Movisie.pdf" TargetMode="External"/><Relationship Id="rId6" Type="http://schemas.openxmlformats.org/officeDocument/2006/relationships/hyperlink" Target="https://www.movisie.nl/artikel/nepnieuws-coronacomplotten-wat-hoe-ga-je-ermee-om" TargetMode="External"/><Relationship Id="rId5" Type="http://schemas.openxmlformats.org/officeDocument/2006/relationships/hyperlink" Target="https://www.movisie.nl/basisvaardigheden" TargetMode="External"/><Relationship Id="rId4" Type="http://schemas.openxmlformats.org/officeDocument/2006/relationships/hyperlink" Target="https://www.movisie.nl/sites/movisie.nl/files/2023-05/Ruimte-invloed-bewoners.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hin\Movisie\Movisie%20-%20Sjablonen\Leeg%20document%20met%20logo%20Movisie.do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1427</ap:Words>
  <ap:Characters>9732</ap:Characters>
  <ap:DocSecurity>0</ap:DocSecurity>
  <ap:Lines>81</ap:Lines>
  <ap:Paragraphs>22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Brief</vt:lpstr>
      <vt:lpstr/>
    </vt:vector>
  </ap:TitlesOfParts>
  <ap:LinksUpToDate>false</ap:LinksUpToDate>
  <ap:CharactersWithSpaces>11137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dc:description>------------------------</dc:description>
  <lastModifiedBy/>
  <revision/>
  <lastPrinted>2007-03-10T14:50:00.0000000Z</lastPrinted>
  <dcterms:created xsi:type="dcterms:W3CDTF">2023-06-22T15:15:00.0000000Z</dcterms:created>
  <dcterms:modified xsi:type="dcterms:W3CDTF">2023-06-23T08:09:00.0000000Z</dcterms:modified>
  <category/>
  <dc:subject/>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Organisatie">
    <vt:lpwstr/>
  </property>
  <property fmtid="{D5CDD505-2E9C-101B-9397-08002B2CF9AE}" pid="3" name="Afdeling">
    <vt:lpwstr/>
  </property>
  <property fmtid="{D5CDD505-2E9C-101B-9397-08002B2CF9AE}" pid="4" name="Geadresseerde">
    <vt:lpwstr/>
  </property>
  <property fmtid="{D5CDD505-2E9C-101B-9397-08002B2CF9AE}" pid="5" name="Adres">
    <vt:lpwstr/>
  </property>
  <property fmtid="{D5CDD505-2E9C-101B-9397-08002B2CF9AE}" pid="6" name="Postcode">
    <vt:lpwstr/>
  </property>
  <property fmtid="{D5CDD505-2E9C-101B-9397-08002B2CF9AE}" pid="7" name="Plaats">
    <vt:lpwstr/>
  </property>
  <property fmtid="{D5CDD505-2E9C-101B-9397-08002B2CF9AE}" pid="8" name="Aanhef">
    <vt:lpwstr/>
  </property>
  <property fmtid="{D5CDD505-2E9C-101B-9397-08002B2CF9AE}" pid="9" name="Afsluiting">
    <vt:lpwstr/>
  </property>
  <property fmtid="{D5CDD505-2E9C-101B-9397-08002B2CF9AE}" pid="10" name="Betreft">
    <vt:lpwstr/>
  </property>
  <property fmtid="{D5CDD505-2E9C-101B-9397-08002B2CF9AE}" pid="11" name="Naam">
    <vt:lpwstr/>
  </property>
  <property fmtid="{D5CDD505-2E9C-101B-9397-08002B2CF9AE}" pid="12" name="Functie">
    <vt:lpwstr/>
  </property>
  <property fmtid="{D5CDD505-2E9C-101B-9397-08002B2CF9AE}" pid="13" name="Referentie">
    <vt:lpwstr/>
  </property>
  <property fmtid="{D5CDD505-2E9C-101B-9397-08002B2CF9AE}" pid="14" name="Doorkiesnummer">
    <vt:lpwstr/>
  </property>
  <property fmtid="{D5CDD505-2E9C-101B-9397-08002B2CF9AE}" pid="15" name="Datum">
    <vt:lpwstr/>
  </property>
  <property fmtid="{D5CDD505-2E9C-101B-9397-08002B2CF9AE}" pid="16" name="Aanhefbrief">
    <vt:lpwstr/>
  </property>
  <property fmtid="{D5CDD505-2E9C-101B-9397-08002B2CF9AE}" pid="17" name="Aanhefvulling">
    <vt:lpwstr/>
  </property>
  <property fmtid="{D5CDD505-2E9C-101B-9397-08002B2CF9AE}" pid="18" name="cctekst">
    <vt:lpwstr/>
  </property>
  <property fmtid="{D5CDD505-2E9C-101B-9397-08002B2CF9AE}" pid="19" name="ccvulling">
    <vt:lpwstr/>
  </property>
  <property fmtid="{D5CDD505-2E9C-101B-9397-08002B2CF9AE}" pid="20" name="bijlagetekst">
    <vt:lpwstr/>
  </property>
  <property fmtid="{D5CDD505-2E9C-101B-9397-08002B2CF9AE}" pid="21" name="bijlagevulling">
    <vt:lpwstr/>
  </property>
  <property fmtid="{D5CDD505-2E9C-101B-9397-08002B2CF9AE}" pid="22" name="A1">
    <vt:lpwstr/>
  </property>
  <property fmtid="{D5CDD505-2E9C-101B-9397-08002B2CF9AE}" pid="23" name="A2">
    <vt:lpwstr/>
  </property>
  <property fmtid="{D5CDD505-2E9C-101B-9397-08002B2CF9AE}" pid="24" name="A3">
    <vt:lpwstr/>
  </property>
  <property fmtid="{D5CDD505-2E9C-101B-9397-08002B2CF9AE}" pid="25" name="A4">
    <vt:lpwstr/>
  </property>
  <property fmtid="{D5CDD505-2E9C-101B-9397-08002B2CF9AE}" pid="26" name="A5">
    <vt:lpwstr/>
  </property>
  <property fmtid="{D5CDD505-2E9C-101B-9397-08002B2CF9AE}" pid="27" name="A6">
    <vt:lpwstr/>
  </property>
  <property fmtid="{D5CDD505-2E9C-101B-9397-08002B2CF9AE}" pid="28" name="A7">
    <vt:lpwstr/>
  </property>
  <property fmtid="{D5CDD505-2E9C-101B-9397-08002B2CF9AE}" pid="29" name="ContentTypeId">
    <vt:lpwstr>0x0101001438C9F26A7FA34BBF323DB414457906</vt:lpwstr>
  </property>
  <property fmtid="{D5CDD505-2E9C-101B-9397-08002B2CF9AE}" pid="30" name="JUBasedOn">
    <vt:lpwstr>Leeg document met logo Movisie.dotm</vt:lpwstr>
  </property>
  <property fmtid="{D5CDD505-2E9C-101B-9397-08002B2CF9AE}" pid="31" name="DocChanged">
    <vt:lpwstr>True</vt:lpwstr>
  </property>
  <property fmtid="{D5CDD505-2E9C-101B-9397-08002B2CF9AE}" pid="32" name="Typering">
    <vt:lpwstr>16;#Geen|c2a9ee0b-b023-4fdb-819d-91f36db59503</vt:lpwstr>
  </property>
  <property fmtid="{D5CDD505-2E9C-101B-9397-08002B2CF9AE}" pid="33" name="ISO">
    <vt:lpwstr>5;#Nee|01e4a3df-00f3-4a1d-b591-45befe18714e</vt:lpwstr>
  </property>
</Properties>
</file>