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049" w:rsidP="00305A7C" w:rsidRDefault="00011049" w14:paraId="39F014E5" w14:textId="77777777">
      <w:pPr>
        <w:pStyle w:val="StandaardAanhef"/>
      </w:pPr>
    </w:p>
    <w:p w:rsidR="00305A7C" w:rsidP="00305A7C" w:rsidRDefault="00305A7C" w14:paraId="58DDBFF8" w14:textId="1CD5321C">
      <w:pPr>
        <w:pStyle w:val="StandaardAanhef"/>
      </w:pPr>
      <w:r>
        <w:t>Geachte voorzitter,</w:t>
      </w:r>
    </w:p>
    <w:p w:rsidR="00305A7C" w:rsidP="00305A7C" w:rsidRDefault="00305A7C" w14:paraId="4E1A6B21" w14:textId="33A1CF96">
      <w:r>
        <w:t xml:space="preserve">Hierbij bied ik u de antwoorden op de feitelijke vragen over de </w:t>
      </w:r>
      <w:r w:rsidR="006F7812">
        <w:t xml:space="preserve">wijziging van de begrotingsstaten van </w:t>
      </w:r>
      <w:r>
        <w:t xml:space="preserve">het ministerie van Financiën en Nationale Schuld (IX) </w:t>
      </w:r>
      <w:r w:rsidR="006F7812">
        <w:t xml:space="preserve">(wijziging samenhangende met de Voorjaarnota </w:t>
      </w:r>
      <w:r>
        <w:t>2023</w:t>
      </w:r>
      <w:r w:rsidR="006F7812">
        <w:t>)</w:t>
      </w:r>
      <w:r>
        <w:t xml:space="preserve"> aan.</w:t>
      </w:r>
    </w:p>
    <w:p w:rsidR="00305A7C" w:rsidP="00305A7C" w:rsidRDefault="00305A7C" w14:paraId="668CA940" w14:textId="77777777">
      <w:pPr>
        <w:pStyle w:val="StandaardSlotzin"/>
      </w:pPr>
      <w:r>
        <w:t>Hoogachtend,</w:t>
      </w:r>
    </w:p>
    <w:p w:rsidR="00305A7C" w:rsidP="00305A7C" w:rsidRDefault="00305A7C" w14:paraId="3D45FB67" w14:textId="77777777">
      <w:pPr>
        <w:pStyle w:val="StandaardOndertekening"/>
      </w:pPr>
      <w:r>
        <w:t>de minister van Financiën,</w:t>
      </w:r>
    </w:p>
    <w:p w:rsidR="00305A7C" w:rsidP="00305A7C" w:rsidRDefault="00305A7C" w14:paraId="40CA81A0" w14:textId="77777777"/>
    <w:p w:rsidR="00305A7C" w:rsidP="00305A7C" w:rsidRDefault="00305A7C" w14:paraId="33DB9D7C" w14:textId="77777777"/>
    <w:p w:rsidR="00305A7C" w:rsidP="00305A7C" w:rsidRDefault="00305A7C" w14:paraId="0B356708" w14:textId="77777777"/>
    <w:p w:rsidR="00305A7C" w:rsidP="00305A7C" w:rsidRDefault="00305A7C" w14:paraId="1ABE4E3D" w14:textId="4A5E5BEC"/>
    <w:p w:rsidR="00011049" w:rsidP="00305A7C" w:rsidRDefault="00011049" w14:paraId="20F9588F" w14:textId="77777777"/>
    <w:p w:rsidR="00305A7C" w:rsidP="00305A7C" w:rsidRDefault="00305A7C" w14:paraId="11CC33B5" w14:textId="77777777">
      <w:r>
        <w:t>Sigrid A.M. Kaag</w:t>
      </w:r>
    </w:p>
    <w:p w:rsidRPr="00305A7C" w:rsidR="00C25198" w:rsidP="00305A7C" w:rsidRDefault="00C25198" w14:paraId="24DEAD6B" w14:textId="1FA0049D"/>
    <w:sectPr w:rsidRPr="00305A7C" w:rsidR="00C251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2177" w14:textId="77777777" w:rsidR="009D6779" w:rsidRDefault="009D6779">
      <w:pPr>
        <w:spacing w:line="240" w:lineRule="auto"/>
      </w:pPr>
      <w:r>
        <w:separator/>
      </w:r>
    </w:p>
  </w:endnote>
  <w:endnote w:type="continuationSeparator" w:id="0">
    <w:p w14:paraId="48AD7EB7" w14:textId="77777777" w:rsidR="009D6779" w:rsidRDefault="009D6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B41F" w14:textId="77777777" w:rsidR="00CF5A96" w:rsidRDefault="00CF5A9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59A0" w14:textId="77777777" w:rsidR="00CF5A96" w:rsidRDefault="00CF5A9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1910" w14:textId="77777777" w:rsidR="00CF5A96" w:rsidRDefault="00CF5A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3BEC" w14:textId="77777777" w:rsidR="009D6779" w:rsidRDefault="009D6779">
      <w:pPr>
        <w:spacing w:line="240" w:lineRule="auto"/>
      </w:pPr>
      <w:r>
        <w:separator/>
      </w:r>
    </w:p>
  </w:footnote>
  <w:footnote w:type="continuationSeparator" w:id="0">
    <w:p w14:paraId="74D83494" w14:textId="77777777" w:rsidR="009D6779" w:rsidRDefault="009D67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3764" w14:textId="77777777" w:rsidR="00CF5A96" w:rsidRDefault="00CF5A9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D0BE" w14:textId="77777777" w:rsidR="00C25198" w:rsidRDefault="00E1577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274543C" wp14:editId="73D07795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9AE607" w14:textId="77777777" w:rsidR="00C25198" w:rsidRDefault="00E1577D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14:paraId="08775F08" w14:textId="77777777" w:rsidR="00C25198" w:rsidRDefault="00C25198">
                          <w:pPr>
                            <w:pStyle w:val="WitregelW2"/>
                          </w:pPr>
                        </w:p>
                        <w:p w14:paraId="66856A21" w14:textId="77777777" w:rsidR="00C25198" w:rsidRDefault="00E1577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74564FB" w14:textId="49912F38" w:rsidR="00C25198" w:rsidRDefault="00E1577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F5A96">
                              <w:t>2023-0000134237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74543C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39AE607" w14:textId="77777777" w:rsidR="00C25198" w:rsidRDefault="00E1577D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14:paraId="08775F08" w14:textId="77777777" w:rsidR="00C25198" w:rsidRDefault="00C25198">
                    <w:pPr>
                      <w:pStyle w:val="WitregelW2"/>
                    </w:pPr>
                  </w:p>
                  <w:p w14:paraId="66856A21" w14:textId="77777777" w:rsidR="00C25198" w:rsidRDefault="00E1577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74564FB" w14:textId="49912F38" w:rsidR="00C25198" w:rsidRDefault="00E1577D">
                    <w:pPr>
                      <w:pStyle w:val="StandaardReferentiegegevens"/>
                    </w:pPr>
                    <w:fldSimple w:instr=" DOCPROPERTY  &quot;Kenmerk&quot;  \* MERGEFORMAT ">
                      <w:r w:rsidR="00CF5A96">
                        <w:t>2023-0000134237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F888930" wp14:editId="5403CC3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DDFC8B" w14:textId="77777777" w:rsidR="00C25198" w:rsidRDefault="00E1577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05A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05A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888930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5DDFC8B" w14:textId="77777777" w:rsidR="00C25198" w:rsidRDefault="00E1577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05A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05A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0BECC73" wp14:editId="22B62987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DD19CC" w14:textId="1B855733" w:rsidR="00C25198" w:rsidRDefault="00E1577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BECC73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6DD19CC" w14:textId="1B855733" w:rsidR="00C25198" w:rsidRDefault="00E1577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81C3" w14:textId="77777777" w:rsidR="00C25198" w:rsidRDefault="00E1577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163DA0A" wp14:editId="2EB07BB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03D1AD" w14:textId="77777777" w:rsidR="00C25198" w:rsidRDefault="00E1577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995378" wp14:editId="22240C2B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63DA0A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003D1AD" w14:textId="77777777" w:rsidR="00C25198" w:rsidRDefault="00E1577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995378" wp14:editId="22240C2B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387CDCA" wp14:editId="4BEE86D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20F648" w14:textId="5F06A42D" w:rsidR="00C25198" w:rsidRDefault="00C25198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87CDCA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D20F648" w14:textId="5F06A42D" w:rsidR="00C25198" w:rsidRDefault="00C25198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8B7B263" wp14:editId="5A432FF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CAE1B0" w14:textId="77777777" w:rsidR="00C25198" w:rsidRDefault="00E1577D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14:paraId="2940F607" w14:textId="77777777" w:rsidR="00C25198" w:rsidRDefault="00C25198">
                          <w:pPr>
                            <w:pStyle w:val="WitregelW1"/>
                          </w:pPr>
                        </w:p>
                        <w:p w14:paraId="3C2B4342" w14:textId="77777777" w:rsidR="00C25198" w:rsidRDefault="00E1577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2C01736" w14:textId="77777777" w:rsidR="00C25198" w:rsidRDefault="00E1577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7E476375" w14:textId="77777777" w:rsidR="00C25198" w:rsidRDefault="00E1577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3BF6E7A" w14:textId="77777777" w:rsidR="00C25198" w:rsidRDefault="00E1577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31FDF23F" w14:textId="77777777" w:rsidR="00C25198" w:rsidRDefault="00E1577D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2C61DC0D" w14:textId="77777777" w:rsidR="00C25198" w:rsidRPr="00E1577D" w:rsidRDefault="00C25198">
                          <w:pPr>
                            <w:pStyle w:val="WitregelW2"/>
                          </w:pPr>
                        </w:p>
                        <w:p w14:paraId="41439B7D" w14:textId="77777777" w:rsidR="00C25198" w:rsidRPr="00E1577D" w:rsidRDefault="00E1577D">
                          <w:pPr>
                            <w:pStyle w:val="StandaardReferentiegegevensKop"/>
                          </w:pPr>
                          <w:r w:rsidRPr="00E1577D">
                            <w:t>Ons kenmerk</w:t>
                          </w:r>
                        </w:p>
                        <w:p w14:paraId="59B0F029" w14:textId="6D58F46E" w:rsidR="00C25198" w:rsidRDefault="00E1577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F5A96">
                              <w:t>2023-0000134237</w:t>
                            </w:r>
                          </w:fldSimple>
                        </w:p>
                        <w:p w14:paraId="73FA485B" w14:textId="77777777" w:rsidR="00C25198" w:rsidRDefault="00C25198">
                          <w:pPr>
                            <w:pStyle w:val="WitregelW1"/>
                          </w:pPr>
                        </w:p>
                        <w:p w14:paraId="63B6C7BD" w14:textId="77777777" w:rsidR="00C25198" w:rsidRDefault="00E1577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6198116" w14:textId="63757352" w:rsidR="00C25198" w:rsidRDefault="00E1577D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CF5A96">
                              <w:t>36350-IX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B7B263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3CAE1B0" w14:textId="77777777" w:rsidR="00C25198" w:rsidRDefault="00E1577D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14:paraId="2940F607" w14:textId="77777777" w:rsidR="00C25198" w:rsidRDefault="00C25198">
                    <w:pPr>
                      <w:pStyle w:val="WitregelW1"/>
                    </w:pPr>
                  </w:p>
                  <w:p w14:paraId="3C2B4342" w14:textId="77777777" w:rsidR="00C25198" w:rsidRDefault="00E1577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2C01736" w14:textId="77777777" w:rsidR="00C25198" w:rsidRDefault="00E1577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7E476375" w14:textId="77777777" w:rsidR="00C25198" w:rsidRDefault="00E1577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3BF6E7A" w14:textId="77777777" w:rsidR="00C25198" w:rsidRDefault="00E1577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31FDF23F" w14:textId="77777777" w:rsidR="00C25198" w:rsidRDefault="00E1577D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2C61DC0D" w14:textId="77777777" w:rsidR="00C25198" w:rsidRPr="00E1577D" w:rsidRDefault="00C25198">
                    <w:pPr>
                      <w:pStyle w:val="WitregelW2"/>
                    </w:pPr>
                  </w:p>
                  <w:p w14:paraId="41439B7D" w14:textId="77777777" w:rsidR="00C25198" w:rsidRPr="00E1577D" w:rsidRDefault="00E1577D">
                    <w:pPr>
                      <w:pStyle w:val="StandaardReferentiegegevensKop"/>
                    </w:pPr>
                    <w:r w:rsidRPr="00E1577D">
                      <w:t>Ons kenmerk</w:t>
                    </w:r>
                  </w:p>
                  <w:p w14:paraId="59B0F029" w14:textId="6D58F46E" w:rsidR="00C25198" w:rsidRDefault="00E1577D">
                    <w:pPr>
                      <w:pStyle w:val="StandaardReferentiegegevens"/>
                    </w:pPr>
                    <w:fldSimple w:instr=" DOCPROPERTY  &quot;Kenmerk&quot;  \* MERGEFORMAT ">
                      <w:r w:rsidR="00CF5A96">
                        <w:t>2023-0000134237</w:t>
                      </w:r>
                    </w:fldSimple>
                  </w:p>
                  <w:p w14:paraId="73FA485B" w14:textId="77777777" w:rsidR="00C25198" w:rsidRDefault="00C25198">
                    <w:pPr>
                      <w:pStyle w:val="WitregelW1"/>
                    </w:pPr>
                  </w:p>
                  <w:p w14:paraId="63B6C7BD" w14:textId="77777777" w:rsidR="00C25198" w:rsidRDefault="00E1577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6198116" w14:textId="63757352" w:rsidR="00C25198" w:rsidRDefault="00E1577D">
                    <w:pPr>
                      <w:pStyle w:val="StandaardReferentiegegevens"/>
                    </w:pPr>
                    <w:fldSimple w:instr=" DOCPROPERTY  &quot;UwKenmerk&quot;  \* MERGEFORMAT ">
                      <w:r w:rsidR="00CF5A96">
                        <w:t>36350-IX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E950DAC" wp14:editId="173A56A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C1D288" w14:textId="77777777" w:rsidR="00C25198" w:rsidRDefault="00E1577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950DAC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8C1D288" w14:textId="77777777" w:rsidR="00C25198" w:rsidRDefault="00E1577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1A1B7B" wp14:editId="689D11F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2BE136" w14:textId="4A3D8126" w:rsidR="00C25198" w:rsidRDefault="00E1577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42DA68E" w14:textId="77777777" w:rsidR="00CF5A96" w:rsidRDefault="00305A7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F5A96">
                            <w:t>Voorzitter van de Tweede Kamer der Staten-Generaal</w:t>
                          </w:r>
                        </w:p>
                        <w:p w14:paraId="77DAD34D" w14:textId="77777777" w:rsidR="00CF5A96" w:rsidRDefault="00CF5A96">
                          <w:r>
                            <w:t>Postbus 20018</w:t>
                          </w:r>
                        </w:p>
                        <w:p w14:paraId="3E8A76E0" w14:textId="29646750" w:rsidR="00C25198" w:rsidRDefault="00CF5A96">
                          <w:r>
                            <w:t>2500 EA  Den Haag</w:t>
                          </w:r>
                          <w:r w:rsidR="00305A7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1A1B7B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272BE136" w14:textId="4A3D8126" w:rsidR="00C25198" w:rsidRDefault="00E1577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42DA68E" w14:textId="77777777" w:rsidR="00CF5A96" w:rsidRDefault="00305A7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F5A96">
                      <w:t>Voorzitter van de Tweede Kamer der Staten-Generaal</w:t>
                    </w:r>
                  </w:p>
                  <w:p w14:paraId="77DAD34D" w14:textId="77777777" w:rsidR="00CF5A96" w:rsidRDefault="00CF5A96">
                    <w:r>
                      <w:t>Postbus 20018</w:t>
                    </w:r>
                  </w:p>
                  <w:p w14:paraId="3E8A76E0" w14:textId="29646750" w:rsidR="00C25198" w:rsidRDefault="00CF5A96">
                    <w:r>
                      <w:t>2500 EA  Den Haag</w:t>
                    </w:r>
                    <w:r w:rsidR="00305A7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CC78AEB" wp14:editId="3E29572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0744E0" w14:textId="77777777" w:rsidR="00C25198" w:rsidRDefault="00E1577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05A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05A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C78AEB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E0744E0" w14:textId="77777777" w:rsidR="00C25198" w:rsidRDefault="00E1577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05A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05A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3023249" wp14:editId="16500BA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25198" w14:paraId="5E95038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0FDA6A" w14:textId="77777777" w:rsidR="00C25198" w:rsidRDefault="00C25198"/>
                            </w:tc>
                            <w:tc>
                              <w:tcPr>
                                <w:tcW w:w="5400" w:type="dxa"/>
                              </w:tcPr>
                              <w:p w14:paraId="1A3AD89F" w14:textId="77777777" w:rsidR="00C25198" w:rsidRDefault="00C25198"/>
                            </w:tc>
                          </w:tr>
                          <w:tr w:rsidR="00C25198" w14:paraId="0DC2BB5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B47177" w14:textId="77777777" w:rsidR="00C25198" w:rsidRDefault="00E1577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6719089" w14:textId="5CAFB3D2" w:rsidR="00C25198" w:rsidRDefault="005A3B36">
                                <w:r>
                                  <w:t>22 juni 2023</w:t>
                                </w:r>
                              </w:p>
                            </w:tc>
                          </w:tr>
                          <w:tr w:rsidR="00C25198" w14:paraId="16114E0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9A2E89" w14:textId="77777777" w:rsidR="00C25198" w:rsidRDefault="00E1577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FF7F224" w14:textId="16C2E72D" w:rsidR="00C25198" w:rsidRDefault="00E1577D">
                                <w:fldSimple w:instr=" DOCPROPERTY  &quot;Onderwerp&quot;  \* MERGEFORMAT ">
                                  <w:r w:rsidR="00CF5A96">
                                    <w:t>Aanbiedingsbrief antwoorden op feitelijke vragen wijziging van de begrotingsstaten van het ministerie van Financiën en Nationale Schuld (IX)</w:t>
                                  </w:r>
                                </w:fldSimple>
                              </w:p>
                            </w:tc>
                          </w:tr>
                          <w:tr w:rsidR="00C25198" w14:paraId="77721AE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0EA881B" w14:textId="77777777" w:rsidR="00C25198" w:rsidRDefault="00C25198"/>
                            </w:tc>
                            <w:tc>
                              <w:tcPr>
                                <w:tcW w:w="4738" w:type="dxa"/>
                              </w:tcPr>
                              <w:p w14:paraId="3074446F" w14:textId="77777777" w:rsidR="00C25198" w:rsidRDefault="00C25198"/>
                            </w:tc>
                          </w:tr>
                        </w:tbl>
                        <w:p w14:paraId="6F7E31A8" w14:textId="77777777" w:rsidR="002728C8" w:rsidRDefault="002728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023249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25198" w14:paraId="5E95038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0FDA6A" w14:textId="77777777" w:rsidR="00C25198" w:rsidRDefault="00C25198"/>
                      </w:tc>
                      <w:tc>
                        <w:tcPr>
                          <w:tcW w:w="5400" w:type="dxa"/>
                        </w:tcPr>
                        <w:p w14:paraId="1A3AD89F" w14:textId="77777777" w:rsidR="00C25198" w:rsidRDefault="00C25198"/>
                      </w:tc>
                    </w:tr>
                    <w:tr w:rsidR="00C25198" w14:paraId="0DC2BB5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B47177" w14:textId="77777777" w:rsidR="00C25198" w:rsidRDefault="00E1577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6719089" w14:textId="5CAFB3D2" w:rsidR="00C25198" w:rsidRDefault="005A3B36">
                          <w:r>
                            <w:t>22 juni 2023</w:t>
                          </w:r>
                        </w:p>
                      </w:tc>
                    </w:tr>
                    <w:tr w:rsidR="00C25198" w14:paraId="16114E0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9A2E89" w14:textId="77777777" w:rsidR="00C25198" w:rsidRDefault="00E1577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FF7F224" w14:textId="16C2E72D" w:rsidR="00C25198" w:rsidRDefault="00E1577D">
                          <w:fldSimple w:instr=" DOCPROPERTY  &quot;Onderwerp&quot;  \* MERGEFORMAT ">
                            <w:r w:rsidR="00CF5A96">
                              <w:t>Aanbiedingsbrief antwoorden op feitelijke vragen wijziging van de begrotingsstaten van het ministerie van Financiën en Nationale Schuld (IX)</w:t>
                            </w:r>
                          </w:fldSimple>
                        </w:p>
                      </w:tc>
                    </w:tr>
                    <w:tr w:rsidR="00C25198" w14:paraId="77721AE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0EA881B" w14:textId="77777777" w:rsidR="00C25198" w:rsidRDefault="00C25198"/>
                      </w:tc>
                      <w:tc>
                        <w:tcPr>
                          <w:tcW w:w="4738" w:type="dxa"/>
                        </w:tcPr>
                        <w:p w14:paraId="3074446F" w14:textId="77777777" w:rsidR="00C25198" w:rsidRDefault="00C25198"/>
                      </w:tc>
                    </w:tr>
                  </w:tbl>
                  <w:p w14:paraId="6F7E31A8" w14:textId="77777777" w:rsidR="002728C8" w:rsidRDefault="002728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7DC36E0" wp14:editId="7631F91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03C2A6" w14:textId="74521141" w:rsidR="00C25198" w:rsidRDefault="00E1577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DC36E0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303C2A6" w14:textId="74521141" w:rsidR="00C25198" w:rsidRDefault="00E1577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62E5074" wp14:editId="69D175A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6A34C1" w14:textId="77777777" w:rsidR="002728C8" w:rsidRDefault="002728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2E5074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76A34C1" w14:textId="77777777" w:rsidR="002728C8" w:rsidRDefault="002728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41FA8C"/>
    <w:multiLevelType w:val="multilevel"/>
    <w:tmpl w:val="9B6C8E8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A8A3C4D"/>
    <w:multiLevelType w:val="multilevel"/>
    <w:tmpl w:val="87F4237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E45DD2"/>
    <w:multiLevelType w:val="multilevel"/>
    <w:tmpl w:val="0FCF479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426F05"/>
    <w:multiLevelType w:val="multilevel"/>
    <w:tmpl w:val="8F298C5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4784651">
    <w:abstractNumId w:val="2"/>
  </w:num>
  <w:num w:numId="2" w16cid:durableId="1728608811">
    <w:abstractNumId w:val="3"/>
  </w:num>
  <w:num w:numId="3" w16cid:durableId="1342078703">
    <w:abstractNumId w:val="0"/>
  </w:num>
  <w:num w:numId="4" w16cid:durableId="62882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98"/>
    <w:rsid w:val="0000428E"/>
    <w:rsid w:val="00011049"/>
    <w:rsid w:val="002728C8"/>
    <w:rsid w:val="00305A7C"/>
    <w:rsid w:val="004B44E3"/>
    <w:rsid w:val="00584F0F"/>
    <w:rsid w:val="005A3B36"/>
    <w:rsid w:val="006F7812"/>
    <w:rsid w:val="00727207"/>
    <w:rsid w:val="0075391C"/>
    <w:rsid w:val="009D6779"/>
    <w:rsid w:val="00B836A8"/>
    <w:rsid w:val="00BB23EE"/>
    <w:rsid w:val="00C25198"/>
    <w:rsid w:val="00CF5A96"/>
    <w:rsid w:val="00E1577D"/>
    <w:rsid w:val="00F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30A03"/>
  <w15:docId w15:val="{8E2A0118-CACA-4D0A-835A-E8D9628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05A7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5A7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05A7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5A7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2023-06-22T11:10:00.0000000Z</lastPrinted>
  <dcterms:created xsi:type="dcterms:W3CDTF">2023-06-22T11:09:00.0000000Z</dcterms:created>
  <dcterms:modified xsi:type="dcterms:W3CDTF">2023-06-22T11:10:00.0000000Z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antwoorden op feitelijke vragen wijziging van de begrotingsstaten van het ministerie van Financiën en Nationale Schuld (IX)</vt:lpwstr>
  </property>
  <property fmtid="{D5CDD505-2E9C-101B-9397-08002B2CF9AE}" pid="4" name="Datum">
    <vt:lpwstr>22 juni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2023-0000134237</vt:lpwstr>
  </property>
  <property fmtid="{D5CDD505-2E9C-101B-9397-08002B2CF9AE}" pid="7" name="UwKenmerk">
    <vt:lpwstr>36350-IX</vt:lpwstr>
  </property>
  <property fmtid="{D5CDD505-2E9C-101B-9397-08002B2CF9AE}" pid="8" name="Rubricering">
    <vt:lpwstr/>
  </property>
  <property fmtid="{D5CDD505-2E9C-101B-9397-08002B2CF9AE}" pid="9" name="MSIP_Label_0b3866f6-513b-41e9-9aa1-311b4823e2dc_Enabled">
    <vt:lpwstr>true</vt:lpwstr>
  </property>
  <property fmtid="{D5CDD505-2E9C-101B-9397-08002B2CF9AE}" pid="10" name="MSIP_Label_0b3866f6-513b-41e9-9aa1-311b4823e2dc_SetDate">
    <vt:lpwstr>2023-06-02T11:45:43Z</vt:lpwstr>
  </property>
  <property fmtid="{D5CDD505-2E9C-101B-9397-08002B2CF9AE}" pid="11" name="MSIP_Label_0b3866f6-513b-41e9-9aa1-311b4823e2dc_Method">
    <vt:lpwstr>Standard</vt:lpwstr>
  </property>
  <property fmtid="{D5CDD505-2E9C-101B-9397-08002B2CF9AE}" pid="12" name="MSIP_Label_0b3866f6-513b-41e9-9aa1-311b4823e2dc_Name">
    <vt:lpwstr>FIN-BEDR-Rijksoverheid</vt:lpwstr>
  </property>
  <property fmtid="{D5CDD505-2E9C-101B-9397-08002B2CF9AE}" pid="13" name="MSIP_Label_0b3866f6-513b-41e9-9aa1-311b4823e2dc_SiteId">
    <vt:lpwstr>84712536-f524-40a0-913b-5d25ba502732</vt:lpwstr>
  </property>
  <property fmtid="{D5CDD505-2E9C-101B-9397-08002B2CF9AE}" pid="14" name="MSIP_Label_0b3866f6-513b-41e9-9aa1-311b4823e2dc_ActionId">
    <vt:lpwstr>b02d3825-6537-4650-9349-08484f019b92</vt:lpwstr>
  </property>
  <property fmtid="{D5CDD505-2E9C-101B-9397-08002B2CF9AE}" pid="15" name="MSIP_Label_0b3866f6-513b-41e9-9aa1-311b4823e2dc_ContentBits">
    <vt:lpwstr>0</vt:lpwstr>
  </property>
</Properties>
</file>