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B4F2A" w:rsidR="002B4F2A" w:rsidP="002B4F2A" w:rsidRDefault="002B4F2A" w14:paraId="1FAE55A2" w14:textId="77777777">
      <w:pPr>
        <w:spacing w:line="240" w:lineRule="auto"/>
      </w:pPr>
      <w:r w:rsidRPr="002B4F2A">
        <w:t>Geachte voorzitter,</w:t>
      </w:r>
    </w:p>
    <w:p w:rsidRPr="002B4F2A" w:rsidR="002B4F2A" w:rsidP="002B4F2A" w:rsidRDefault="002B4F2A" w14:paraId="7E17D807" w14:textId="77777777">
      <w:pPr>
        <w:spacing w:line="240" w:lineRule="auto"/>
      </w:pPr>
    </w:p>
    <w:p w:rsidRPr="002B4F2A" w:rsidR="002B4F2A" w:rsidP="002B4F2A" w:rsidRDefault="002B4F2A" w14:paraId="73C77CE0" w14:textId="576B5AA3">
      <w:pPr>
        <w:spacing w:line="240" w:lineRule="auto"/>
      </w:pPr>
      <w:r w:rsidRPr="002B4F2A">
        <w:t>Op 9 mei jl. is de Tweede Kamer geïnformeerd over een viertal uitspraken van rechtbanken die raken aan de Hersteloperatie Toeslagen. Met deze brief wordt u geïnformeerd dat de Staat</w:t>
      </w:r>
      <w:r w:rsidR="00446BAB">
        <w:t xml:space="preserve"> </w:t>
      </w:r>
      <w:r w:rsidRPr="002B4F2A">
        <w:t>ook bij de rechtbank Overijssel niet in hoger beroep zal gaan</w:t>
      </w:r>
      <w:r w:rsidR="00446BAB">
        <w:t>, ondanks het feit dat de Staat zich niet kan vinden in een deel van het vonnis</w:t>
      </w:r>
      <w:r w:rsidR="00BF606A">
        <w:t xml:space="preserve">. Daarnaast </w:t>
      </w:r>
      <w:r>
        <w:t>treft</w:t>
      </w:r>
      <w:r w:rsidRPr="002B4F2A">
        <w:t xml:space="preserve"> u in deze brief een update over de moties van het lid Omtzigt van 7 maart jl. Tot slot treft u als bijlage</w:t>
      </w:r>
      <w:r w:rsidR="00353404">
        <w:t>s</w:t>
      </w:r>
      <w:r>
        <w:t xml:space="preserve"> bij</w:t>
      </w:r>
      <w:r w:rsidRPr="002B4F2A">
        <w:t xml:space="preserve"> deze Kamerbrief de beantwoording aan van de vragen van de leden Leijten</w:t>
      </w:r>
      <w:r w:rsidR="004B2002">
        <w:t>, Omtzigt</w:t>
      </w:r>
      <w:r w:rsidRPr="002B4F2A">
        <w:t xml:space="preserve"> en </w:t>
      </w:r>
      <w:r w:rsidR="00446BAB">
        <w:t>Inge v</w:t>
      </w:r>
      <w:r w:rsidRPr="002B4F2A">
        <w:t>an Dijk (ingezonden op 1 mei jl.)</w:t>
      </w:r>
      <w:r w:rsidR="00BF606A">
        <w:t xml:space="preserve"> en de </w:t>
      </w:r>
      <w:r w:rsidR="00353404">
        <w:t xml:space="preserve">beantwoording van de </w:t>
      </w:r>
      <w:r w:rsidR="00BF606A">
        <w:t xml:space="preserve">vragen van het </w:t>
      </w:r>
      <w:r w:rsidRPr="002B4F2A" w:rsidR="00BF606A">
        <w:t>lid Omtzigt die hij heeft gesteld tijdens de regeling van werkzaamheden van 9 mei jl</w:t>
      </w:r>
      <w:r w:rsidRPr="002B4F2A">
        <w:t xml:space="preserve">. De antwoorden op vragen van het lid Omtzigt ingezonden op 19 april </w:t>
      </w:r>
      <w:r>
        <w:t xml:space="preserve">jl. </w:t>
      </w:r>
      <w:r w:rsidRPr="002B4F2A">
        <w:t xml:space="preserve">waren bij het </w:t>
      </w:r>
      <w:r w:rsidR="00446BAB">
        <w:t>verzenden</w:t>
      </w:r>
      <w:r w:rsidRPr="002B4F2A" w:rsidR="00446BAB">
        <w:t xml:space="preserve"> </w:t>
      </w:r>
      <w:r w:rsidRPr="002B4F2A">
        <w:t xml:space="preserve">van deze brief helaas nog niet gereed. Deze ontvangt u zo spoedig mogelijk.  </w:t>
      </w:r>
    </w:p>
    <w:p w:rsidRPr="002B4F2A" w:rsidR="002B4F2A" w:rsidP="002B4F2A" w:rsidRDefault="002B4F2A" w14:paraId="470E92CA" w14:textId="77777777">
      <w:pPr>
        <w:spacing w:line="240" w:lineRule="auto"/>
      </w:pPr>
    </w:p>
    <w:p w:rsidRPr="002B4F2A" w:rsidR="002B4F2A" w:rsidP="002B4F2A" w:rsidRDefault="002B4F2A" w14:paraId="15221B23" w14:textId="77777777">
      <w:pPr>
        <w:spacing w:line="240" w:lineRule="auto"/>
        <w:rPr>
          <w:u w:val="single"/>
        </w:rPr>
      </w:pPr>
      <w:r w:rsidRPr="002B4F2A">
        <w:rPr>
          <w:u w:val="single"/>
        </w:rPr>
        <w:t>Vonnissen onrechtmatig overheidshandelen</w:t>
      </w:r>
    </w:p>
    <w:p w:rsidRPr="002B4F2A" w:rsidR="002B4F2A" w:rsidP="002B4F2A" w:rsidRDefault="002B4F2A" w14:paraId="5877D9B1" w14:textId="19B9D85F">
      <w:pPr>
        <w:spacing w:line="240" w:lineRule="auto"/>
      </w:pPr>
      <w:r w:rsidRPr="002B4F2A">
        <w:t xml:space="preserve">De rechtbank Rotterdam en de rechtbank Overijssel hebben </w:t>
      </w:r>
      <w:r>
        <w:t>geoordeeld</w:t>
      </w:r>
      <w:r w:rsidRPr="002B4F2A">
        <w:t xml:space="preserve"> dat de Staat in het verleden onrechtmatig heeft gehandeld tegenover de betreffende gedupeerde ouders. De rechtbank Rotterdam stelt dat voor besluiten waarvoor de </w:t>
      </w:r>
      <w:proofErr w:type="gramStart"/>
      <w:r w:rsidRPr="002B4F2A">
        <w:t>UHT compensatie</w:t>
      </w:r>
      <w:proofErr w:type="gramEnd"/>
      <w:r w:rsidRPr="002B4F2A">
        <w:t xml:space="preserve"> heeft geboden niet is aangetoond dat er is getoetst aan het evenredigheidsbeginsel. De rechtbank Overijssel heeft overwogen dat de Staat onrechtmatig heeft gehandeld in het verleden door niet te toetsen aan het evenredigheidsbeginsel, ook voor besluiten waarvoor de UHT geen compensatie heeft toegekend. </w:t>
      </w:r>
    </w:p>
    <w:p w:rsidRPr="002B4F2A" w:rsidR="002B4F2A" w:rsidP="002B4F2A" w:rsidRDefault="002B4F2A" w14:paraId="08E73C30" w14:textId="77777777">
      <w:pPr>
        <w:spacing w:line="240" w:lineRule="auto"/>
      </w:pPr>
    </w:p>
    <w:p w:rsidRPr="002B4F2A" w:rsidR="002B4F2A" w:rsidP="002B4F2A" w:rsidRDefault="002B4F2A" w14:paraId="29FCAB98" w14:textId="35021B58">
      <w:pPr>
        <w:spacing w:line="240" w:lineRule="auto"/>
      </w:pPr>
      <w:r w:rsidRPr="002B4F2A">
        <w:t xml:space="preserve">In </w:t>
      </w:r>
      <w:r>
        <w:t xml:space="preserve">de </w:t>
      </w:r>
      <w:r w:rsidRPr="002B4F2A">
        <w:t xml:space="preserve">brief van 9 mei jl. is aangegeven dat de Staat niet tegen ouders wenst te procederen en dat de Staat niet (achteraf) wil aantonen dat er voldoende rekening is gehouden met het evenredigheidsbeginsel. In deze zaken erkent de Staat aansprakelijkheid voor de besluiten waarvoor de </w:t>
      </w:r>
      <w:proofErr w:type="gramStart"/>
      <w:r w:rsidRPr="002B4F2A">
        <w:t>UHT compensatie</w:t>
      </w:r>
      <w:proofErr w:type="gramEnd"/>
      <w:r w:rsidRPr="002B4F2A">
        <w:t xml:space="preserve"> heeft geboden. Zodoende kan de Staat zich vinden in het vonnis van de rechtbank Rotterdam en is aangegeven dat de Staat in die zaak niet in hoger beroep zal gaan. In </w:t>
      </w:r>
      <w:r>
        <w:t>die</w:t>
      </w:r>
      <w:r w:rsidRPr="002B4F2A">
        <w:t xml:space="preserve"> brief is ook aangegeven dat de Staat zich niet volledig verenigt met het vonnis van de rechtbank Overijssel, omdat deze heeft overwogen dat ook voor besluiten waarvoor de UHT geen compensatie </w:t>
      </w:r>
      <w:r>
        <w:t>heeft geboden</w:t>
      </w:r>
      <w:r w:rsidRPr="002B4F2A">
        <w:t xml:space="preserve"> er sprake is geweest van onrechtmatig overheidshandelen. Voor die besluiten wordt de lijn van de rechtbank Overijssel niet gevolgd. In deze situaties konden terugvorderingen – in het algemeen – bijvoorbeeld als oorzaak hebben dat ouders </w:t>
      </w:r>
      <w:r>
        <w:t>wijzigingen van hun inkomen hadden doorgegeven</w:t>
      </w:r>
      <w:r w:rsidRPr="002B4F2A">
        <w:t xml:space="preserve">, of </w:t>
      </w:r>
      <w:r>
        <w:t>dat</w:t>
      </w:r>
      <w:r w:rsidRPr="002B4F2A">
        <w:t xml:space="preserve"> er geen kinderopvang werd genoten, met een terugvordering als gevolg.</w:t>
      </w:r>
    </w:p>
    <w:p w:rsidRPr="002B4F2A" w:rsidR="002B4F2A" w:rsidP="002B4F2A" w:rsidRDefault="002B4F2A" w14:paraId="5D4FBBDC" w14:textId="77777777">
      <w:pPr>
        <w:spacing w:line="240" w:lineRule="auto"/>
      </w:pPr>
    </w:p>
    <w:p w:rsidRPr="002B4F2A" w:rsidR="002B4F2A" w:rsidP="002B4F2A" w:rsidRDefault="002B4F2A" w14:paraId="56E6D85D" w14:textId="32A17A3D">
      <w:pPr>
        <w:spacing w:line="240" w:lineRule="auto"/>
      </w:pPr>
      <w:r w:rsidRPr="002B4F2A">
        <w:lastRenderedPageBreak/>
        <w:t>In de brief van 9 mei jl. is aangegeven dat, gegeven de sterke wens om niet tegenover de gedupeerde ouder in de rechtszaal te staan, nog verder zou worden gewogen of dit ook betekent dat in deze specifieke zaak op dit punt hoger beroep zou worden ingesteld</w:t>
      </w:r>
      <w:r>
        <w:t xml:space="preserve"> tegen het vonnis van de rechtbank Overijssel.</w:t>
      </w:r>
    </w:p>
    <w:p w:rsidRPr="002B4F2A" w:rsidR="002B4F2A" w:rsidP="002B4F2A" w:rsidRDefault="002B4F2A" w14:paraId="710741C5" w14:textId="77777777">
      <w:pPr>
        <w:spacing w:line="240" w:lineRule="auto"/>
      </w:pPr>
    </w:p>
    <w:p w:rsidRPr="002B4F2A" w:rsidR="002B4F2A" w:rsidP="002B4F2A" w:rsidRDefault="002B4F2A" w14:paraId="3E73288A" w14:textId="16ECD1CC">
      <w:pPr>
        <w:spacing w:line="240" w:lineRule="auto"/>
      </w:pPr>
      <w:r w:rsidRPr="002B4F2A">
        <w:t>Bij de beslissing om niet in hoger beroep te gaan tegen het vonnis van de rechtbank Overijssel speelt een aantal overwegingen een rol, welke ook zijn voorgelegd aan een interdepartementale afstemming. Allereerst is hoger beroep niet in het belang van d</w:t>
      </w:r>
      <w:r>
        <w:t xml:space="preserve">eze </w:t>
      </w:r>
      <w:r w:rsidRPr="002B4F2A">
        <w:t xml:space="preserve">en alle gedupeerde ouders. Er zitten geen overwegingen in die mogelijk averechts kunnen werken voor </w:t>
      </w:r>
      <w:r>
        <w:t>de</w:t>
      </w:r>
      <w:r w:rsidRPr="002B4F2A">
        <w:t xml:space="preserve"> gedupeerde ouders</w:t>
      </w:r>
      <w:r>
        <w:t xml:space="preserve"> in het algemeen</w:t>
      </w:r>
      <w:r w:rsidRPr="002B4F2A">
        <w:t>. Het uitgangspunt bij mogelijke procedures tegen gedupeerde ouders is: ‘</w:t>
      </w:r>
      <w:r>
        <w:t>niet procederen</w:t>
      </w:r>
      <w:r w:rsidRPr="002B4F2A">
        <w:t xml:space="preserve">, tenzij’. In de tweede plaats is er geen financieel belang. </w:t>
      </w:r>
      <w:bookmarkStart w:name="_Hlk135067588" w:id="0"/>
      <w:r w:rsidRPr="002B4F2A">
        <w:t xml:space="preserve">Het uitgangspunt van de Hersteloperatie Toeslagen is om deze en alle gedupeerde ouders ruimhartig te compenseren en de volledige schade te vergoeden. Niet alleen in situaties waarin onrechtmatig is gehandeld, maar ook in situaties waarin mogelijk rechtmatig is gehandeld maar de wetgeving te hard uitpakte voor gedupeerde ouders. </w:t>
      </w:r>
      <w:bookmarkStart w:name="_Hlk135069486" w:id="1"/>
      <w:bookmarkEnd w:id="0"/>
      <w:r w:rsidRPr="002B4F2A">
        <w:t xml:space="preserve">De </w:t>
      </w:r>
      <w:r w:rsidR="00746851">
        <w:t>Hersteloperatie Toeslagen</w:t>
      </w:r>
      <w:r w:rsidRPr="002B4F2A" w:rsidR="00746851">
        <w:t xml:space="preserve"> </w:t>
      </w:r>
      <w:r w:rsidR="00BF606A">
        <w:t>is ook op andere manieren ruimhartig</w:t>
      </w:r>
      <w:r w:rsidRPr="002B4F2A">
        <w:t xml:space="preserve">. Zo is de bewijslast bij het vergoeden van de werkelijke schade lichter dan in het civiele recht (aannemelijkheid), wordt er bij het kwijtschelden van publieke schulden en overnemen van private schulden niet gekeken naar de oorzaak ervan en </w:t>
      </w:r>
      <w:r>
        <w:t>is de</w:t>
      </w:r>
      <w:r w:rsidRPr="002B4F2A">
        <w:t xml:space="preserve"> rechtsbescherming </w:t>
      </w:r>
      <w:r>
        <w:t>laagdrempeliger</w:t>
      </w:r>
      <w:r w:rsidRPr="002B4F2A">
        <w:t xml:space="preserve"> dan in het civiele recht (bezwaar in plaats van gelijk een stap naar de rechter</w:t>
      </w:r>
      <w:r>
        <w:t xml:space="preserve"> met alle kosten van dien</w:t>
      </w:r>
      <w:r w:rsidRPr="002B4F2A">
        <w:t>).</w:t>
      </w:r>
    </w:p>
    <w:bookmarkEnd w:id="1"/>
    <w:p w:rsidRPr="002B4F2A" w:rsidR="002B4F2A" w:rsidP="002B4F2A" w:rsidRDefault="002B4F2A" w14:paraId="62E70747" w14:textId="77777777">
      <w:pPr>
        <w:spacing w:line="240" w:lineRule="auto"/>
      </w:pPr>
    </w:p>
    <w:p w:rsidRPr="002B4F2A" w:rsidR="002B4F2A" w:rsidP="002B4F2A" w:rsidRDefault="002B4F2A" w14:paraId="540F2421" w14:textId="0D102999">
      <w:pPr>
        <w:spacing w:line="240" w:lineRule="auto"/>
      </w:pPr>
      <w:r w:rsidRPr="002B4F2A">
        <w:t xml:space="preserve">Tot slot is er geconcludeerd dat er geen zwaarwegend juridisch belang is om in hoger beroep te gaan. Zoals in de brief van 9 mei jl. is aangegeven, erkent de Staat niet dat de Belastingdienst/Toeslagen onrechtmatig heeft </w:t>
      </w:r>
      <w:r>
        <w:t>gehandeld</w:t>
      </w:r>
      <w:r w:rsidRPr="002B4F2A">
        <w:t xml:space="preserve"> voor besluiten waarvoor de UHT geen compensatie </w:t>
      </w:r>
      <w:r>
        <w:t>heeft geboden</w:t>
      </w:r>
      <w:r w:rsidRPr="002B4F2A">
        <w:t xml:space="preserve">. Besluiten waarvoor de UHT geen compensatie </w:t>
      </w:r>
      <w:r>
        <w:t>heeft geboden</w:t>
      </w:r>
      <w:r w:rsidRPr="002B4F2A">
        <w:t>, betreffen – over het algemeen – terugvorderingen die ook met de blik van nu terecht zijn en waarvoor de wetgever</w:t>
      </w:r>
      <w:r>
        <w:t xml:space="preserve"> in de hersteloperatie niet</w:t>
      </w:r>
      <w:r w:rsidRPr="002B4F2A">
        <w:t xml:space="preserve"> heeft bepaald dat er compensatie wordt geboden. Zodoende heeft de Staat in beginsel een juridisch belang om in hoger beroep te gaan. </w:t>
      </w:r>
    </w:p>
    <w:p w:rsidRPr="002B4F2A" w:rsidR="002B4F2A" w:rsidP="002B4F2A" w:rsidRDefault="002B4F2A" w14:paraId="63E9F10F" w14:textId="77777777">
      <w:pPr>
        <w:spacing w:line="240" w:lineRule="auto"/>
      </w:pPr>
    </w:p>
    <w:p w:rsidRPr="002B4F2A" w:rsidR="002B4F2A" w:rsidP="002B4F2A" w:rsidRDefault="002B4F2A" w14:paraId="20D1BBF2" w14:textId="2F60536D">
      <w:pPr>
        <w:spacing w:line="240" w:lineRule="auto"/>
      </w:pPr>
      <w:r w:rsidRPr="002B4F2A">
        <w:t>Echter, de uitspraak van de rechtbank Rotterdam biedt de Staat de mogelijkheid om af te zien van hoger beroep tegen de uitspraak van de rechtbank Overijssel zonder afbreuk te doen aan het verweer in toekomstige zaken. De Staat kan namelijk de lijn van de rechtbank Rotterdam volgen in toekomstige zaken. De Staat is hiermee voornemens om</w:t>
      </w:r>
      <w:r>
        <w:t xml:space="preserve"> in eventuele,</w:t>
      </w:r>
      <w:r w:rsidRPr="002B4F2A">
        <w:t xml:space="preserve"> toekomstige zaken en in lijn met de rechtbank Rotterdam</w:t>
      </w:r>
      <w:r>
        <w:t xml:space="preserve"> </w:t>
      </w:r>
      <w:r w:rsidRPr="002B4F2A">
        <w:t xml:space="preserve">geen aansprakelijkheid te erkennen voor besluiten waarvoor geen compensatie is geboden door UHT. </w:t>
      </w:r>
      <w:proofErr w:type="gramStart"/>
      <w:r w:rsidRPr="002B4F2A">
        <w:t>Indien</w:t>
      </w:r>
      <w:proofErr w:type="gramEnd"/>
      <w:r w:rsidRPr="002B4F2A">
        <w:t xml:space="preserve"> in toekomstige zaken verschillende lijnen gehanteerd worden door de rechtbanken dan zal de Staat opnieuw een afweging moeten maken om al dan niet hoger beroep in te stellen in een individuele zaak.</w:t>
      </w:r>
    </w:p>
    <w:p w:rsidRPr="002B4F2A" w:rsidR="002B4F2A" w:rsidP="002B4F2A" w:rsidRDefault="002B4F2A" w14:paraId="2923F12E" w14:textId="77777777">
      <w:pPr>
        <w:spacing w:line="240" w:lineRule="auto"/>
      </w:pPr>
    </w:p>
    <w:p w:rsidRPr="002B4F2A" w:rsidR="002B4F2A" w:rsidP="002B4F2A" w:rsidRDefault="002B4F2A" w14:paraId="62E84960" w14:textId="77777777">
      <w:pPr>
        <w:spacing w:line="240" w:lineRule="auto"/>
      </w:pPr>
      <w:r w:rsidRPr="002B4F2A">
        <w:t>Alles overziend wegen in deze zaak de belangen van de ouders zwaarder dan het juridische belang om in hoger beroep te gaan. Zodoende zal de Staat zal dus eveneens niet in hoger beroep gaan tegen het vonnis van de rechtbank Overijssel.</w:t>
      </w:r>
    </w:p>
    <w:p w:rsidRPr="002B4F2A" w:rsidR="002B4F2A" w:rsidP="002B4F2A" w:rsidRDefault="002B4F2A" w14:paraId="6A261350" w14:textId="77777777">
      <w:pPr>
        <w:rPr>
          <w:rFonts w:eastAsia="Times New Roman"/>
        </w:rPr>
      </w:pPr>
    </w:p>
    <w:p w:rsidRPr="002B4F2A" w:rsidR="002B4F2A" w:rsidP="002B4F2A" w:rsidRDefault="002B4F2A" w14:paraId="51BFDD98" w14:textId="77777777">
      <w:pPr>
        <w:rPr>
          <w:u w:val="single"/>
        </w:rPr>
      </w:pPr>
      <w:r w:rsidRPr="002B4F2A">
        <w:rPr>
          <w:rFonts w:eastAsia="Times New Roman"/>
          <w:u w:val="single"/>
        </w:rPr>
        <w:t>Moties</w:t>
      </w:r>
    </w:p>
    <w:p w:rsidR="002B4F2A" w:rsidP="002B4F2A" w:rsidRDefault="00CC4856" w14:paraId="48A501E2" w14:textId="29E062A4">
      <w:pPr>
        <w:spacing w:line="240" w:lineRule="auto"/>
      </w:pPr>
      <w:r>
        <w:t xml:space="preserve">De Vaste Kamercommissie voor Financiën heeft op 7 april jl. een update gevraagd over de moties genoemd in de </w:t>
      </w:r>
      <w:r w:rsidRPr="00CC4856">
        <w:t xml:space="preserve">brief naar aanleiding van de stemmingen van 14 maart 2023 over de bij het debat over de planning van Belastingdienst </w:t>
      </w:r>
      <w:proofErr w:type="gramStart"/>
      <w:r w:rsidRPr="00CC4856">
        <w:t>inzake</w:t>
      </w:r>
      <w:proofErr w:type="gramEnd"/>
      <w:r w:rsidRPr="00CC4856">
        <w:t xml:space="preserve"> de afhandeling van de toeslagenaffaire ingediende moties</w:t>
      </w:r>
      <w:r>
        <w:t>. Daarin wordt een viertal moties genoemd. Het lid</w:t>
      </w:r>
      <w:r w:rsidRPr="002B4F2A" w:rsidR="002B4F2A">
        <w:t xml:space="preserve"> Omtzigt </w:t>
      </w:r>
      <w:r>
        <w:t xml:space="preserve">heeft </w:t>
      </w:r>
      <w:r w:rsidRPr="002B4F2A" w:rsidR="002B4F2A">
        <w:t>een tweetal moties ingediend</w:t>
      </w:r>
      <w:r w:rsidR="00817CD8">
        <w:t xml:space="preserve"> </w:t>
      </w:r>
      <w:r w:rsidRPr="002B4F2A" w:rsidR="002B4F2A">
        <w:t xml:space="preserve">die deels ook raken aan rechterlijke uitspraken van de afgelopen tijd. </w:t>
      </w:r>
      <w:r>
        <w:t xml:space="preserve">Daarnaast hebben de leden </w:t>
      </w:r>
      <w:r w:rsidR="00817CD8">
        <w:t xml:space="preserve">Inge van Dijk c.s. en </w:t>
      </w:r>
      <w:proofErr w:type="spellStart"/>
      <w:r>
        <w:t>Azarkan</w:t>
      </w:r>
      <w:proofErr w:type="spellEnd"/>
      <w:r>
        <w:t xml:space="preserve"> </w:t>
      </w:r>
      <w:proofErr w:type="spellStart"/>
      <w:r w:rsidRPr="00CC4856">
        <w:t>c.s</w:t>
      </w:r>
      <w:proofErr w:type="spellEnd"/>
      <w:r w:rsidR="00224843">
        <w:t xml:space="preserve"> afzonderlijk twee moties ingediend.</w:t>
      </w:r>
    </w:p>
    <w:p w:rsidR="00CC4856" w:rsidP="002B4F2A" w:rsidRDefault="00CC4856" w14:paraId="652BBC40" w14:textId="10880682">
      <w:pPr>
        <w:spacing w:line="240" w:lineRule="auto"/>
      </w:pPr>
    </w:p>
    <w:p w:rsidRPr="002B4F2A" w:rsidR="002B4F2A" w:rsidP="002B4F2A" w:rsidRDefault="002B4F2A" w14:paraId="3651D528" w14:textId="2E6B129B">
      <w:pPr>
        <w:spacing w:line="240" w:lineRule="auto"/>
      </w:pPr>
      <w:r w:rsidRPr="002B4F2A">
        <w:t xml:space="preserve">In reactie op </w:t>
      </w:r>
      <w:r w:rsidR="00817CD8">
        <w:t xml:space="preserve">de motie van het lid Omtzigt </w:t>
      </w:r>
      <w:r w:rsidRPr="002B4F2A">
        <w:t xml:space="preserve">om uiterlijk per 1 januari 2024 de wettelijke termijnen te eerbiedigen (motie </w:t>
      </w:r>
      <w:r w:rsidR="00817CD8">
        <w:t xml:space="preserve">nr. </w:t>
      </w:r>
      <w:r w:rsidRPr="002B4F2A">
        <w:t xml:space="preserve">1186) </w:t>
      </w:r>
      <w:r w:rsidR="00FA7717">
        <w:t>gaat</w:t>
      </w:r>
      <w:r w:rsidRPr="002B4F2A" w:rsidR="00FA7717">
        <w:t xml:space="preserve"> </w:t>
      </w:r>
      <w:r w:rsidRPr="002B4F2A">
        <w:t>het kabinet aan er alles aan te doen om deze termijnen te halen.</w:t>
      </w:r>
      <w:r w:rsidR="00224843">
        <w:t xml:space="preserve"> </w:t>
      </w:r>
      <w:r w:rsidRPr="002B4F2A">
        <w:t>Voor ouders waarvoor de wettelijke termijn is verstreken geldt dat zij een forfaitaire vergoeding ontvangen voor ieder half jaar dat het langer duurt. Daarnaast kunnen zij vertragingsschade indienen bij de CWS. Tot slot kunnen zij ook een ingebrekestelling sturen en een beroep niet tijdig indienen.</w:t>
      </w:r>
      <w:r w:rsidR="00224843">
        <w:t xml:space="preserve"> </w:t>
      </w:r>
      <w:proofErr w:type="gramStart"/>
      <w:r w:rsidRPr="002B4F2A">
        <w:t>Indien</w:t>
      </w:r>
      <w:proofErr w:type="gramEnd"/>
      <w:r w:rsidRPr="002B4F2A">
        <w:t xml:space="preserve"> er nog verdere ontwikkelingen zijn op de wettelijke termijnen, wordt u – zoals vermeld in de aanbiedingsbrief bij het wetsvoorstel Wet aanvullende regelingen hersteloperatie toeslagen van 28 april jl. </w:t>
      </w:r>
      <w:r w:rsidR="0080515C">
        <w:t>– daar</w:t>
      </w:r>
      <w:r w:rsidRPr="002B4F2A">
        <w:t>over geïnformeerd</w:t>
      </w:r>
      <w:r w:rsidR="00FA7717">
        <w:t>.</w:t>
      </w:r>
    </w:p>
    <w:p w:rsidRPr="002B4F2A" w:rsidR="002B4F2A" w:rsidP="002B4F2A" w:rsidRDefault="002B4F2A" w14:paraId="7C6B2F07" w14:textId="77777777">
      <w:pPr>
        <w:spacing w:line="240" w:lineRule="auto"/>
      </w:pPr>
    </w:p>
    <w:p w:rsidR="002B4F2A" w:rsidP="002B4F2A" w:rsidRDefault="002B4F2A" w14:paraId="7F415678" w14:textId="3C617441">
      <w:pPr>
        <w:spacing w:line="240" w:lineRule="auto"/>
      </w:pPr>
      <w:r w:rsidRPr="002B4F2A">
        <w:t xml:space="preserve">Ten aanzien van </w:t>
      </w:r>
      <w:r w:rsidR="00817CD8">
        <w:t xml:space="preserve">de motie van het lid Omtzigt </w:t>
      </w:r>
      <w:r w:rsidRPr="002B4F2A">
        <w:t xml:space="preserve">(motie </w:t>
      </w:r>
      <w:r w:rsidR="00817CD8">
        <w:t xml:space="preserve">nr. </w:t>
      </w:r>
      <w:r w:rsidRPr="002B4F2A">
        <w:t>1202, nader gewijzigd) om betrokkenen alle op hun zaak betrekking hebbende stukken ter beschikking te stellen, tenzij er sprake is van een lopend fraudeonderzoek</w:t>
      </w:r>
      <w:r w:rsidR="0080515C">
        <w:t>, verwijs ik u naar de bijgevoegde beantwoording van de vragen 14 t/m 17 van het lid Leijten.</w:t>
      </w:r>
      <w:r w:rsidR="00817CD8">
        <w:t xml:space="preserve"> </w:t>
      </w:r>
      <w:r w:rsidRPr="002B4F2A">
        <w:t>Voor wat betreft de vraag om geen verweer te voeren tegen het verzoek om alle stukken die betrekking hebben op de zaak van betrokkenen ter beschikking te stellen en de lopende (hoger beroep) verweerprocedures ter zake in te trekken</w:t>
      </w:r>
      <w:r w:rsidR="00DD760A">
        <w:t>,</w:t>
      </w:r>
      <w:r w:rsidRPr="002B4F2A">
        <w:t xml:space="preserve"> staat voorop dat het kabinet er veel aan is gelegen om niet tegenover gedupeerde ouders in juridische procedures te staan. </w:t>
      </w:r>
      <w:r w:rsidR="0080515C">
        <w:t xml:space="preserve">Bij de </w:t>
      </w:r>
      <w:r w:rsidRPr="0080515C" w:rsidR="0080515C">
        <w:t>Voortgangsrapportage Hersteloperatie toeslagen</w:t>
      </w:r>
      <w:r w:rsidR="0080515C">
        <w:t xml:space="preserve"> zal ik u </w:t>
      </w:r>
      <w:r w:rsidR="00817CD8">
        <w:t xml:space="preserve">nader informeren over het de inzet rondom verweer. </w:t>
      </w:r>
    </w:p>
    <w:p w:rsidR="00CC4856" w:rsidP="002B4F2A" w:rsidRDefault="00CC4856" w14:paraId="4361872B" w14:textId="74CE1CA6">
      <w:pPr>
        <w:spacing w:line="240" w:lineRule="auto"/>
      </w:pPr>
    </w:p>
    <w:p w:rsidRPr="002B4F2A" w:rsidR="00EA3FB7" w:rsidP="002B4F2A" w:rsidRDefault="00EA3FB7" w14:paraId="3C7A9E4E" w14:textId="59EFB3A8">
      <w:pPr>
        <w:spacing w:line="240" w:lineRule="auto"/>
      </w:pPr>
      <w:r>
        <w:t xml:space="preserve">In lijn met </w:t>
      </w:r>
      <w:r w:rsidR="00DB0A9F">
        <w:t>de motie van lid Inge</w:t>
      </w:r>
      <w:r>
        <w:t xml:space="preserve"> van </w:t>
      </w:r>
      <w:proofErr w:type="spellStart"/>
      <w:r>
        <w:t>Van</w:t>
      </w:r>
      <w:proofErr w:type="spellEnd"/>
      <w:r>
        <w:t xml:space="preserve"> Dijk </w:t>
      </w:r>
      <w:proofErr w:type="spellStart"/>
      <w:r>
        <w:t>c.s</w:t>
      </w:r>
      <w:proofErr w:type="spellEnd"/>
      <w:r>
        <w:t xml:space="preserve"> </w:t>
      </w:r>
      <w:r w:rsidR="00817CD8">
        <w:t xml:space="preserve">(motie nr. 1188) </w:t>
      </w:r>
      <w:r>
        <w:t>dat de regering</w:t>
      </w:r>
      <w:r w:rsidRPr="00CC4856">
        <w:t xml:space="preserve"> zich continu uit te </w:t>
      </w:r>
      <w:r>
        <w:t>laat</w:t>
      </w:r>
      <w:r w:rsidRPr="00CC4856">
        <w:t xml:space="preserve"> dagen en </w:t>
      </w:r>
      <w:r w:rsidR="00DB0A9F">
        <w:t xml:space="preserve">aan </w:t>
      </w:r>
      <w:r w:rsidRPr="00CC4856">
        <w:t>professionals de ruimte te bieden om kansrijke voorstellen uit te proberen</w:t>
      </w:r>
      <w:r>
        <w:t xml:space="preserve">, verkent het kabinet </w:t>
      </w:r>
      <w:r w:rsidRPr="00EA3FB7">
        <w:t>verdere maatregelen om tot versnelling en ook tot meer regie van ouders zelf te komen.</w:t>
      </w:r>
      <w:r w:rsidR="00026762">
        <w:t xml:space="preserve"> </w:t>
      </w:r>
      <w:r w:rsidRPr="00EA3FB7">
        <w:t xml:space="preserve">Hier wordt hard aan gewerkt. </w:t>
      </w:r>
      <w:r>
        <w:t xml:space="preserve">Tot slot </w:t>
      </w:r>
      <w:r w:rsidR="00026762">
        <w:t xml:space="preserve">is </w:t>
      </w:r>
      <w:r w:rsidR="00224843">
        <w:t xml:space="preserve">de opvolging van de motie </w:t>
      </w:r>
      <w:proofErr w:type="spellStart"/>
      <w:r w:rsidR="00224843">
        <w:t>Azarkan</w:t>
      </w:r>
      <w:proofErr w:type="spellEnd"/>
      <w:r w:rsidR="00224843">
        <w:t xml:space="preserve"> c.s.</w:t>
      </w:r>
      <w:r w:rsidR="00026762">
        <w:t xml:space="preserve"> </w:t>
      </w:r>
      <w:r w:rsidR="00817CD8">
        <w:t xml:space="preserve">(motie nr. 1177) </w:t>
      </w:r>
      <w:r w:rsidR="00026762">
        <w:t xml:space="preserve">over de schade-pool voortvarend opgepakt. Over beide moties wordt uw </w:t>
      </w:r>
      <w:r w:rsidR="00817CD8">
        <w:t>K</w:t>
      </w:r>
      <w:r w:rsidR="00026762">
        <w:t>amer nader geïnformeerd.</w:t>
      </w:r>
    </w:p>
    <w:p w:rsidRPr="002B4F2A" w:rsidR="002B4F2A" w:rsidP="002B4F2A" w:rsidRDefault="002B4F2A" w14:paraId="089F4557" w14:textId="77777777">
      <w:pPr>
        <w:spacing w:line="240" w:lineRule="auto"/>
      </w:pPr>
    </w:p>
    <w:p w:rsidRPr="002B4F2A" w:rsidR="002B4F2A" w:rsidP="002B4F2A" w:rsidRDefault="002B4F2A" w14:paraId="6133C4F0" w14:textId="77777777">
      <w:pPr>
        <w:spacing w:line="240" w:lineRule="auto"/>
      </w:pPr>
      <w:r w:rsidRPr="002B4F2A">
        <w:t>Hoogachtend,</w:t>
      </w:r>
    </w:p>
    <w:p w:rsidRPr="002B4F2A" w:rsidR="002B4F2A" w:rsidP="002B4F2A" w:rsidRDefault="002B4F2A" w14:paraId="1A171D15" w14:textId="77777777">
      <w:pPr>
        <w:spacing w:line="240" w:lineRule="auto"/>
      </w:pPr>
      <w:proofErr w:type="gramStart"/>
      <w:r w:rsidRPr="002B4F2A">
        <w:t>de</w:t>
      </w:r>
      <w:proofErr w:type="gramEnd"/>
      <w:r w:rsidRPr="002B4F2A">
        <w:t xml:space="preserve"> staatssecretaris van Financiën – Toeslagen &amp; Douane</w:t>
      </w:r>
    </w:p>
    <w:p w:rsidRPr="002B4F2A" w:rsidR="002B4F2A" w:rsidP="002B4F2A" w:rsidRDefault="002B4F2A" w14:paraId="03C365B5" w14:textId="77777777">
      <w:pPr>
        <w:spacing w:line="240" w:lineRule="auto"/>
      </w:pPr>
    </w:p>
    <w:p w:rsidRPr="002B4F2A" w:rsidR="002B4F2A" w:rsidP="002B4F2A" w:rsidRDefault="002B4F2A" w14:paraId="7A217145" w14:textId="799A373F">
      <w:pPr>
        <w:spacing w:line="240" w:lineRule="auto"/>
      </w:pPr>
    </w:p>
    <w:p w:rsidRPr="002B4F2A" w:rsidR="002B4F2A" w:rsidP="002B4F2A" w:rsidRDefault="002B4F2A" w14:paraId="2C465264" w14:textId="77777777">
      <w:pPr>
        <w:spacing w:line="240" w:lineRule="auto"/>
      </w:pPr>
    </w:p>
    <w:p w:rsidRPr="002B4F2A" w:rsidR="002B4F2A" w:rsidP="002B4F2A" w:rsidRDefault="002B4F2A" w14:paraId="70035DD3" w14:textId="77777777">
      <w:pPr>
        <w:spacing w:line="240" w:lineRule="auto"/>
      </w:pPr>
    </w:p>
    <w:p w:rsidRPr="002B4F2A" w:rsidR="002B4F2A" w:rsidP="002B4F2A" w:rsidRDefault="002B4F2A" w14:paraId="4C3347EF" w14:textId="77777777">
      <w:pPr>
        <w:spacing w:line="240" w:lineRule="auto"/>
      </w:pPr>
    </w:p>
    <w:p w:rsidRPr="002B4F2A" w:rsidR="002B4F2A" w:rsidP="002B4F2A" w:rsidRDefault="002B4F2A" w14:paraId="665B8565" w14:textId="77777777">
      <w:pPr>
        <w:spacing w:line="240" w:lineRule="auto"/>
      </w:pPr>
      <w:r w:rsidRPr="002B4F2A">
        <w:t>Aukje de Vries</w:t>
      </w:r>
    </w:p>
    <w:p w:rsidRPr="002B4F2A" w:rsidR="002B4F2A" w:rsidP="002B4F2A" w:rsidRDefault="002B4F2A" w14:paraId="60197145" w14:textId="77777777">
      <w:pPr>
        <w:spacing w:line="240" w:lineRule="auto"/>
      </w:pPr>
    </w:p>
    <w:p w:rsidRPr="002B4F2A" w:rsidR="002B4F2A" w:rsidP="002B4F2A" w:rsidRDefault="002B4F2A" w14:paraId="4B1B4E64" w14:textId="77777777">
      <w:pPr>
        <w:spacing w:line="240" w:lineRule="auto"/>
      </w:pPr>
    </w:p>
    <w:p w:rsidRPr="002B4F2A" w:rsidR="002B4F2A" w:rsidP="002B4F2A" w:rsidRDefault="002B4F2A" w14:paraId="719B2280" w14:textId="77777777">
      <w:pPr>
        <w:spacing w:line="240" w:lineRule="auto"/>
      </w:pPr>
    </w:p>
    <w:p w:rsidRPr="002B4F2A" w:rsidR="00891D31" w:rsidP="002B4F2A" w:rsidRDefault="00891D31" w14:paraId="694B7108" w14:textId="35CA7D8E"/>
    <w:sectPr w:rsidRPr="002B4F2A" w:rsidR="00891D31">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F95C8" w14:textId="77777777" w:rsidR="00AE17DF" w:rsidRDefault="00AE17DF">
      <w:pPr>
        <w:spacing w:line="240" w:lineRule="auto"/>
      </w:pPr>
      <w:r>
        <w:separator/>
      </w:r>
    </w:p>
  </w:endnote>
  <w:endnote w:type="continuationSeparator" w:id="0">
    <w:p w14:paraId="66C786A1" w14:textId="77777777" w:rsidR="00AE17DF" w:rsidRDefault="00AE17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D6DF0" w14:textId="77777777" w:rsidR="00AE17DF" w:rsidRDefault="00AE17DF">
      <w:pPr>
        <w:spacing w:line="240" w:lineRule="auto"/>
      </w:pPr>
      <w:r>
        <w:separator/>
      </w:r>
    </w:p>
  </w:footnote>
  <w:footnote w:type="continuationSeparator" w:id="0">
    <w:p w14:paraId="2FF5F38B" w14:textId="77777777" w:rsidR="00AE17DF" w:rsidRDefault="00AE17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428F" w14:textId="77777777" w:rsidR="00891D31" w:rsidRDefault="000E63BC">
    <w:pPr>
      <w:pStyle w:val="MarginlessContainer"/>
    </w:pPr>
    <w:r>
      <w:rPr>
        <w:noProof/>
      </w:rPr>
      <mc:AlternateContent>
        <mc:Choice Requires="wps">
          <w:drawing>
            <wp:anchor distT="0" distB="0" distL="0" distR="0" simplePos="0" relativeHeight="251652096" behindDoc="0" locked="1" layoutInCell="1" allowOverlap="1" wp14:anchorId="49106CD9" wp14:editId="162CA2EB">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8AE3656" w14:textId="77777777" w:rsidR="00891D31" w:rsidRDefault="000E63BC">
                          <w:pPr>
                            <w:pStyle w:val="StandaardReferentiegegevensKop"/>
                          </w:pPr>
                          <w:r>
                            <w:t>Directie Strategie, Recht &amp; Beleid</w:t>
                          </w:r>
                        </w:p>
                        <w:p w14:paraId="2E675E88" w14:textId="77777777" w:rsidR="00891D31" w:rsidRDefault="00891D31">
                          <w:pPr>
                            <w:pStyle w:val="WitregelW2"/>
                          </w:pPr>
                        </w:p>
                        <w:p w14:paraId="4EA2405A" w14:textId="77777777" w:rsidR="00891D31" w:rsidRDefault="000E63BC">
                          <w:pPr>
                            <w:pStyle w:val="StandaardReferentiegegevensKop"/>
                          </w:pPr>
                          <w:r>
                            <w:t>Ons kenmerk</w:t>
                          </w:r>
                        </w:p>
                        <w:p w14:paraId="418B9855" w14:textId="0653F4C3" w:rsidR="00891D31" w:rsidRDefault="0094090A">
                          <w:pPr>
                            <w:pStyle w:val="StandaardReferentiegegevens"/>
                          </w:pPr>
                          <w:r>
                            <w:fldChar w:fldCharType="begin"/>
                          </w:r>
                          <w:r>
                            <w:instrText xml:space="preserve"> DOCPROPERTY  "Kenmerk"  \* MERGEFORMAT </w:instrText>
                          </w:r>
                          <w:r>
                            <w:fldChar w:fldCharType="separate"/>
                          </w:r>
                          <w:r>
                            <w:t>2023-0000118949</w:t>
                          </w:r>
                          <w:r>
                            <w:fldChar w:fldCharType="end"/>
                          </w:r>
                        </w:p>
                      </w:txbxContent>
                    </wps:txbx>
                    <wps:bodyPr vert="horz" wrap="square" lIns="0" tIns="0" rIns="0" bIns="0" anchor="t" anchorCtr="0"/>
                  </wps:wsp>
                </a:graphicData>
              </a:graphic>
            </wp:anchor>
          </w:drawing>
        </mc:Choice>
        <mc:Fallback>
          <w:pict>
            <v:shapetype w14:anchorId="49106CD9"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8AE3656" w14:textId="77777777" w:rsidR="00891D31" w:rsidRDefault="000E63BC">
                    <w:pPr>
                      <w:pStyle w:val="StandaardReferentiegegevensKop"/>
                    </w:pPr>
                    <w:r>
                      <w:t>Directie Strategie, Recht &amp; Beleid</w:t>
                    </w:r>
                  </w:p>
                  <w:p w14:paraId="2E675E88" w14:textId="77777777" w:rsidR="00891D31" w:rsidRDefault="00891D31">
                    <w:pPr>
                      <w:pStyle w:val="WitregelW2"/>
                    </w:pPr>
                  </w:p>
                  <w:p w14:paraId="4EA2405A" w14:textId="77777777" w:rsidR="00891D31" w:rsidRDefault="000E63BC">
                    <w:pPr>
                      <w:pStyle w:val="StandaardReferentiegegevensKop"/>
                    </w:pPr>
                    <w:r>
                      <w:t>Ons kenmerk</w:t>
                    </w:r>
                  </w:p>
                  <w:p w14:paraId="418B9855" w14:textId="0653F4C3" w:rsidR="00891D31" w:rsidRDefault="0094090A">
                    <w:pPr>
                      <w:pStyle w:val="StandaardReferentiegegevens"/>
                    </w:pPr>
                    <w:r>
                      <w:fldChar w:fldCharType="begin"/>
                    </w:r>
                    <w:r>
                      <w:instrText xml:space="preserve"> DOCPROPERTY  "Kenmerk"  \* MERGEFORMAT </w:instrText>
                    </w:r>
                    <w:r>
                      <w:fldChar w:fldCharType="separate"/>
                    </w:r>
                    <w:r>
                      <w:t>2023-0000118949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972BBEE" wp14:editId="51A079E5">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E61D0D1" w14:textId="77777777" w:rsidR="00891D31" w:rsidRDefault="000E63BC">
                          <w:pPr>
                            <w:pStyle w:val="StandaardReferentiegegevens"/>
                          </w:pPr>
                          <w:r>
                            <w:t xml:space="preserve">Pagina </w:t>
                          </w:r>
                          <w:r>
                            <w:fldChar w:fldCharType="begin"/>
                          </w:r>
                          <w:r>
                            <w:instrText>PAGE</w:instrText>
                          </w:r>
                          <w:r>
                            <w:fldChar w:fldCharType="separate"/>
                          </w:r>
                          <w:r w:rsidR="00ED62F9">
                            <w:rPr>
                              <w:noProof/>
                            </w:rPr>
                            <w:t>1</w:t>
                          </w:r>
                          <w:r>
                            <w:fldChar w:fldCharType="end"/>
                          </w:r>
                          <w:r>
                            <w:t xml:space="preserve"> van </w:t>
                          </w:r>
                          <w:r>
                            <w:fldChar w:fldCharType="begin"/>
                          </w:r>
                          <w:r>
                            <w:instrText>NUMPAGES</w:instrText>
                          </w:r>
                          <w:r>
                            <w:fldChar w:fldCharType="separate"/>
                          </w:r>
                          <w:r w:rsidR="00ED62F9">
                            <w:rPr>
                              <w:noProof/>
                            </w:rPr>
                            <w:t>1</w:t>
                          </w:r>
                          <w:r>
                            <w:fldChar w:fldCharType="end"/>
                          </w:r>
                        </w:p>
                      </w:txbxContent>
                    </wps:txbx>
                    <wps:bodyPr vert="horz" wrap="square" lIns="0" tIns="0" rIns="0" bIns="0" anchor="t" anchorCtr="0"/>
                  </wps:wsp>
                </a:graphicData>
              </a:graphic>
            </wp:anchor>
          </w:drawing>
        </mc:Choice>
        <mc:Fallback>
          <w:pict>
            <v:shape w14:anchorId="4972BBE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E61D0D1" w14:textId="77777777" w:rsidR="00891D31" w:rsidRDefault="000E63BC">
                    <w:pPr>
                      <w:pStyle w:val="StandaardReferentiegegevens"/>
                    </w:pPr>
                    <w:r>
                      <w:t xml:space="preserve">Pagina </w:t>
                    </w:r>
                    <w:r>
                      <w:fldChar w:fldCharType="begin"/>
                    </w:r>
                    <w:r>
                      <w:instrText>PAGE</w:instrText>
                    </w:r>
                    <w:r>
                      <w:fldChar w:fldCharType="separate"/>
                    </w:r>
                    <w:r w:rsidR="00ED62F9">
                      <w:rPr>
                        <w:noProof/>
                      </w:rPr>
                      <w:t>1</w:t>
                    </w:r>
                    <w:r>
                      <w:fldChar w:fldCharType="end"/>
                    </w:r>
                    <w:r>
                      <w:t xml:space="preserve"> van </w:t>
                    </w:r>
                    <w:r>
                      <w:fldChar w:fldCharType="begin"/>
                    </w:r>
                    <w:r>
                      <w:instrText>NUMPAGES</w:instrText>
                    </w:r>
                    <w:r>
                      <w:fldChar w:fldCharType="separate"/>
                    </w:r>
                    <w:r w:rsidR="00ED62F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4711744" wp14:editId="519653B5">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98F8466" w14:textId="2F36DE72" w:rsidR="00891D31" w:rsidRDefault="000E63B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4711744"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98F8466" w14:textId="2F36DE72" w:rsidR="00891D31" w:rsidRDefault="000E63B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DC40" w14:textId="77777777" w:rsidR="00891D31" w:rsidRDefault="000E63BC">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0F1635F3" wp14:editId="62207408">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7E5EF33" w14:textId="77777777" w:rsidR="00891D31" w:rsidRDefault="000E63BC">
                          <w:pPr>
                            <w:pStyle w:val="MarginlessContainer"/>
                          </w:pPr>
                          <w:r>
                            <w:rPr>
                              <w:noProof/>
                            </w:rPr>
                            <w:drawing>
                              <wp:inline distT="0" distB="0" distL="0" distR="0" wp14:anchorId="43218BAE" wp14:editId="78F8698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F1635F3"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7E5EF33" w14:textId="77777777" w:rsidR="00891D31" w:rsidRDefault="000E63BC">
                    <w:pPr>
                      <w:pStyle w:val="MarginlessContainer"/>
                    </w:pPr>
                    <w:r>
                      <w:rPr>
                        <w:noProof/>
                      </w:rPr>
                      <w:drawing>
                        <wp:inline distT="0" distB="0" distL="0" distR="0" wp14:anchorId="43218BAE" wp14:editId="78F8698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2103F0F" wp14:editId="144FE85C">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680A3AE" w14:textId="77777777" w:rsidR="00891D31" w:rsidRDefault="000E63BC">
                          <w:pPr>
                            <w:pStyle w:val="MarginlessContainer"/>
                          </w:pPr>
                          <w:r>
                            <w:rPr>
                              <w:noProof/>
                            </w:rPr>
                            <w:drawing>
                              <wp:inline distT="0" distB="0" distL="0" distR="0" wp14:anchorId="6CF444CA" wp14:editId="71FFEBCC">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103F0F"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680A3AE" w14:textId="77777777" w:rsidR="00891D31" w:rsidRDefault="000E63BC">
                    <w:pPr>
                      <w:pStyle w:val="MarginlessContainer"/>
                    </w:pPr>
                    <w:r>
                      <w:rPr>
                        <w:noProof/>
                      </w:rPr>
                      <w:drawing>
                        <wp:inline distT="0" distB="0" distL="0" distR="0" wp14:anchorId="6CF444CA" wp14:editId="71FFEBCC">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4"/>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891D6F4" wp14:editId="6DF03E0E">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AF50F3B" w14:textId="77777777" w:rsidR="00891D31" w:rsidRPr="00ED62F9" w:rsidRDefault="000E63BC">
                          <w:pPr>
                            <w:pStyle w:val="StandaardReferentiegegevensKop"/>
                          </w:pPr>
                          <w:r w:rsidRPr="00ED62F9">
                            <w:t>Directie Strategie, Recht &amp; Beleid</w:t>
                          </w:r>
                        </w:p>
                        <w:p w14:paraId="76561270" w14:textId="77777777" w:rsidR="00891D31" w:rsidRPr="00ED62F9" w:rsidRDefault="00891D31">
                          <w:pPr>
                            <w:pStyle w:val="WitregelW1"/>
                            <w:rPr>
                              <w:b/>
                              <w:sz w:val="13"/>
                              <w:szCs w:val="13"/>
                            </w:rPr>
                          </w:pPr>
                        </w:p>
                        <w:p w14:paraId="5F0E41E1" w14:textId="77777777" w:rsidR="00891D31" w:rsidRPr="00D412C2" w:rsidRDefault="000E63BC">
                          <w:pPr>
                            <w:pStyle w:val="StandaardReferentiegegevens"/>
                            <w:rPr>
                              <w:bCs/>
                            </w:rPr>
                          </w:pPr>
                          <w:r w:rsidRPr="00D412C2">
                            <w:rPr>
                              <w:bCs/>
                            </w:rPr>
                            <w:t>Korte Voorhout 7</w:t>
                          </w:r>
                        </w:p>
                        <w:p w14:paraId="410243DB" w14:textId="77777777" w:rsidR="00891D31" w:rsidRPr="00D412C2" w:rsidRDefault="000E63BC">
                          <w:pPr>
                            <w:pStyle w:val="StandaardReferentiegegevens"/>
                            <w:rPr>
                              <w:bCs/>
                            </w:rPr>
                          </w:pPr>
                          <w:r w:rsidRPr="00D412C2">
                            <w:rPr>
                              <w:bCs/>
                            </w:rPr>
                            <w:t>2511 CW  Den Haag</w:t>
                          </w:r>
                        </w:p>
                        <w:p w14:paraId="0EF210B6" w14:textId="77777777" w:rsidR="00891D31" w:rsidRPr="00D412C2" w:rsidRDefault="000E63BC">
                          <w:pPr>
                            <w:pStyle w:val="StandaardReferentiegegevens"/>
                            <w:rPr>
                              <w:bCs/>
                            </w:rPr>
                          </w:pPr>
                          <w:r w:rsidRPr="00D412C2">
                            <w:rPr>
                              <w:bCs/>
                            </w:rPr>
                            <w:t>Postbus 20201</w:t>
                          </w:r>
                        </w:p>
                        <w:p w14:paraId="7777DC06" w14:textId="77777777" w:rsidR="00891D31" w:rsidRPr="00D412C2" w:rsidRDefault="000E63BC">
                          <w:pPr>
                            <w:pStyle w:val="StandaardReferentiegegevens"/>
                            <w:rPr>
                              <w:bCs/>
                            </w:rPr>
                          </w:pPr>
                          <w:r w:rsidRPr="00D412C2">
                            <w:rPr>
                              <w:bCs/>
                            </w:rPr>
                            <w:t>2500 EE  Den Haag</w:t>
                          </w:r>
                        </w:p>
                        <w:p w14:paraId="4C40BE13" w14:textId="77777777" w:rsidR="00891D31" w:rsidRPr="00D412C2" w:rsidRDefault="000E63BC">
                          <w:pPr>
                            <w:pStyle w:val="StandaardReferentiegegevens"/>
                            <w:rPr>
                              <w:bCs/>
                            </w:rPr>
                          </w:pPr>
                          <w:proofErr w:type="gramStart"/>
                          <w:r w:rsidRPr="00D412C2">
                            <w:rPr>
                              <w:bCs/>
                            </w:rPr>
                            <w:t>www.rijksoverheid.nl</w:t>
                          </w:r>
                          <w:proofErr w:type="gramEnd"/>
                        </w:p>
                        <w:p w14:paraId="6AC8CE52" w14:textId="77777777" w:rsidR="00891D31" w:rsidRPr="00ED62F9" w:rsidRDefault="00891D31">
                          <w:pPr>
                            <w:pStyle w:val="WitregelW1"/>
                            <w:rPr>
                              <w:b/>
                              <w:sz w:val="13"/>
                              <w:szCs w:val="13"/>
                            </w:rPr>
                          </w:pPr>
                        </w:p>
                        <w:p w14:paraId="6371A710" w14:textId="77777777" w:rsidR="00891D31" w:rsidRPr="006F2933" w:rsidRDefault="000E63BC">
                          <w:pPr>
                            <w:pStyle w:val="StandaardReferentiegegevensKop"/>
                          </w:pPr>
                          <w:r w:rsidRPr="006F2933">
                            <w:t>Ons kenmerk</w:t>
                          </w:r>
                        </w:p>
                        <w:p w14:paraId="1A22F8BE" w14:textId="1CA9ED71" w:rsidR="00891D31" w:rsidRPr="00D412C2" w:rsidRDefault="000E63BC">
                          <w:pPr>
                            <w:pStyle w:val="StandaardReferentiegegevens"/>
                            <w:rPr>
                              <w:bCs/>
                            </w:rPr>
                          </w:pPr>
                          <w:r w:rsidRPr="00D412C2">
                            <w:rPr>
                              <w:bCs/>
                            </w:rPr>
                            <w:fldChar w:fldCharType="begin"/>
                          </w:r>
                          <w:r w:rsidRPr="00D412C2">
                            <w:rPr>
                              <w:bCs/>
                            </w:rPr>
                            <w:instrText xml:space="preserve"> DOCPROPERTY  "Kenmerk"  \* MERGEFORMAT </w:instrText>
                          </w:r>
                          <w:r w:rsidRPr="00D412C2">
                            <w:rPr>
                              <w:bCs/>
                            </w:rPr>
                            <w:fldChar w:fldCharType="separate"/>
                          </w:r>
                          <w:r w:rsidR="0094090A">
                            <w:rPr>
                              <w:bCs/>
                            </w:rPr>
                            <w:t>2023-0000118949</w:t>
                          </w:r>
                          <w:r w:rsidRPr="00D412C2">
                            <w:rPr>
                              <w:bCs/>
                            </w:rPr>
                            <w:fldChar w:fldCharType="end"/>
                          </w:r>
                        </w:p>
                        <w:p w14:paraId="4AAD4207" w14:textId="77777777" w:rsidR="00891D31" w:rsidRPr="00ED62F9" w:rsidRDefault="00891D31">
                          <w:pPr>
                            <w:pStyle w:val="WitregelW1"/>
                            <w:rPr>
                              <w:b/>
                              <w:sz w:val="13"/>
                              <w:szCs w:val="13"/>
                            </w:rPr>
                          </w:pPr>
                        </w:p>
                        <w:p w14:paraId="73CAD870" w14:textId="4D4D7054" w:rsidR="00891D31" w:rsidRPr="00ED62F9" w:rsidRDefault="000E63BC">
                          <w:pPr>
                            <w:pStyle w:val="StandaardReferentiegegevensKop"/>
                          </w:pPr>
                          <w:r w:rsidRPr="00ED62F9">
                            <w:t>Uw brief (kenmerk)</w:t>
                          </w:r>
                          <w:r w:rsidR="00ED62F9">
                            <w:br/>
                          </w:r>
                        </w:p>
                        <w:p w14:paraId="7F30170B" w14:textId="77777777" w:rsidR="00446BAB" w:rsidRDefault="00ED62F9" w:rsidP="002B4F2A">
                          <w:pPr>
                            <w:rPr>
                              <w:bCs/>
                              <w:sz w:val="13"/>
                              <w:szCs w:val="13"/>
                            </w:rPr>
                          </w:pPr>
                          <w:r w:rsidRPr="00ED62F9">
                            <w:rPr>
                              <w:b/>
                              <w:sz w:val="13"/>
                              <w:szCs w:val="13"/>
                            </w:rPr>
                            <w:t>Bijlages</w:t>
                          </w:r>
                          <w:r>
                            <w:rPr>
                              <w:b/>
                              <w:sz w:val="13"/>
                              <w:szCs w:val="13"/>
                            </w:rPr>
                            <w:br/>
                          </w:r>
                          <w:r w:rsidR="002B4F2A">
                            <w:rPr>
                              <w:bCs/>
                              <w:sz w:val="13"/>
                              <w:szCs w:val="13"/>
                            </w:rPr>
                            <w:t>1. Beantwoording Kamervragen</w:t>
                          </w:r>
                        </w:p>
                        <w:p w14:paraId="7182CE9E" w14:textId="09B5FBB8" w:rsidR="002B4F2A" w:rsidRDefault="00446BAB" w:rsidP="002B4F2A">
                          <w:pPr>
                            <w:rPr>
                              <w:bCs/>
                              <w:sz w:val="13"/>
                              <w:szCs w:val="13"/>
                            </w:rPr>
                          </w:pPr>
                          <w:r>
                            <w:rPr>
                              <w:bCs/>
                              <w:sz w:val="13"/>
                              <w:szCs w:val="13"/>
                            </w:rPr>
                            <w:t xml:space="preserve">2. Beantwoording vragen tijdens </w:t>
                          </w:r>
                          <w:proofErr w:type="spellStart"/>
                          <w:r>
                            <w:rPr>
                              <w:bCs/>
                              <w:sz w:val="13"/>
                              <w:szCs w:val="13"/>
                            </w:rPr>
                            <w:t>RvW</w:t>
                          </w:r>
                          <w:proofErr w:type="spellEnd"/>
                          <w:r w:rsidR="002B4F2A">
                            <w:rPr>
                              <w:bCs/>
                              <w:sz w:val="13"/>
                              <w:szCs w:val="13"/>
                            </w:rPr>
                            <w:br/>
                          </w:r>
                          <w:r w:rsidR="0094090A">
                            <w:rPr>
                              <w:bCs/>
                              <w:sz w:val="13"/>
                              <w:szCs w:val="13"/>
                            </w:rPr>
                            <w:t>3</w:t>
                          </w:r>
                          <w:r w:rsidR="002B4F2A">
                            <w:rPr>
                              <w:bCs/>
                              <w:sz w:val="13"/>
                              <w:szCs w:val="13"/>
                            </w:rPr>
                            <w:t>. Gespreksverslagen UHT- rechtbank Rotterdam</w:t>
                          </w:r>
                        </w:p>
                        <w:p w14:paraId="423D8327" w14:textId="77777777" w:rsidR="002B4F2A" w:rsidRDefault="002B4F2A" w:rsidP="002B4F2A">
                          <w:pPr>
                            <w:rPr>
                              <w:bCs/>
                              <w:sz w:val="13"/>
                              <w:szCs w:val="13"/>
                            </w:rPr>
                          </w:pPr>
                          <w:r>
                            <w:rPr>
                              <w:bCs/>
                              <w:sz w:val="13"/>
                              <w:szCs w:val="13"/>
                            </w:rPr>
                            <w:t>3. Beslisnota’s</w:t>
                          </w:r>
                        </w:p>
                        <w:p w14:paraId="47DE2EFB" w14:textId="26ECD255" w:rsidR="00891D31" w:rsidRPr="00ED62F9" w:rsidRDefault="000E63BC" w:rsidP="002B4F2A">
                          <w:pPr>
                            <w:rPr>
                              <w:b/>
                            </w:rPr>
                          </w:pPr>
                          <w:r w:rsidRPr="00ED62F9">
                            <w:rPr>
                              <w:b/>
                            </w:rPr>
                            <w:fldChar w:fldCharType="begin"/>
                          </w:r>
                          <w:r w:rsidRPr="00ED62F9">
                            <w:rPr>
                              <w:b/>
                            </w:rPr>
                            <w:instrText xml:space="preserve"> DOCPROPERTY  "UwKenmerk"  \* MERGEFORMAT </w:instrText>
                          </w:r>
                          <w:r w:rsidRPr="00ED62F9">
                            <w:rPr>
                              <w:b/>
                            </w:rPr>
                            <w:fldChar w:fldCharType="end"/>
                          </w:r>
                        </w:p>
                      </w:txbxContent>
                    </wps:txbx>
                    <wps:bodyPr vert="horz" wrap="square" lIns="0" tIns="0" rIns="0" bIns="0" anchor="t" anchorCtr="0"/>
                  </wps:wsp>
                </a:graphicData>
              </a:graphic>
            </wp:anchor>
          </w:drawing>
        </mc:Choice>
        <mc:Fallback>
          <w:pict>
            <v:shapetype w14:anchorId="5891D6F4"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AF50F3B" w14:textId="77777777" w:rsidR="00891D31" w:rsidRPr="00ED62F9" w:rsidRDefault="000E63BC">
                    <w:pPr>
                      <w:pStyle w:val="StandaardReferentiegegevensKop"/>
                    </w:pPr>
                    <w:r w:rsidRPr="00ED62F9">
                      <w:t>Directie Strategie, Recht &amp; Beleid</w:t>
                    </w:r>
                  </w:p>
                  <w:p w14:paraId="76561270" w14:textId="77777777" w:rsidR="00891D31" w:rsidRPr="00ED62F9" w:rsidRDefault="00891D31">
                    <w:pPr>
                      <w:pStyle w:val="WitregelW1"/>
                      <w:rPr>
                        <w:b/>
                        <w:sz w:val="13"/>
                        <w:szCs w:val="13"/>
                      </w:rPr>
                    </w:pPr>
                  </w:p>
                  <w:p w14:paraId="5F0E41E1" w14:textId="77777777" w:rsidR="00891D31" w:rsidRPr="00D412C2" w:rsidRDefault="000E63BC">
                    <w:pPr>
                      <w:pStyle w:val="StandaardReferentiegegevens"/>
                      <w:rPr>
                        <w:bCs/>
                      </w:rPr>
                    </w:pPr>
                    <w:r w:rsidRPr="00D412C2">
                      <w:rPr>
                        <w:bCs/>
                      </w:rPr>
                      <w:t>Korte Voorhout 7</w:t>
                    </w:r>
                  </w:p>
                  <w:p w14:paraId="410243DB" w14:textId="77777777" w:rsidR="00891D31" w:rsidRPr="00D412C2" w:rsidRDefault="000E63BC">
                    <w:pPr>
                      <w:pStyle w:val="StandaardReferentiegegevens"/>
                      <w:rPr>
                        <w:bCs/>
                      </w:rPr>
                    </w:pPr>
                    <w:r w:rsidRPr="00D412C2">
                      <w:rPr>
                        <w:bCs/>
                      </w:rPr>
                      <w:t>2511 CW  Den Haag</w:t>
                    </w:r>
                  </w:p>
                  <w:p w14:paraId="0EF210B6" w14:textId="77777777" w:rsidR="00891D31" w:rsidRPr="00D412C2" w:rsidRDefault="000E63BC">
                    <w:pPr>
                      <w:pStyle w:val="StandaardReferentiegegevens"/>
                      <w:rPr>
                        <w:bCs/>
                      </w:rPr>
                    </w:pPr>
                    <w:r w:rsidRPr="00D412C2">
                      <w:rPr>
                        <w:bCs/>
                      </w:rPr>
                      <w:t>Postbus 20201</w:t>
                    </w:r>
                  </w:p>
                  <w:p w14:paraId="7777DC06" w14:textId="77777777" w:rsidR="00891D31" w:rsidRPr="00D412C2" w:rsidRDefault="000E63BC">
                    <w:pPr>
                      <w:pStyle w:val="StandaardReferentiegegevens"/>
                      <w:rPr>
                        <w:bCs/>
                      </w:rPr>
                    </w:pPr>
                    <w:r w:rsidRPr="00D412C2">
                      <w:rPr>
                        <w:bCs/>
                      </w:rPr>
                      <w:t>2500 EE  Den Haag</w:t>
                    </w:r>
                  </w:p>
                  <w:p w14:paraId="4C40BE13" w14:textId="77777777" w:rsidR="00891D31" w:rsidRPr="00D412C2" w:rsidRDefault="000E63BC">
                    <w:pPr>
                      <w:pStyle w:val="StandaardReferentiegegevens"/>
                      <w:rPr>
                        <w:bCs/>
                      </w:rPr>
                    </w:pPr>
                    <w:proofErr w:type="gramStart"/>
                    <w:r w:rsidRPr="00D412C2">
                      <w:rPr>
                        <w:bCs/>
                      </w:rPr>
                      <w:t>www.rijksoverheid.nl</w:t>
                    </w:r>
                    <w:proofErr w:type="gramEnd"/>
                  </w:p>
                  <w:p w14:paraId="6AC8CE52" w14:textId="77777777" w:rsidR="00891D31" w:rsidRPr="00ED62F9" w:rsidRDefault="00891D31">
                    <w:pPr>
                      <w:pStyle w:val="WitregelW1"/>
                      <w:rPr>
                        <w:b/>
                        <w:sz w:val="13"/>
                        <w:szCs w:val="13"/>
                      </w:rPr>
                    </w:pPr>
                  </w:p>
                  <w:p w14:paraId="6371A710" w14:textId="77777777" w:rsidR="00891D31" w:rsidRPr="006F2933" w:rsidRDefault="000E63BC">
                    <w:pPr>
                      <w:pStyle w:val="StandaardReferentiegegevensKop"/>
                    </w:pPr>
                    <w:r w:rsidRPr="006F2933">
                      <w:t>Ons kenmerk</w:t>
                    </w:r>
                  </w:p>
                  <w:p w14:paraId="1A22F8BE" w14:textId="1CA9ED71" w:rsidR="00891D31" w:rsidRPr="00D412C2" w:rsidRDefault="000E63BC">
                    <w:pPr>
                      <w:pStyle w:val="StandaardReferentiegegevens"/>
                      <w:rPr>
                        <w:bCs/>
                      </w:rPr>
                    </w:pPr>
                    <w:r w:rsidRPr="00D412C2">
                      <w:rPr>
                        <w:bCs/>
                      </w:rPr>
                      <w:fldChar w:fldCharType="begin"/>
                    </w:r>
                    <w:r w:rsidRPr="00D412C2">
                      <w:rPr>
                        <w:bCs/>
                      </w:rPr>
                      <w:instrText xml:space="preserve"> DOCPROPERTY  "Kenmerk"  \* MERGEFORMAT </w:instrText>
                    </w:r>
                    <w:r w:rsidRPr="00D412C2">
                      <w:rPr>
                        <w:bCs/>
                      </w:rPr>
                      <w:fldChar w:fldCharType="separate"/>
                    </w:r>
                    <w:r w:rsidR="0094090A">
                      <w:rPr>
                        <w:bCs/>
                      </w:rPr>
                      <w:t>2023-0000118949</w:t>
                    </w:r>
                    <w:r w:rsidRPr="00D412C2">
                      <w:rPr>
                        <w:bCs/>
                      </w:rPr>
                      <w:fldChar w:fldCharType="end"/>
                    </w:r>
                  </w:p>
                  <w:p w14:paraId="4AAD4207" w14:textId="77777777" w:rsidR="00891D31" w:rsidRPr="00ED62F9" w:rsidRDefault="00891D31">
                    <w:pPr>
                      <w:pStyle w:val="WitregelW1"/>
                      <w:rPr>
                        <w:b/>
                        <w:sz w:val="13"/>
                        <w:szCs w:val="13"/>
                      </w:rPr>
                    </w:pPr>
                  </w:p>
                  <w:p w14:paraId="73CAD870" w14:textId="4D4D7054" w:rsidR="00891D31" w:rsidRPr="00ED62F9" w:rsidRDefault="000E63BC">
                    <w:pPr>
                      <w:pStyle w:val="StandaardReferentiegegevensKop"/>
                    </w:pPr>
                    <w:r w:rsidRPr="00ED62F9">
                      <w:t>Uw brief (kenmerk)</w:t>
                    </w:r>
                    <w:r w:rsidR="00ED62F9">
                      <w:br/>
                    </w:r>
                  </w:p>
                  <w:p w14:paraId="7F30170B" w14:textId="77777777" w:rsidR="00446BAB" w:rsidRDefault="00ED62F9" w:rsidP="002B4F2A">
                    <w:pPr>
                      <w:rPr>
                        <w:bCs/>
                        <w:sz w:val="13"/>
                        <w:szCs w:val="13"/>
                      </w:rPr>
                    </w:pPr>
                    <w:r w:rsidRPr="00ED62F9">
                      <w:rPr>
                        <w:b/>
                        <w:sz w:val="13"/>
                        <w:szCs w:val="13"/>
                      </w:rPr>
                      <w:t>Bijlages</w:t>
                    </w:r>
                    <w:r>
                      <w:rPr>
                        <w:b/>
                        <w:sz w:val="13"/>
                        <w:szCs w:val="13"/>
                      </w:rPr>
                      <w:br/>
                    </w:r>
                    <w:r w:rsidR="002B4F2A">
                      <w:rPr>
                        <w:bCs/>
                        <w:sz w:val="13"/>
                        <w:szCs w:val="13"/>
                      </w:rPr>
                      <w:t>1. Beantwoording Kamervragen</w:t>
                    </w:r>
                  </w:p>
                  <w:p w14:paraId="7182CE9E" w14:textId="09B5FBB8" w:rsidR="002B4F2A" w:rsidRDefault="00446BAB" w:rsidP="002B4F2A">
                    <w:pPr>
                      <w:rPr>
                        <w:bCs/>
                        <w:sz w:val="13"/>
                        <w:szCs w:val="13"/>
                      </w:rPr>
                    </w:pPr>
                    <w:r>
                      <w:rPr>
                        <w:bCs/>
                        <w:sz w:val="13"/>
                        <w:szCs w:val="13"/>
                      </w:rPr>
                      <w:t xml:space="preserve">2. Beantwoording vragen tijdens </w:t>
                    </w:r>
                    <w:proofErr w:type="spellStart"/>
                    <w:r>
                      <w:rPr>
                        <w:bCs/>
                        <w:sz w:val="13"/>
                        <w:szCs w:val="13"/>
                      </w:rPr>
                      <w:t>RvW</w:t>
                    </w:r>
                    <w:proofErr w:type="spellEnd"/>
                    <w:r w:rsidR="002B4F2A">
                      <w:rPr>
                        <w:bCs/>
                        <w:sz w:val="13"/>
                        <w:szCs w:val="13"/>
                      </w:rPr>
                      <w:br/>
                    </w:r>
                    <w:r w:rsidR="0094090A">
                      <w:rPr>
                        <w:bCs/>
                        <w:sz w:val="13"/>
                        <w:szCs w:val="13"/>
                      </w:rPr>
                      <w:t>3</w:t>
                    </w:r>
                    <w:r w:rsidR="002B4F2A">
                      <w:rPr>
                        <w:bCs/>
                        <w:sz w:val="13"/>
                        <w:szCs w:val="13"/>
                      </w:rPr>
                      <w:t>. Gespreksverslagen UHT- rechtbank Rotterdam</w:t>
                    </w:r>
                  </w:p>
                  <w:p w14:paraId="423D8327" w14:textId="77777777" w:rsidR="002B4F2A" w:rsidRDefault="002B4F2A" w:rsidP="002B4F2A">
                    <w:pPr>
                      <w:rPr>
                        <w:bCs/>
                        <w:sz w:val="13"/>
                        <w:szCs w:val="13"/>
                      </w:rPr>
                    </w:pPr>
                    <w:r>
                      <w:rPr>
                        <w:bCs/>
                        <w:sz w:val="13"/>
                        <w:szCs w:val="13"/>
                      </w:rPr>
                      <w:t>3. Beslisnota’s</w:t>
                    </w:r>
                  </w:p>
                  <w:p w14:paraId="47DE2EFB" w14:textId="26ECD255" w:rsidR="00891D31" w:rsidRPr="00ED62F9" w:rsidRDefault="000E63BC" w:rsidP="002B4F2A">
                    <w:pPr>
                      <w:rPr>
                        <w:b/>
                      </w:rPr>
                    </w:pPr>
                    <w:r w:rsidRPr="00ED62F9">
                      <w:rPr>
                        <w:b/>
                      </w:rPr>
                      <w:fldChar w:fldCharType="begin"/>
                    </w:r>
                    <w:r w:rsidRPr="00ED62F9">
                      <w:rPr>
                        <w:b/>
                      </w:rPr>
                      <w:instrText xml:space="preserve"> DOCPROPERTY  "UwKenmerk"  \* MERGEFORMAT </w:instrText>
                    </w:r>
                    <w:r w:rsidRPr="00ED62F9">
                      <w:rPr>
                        <w:b/>
                      </w:rP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489A31C" wp14:editId="1F43451C">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39CF805" w14:textId="77777777" w:rsidR="00891D31" w:rsidRDefault="000E63BC">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3489A31C"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39CF805" w14:textId="77777777" w:rsidR="00891D31" w:rsidRDefault="000E63BC">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2BF1823" wp14:editId="280DF62B">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739F3A5" w14:textId="52799E1F" w:rsidR="00891D31" w:rsidRDefault="000E63BC">
                          <w:pPr>
                            <w:pStyle w:val="Rubricering"/>
                          </w:pPr>
                          <w:r>
                            <w:fldChar w:fldCharType="begin"/>
                          </w:r>
                          <w:r>
                            <w:instrText xml:space="preserve"> DOCPROPERTY  "Rubricering"  \* MERGEFORMAT </w:instrText>
                          </w:r>
                          <w:r>
                            <w:fldChar w:fldCharType="end"/>
                          </w:r>
                        </w:p>
                        <w:p w14:paraId="77E4570B" w14:textId="77777777" w:rsidR="0094090A" w:rsidRDefault="0080332A">
                          <w:r>
                            <w:fldChar w:fldCharType="begin"/>
                          </w:r>
                          <w:r>
                            <w:instrText xml:space="preserve"> DOCPROPERTY  "Aan"  \* MERGEFORMAT </w:instrText>
                          </w:r>
                          <w:r>
                            <w:fldChar w:fldCharType="separate"/>
                          </w:r>
                          <w:r w:rsidR="0094090A">
                            <w:t>Voorzitter van de Tweede Kamer der Staten-Generaal</w:t>
                          </w:r>
                        </w:p>
                        <w:p w14:paraId="3A745FF3" w14:textId="77777777" w:rsidR="0094090A" w:rsidRDefault="0094090A">
                          <w:r>
                            <w:t>Postbus 20018</w:t>
                          </w:r>
                        </w:p>
                        <w:p w14:paraId="37924B5C" w14:textId="7AD30F9D" w:rsidR="00891D31" w:rsidRDefault="0094090A">
                          <w:r>
                            <w:t>2500 EA  Den Haag</w:t>
                          </w:r>
                          <w:r w:rsidR="0080332A">
                            <w:fldChar w:fldCharType="end"/>
                          </w:r>
                        </w:p>
                      </w:txbxContent>
                    </wps:txbx>
                    <wps:bodyPr vert="horz" wrap="square" lIns="0" tIns="0" rIns="0" bIns="0" anchor="t" anchorCtr="0"/>
                  </wps:wsp>
                </a:graphicData>
              </a:graphic>
            </wp:anchor>
          </w:drawing>
        </mc:Choice>
        <mc:Fallback>
          <w:pict>
            <v:shape w14:anchorId="72BF1823"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7739F3A5" w14:textId="52799E1F" w:rsidR="00891D31" w:rsidRDefault="000E63BC">
                    <w:pPr>
                      <w:pStyle w:val="Rubricering"/>
                    </w:pPr>
                    <w:r>
                      <w:fldChar w:fldCharType="begin"/>
                    </w:r>
                    <w:r>
                      <w:instrText xml:space="preserve"> DOCPROPERTY  "Rubricering"  \* MERGEFORMAT </w:instrText>
                    </w:r>
                    <w:r>
                      <w:fldChar w:fldCharType="end"/>
                    </w:r>
                  </w:p>
                  <w:p w14:paraId="77E4570B" w14:textId="77777777" w:rsidR="0094090A" w:rsidRDefault="0080332A">
                    <w:r>
                      <w:fldChar w:fldCharType="begin"/>
                    </w:r>
                    <w:r>
                      <w:instrText xml:space="preserve"> DOCPROPERTY  "Aan"  \* MERGEFORMAT </w:instrText>
                    </w:r>
                    <w:r>
                      <w:fldChar w:fldCharType="separate"/>
                    </w:r>
                    <w:r w:rsidR="0094090A">
                      <w:t>Voorzitter van de Tweede Kamer der Staten-Generaal</w:t>
                    </w:r>
                  </w:p>
                  <w:p w14:paraId="3A745FF3" w14:textId="77777777" w:rsidR="0094090A" w:rsidRDefault="0094090A">
                    <w:r>
                      <w:t>Postbus 20018</w:t>
                    </w:r>
                  </w:p>
                  <w:p w14:paraId="37924B5C" w14:textId="7AD30F9D" w:rsidR="00891D31" w:rsidRDefault="0094090A">
                    <w:r>
                      <w:t>2500 EA  Den Haag</w:t>
                    </w:r>
                    <w:r w:rsidR="0080332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AA9A869" wp14:editId="19AEA75A">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E0FCE95" w14:textId="77777777" w:rsidR="00891D31" w:rsidRDefault="000E63BC">
                          <w:pPr>
                            <w:pStyle w:val="StandaardReferentiegegevens"/>
                          </w:pPr>
                          <w:r>
                            <w:t xml:space="preserve">Pagina </w:t>
                          </w:r>
                          <w:r>
                            <w:fldChar w:fldCharType="begin"/>
                          </w:r>
                          <w:r>
                            <w:instrText>PAGE</w:instrText>
                          </w:r>
                          <w:r>
                            <w:fldChar w:fldCharType="separate"/>
                          </w:r>
                          <w:r w:rsidR="00ED62F9">
                            <w:rPr>
                              <w:noProof/>
                            </w:rPr>
                            <w:t>1</w:t>
                          </w:r>
                          <w:r>
                            <w:fldChar w:fldCharType="end"/>
                          </w:r>
                          <w:r>
                            <w:t xml:space="preserve"> van </w:t>
                          </w:r>
                          <w:r>
                            <w:fldChar w:fldCharType="begin"/>
                          </w:r>
                          <w:r>
                            <w:instrText>NUMPAGES</w:instrText>
                          </w:r>
                          <w:r>
                            <w:fldChar w:fldCharType="separate"/>
                          </w:r>
                          <w:r w:rsidR="00ED62F9">
                            <w:rPr>
                              <w:noProof/>
                            </w:rPr>
                            <w:t>1</w:t>
                          </w:r>
                          <w:r>
                            <w:fldChar w:fldCharType="end"/>
                          </w:r>
                        </w:p>
                      </w:txbxContent>
                    </wps:txbx>
                    <wps:bodyPr vert="horz" wrap="square" lIns="0" tIns="0" rIns="0" bIns="0" anchor="t" anchorCtr="0"/>
                  </wps:wsp>
                </a:graphicData>
              </a:graphic>
            </wp:anchor>
          </w:drawing>
        </mc:Choice>
        <mc:Fallback>
          <w:pict>
            <v:shape w14:anchorId="3AA9A869"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E0FCE95" w14:textId="77777777" w:rsidR="00891D31" w:rsidRDefault="000E63BC">
                    <w:pPr>
                      <w:pStyle w:val="StandaardReferentiegegevens"/>
                    </w:pPr>
                    <w:r>
                      <w:t xml:space="preserve">Pagina </w:t>
                    </w:r>
                    <w:r>
                      <w:fldChar w:fldCharType="begin"/>
                    </w:r>
                    <w:r>
                      <w:instrText>PAGE</w:instrText>
                    </w:r>
                    <w:r>
                      <w:fldChar w:fldCharType="separate"/>
                    </w:r>
                    <w:r w:rsidR="00ED62F9">
                      <w:rPr>
                        <w:noProof/>
                      </w:rPr>
                      <w:t>1</w:t>
                    </w:r>
                    <w:r>
                      <w:fldChar w:fldCharType="end"/>
                    </w:r>
                    <w:r>
                      <w:t xml:space="preserve"> van </w:t>
                    </w:r>
                    <w:r>
                      <w:fldChar w:fldCharType="begin"/>
                    </w:r>
                    <w:r>
                      <w:instrText>NUMPAGES</w:instrText>
                    </w:r>
                    <w:r>
                      <w:fldChar w:fldCharType="separate"/>
                    </w:r>
                    <w:r w:rsidR="00ED62F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C56EE0D" wp14:editId="0DF75812">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91D31" w14:paraId="4338F53E" w14:textId="77777777">
                            <w:trPr>
                              <w:trHeight w:val="200"/>
                            </w:trPr>
                            <w:tc>
                              <w:tcPr>
                                <w:tcW w:w="1140" w:type="dxa"/>
                              </w:tcPr>
                              <w:p w14:paraId="09708F64" w14:textId="77777777" w:rsidR="00891D31" w:rsidRDefault="00891D31"/>
                            </w:tc>
                            <w:tc>
                              <w:tcPr>
                                <w:tcW w:w="5400" w:type="dxa"/>
                              </w:tcPr>
                              <w:p w14:paraId="3E399C96" w14:textId="77777777" w:rsidR="00891D31" w:rsidRDefault="00891D31"/>
                            </w:tc>
                          </w:tr>
                          <w:tr w:rsidR="00891D31" w14:paraId="087D4754" w14:textId="77777777">
                            <w:trPr>
                              <w:trHeight w:val="240"/>
                            </w:trPr>
                            <w:tc>
                              <w:tcPr>
                                <w:tcW w:w="1140" w:type="dxa"/>
                              </w:tcPr>
                              <w:p w14:paraId="7B2521B0" w14:textId="77777777" w:rsidR="00891D31" w:rsidRDefault="000E63BC">
                                <w:r>
                                  <w:t>Datum</w:t>
                                </w:r>
                              </w:p>
                            </w:tc>
                            <w:tc>
                              <w:tcPr>
                                <w:tcW w:w="5400" w:type="dxa"/>
                              </w:tcPr>
                              <w:p w14:paraId="5A8A58CB" w14:textId="023D23C7" w:rsidR="00891D31" w:rsidRDefault="006F2933">
                                <w:r>
                                  <w:t>17 mei 2023</w:t>
                                </w:r>
                              </w:p>
                            </w:tc>
                          </w:tr>
                          <w:tr w:rsidR="00891D31" w14:paraId="501F59E4" w14:textId="77777777">
                            <w:trPr>
                              <w:trHeight w:val="240"/>
                            </w:trPr>
                            <w:tc>
                              <w:tcPr>
                                <w:tcW w:w="1140" w:type="dxa"/>
                              </w:tcPr>
                              <w:p w14:paraId="4926245A" w14:textId="77777777" w:rsidR="00891D31" w:rsidRDefault="000E63BC">
                                <w:r>
                                  <w:t>Betreft</w:t>
                                </w:r>
                              </w:p>
                            </w:tc>
                            <w:tc>
                              <w:tcPr>
                                <w:tcW w:w="5400" w:type="dxa"/>
                              </w:tcPr>
                              <w:p w14:paraId="574D6B6F" w14:textId="541AFFE8" w:rsidR="00891D31" w:rsidRDefault="0094090A">
                                <w:r>
                                  <w:fldChar w:fldCharType="begin"/>
                                </w:r>
                                <w:r>
                                  <w:instrText xml:space="preserve"> DOCPROPERTY  "Onderwerp"  \* MERGEFORMAT </w:instrText>
                                </w:r>
                                <w:r>
                                  <w:fldChar w:fldCharType="separate"/>
                                </w:r>
                                <w:r>
                                  <w:t>Vonnissen hersteloperatie toeslagen - vervolg &amp; beantwoording Kamervragen Leijten, Omtzigt en Van Dijk</w:t>
                                </w:r>
                                <w:r>
                                  <w:fldChar w:fldCharType="end"/>
                                </w:r>
                              </w:p>
                            </w:tc>
                          </w:tr>
                          <w:tr w:rsidR="00891D31" w14:paraId="498F7FF9" w14:textId="77777777">
                            <w:trPr>
                              <w:trHeight w:val="200"/>
                            </w:trPr>
                            <w:tc>
                              <w:tcPr>
                                <w:tcW w:w="1140" w:type="dxa"/>
                              </w:tcPr>
                              <w:p w14:paraId="5DC84E20" w14:textId="77777777" w:rsidR="00891D31" w:rsidRDefault="00891D31"/>
                            </w:tc>
                            <w:tc>
                              <w:tcPr>
                                <w:tcW w:w="4738" w:type="dxa"/>
                              </w:tcPr>
                              <w:p w14:paraId="686A1AB5" w14:textId="77777777" w:rsidR="00891D31" w:rsidRDefault="00891D31"/>
                            </w:tc>
                          </w:tr>
                        </w:tbl>
                        <w:p w14:paraId="212D54B7" w14:textId="77777777" w:rsidR="00B87B08" w:rsidRDefault="00B87B08"/>
                      </w:txbxContent>
                    </wps:txbx>
                    <wps:bodyPr vert="horz" wrap="square" lIns="0" tIns="0" rIns="0" bIns="0" anchor="t" anchorCtr="0"/>
                  </wps:wsp>
                </a:graphicData>
              </a:graphic>
            </wp:anchor>
          </w:drawing>
        </mc:Choice>
        <mc:Fallback>
          <w:pict>
            <v:shape w14:anchorId="5C56EE0D"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91D31" w14:paraId="4338F53E" w14:textId="77777777">
                      <w:trPr>
                        <w:trHeight w:val="200"/>
                      </w:trPr>
                      <w:tc>
                        <w:tcPr>
                          <w:tcW w:w="1140" w:type="dxa"/>
                        </w:tcPr>
                        <w:p w14:paraId="09708F64" w14:textId="77777777" w:rsidR="00891D31" w:rsidRDefault="00891D31"/>
                      </w:tc>
                      <w:tc>
                        <w:tcPr>
                          <w:tcW w:w="5400" w:type="dxa"/>
                        </w:tcPr>
                        <w:p w14:paraId="3E399C96" w14:textId="77777777" w:rsidR="00891D31" w:rsidRDefault="00891D31"/>
                      </w:tc>
                    </w:tr>
                    <w:tr w:rsidR="00891D31" w14:paraId="087D4754" w14:textId="77777777">
                      <w:trPr>
                        <w:trHeight w:val="240"/>
                      </w:trPr>
                      <w:tc>
                        <w:tcPr>
                          <w:tcW w:w="1140" w:type="dxa"/>
                        </w:tcPr>
                        <w:p w14:paraId="7B2521B0" w14:textId="77777777" w:rsidR="00891D31" w:rsidRDefault="000E63BC">
                          <w:r>
                            <w:t>Datum</w:t>
                          </w:r>
                        </w:p>
                      </w:tc>
                      <w:tc>
                        <w:tcPr>
                          <w:tcW w:w="5400" w:type="dxa"/>
                        </w:tcPr>
                        <w:p w14:paraId="5A8A58CB" w14:textId="023D23C7" w:rsidR="00891D31" w:rsidRDefault="006F2933">
                          <w:r>
                            <w:t>17 mei 2023</w:t>
                          </w:r>
                        </w:p>
                      </w:tc>
                    </w:tr>
                    <w:tr w:rsidR="00891D31" w14:paraId="501F59E4" w14:textId="77777777">
                      <w:trPr>
                        <w:trHeight w:val="240"/>
                      </w:trPr>
                      <w:tc>
                        <w:tcPr>
                          <w:tcW w:w="1140" w:type="dxa"/>
                        </w:tcPr>
                        <w:p w14:paraId="4926245A" w14:textId="77777777" w:rsidR="00891D31" w:rsidRDefault="000E63BC">
                          <w:r>
                            <w:t>Betreft</w:t>
                          </w:r>
                        </w:p>
                      </w:tc>
                      <w:tc>
                        <w:tcPr>
                          <w:tcW w:w="5400" w:type="dxa"/>
                        </w:tcPr>
                        <w:p w14:paraId="574D6B6F" w14:textId="541AFFE8" w:rsidR="00891D31" w:rsidRDefault="0094090A">
                          <w:r>
                            <w:fldChar w:fldCharType="begin"/>
                          </w:r>
                          <w:r>
                            <w:instrText xml:space="preserve"> DOCPROPERTY  "Onderwerp"  \* MERGEFORMAT </w:instrText>
                          </w:r>
                          <w:r>
                            <w:fldChar w:fldCharType="separate"/>
                          </w:r>
                          <w:r>
                            <w:t>Vonnissen hersteloperatie toeslagen - vervolg &amp; beantwoording Kamervragen Leijten, Omtzigt en Van Dijk</w:t>
                          </w:r>
                          <w:r>
                            <w:fldChar w:fldCharType="end"/>
                          </w:r>
                        </w:p>
                      </w:tc>
                    </w:tr>
                    <w:tr w:rsidR="00891D31" w14:paraId="498F7FF9" w14:textId="77777777">
                      <w:trPr>
                        <w:trHeight w:val="200"/>
                      </w:trPr>
                      <w:tc>
                        <w:tcPr>
                          <w:tcW w:w="1140" w:type="dxa"/>
                        </w:tcPr>
                        <w:p w14:paraId="5DC84E20" w14:textId="77777777" w:rsidR="00891D31" w:rsidRDefault="00891D31"/>
                      </w:tc>
                      <w:tc>
                        <w:tcPr>
                          <w:tcW w:w="4738" w:type="dxa"/>
                        </w:tcPr>
                        <w:p w14:paraId="686A1AB5" w14:textId="77777777" w:rsidR="00891D31" w:rsidRDefault="00891D31"/>
                      </w:tc>
                    </w:tr>
                  </w:tbl>
                  <w:p w14:paraId="212D54B7" w14:textId="77777777" w:rsidR="00B87B08" w:rsidRDefault="00B87B0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4FA5ADE" wp14:editId="737CD68E">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1664CB9" w14:textId="4691A510" w:rsidR="00891D31" w:rsidRDefault="000E63B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4FA5AD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1664CB9" w14:textId="4691A510" w:rsidR="00891D31" w:rsidRDefault="000E63B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73FF29C" wp14:editId="0B4B093E">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01D4746" w14:textId="77777777" w:rsidR="00B87B08" w:rsidRDefault="00B87B08"/>
                      </w:txbxContent>
                    </wps:txbx>
                    <wps:bodyPr vert="horz" wrap="square" lIns="0" tIns="0" rIns="0" bIns="0" anchor="t" anchorCtr="0"/>
                  </wps:wsp>
                </a:graphicData>
              </a:graphic>
            </wp:anchor>
          </w:drawing>
        </mc:Choice>
        <mc:Fallback>
          <w:pict>
            <v:shape w14:anchorId="173FF29C"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01D4746" w14:textId="77777777" w:rsidR="00B87B08" w:rsidRDefault="00B87B0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BCA0B"/>
    <w:multiLevelType w:val="multilevel"/>
    <w:tmpl w:val="90C697F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181DB0A"/>
    <w:multiLevelType w:val="multilevel"/>
    <w:tmpl w:val="164BAEDE"/>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E68C51"/>
    <w:multiLevelType w:val="multilevel"/>
    <w:tmpl w:val="15709F9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524EEB"/>
    <w:multiLevelType w:val="multilevel"/>
    <w:tmpl w:val="CAEC203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3303605">
    <w:abstractNumId w:val="3"/>
  </w:num>
  <w:num w:numId="2" w16cid:durableId="474446658">
    <w:abstractNumId w:val="1"/>
  </w:num>
  <w:num w:numId="3" w16cid:durableId="1596012152">
    <w:abstractNumId w:val="0"/>
  </w:num>
  <w:num w:numId="4" w16cid:durableId="1657340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31"/>
    <w:rsid w:val="00026762"/>
    <w:rsid w:val="000325A1"/>
    <w:rsid w:val="000E63BC"/>
    <w:rsid w:val="001209BD"/>
    <w:rsid w:val="00224843"/>
    <w:rsid w:val="0024667E"/>
    <w:rsid w:val="002715E0"/>
    <w:rsid w:val="002A6D5F"/>
    <w:rsid w:val="002B4F2A"/>
    <w:rsid w:val="00353404"/>
    <w:rsid w:val="003D571C"/>
    <w:rsid w:val="00446BAB"/>
    <w:rsid w:val="004B2002"/>
    <w:rsid w:val="006C4A33"/>
    <w:rsid w:val="006F2933"/>
    <w:rsid w:val="00701A6B"/>
    <w:rsid w:val="0071408D"/>
    <w:rsid w:val="0073565A"/>
    <w:rsid w:val="00746851"/>
    <w:rsid w:val="0080332A"/>
    <w:rsid w:val="0080515C"/>
    <w:rsid w:val="00817CD8"/>
    <w:rsid w:val="00887255"/>
    <w:rsid w:val="00891D31"/>
    <w:rsid w:val="0094090A"/>
    <w:rsid w:val="009437FD"/>
    <w:rsid w:val="0095715B"/>
    <w:rsid w:val="00A271B0"/>
    <w:rsid w:val="00AA4AAF"/>
    <w:rsid w:val="00AB312B"/>
    <w:rsid w:val="00AE17DF"/>
    <w:rsid w:val="00B85B4D"/>
    <w:rsid w:val="00B87B08"/>
    <w:rsid w:val="00BF606A"/>
    <w:rsid w:val="00CA5BD2"/>
    <w:rsid w:val="00CC4856"/>
    <w:rsid w:val="00D412C2"/>
    <w:rsid w:val="00D67AF1"/>
    <w:rsid w:val="00D9131A"/>
    <w:rsid w:val="00DB0A9F"/>
    <w:rsid w:val="00DC1095"/>
    <w:rsid w:val="00DD760A"/>
    <w:rsid w:val="00EA3FB7"/>
    <w:rsid w:val="00ED62F9"/>
    <w:rsid w:val="00FA7717"/>
    <w:rsid w:val="00FE17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405B6"/>
  <w15:docId w15:val="{9771D8DD-378F-47A1-88FF-1055992A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D62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62F9"/>
    <w:rPr>
      <w:rFonts w:ascii="Verdana" w:hAnsi="Verdana"/>
      <w:color w:val="000000"/>
      <w:sz w:val="18"/>
      <w:szCs w:val="18"/>
    </w:rPr>
  </w:style>
  <w:style w:type="paragraph" w:styleId="Voettekst">
    <w:name w:val="footer"/>
    <w:basedOn w:val="Standaard"/>
    <w:link w:val="VoettekstChar"/>
    <w:uiPriority w:val="99"/>
    <w:unhideWhenUsed/>
    <w:rsid w:val="00ED62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D62F9"/>
    <w:rPr>
      <w:rFonts w:ascii="Verdana" w:hAnsi="Verdana"/>
      <w:color w:val="000000"/>
      <w:sz w:val="18"/>
      <w:szCs w:val="18"/>
    </w:rPr>
  </w:style>
  <w:style w:type="character" w:styleId="Hyperlink">
    <w:name w:val="Hyperlink"/>
    <w:basedOn w:val="Standaardalinea-lettertype"/>
    <w:uiPriority w:val="99"/>
    <w:semiHidden/>
    <w:unhideWhenUsed/>
    <w:rsid w:val="002715E0"/>
    <w:rPr>
      <w:color w:val="0563C1" w:themeColor="hyperlink"/>
      <w:u w:val="single"/>
    </w:rPr>
  </w:style>
  <w:style w:type="paragraph" w:styleId="Voetnoottekst">
    <w:name w:val="footnote text"/>
    <w:basedOn w:val="Standaard"/>
    <w:link w:val="VoetnoottekstChar"/>
    <w:uiPriority w:val="99"/>
    <w:semiHidden/>
    <w:unhideWhenUsed/>
    <w:rsid w:val="002715E0"/>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2715E0"/>
    <w:rPr>
      <w:rFonts w:ascii="Verdana" w:eastAsiaTheme="minorHAnsi" w:hAnsi="Verdana" w:cstheme="minorBidi"/>
      <w:lang w:val="en-US" w:eastAsia="en-US"/>
    </w:rPr>
  </w:style>
  <w:style w:type="paragraph" w:styleId="Tekstopmerking">
    <w:name w:val="annotation text"/>
    <w:basedOn w:val="Standaard"/>
    <w:link w:val="TekstopmerkingChar"/>
    <w:uiPriority w:val="99"/>
    <w:semiHidden/>
    <w:unhideWhenUsed/>
    <w:rsid w:val="002715E0"/>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semiHidden/>
    <w:rsid w:val="002715E0"/>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2715E0"/>
    <w:rPr>
      <w:vertAlign w:val="superscript"/>
    </w:rPr>
  </w:style>
  <w:style w:type="character" w:styleId="Verwijzingopmerking">
    <w:name w:val="annotation reference"/>
    <w:basedOn w:val="Standaardalinea-lettertype"/>
    <w:uiPriority w:val="99"/>
    <w:semiHidden/>
    <w:unhideWhenUsed/>
    <w:rsid w:val="002715E0"/>
    <w:rPr>
      <w:sz w:val="16"/>
      <w:szCs w:val="16"/>
    </w:rPr>
  </w:style>
  <w:style w:type="paragraph" w:styleId="Onderwerpvanopmerking">
    <w:name w:val="annotation subject"/>
    <w:basedOn w:val="Tekstopmerking"/>
    <w:next w:val="Tekstopmerking"/>
    <w:link w:val="OnderwerpvanopmerkingChar"/>
    <w:uiPriority w:val="99"/>
    <w:semiHidden/>
    <w:unhideWhenUsed/>
    <w:rsid w:val="00746851"/>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746851"/>
    <w:rPr>
      <w:rFonts w:ascii="Verdana" w:eastAsiaTheme="minorHAnsi" w:hAnsi="Verdana" w:cstheme="minorBidi"/>
      <w:b/>
      <w:bCs/>
      <w:color w:val="000000"/>
      <w:lang w:val="en-US" w:eastAsia="en-US"/>
    </w:rPr>
  </w:style>
  <w:style w:type="paragraph" w:styleId="Revisie">
    <w:name w:val="Revision"/>
    <w:hidden/>
    <w:uiPriority w:val="99"/>
    <w:semiHidden/>
    <w:rsid w:val="0074685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1328">
      <w:bodyDiv w:val="1"/>
      <w:marLeft w:val="0"/>
      <w:marRight w:val="0"/>
      <w:marTop w:val="0"/>
      <w:marBottom w:val="0"/>
      <w:divBdr>
        <w:top w:val="none" w:sz="0" w:space="0" w:color="auto"/>
        <w:left w:val="none" w:sz="0" w:space="0" w:color="auto"/>
        <w:bottom w:val="none" w:sz="0" w:space="0" w:color="auto"/>
        <w:right w:val="none" w:sz="0" w:space="0" w:color="auto"/>
      </w:divBdr>
    </w:div>
    <w:div w:id="206533019">
      <w:bodyDiv w:val="1"/>
      <w:marLeft w:val="0"/>
      <w:marRight w:val="0"/>
      <w:marTop w:val="0"/>
      <w:marBottom w:val="0"/>
      <w:divBdr>
        <w:top w:val="none" w:sz="0" w:space="0" w:color="auto"/>
        <w:left w:val="none" w:sz="0" w:space="0" w:color="auto"/>
        <w:bottom w:val="none" w:sz="0" w:space="0" w:color="auto"/>
        <w:right w:val="none" w:sz="0" w:space="0" w:color="auto"/>
      </w:divBdr>
    </w:div>
    <w:div w:id="567738523">
      <w:bodyDiv w:val="1"/>
      <w:marLeft w:val="0"/>
      <w:marRight w:val="0"/>
      <w:marTop w:val="0"/>
      <w:marBottom w:val="0"/>
      <w:divBdr>
        <w:top w:val="none" w:sz="0" w:space="0" w:color="auto"/>
        <w:left w:val="none" w:sz="0" w:space="0" w:color="auto"/>
        <w:bottom w:val="none" w:sz="0" w:space="0" w:color="auto"/>
        <w:right w:val="none" w:sz="0" w:space="0" w:color="auto"/>
      </w:divBdr>
    </w:div>
    <w:div w:id="1461411470">
      <w:bodyDiv w:val="1"/>
      <w:marLeft w:val="0"/>
      <w:marRight w:val="0"/>
      <w:marTop w:val="0"/>
      <w:marBottom w:val="0"/>
      <w:divBdr>
        <w:top w:val="none" w:sz="0" w:space="0" w:color="auto"/>
        <w:left w:val="none" w:sz="0" w:space="0" w:color="auto"/>
        <w:bottom w:val="none" w:sz="0" w:space="0" w:color="auto"/>
        <w:right w:val="none" w:sz="0" w:space="0" w:color="auto"/>
      </w:divBdr>
    </w:div>
    <w:div w:id="1645281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1292</ap:Words>
  <ap:Characters>7109</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2023-05-17T15:11:00.0000000Z</dcterms:created>
  <dcterms:modified xsi:type="dcterms:W3CDTF">2023-05-17T15:17:00.0000000Z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Vonnissen hersteloperatie toeslagen - vervolg &amp; beantwoording Kamervragen Leijten, Omtzigt en Van Dijk</vt:lpwstr>
  </property>
  <property fmtid="{D5CDD505-2E9C-101B-9397-08002B2CF9AE}" pid="4" name="Datum">
    <vt:lpwstr>15 mei 2023</vt:lpwstr>
  </property>
  <property fmtid="{D5CDD505-2E9C-101B-9397-08002B2CF9AE}" pid="5" name="Aan">
    <vt:lpwstr>Voorzitter van de Tweede Kamer der Staten-Generaal_x000d_
Postbus 20018_x000d_
2500 EA  Den Haag</vt:lpwstr>
  </property>
  <property fmtid="{D5CDD505-2E9C-101B-9397-08002B2CF9AE}" pid="6" name="Kenmerk">
    <vt:lpwstr>2023-0000118949</vt:lpwstr>
  </property>
  <property fmtid="{D5CDD505-2E9C-101B-9397-08002B2CF9AE}" pid="7" name="UwKenmerk">
    <vt:lpwstr/>
  </property>
  <property fmtid="{D5CDD505-2E9C-101B-9397-08002B2CF9AE}" pid="8" name="Rubricering">
    <vt:lpwstr/>
  </property>
  <property fmtid="{D5CDD505-2E9C-101B-9397-08002B2CF9AE}" pid="9" name="MSIP_Label_e00462cb-1b47-485e-830d-87ca0cc9766d_Enabled">
    <vt:lpwstr>true</vt:lpwstr>
  </property>
  <property fmtid="{D5CDD505-2E9C-101B-9397-08002B2CF9AE}" pid="10" name="MSIP_Label_e00462cb-1b47-485e-830d-87ca0cc9766d_SetDate">
    <vt:lpwstr>2023-05-15T15:56:03Z</vt:lpwstr>
  </property>
  <property fmtid="{D5CDD505-2E9C-101B-9397-08002B2CF9AE}" pid="11" name="MSIP_Label_e00462cb-1b47-485e-830d-87ca0cc9766d_Method">
    <vt:lpwstr>Standard</vt:lpwstr>
  </property>
  <property fmtid="{D5CDD505-2E9C-101B-9397-08002B2CF9AE}" pid="12" name="MSIP_Label_e00462cb-1b47-485e-830d-87ca0cc9766d_Name">
    <vt:lpwstr>Rijksoverheid (DGBEL)</vt:lpwstr>
  </property>
  <property fmtid="{D5CDD505-2E9C-101B-9397-08002B2CF9AE}" pid="13" name="MSIP_Label_e00462cb-1b47-485e-830d-87ca0cc9766d_SiteId">
    <vt:lpwstr>84712536-f524-40a0-913b-5d25ba502732</vt:lpwstr>
  </property>
  <property fmtid="{D5CDD505-2E9C-101B-9397-08002B2CF9AE}" pid="14" name="MSIP_Label_e00462cb-1b47-485e-830d-87ca0cc9766d_ActionId">
    <vt:lpwstr>79815988-9915-4cbf-a98b-63a50eb3a0bb</vt:lpwstr>
  </property>
  <property fmtid="{D5CDD505-2E9C-101B-9397-08002B2CF9AE}" pid="15" name="MSIP_Label_e00462cb-1b47-485e-830d-87ca0cc9766d_ContentBits">
    <vt:lpwstr>0</vt:lpwstr>
  </property>
</Properties>
</file>