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B9F" w:rsidP="00C1674B" w:rsidRDefault="001C60B9" w14:paraId="1CDDD822" w14:textId="5EA0D29C">
      <w:r>
        <w:t>De input van het CPB</w:t>
      </w:r>
      <w:r w:rsidR="00CA1756">
        <w:t xml:space="preserve"> voor het rondetafelgesprek over winsten en lonen op 24 mei 2023</w:t>
      </w:r>
      <w:r>
        <w:t xml:space="preserve"> is gebaseerd op een aantal recente</w:t>
      </w:r>
      <w:r w:rsidR="007A7963">
        <w:t xml:space="preserve"> CPB-</w:t>
      </w:r>
      <w:r>
        <w:t xml:space="preserve">publicaties waarbij aandacht is besteed aan </w:t>
      </w:r>
      <w:r w:rsidR="007A7963">
        <w:t xml:space="preserve">de </w:t>
      </w:r>
      <w:r>
        <w:t xml:space="preserve">oplopende prijzen en de ontwikkeling van lonen en winsten. Onderliggende publicaties en de belangrijkste boodschappen uit die studies zijn: </w:t>
      </w:r>
    </w:p>
    <w:p w:rsidR="0095740F" w:rsidP="00C1674B" w:rsidRDefault="0095740F" w14:paraId="5ABC9C09" w14:textId="77777777"/>
    <w:p w:rsidR="00595B9F" w:rsidP="00C1674B" w:rsidRDefault="00595B9F" w14:paraId="34C269F6" w14:textId="2C44C5AA">
      <w:r>
        <w:t xml:space="preserve">-) </w:t>
      </w:r>
      <w:r w:rsidR="00B6774B">
        <w:t>Op macro-niveau wijzen de bbp-deflator</w:t>
      </w:r>
      <w:r w:rsidR="00A947A2">
        <w:t xml:space="preserve"> (prijs toegevoegde waarde)</w:t>
      </w:r>
      <w:r w:rsidR="00B6774B">
        <w:t xml:space="preserve"> </w:t>
      </w:r>
      <w:r w:rsidR="00375AC4">
        <w:t>in combinatie met de loonstijgingen</w:t>
      </w:r>
      <w:r w:rsidR="0030078E">
        <w:t xml:space="preserve"> op een</w:t>
      </w:r>
      <w:r w:rsidR="00A947A2">
        <w:t xml:space="preserve"> toename van het winstaandeel t</w:t>
      </w:r>
      <w:r w:rsidR="00FC4107">
        <w:t>en opzichte van het</w:t>
      </w:r>
      <w:r w:rsidR="00A947A2">
        <w:t xml:space="preserve"> lo</w:t>
      </w:r>
      <w:r w:rsidR="00FC4107">
        <w:t>o</w:t>
      </w:r>
      <w:r w:rsidR="00A947A2">
        <w:t>n</w:t>
      </w:r>
      <w:r w:rsidR="00FC4107">
        <w:t>aandeel</w:t>
      </w:r>
      <w:r w:rsidR="00A947A2">
        <w:t xml:space="preserve">. </w:t>
      </w:r>
      <w:r w:rsidR="009427F3">
        <w:t xml:space="preserve">De verschillen tussen bedrijfstakken zijn echter groot. Met name </w:t>
      </w:r>
      <w:r w:rsidR="00375AC4">
        <w:t>in de energiesector</w:t>
      </w:r>
      <w:r w:rsidR="009427F3">
        <w:t xml:space="preserve">, </w:t>
      </w:r>
      <w:r w:rsidR="0095740F">
        <w:t xml:space="preserve">bij </w:t>
      </w:r>
      <w:r w:rsidR="009427F3">
        <w:t>bedrijven in de verhuur en handel van onroerend goed</w:t>
      </w:r>
      <w:r w:rsidR="004108BA">
        <w:t xml:space="preserve"> </w:t>
      </w:r>
      <w:r w:rsidR="00741CBB">
        <w:t>als ook</w:t>
      </w:r>
      <w:r w:rsidR="004108BA">
        <w:t xml:space="preserve"> in de landbouw</w:t>
      </w:r>
      <w:r w:rsidR="009427F3">
        <w:t xml:space="preserve"> </w:t>
      </w:r>
      <w:r w:rsidR="0030078E">
        <w:t>lijkt</w:t>
      </w:r>
      <w:r w:rsidR="003B2465">
        <w:t xml:space="preserve"> het winstaandeel toegenomen</w:t>
      </w:r>
      <w:r w:rsidR="009427F3">
        <w:t>.</w:t>
      </w:r>
      <w:r w:rsidR="003B2465">
        <w:t xml:space="preserve"> In de dienstensectoren zoals handel, vervoer en horeca als ook in de </w:t>
      </w:r>
      <w:r w:rsidR="008E4522">
        <w:t>financiële</w:t>
      </w:r>
      <w:r w:rsidR="003B2465">
        <w:t xml:space="preserve"> diens</w:t>
      </w:r>
      <w:r w:rsidR="0030078E">
        <w:t>t</w:t>
      </w:r>
      <w:r w:rsidR="003B2465">
        <w:t xml:space="preserve">verlening en ICT zien wij juist een daling </w:t>
      </w:r>
      <w:r w:rsidR="002029AB">
        <w:t>(</w:t>
      </w:r>
      <w:hyperlink w:history="1" r:id="rId8">
        <w:r w:rsidRPr="00A53D73" w:rsidR="00A53D73">
          <w:rPr>
            <w:rStyle w:val="Hyperlink"/>
          </w:rPr>
          <w:t>link</w:t>
        </w:r>
      </w:hyperlink>
      <w:r w:rsidR="00A53D73">
        <w:t>)</w:t>
      </w:r>
      <w:r w:rsidR="0030078E">
        <w:t xml:space="preserve">. De geraamde daling van de AIQ in 2022 is dan ook voornamelijk een gevolg van de toename van de winsten in de energiesector, waar relatief weinig mensen werken (zie H3 in het </w:t>
      </w:r>
      <w:hyperlink w:history="1" r:id="rId9">
        <w:r w:rsidRPr="00B55DCA" w:rsidR="0030078E">
          <w:rPr>
            <w:rStyle w:val="Hyperlink"/>
          </w:rPr>
          <w:t>Centraal Economisch Plan</w:t>
        </w:r>
      </w:hyperlink>
      <w:r w:rsidR="0030078E">
        <w:t>).</w:t>
      </w:r>
    </w:p>
    <w:p w:rsidR="00A947A2" w:rsidP="00C1674B" w:rsidRDefault="00A947A2" w14:paraId="49A56353" w14:textId="68E052F9"/>
    <w:p w:rsidR="00A947A2" w:rsidP="00A947A2" w:rsidRDefault="00A947A2" w14:paraId="13686011" w14:textId="6B0C850E">
      <w:r>
        <w:t xml:space="preserve">-) </w:t>
      </w:r>
      <w:r>
        <w:t>Achterblijvend arbeidsinkomen</w:t>
      </w:r>
      <w:r w:rsidR="0044598C">
        <w:t xml:space="preserve"> bij winsten</w:t>
      </w:r>
      <w:r>
        <w:t xml:space="preserve"> hoeft niet automatisch te betekenen dat het inkomen van huishoudens ten opzichte van bedrijven erop achteruitgaat, omdat er verschuivingen kunnen plaatsvinden in hoe de overheid herverdeel</w:t>
      </w:r>
      <w:r w:rsidR="0095740F">
        <w:t>t</w:t>
      </w:r>
      <w:r w:rsidR="00CA6006">
        <w:t xml:space="preserve">. </w:t>
      </w:r>
      <w:r>
        <w:t xml:space="preserve">Stijgende lonen kunnen de compenserende rol van de overheid deels overnemen. </w:t>
      </w:r>
      <w:r w:rsidR="00DC5D5B">
        <w:t>(</w:t>
      </w:r>
      <w:hyperlink w:history="1" r:id="rId10">
        <w:r w:rsidRPr="00066753" w:rsidR="00DC5D5B">
          <w:rPr>
            <w:rStyle w:val="Hyperlink"/>
          </w:rPr>
          <w:t xml:space="preserve">zie </w:t>
        </w:r>
        <w:r w:rsidRPr="00066753" w:rsidR="00066753">
          <w:rPr>
            <w:rStyle w:val="Hyperlink"/>
          </w:rPr>
          <w:t>H3 in het Centraal Economisch Plan</w:t>
        </w:r>
      </w:hyperlink>
      <w:r w:rsidR="00066753">
        <w:t>)</w:t>
      </w:r>
    </w:p>
    <w:p w:rsidR="003B2465" w:rsidP="00C1674B" w:rsidRDefault="003B2465" w14:paraId="3B7BB188" w14:textId="135686F9"/>
    <w:p w:rsidRPr="00C1674B" w:rsidR="00371FD8" w:rsidP="00C1674B" w:rsidRDefault="00371FD8" w14:paraId="0AF5DB53" w14:textId="2589B562"/>
    <w:sectPr w:rsidRPr="00C1674B" w:rsidR="00371FD8" w:rsidSect="004D6795">
      <w:headerReference w:type="default" r:id="rId11"/>
      <w:footerReference w:type="default" r:id="rId12"/>
      <w:pgSz w:w="11906" w:h="16838" w:code="9"/>
      <w:pgMar w:top="1701" w:right="1418" w:bottom="1418" w:left="1701"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B130" w14:textId="77777777" w:rsidR="00C22CE2" w:rsidRDefault="00C22CE2" w:rsidP="004168F5">
      <w:pPr>
        <w:spacing w:line="240" w:lineRule="auto"/>
      </w:pPr>
      <w:r>
        <w:separator/>
      </w:r>
    </w:p>
  </w:endnote>
  <w:endnote w:type="continuationSeparator" w:id="0">
    <w:p w14:paraId="6A5E98EB" w14:textId="77777777" w:rsidR="00C22CE2" w:rsidRDefault="00C22CE2" w:rsidP="00416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erif">
    <w:panose1 w:val="02000506060000020004"/>
    <w:charset w:val="00"/>
    <w:family w:val="auto"/>
    <w:pitch w:val="variable"/>
    <w:sig w:usb0="A00000AF" w:usb1="4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TextT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71F9" w14:textId="77777777" w:rsidR="00564197" w:rsidRDefault="000A7DAA">
    <w:pPr>
      <w:pStyle w:val="Footer"/>
    </w:pPr>
    <w:r>
      <w:rPr>
        <w:caps/>
      </w:rPr>
      <w:fldChar w:fldCharType="begin"/>
    </w:r>
    <w:r>
      <w:rPr>
        <w:caps/>
      </w:rPr>
      <w:instrText xml:space="preserve"> DOCPROPERTY  Publicatienaam  \* MERGEFORMAT </w:instrText>
    </w:r>
    <w:r>
      <w:rPr>
        <w:caps/>
      </w:rPr>
      <w:fldChar w:fldCharType="separate"/>
    </w:r>
    <w:r w:rsidR="001C60B9">
      <w:rPr>
        <w:caps/>
      </w:rPr>
      <w:t>Winsten en lonen CPB</w:t>
    </w:r>
    <w:r>
      <w:rPr>
        <w:caps/>
      </w:rPr>
      <w:fldChar w:fldCharType="end"/>
    </w:r>
    <w:r w:rsidR="00564197">
      <w:t xml:space="preserve"> – </w:t>
    </w:r>
    <w:r w:rsidR="00741CBB">
      <w:fldChar w:fldCharType="begin"/>
    </w:r>
    <w:r w:rsidR="00741CBB">
      <w:instrText xml:space="preserve"> DOCPROPERTY  Publicatietitel  \* MERGEFORMAT </w:instrText>
    </w:r>
    <w:r w:rsidR="00741CBB">
      <w:fldChar w:fldCharType="separate"/>
    </w:r>
    <w:r w:rsidR="001C60B9">
      <w:t>Input Rondetafelgesprek Winsten en Lonen CPB</w:t>
    </w:r>
    <w:r w:rsidR="00741CBB">
      <w:fldChar w:fldCharType="end"/>
    </w:r>
    <w:r>
      <w:tab/>
    </w:r>
    <w:r w:rsidR="00564197">
      <w:tab/>
      <w:t xml:space="preserve">Pagina </w:t>
    </w:r>
    <w:r w:rsidR="00564197">
      <w:fldChar w:fldCharType="begin"/>
    </w:r>
    <w:r w:rsidR="00564197">
      <w:instrText xml:space="preserve"> PAGE   \* MERGEFORMAT </w:instrText>
    </w:r>
    <w:r w:rsidR="00564197">
      <w:fldChar w:fldCharType="separate"/>
    </w:r>
    <w:r w:rsidR="001E74D6">
      <w:rPr>
        <w:noProof/>
      </w:rPr>
      <w:t>1</w:t>
    </w:r>
    <w:r w:rsidR="00564197">
      <w:fldChar w:fldCharType="end"/>
    </w:r>
    <w:r w:rsidR="00564197">
      <w:t xml:space="preserve"> van </w:t>
    </w:r>
    <w:r w:rsidR="00564197">
      <w:rPr>
        <w:noProof/>
      </w:rPr>
      <w:fldChar w:fldCharType="begin"/>
    </w:r>
    <w:r w:rsidR="00564197">
      <w:rPr>
        <w:noProof/>
      </w:rPr>
      <w:instrText xml:space="preserve"> NUMPAGES   \* MERGEFORMAT </w:instrText>
    </w:r>
    <w:r w:rsidR="00564197">
      <w:rPr>
        <w:noProof/>
      </w:rPr>
      <w:fldChar w:fldCharType="separate"/>
    </w:r>
    <w:r w:rsidR="001E74D6">
      <w:rPr>
        <w:noProof/>
      </w:rPr>
      <w:t>1</w:t>
    </w:r>
    <w:r w:rsidR="0056419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EC7C" w14:textId="77777777" w:rsidR="00C22CE2" w:rsidRPr="001B0EA4" w:rsidRDefault="00C22CE2" w:rsidP="00A23F9E">
      <w:pPr>
        <w:spacing w:after="204" w:line="240" w:lineRule="auto"/>
        <w:rPr>
          <w:color w:val="E0006D"/>
        </w:rPr>
      </w:pPr>
      <w:r w:rsidRPr="001B0EA4">
        <w:rPr>
          <w:color w:val="E0006D"/>
        </w:rPr>
        <w:separator/>
      </w:r>
    </w:p>
  </w:footnote>
  <w:footnote w:type="continuationSeparator" w:id="0">
    <w:p w14:paraId="3A0EE537" w14:textId="77777777" w:rsidR="00C22CE2" w:rsidRDefault="00C22CE2" w:rsidP="004168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5F5B" w14:textId="77777777" w:rsidR="00564197" w:rsidRDefault="00564197" w:rsidP="00B653E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F80"/>
    <w:multiLevelType w:val="multilevel"/>
    <w:tmpl w:val="316EB432"/>
    <w:lvl w:ilvl="0">
      <w:start w:val="1"/>
      <w:numFmt w:val="decimal"/>
      <w:lvlText w:val="%1"/>
      <w:lvlJc w:val="left"/>
      <w:pPr>
        <w:ind w:left="765" w:hanging="7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2DE5CBE"/>
    <w:multiLevelType w:val="multilevel"/>
    <w:tmpl w:val="C2F6122C"/>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decimal"/>
      <w:lvlText w:val="(%4)"/>
      <w:lvlJc w:val="left"/>
      <w:pPr>
        <w:ind w:left="765" w:hanging="765"/>
      </w:pPr>
      <w:rPr>
        <w:rFonts w:hint="default"/>
      </w:rPr>
    </w:lvl>
    <w:lvl w:ilvl="4">
      <w:start w:val="1"/>
      <w:numFmt w:val="lowerLetter"/>
      <w:lvlText w:val="(%5)"/>
      <w:lvlJc w:val="left"/>
      <w:pPr>
        <w:ind w:left="765" w:hanging="765"/>
      </w:pPr>
      <w:rPr>
        <w:rFonts w:hint="default"/>
      </w:rPr>
    </w:lvl>
    <w:lvl w:ilvl="5">
      <w:start w:val="1"/>
      <w:numFmt w:val="lowerRoman"/>
      <w:lvlText w:val="(%6)"/>
      <w:lvlJc w:val="left"/>
      <w:pPr>
        <w:ind w:left="765" w:hanging="765"/>
      </w:pPr>
      <w:rPr>
        <w:rFonts w:hint="default"/>
      </w:rPr>
    </w:lvl>
    <w:lvl w:ilvl="6">
      <w:start w:val="1"/>
      <w:numFmt w:val="decimal"/>
      <w:lvlText w:val="%7."/>
      <w:lvlJc w:val="left"/>
      <w:pPr>
        <w:ind w:left="765" w:hanging="765"/>
      </w:pPr>
      <w:rPr>
        <w:rFonts w:hint="default"/>
      </w:rPr>
    </w:lvl>
    <w:lvl w:ilvl="7">
      <w:start w:val="1"/>
      <w:numFmt w:val="lowerLetter"/>
      <w:lvlText w:val="%8."/>
      <w:lvlJc w:val="left"/>
      <w:pPr>
        <w:ind w:left="765" w:hanging="765"/>
      </w:pPr>
      <w:rPr>
        <w:rFonts w:hint="default"/>
      </w:rPr>
    </w:lvl>
    <w:lvl w:ilvl="8">
      <w:start w:val="1"/>
      <w:numFmt w:val="lowerRoman"/>
      <w:lvlText w:val="%9."/>
      <w:lvlJc w:val="left"/>
      <w:pPr>
        <w:ind w:left="765" w:hanging="765"/>
      </w:pPr>
      <w:rPr>
        <w:rFonts w:hint="default"/>
      </w:rPr>
    </w:lvl>
  </w:abstractNum>
  <w:abstractNum w:abstractNumId="2" w15:restartNumberingAfterBreak="0">
    <w:nsid w:val="4F303D68"/>
    <w:multiLevelType w:val="hybridMultilevel"/>
    <w:tmpl w:val="6F92CE46"/>
    <w:lvl w:ilvl="0" w:tplc="0D886866">
      <w:start w:val="1"/>
      <w:numFmt w:val="decimal"/>
      <w:pStyle w:val="Nummering"/>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C1C716B"/>
    <w:multiLevelType w:val="multilevel"/>
    <w:tmpl w:val="788E58D4"/>
    <w:lvl w:ilvl="0">
      <w:start w:val="1"/>
      <w:numFmt w:val="decimal"/>
      <w:lvlText w:val="%1"/>
      <w:lvlJc w:val="left"/>
      <w:pPr>
        <w:ind w:left="765" w:hanging="765"/>
      </w:pPr>
      <w:rPr>
        <w:rFonts w:hint="default"/>
      </w:rPr>
    </w:lvl>
    <w:lvl w:ilvl="1">
      <w:start w:val="1"/>
      <w:numFmt w:val="decimal"/>
      <w:lvlText w:val="%2.%1"/>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826163E"/>
    <w:multiLevelType w:val="multilevel"/>
    <w:tmpl w:val="1E040520"/>
    <w:lvl w:ilvl="0">
      <w:start w:val="1"/>
      <w:numFmt w:val="decimal"/>
      <w:lvlText w:val="%1"/>
      <w:lvlJc w:val="left"/>
      <w:pPr>
        <w:ind w:left="765" w:hanging="76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9BD1C25"/>
    <w:multiLevelType w:val="hybridMultilevel"/>
    <w:tmpl w:val="E480A32E"/>
    <w:lvl w:ilvl="0" w:tplc="96A600AA">
      <w:start w:val="1"/>
      <w:numFmt w:val="bullet"/>
      <w:pStyle w:val="Opsomming"/>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B9"/>
    <w:rsid w:val="00010DDC"/>
    <w:rsid w:val="00022BC1"/>
    <w:rsid w:val="00045CE3"/>
    <w:rsid w:val="00055B2D"/>
    <w:rsid w:val="000643D7"/>
    <w:rsid w:val="00066753"/>
    <w:rsid w:val="00072979"/>
    <w:rsid w:val="00080EFE"/>
    <w:rsid w:val="000951EB"/>
    <w:rsid w:val="00096C0B"/>
    <w:rsid w:val="000A3BEA"/>
    <w:rsid w:val="000A71DD"/>
    <w:rsid w:val="000A7DAA"/>
    <w:rsid w:val="000B0AC1"/>
    <w:rsid w:val="000B43AB"/>
    <w:rsid w:val="000C3BF2"/>
    <w:rsid w:val="000D1992"/>
    <w:rsid w:val="000D272D"/>
    <w:rsid w:val="000D39C2"/>
    <w:rsid w:val="000E5F12"/>
    <w:rsid w:val="000E7462"/>
    <w:rsid w:val="00130283"/>
    <w:rsid w:val="00157D1E"/>
    <w:rsid w:val="00160E65"/>
    <w:rsid w:val="00162E06"/>
    <w:rsid w:val="00171EF8"/>
    <w:rsid w:val="00190D4D"/>
    <w:rsid w:val="001910C5"/>
    <w:rsid w:val="0019257D"/>
    <w:rsid w:val="001946E0"/>
    <w:rsid w:val="001B0EA4"/>
    <w:rsid w:val="001B77BF"/>
    <w:rsid w:val="001C1C55"/>
    <w:rsid w:val="001C60B9"/>
    <w:rsid w:val="001C7BB1"/>
    <w:rsid w:val="001D2882"/>
    <w:rsid w:val="001D6537"/>
    <w:rsid w:val="001E74D6"/>
    <w:rsid w:val="001E7D14"/>
    <w:rsid w:val="0020289E"/>
    <w:rsid w:val="002029AB"/>
    <w:rsid w:val="0021410F"/>
    <w:rsid w:val="00240376"/>
    <w:rsid w:val="002447FE"/>
    <w:rsid w:val="00246664"/>
    <w:rsid w:val="00250834"/>
    <w:rsid w:val="00260500"/>
    <w:rsid w:val="002A4FC8"/>
    <w:rsid w:val="002B6964"/>
    <w:rsid w:val="002C58A1"/>
    <w:rsid w:val="002D1F7A"/>
    <w:rsid w:val="002E08D9"/>
    <w:rsid w:val="002E663B"/>
    <w:rsid w:val="002F2ABC"/>
    <w:rsid w:val="0030078E"/>
    <w:rsid w:val="00311739"/>
    <w:rsid w:val="00316608"/>
    <w:rsid w:val="00322726"/>
    <w:rsid w:val="0034149B"/>
    <w:rsid w:val="00370F32"/>
    <w:rsid w:val="00371FD8"/>
    <w:rsid w:val="0037340E"/>
    <w:rsid w:val="00375AC4"/>
    <w:rsid w:val="003B2465"/>
    <w:rsid w:val="003B4950"/>
    <w:rsid w:val="003E3C6A"/>
    <w:rsid w:val="003E7E2C"/>
    <w:rsid w:val="003F29E2"/>
    <w:rsid w:val="003F34C6"/>
    <w:rsid w:val="003F6A4B"/>
    <w:rsid w:val="0040084D"/>
    <w:rsid w:val="00407FB1"/>
    <w:rsid w:val="004108BA"/>
    <w:rsid w:val="004168F5"/>
    <w:rsid w:val="00426EB5"/>
    <w:rsid w:val="0043100B"/>
    <w:rsid w:val="00433043"/>
    <w:rsid w:val="0044598C"/>
    <w:rsid w:val="0045371D"/>
    <w:rsid w:val="0045412B"/>
    <w:rsid w:val="00461D18"/>
    <w:rsid w:val="004728DB"/>
    <w:rsid w:val="00477149"/>
    <w:rsid w:val="00496029"/>
    <w:rsid w:val="004B60C4"/>
    <w:rsid w:val="004C6021"/>
    <w:rsid w:val="004D0EF6"/>
    <w:rsid w:val="004D12F5"/>
    <w:rsid w:val="004D4C84"/>
    <w:rsid w:val="004D6795"/>
    <w:rsid w:val="005117C6"/>
    <w:rsid w:val="005131E4"/>
    <w:rsid w:val="005324B1"/>
    <w:rsid w:val="00557358"/>
    <w:rsid w:val="00557CBE"/>
    <w:rsid w:val="00564197"/>
    <w:rsid w:val="005744BF"/>
    <w:rsid w:val="00574E78"/>
    <w:rsid w:val="00577D9D"/>
    <w:rsid w:val="005805DE"/>
    <w:rsid w:val="00595B9F"/>
    <w:rsid w:val="005A1888"/>
    <w:rsid w:val="005B2BAA"/>
    <w:rsid w:val="005D1C80"/>
    <w:rsid w:val="005E0A8F"/>
    <w:rsid w:val="005F2C1B"/>
    <w:rsid w:val="006046B3"/>
    <w:rsid w:val="006166AA"/>
    <w:rsid w:val="00623AE7"/>
    <w:rsid w:val="00631E12"/>
    <w:rsid w:val="006404C6"/>
    <w:rsid w:val="00656111"/>
    <w:rsid w:val="00670BCD"/>
    <w:rsid w:val="006835F9"/>
    <w:rsid w:val="00694FA6"/>
    <w:rsid w:val="006A65CC"/>
    <w:rsid w:val="006B71C3"/>
    <w:rsid w:val="006C1593"/>
    <w:rsid w:val="006C2244"/>
    <w:rsid w:val="006C5AF8"/>
    <w:rsid w:val="006D52FB"/>
    <w:rsid w:val="006E6881"/>
    <w:rsid w:val="006F1441"/>
    <w:rsid w:val="00704843"/>
    <w:rsid w:val="00710E44"/>
    <w:rsid w:val="00741CBB"/>
    <w:rsid w:val="0076533E"/>
    <w:rsid w:val="00766042"/>
    <w:rsid w:val="007676D4"/>
    <w:rsid w:val="00790A7A"/>
    <w:rsid w:val="007A3152"/>
    <w:rsid w:val="007A7963"/>
    <w:rsid w:val="007B03F7"/>
    <w:rsid w:val="007B6578"/>
    <w:rsid w:val="007C07DC"/>
    <w:rsid w:val="007C3693"/>
    <w:rsid w:val="0080322E"/>
    <w:rsid w:val="00821AAF"/>
    <w:rsid w:val="008351FA"/>
    <w:rsid w:val="00845BD3"/>
    <w:rsid w:val="00847F2D"/>
    <w:rsid w:val="00860563"/>
    <w:rsid w:val="00860FC4"/>
    <w:rsid w:val="00865CDD"/>
    <w:rsid w:val="008774F8"/>
    <w:rsid w:val="008861FC"/>
    <w:rsid w:val="008914E9"/>
    <w:rsid w:val="00893279"/>
    <w:rsid w:val="0089654D"/>
    <w:rsid w:val="0089706D"/>
    <w:rsid w:val="008A5B93"/>
    <w:rsid w:val="008C3130"/>
    <w:rsid w:val="008D6C56"/>
    <w:rsid w:val="008E07E7"/>
    <w:rsid w:val="008E4522"/>
    <w:rsid w:val="008E651F"/>
    <w:rsid w:val="00921B14"/>
    <w:rsid w:val="009427F3"/>
    <w:rsid w:val="00950AA6"/>
    <w:rsid w:val="0095740F"/>
    <w:rsid w:val="00966139"/>
    <w:rsid w:val="00986E16"/>
    <w:rsid w:val="009B695E"/>
    <w:rsid w:val="009C3B6F"/>
    <w:rsid w:val="009C4A4D"/>
    <w:rsid w:val="009D4834"/>
    <w:rsid w:val="009D7176"/>
    <w:rsid w:val="00A06C69"/>
    <w:rsid w:val="00A16260"/>
    <w:rsid w:val="00A20916"/>
    <w:rsid w:val="00A20E58"/>
    <w:rsid w:val="00A23946"/>
    <w:rsid w:val="00A23F9E"/>
    <w:rsid w:val="00A27551"/>
    <w:rsid w:val="00A53D73"/>
    <w:rsid w:val="00A614F5"/>
    <w:rsid w:val="00A91FD8"/>
    <w:rsid w:val="00A947A2"/>
    <w:rsid w:val="00AB2D4F"/>
    <w:rsid w:val="00AE3FEA"/>
    <w:rsid w:val="00AE764C"/>
    <w:rsid w:val="00AF2202"/>
    <w:rsid w:val="00AF2B81"/>
    <w:rsid w:val="00AF5132"/>
    <w:rsid w:val="00B06C62"/>
    <w:rsid w:val="00B11B35"/>
    <w:rsid w:val="00B1597F"/>
    <w:rsid w:val="00B22A89"/>
    <w:rsid w:val="00B30D4E"/>
    <w:rsid w:val="00B4366F"/>
    <w:rsid w:val="00B45582"/>
    <w:rsid w:val="00B55DCA"/>
    <w:rsid w:val="00B653EF"/>
    <w:rsid w:val="00B66D35"/>
    <w:rsid w:val="00B6774B"/>
    <w:rsid w:val="00B7637B"/>
    <w:rsid w:val="00B95539"/>
    <w:rsid w:val="00BC59EF"/>
    <w:rsid w:val="00BC6DE9"/>
    <w:rsid w:val="00BC7750"/>
    <w:rsid w:val="00BD2BF8"/>
    <w:rsid w:val="00BE3F1E"/>
    <w:rsid w:val="00BE4962"/>
    <w:rsid w:val="00BE4AA0"/>
    <w:rsid w:val="00BE71F4"/>
    <w:rsid w:val="00BF13E4"/>
    <w:rsid w:val="00C1674B"/>
    <w:rsid w:val="00C22CE2"/>
    <w:rsid w:val="00C41C0B"/>
    <w:rsid w:val="00C4452B"/>
    <w:rsid w:val="00C851DF"/>
    <w:rsid w:val="00C92F8E"/>
    <w:rsid w:val="00CA1756"/>
    <w:rsid w:val="00CA2E39"/>
    <w:rsid w:val="00CA6006"/>
    <w:rsid w:val="00CB0EF6"/>
    <w:rsid w:val="00CC321D"/>
    <w:rsid w:val="00CC4E21"/>
    <w:rsid w:val="00CC758B"/>
    <w:rsid w:val="00CD2363"/>
    <w:rsid w:val="00CD4ACF"/>
    <w:rsid w:val="00CE0404"/>
    <w:rsid w:val="00D35403"/>
    <w:rsid w:val="00D409B1"/>
    <w:rsid w:val="00D64719"/>
    <w:rsid w:val="00D766DD"/>
    <w:rsid w:val="00D81735"/>
    <w:rsid w:val="00D848A9"/>
    <w:rsid w:val="00D8520F"/>
    <w:rsid w:val="00DA2AEF"/>
    <w:rsid w:val="00DB4E19"/>
    <w:rsid w:val="00DC5D5B"/>
    <w:rsid w:val="00DF6833"/>
    <w:rsid w:val="00DF723D"/>
    <w:rsid w:val="00E001B7"/>
    <w:rsid w:val="00E35C94"/>
    <w:rsid w:val="00E55E71"/>
    <w:rsid w:val="00E929ED"/>
    <w:rsid w:val="00EA04E9"/>
    <w:rsid w:val="00EC0CF1"/>
    <w:rsid w:val="00EC22EF"/>
    <w:rsid w:val="00EC3B90"/>
    <w:rsid w:val="00EE42C5"/>
    <w:rsid w:val="00EE67EC"/>
    <w:rsid w:val="00EF11C8"/>
    <w:rsid w:val="00EF6571"/>
    <w:rsid w:val="00F14AC7"/>
    <w:rsid w:val="00F15CA6"/>
    <w:rsid w:val="00F27AC2"/>
    <w:rsid w:val="00F3488E"/>
    <w:rsid w:val="00F62786"/>
    <w:rsid w:val="00F762D8"/>
    <w:rsid w:val="00F810AC"/>
    <w:rsid w:val="00F82011"/>
    <w:rsid w:val="00F90F81"/>
    <w:rsid w:val="00F9546F"/>
    <w:rsid w:val="00F96A0D"/>
    <w:rsid w:val="00FA2DCE"/>
    <w:rsid w:val="00FA4180"/>
    <w:rsid w:val="00FB0A4D"/>
    <w:rsid w:val="00FB6561"/>
    <w:rsid w:val="00FC4107"/>
    <w:rsid w:val="00FD3B54"/>
    <w:rsid w:val="00FE6FA7"/>
    <w:rsid w:val="00FF2DAE"/>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18B2D1"/>
  <w15:docId w15:val="{C2FA3193-6F23-4F9F-808F-D9A6DBFD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ijksoverheidSerif" w:eastAsiaTheme="minorHAnsi" w:hAnsi="RijksoverheidSerif"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62"/>
    <w:pPr>
      <w:spacing w:after="0" w:line="276" w:lineRule="auto"/>
    </w:pPr>
    <w:rPr>
      <w14:cntxtAlts/>
    </w:rPr>
  </w:style>
  <w:style w:type="paragraph" w:styleId="Heading1">
    <w:name w:val="heading 1"/>
    <w:basedOn w:val="Normal"/>
    <w:next w:val="Normal"/>
    <w:link w:val="Heading1Char"/>
    <w:uiPriority w:val="9"/>
    <w:qFormat/>
    <w:rsid w:val="00FA2DCE"/>
    <w:pPr>
      <w:keepNext/>
      <w:keepLines/>
      <w:numPr>
        <w:numId w:val="4"/>
      </w:numPr>
      <w:spacing w:after="360"/>
      <w:outlineLvl w:val="0"/>
    </w:pPr>
    <w:rPr>
      <w:rFonts w:ascii="RijksoverheidSansTextTT" w:eastAsiaTheme="majorEastAsia" w:hAnsi="RijksoverheidSansTextTT" w:cstheme="majorBidi"/>
      <w:color w:val="E0006D"/>
      <w:sz w:val="56"/>
      <w:szCs w:val="32"/>
    </w:rPr>
  </w:style>
  <w:style w:type="paragraph" w:styleId="Heading2">
    <w:name w:val="heading 2"/>
    <w:basedOn w:val="Normal"/>
    <w:next w:val="Normal"/>
    <w:link w:val="Heading2Char"/>
    <w:uiPriority w:val="9"/>
    <w:unhideWhenUsed/>
    <w:qFormat/>
    <w:rsid w:val="00FA2DCE"/>
    <w:pPr>
      <w:keepNext/>
      <w:keepLines/>
      <w:numPr>
        <w:ilvl w:val="1"/>
        <w:numId w:val="4"/>
      </w:numPr>
      <w:spacing w:after="360"/>
      <w:outlineLvl w:val="1"/>
    </w:pPr>
    <w:rPr>
      <w:rFonts w:ascii="RijksoverheidSansHeadingTT" w:eastAsiaTheme="majorEastAsia" w:hAnsi="RijksoverheidSansHeadingTT" w:cstheme="majorBidi"/>
      <w:color w:val="E0006D"/>
      <w:sz w:val="36"/>
      <w:szCs w:val="26"/>
    </w:rPr>
  </w:style>
  <w:style w:type="paragraph" w:styleId="Heading3">
    <w:name w:val="heading 3"/>
    <w:basedOn w:val="Tussenkop"/>
    <w:next w:val="Normal"/>
    <w:link w:val="Heading3Char"/>
    <w:uiPriority w:val="9"/>
    <w:unhideWhenUsed/>
    <w:qFormat/>
    <w:rsid w:val="002B6964"/>
    <w:pPr>
      <w:numPr>
        <w:ilvl w:val="2"/>
        <w:numId w:val="4"/>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8F5"/>
    <w:pPr>
      <w:tabs>
        <w:tab w:val="center" w:pos="4513"/>
        <w:tab w:val="right" w:pos="9026"/>
      </w:tabs>
      <w:spacing w:line="240" w:lineRule="auto"/>
    </w:pPr>
  </w:style>
  <w:style w:type="character" w:customStyle="1" w:styleId="HeaderChar">
    <w:name w:val="Header Char"/>
    <w:basedOn w:val="DefaultParagraphFont"/>
    <w:link w:val="Header"/>
    <w:uiPriority w:val="99"/>
    <w:rsid w:val="004168F5"/>
  </w:style>
  <w:style w:type="paragraph" w:styleId="Footer">
    <w:name w:val="footer"/>
    <w:basedOn w:val="Normal"/>
    <w:link w:val="FooterChar"/>
    <w:uiPriority w:val="99"/>
    <w:unhideWhenUsed/>
    <w:rsid w:val="008C3130"/>
    <w:pPr>
      <w:tabs>
        <w:tab w:val="center" w:pos="4513"/>
        <w:tab w:val="right" w:pos="9026"/>
      </w:tabs>
      <w:spacing w:line="240" w:lineRule="auto"/>
    </w:pPr>
    <w:rPr>
      <w:rFonts w:ascii="RijksoverheidSansTextTT" w:hAnsi="RijksoverheidSansTextTT"/>
      <w:color w:val="E0006D"/>
      <w:sz w:val="16"/>
    </w:rPr>
  </w:style>
  <w:style w:type="character" w:customStyle="1" w:styleId="FooterChar">
    <w:name w:val="Footer Char"/>
    <w:basedOn w:val="DefaultParagraphFont"/>
    <w:link w:val="Footer"/>
    <w:uiPriority w:val="99"/>
    <w:rsid w:val="008C3130"/>
    <w:rPr>
      <w:rFonts w:ascii="RijksoverheidSansTextTT" w:hAnsi="RijksoverheidSansTextTT"/>
      <w:color w:val="E0006D"/>
      <w:sz w:val="16"/>
    </w:rPr>
  </w:style>
  <w:style w:type="character" w:styleId="Hyperlink">
    <w:name w:val="Hyperlink"/>
    <w:basedOn w:val="DefaultParagraphFont"/>
    <w:uiPriority w:val="99"/>
    <w:unhideWhenUsed/>
    <w:rsid w:val="005B2BAA"/>
    <w:rPr>
      <w:color w:val="0563C1" w:themeColor="hyperlink"/>
      <w:u w:val="single"/>
    </w:rPr>
  </w:style>
  <w:style w:type="character" w:customStyle="1" w:styleId="UnresolvedMention1">
    <w:name w:val="Unresolved Mention1"/>
    <w:basedOn w:val="DefaultParagraphFont"/>
    <w:uiPriority w:val="99"/>
    <w:semiHidden/>
    <w:unhideWhenUsed/>
    <w:rsid w:val="005B2BAA"/>
    <w:rPr>
      <w:color w:val="605E5C"/>
      <w:shd w:val="clear" w:color="auto" w:fill="E1DFDD"/>
    </w:rPr>
  </w:style>
  <w:style w:type="character" w:styleId="FollowedHyperlink">
    <w:name w:val="FollowedHyperlink"/>
    <w:basedOn w:val="DefaultParagraphFont"/>
    <w:uiPriority w:val="99"/>
    <w:semiHidden/>
    <w:unhideWhenUsed/>
    <w:rsid w:val="005B2BAA"/>
    <w:rPr>
      <w:color w:val="954F72" w:themeColor="followedHyperlink"/>
      <w:u w:val="single"/>
    </w:rPr>
  </w:style>
  <w:style w:type="paragraph" w:styleId="BalloonText">
    <w:name w:val="Balloon Text"/>
    <w:basedOn w:val="Normal"/>
    <w:link w:val="BalloonTextChar"/>
    <w:uiPriority w:val="99"/>
    <w:semiHidden/>
    <w:unhideWhenUsed/>
    <w:rsid w:val="004008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4D"/>
    <w:rPr>
      <w:rFonts w:ascii="Segoe UI" w:hAnsi="Segoe UI" w:cs="Segoe UI"/>
      <w:sz w:val="18"/>
      <w:szCs w:val="18"/>
    </w:rPr>
  </w:style>
  <w:style w:type="character" w:customStyle="1" w:styleId="Heading1Char">
    <w:name w:val="Heading 1 Char"/>
    <w:basedOn w:val="DefaultParagraphFont"/>
    <w:link w:val="Heading1"/>
    <w:uiPriority w:val="9"/>
    <w:rsid w:val="00FA2DCE"/>
    <w:rPr>
      <w:rFonts w:ascii="RijksoverheidSansTextTT" w:eastAsiaTheme="majorEastAsia" w:hAnsi="RijksoverheidSansTextTT" w:cstheme="majorBidi"/>
      <w:color w:val="E0006D"/>
      <w:sz w:val="56"/>
      <w:szCs w:val="32"/>
      <w14:cntxtAlts/>
    </w:rPr>
  </w:style>
  <w:style w:type="character" w:customStyle="1" w:styleId="Heading2Char">
    <w:name w:val="Heading 2 Char"/>
    <w:basedOn w:val="DefaultParagraphFont"/>
    <w:link w:val="Heading2"/>
    <w:uiPriority w:val="9"/>
    <w:rsid w:val="00FA2DCE"/>
    <w:rPr>
      <w:rFonts w:ascii="RijksoverheidSansHeadingTT" w:eastAsiaTheme="majorEastAsia" w:hAnsi="RijksoverheidSansHeadingTT" w:cstheme="majorBidi"/>
      <w:color w:val="E0006D"/>
      <w:sz w:val="36"/>
      <w:szCs w:val="26"/>
      <w14:cntxtAlts/>
    </w:rPr>
  </w:style>
  <w:style w:type="paragraph" w:customStyle="1" w:styleId="Tussenkop">
    <w:name w:val="Tussenkop"/>
    <w:basedOn w:val="Normal"/>
    <w:next w:val="Normal"/>
    <w:qFormat/>
    <w:rsid w:val="00D848A9"/>
    <w:rPr>
      <w:rFonts w:ascii="RijksoverheidSansHeadingTT" w:hAnsi="RijksoverheidSansHeadingTT"/>
      <w:b/>
      <w:color w:val="E0006D"/>
      <w:sz w:val="22"/>
    </w:rPr>
  </w:style>
  <w:style w:type="table" w:styleId="TableGrid">
    <w:name w:val="Table Grid"/>
    <w:basedOn w:val="TableNormal"/>
    <w:uiPriority w:val="39"/>
    <w:rsid w:val="00D64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PB">
    <w:name w:val="CPB"/>
    <w:basedOn w:val="TableNormal"/>
    <w:uiPriority w:val="99"/>
    <w:rsid w:val="003E3C6A"/>
    <w:pPr>
      <w:spacing w:after="0" w:line="240" w:lineRule="auto"/>
    </w:pPr>
    <w:rPr>
      <w:rFonts w:ascii="RijksoverheidSansTextTT" w:hAnsi="RijksoverheidSansTextTT"/>
      <w:sz w:val="16"/>
    </w:rPr>
    <w:tblPr>
      <w:tblStyleRowBandSize w:val="1"/>
      <w:tblCellMar>
        <w:top w:w="57" w:type="dxa"/>
        <w:left w:w="57" w:type="dxa"/>
        <w:bottom w:w="57" w:type="dxa"/>
        <w:right w:w="57" w:type="dxa"/>
      </w:tblCellMar>
    </w:tblPr>
    <w:tblStylePr w:type="band1Horz">
      <w:rPr>
        <w:rFonts w:ascii="RijksoverheidSansTextTT" w:hAnsi="RijksoverheidSansTextTT"/>
        <w:sz w:val="16"/>
      </w:rPr>
      <w:tblPr/>
      <w:tcPr>
        <w:shd w:val="clear" w:color="auto" w:fill="FADBE5"/>
      </w:tcPr>
    </w:tblStylePr>
    <w:tblStylePr w:type="band2Horz">
      <w:rPr>
        <w:rFonts w:ascii="RijksoverheidSansTextTT" w:hAnsi="RijksoverheidSansTextTT"/>
        <w:sz w:val="16"/>
      </w:rPr>
      <w:tblPr/>
      <w:tcPr>
        <w:shd w:val="clear" w:color="auto" w:fill="FCEDF3"/>
      </w:tcPr>
    </w:tblStylePr>
  </w:style>
  <w:style w:type="paragraph" w:styleId="Caption">
    <w:name w:val="caption"/>
    <w:basedOn w:val="Normal"/>
    <w:next w:val="Normal"/>
    <w:uiPriority w:val="35"/>
    <w:unhideWhenUsed/>
    <w:qFormat/>
    <w:rsid w:val="00130283"/>
    <w:pPr>
      <w:tabs>
        <w:tab w:val="left" w:pos="822"/>
      </w:tabs>
      <w:spacing w:after="200" w:line="240" w:lineRule="auto"/>
      <w:ind w:left="822" w:hanging="822"/>
    </w:pPr>
    <w:rPr>
      <w:rFonts w:ascii="RijksoverheidSansHeadingTT" w:hAnsi="RijksoverheidSansHeadingTT"/>
      <w:b/>
      <w:iCs/>
      <w:color w:val="E0006D"/>
      <w:sz w:val="18"/>
      <w:szCs w:val="18"/>
    </w:rPr>
  </w:style>
  <w:style w:type="paragraph" w:customStyle="1" w:styleId="Kop1ongenummerd">
    <w:name w:val="Kop 1 ongenummerd"/>
    <w:next w:val="Normal"/>
    <w:uiPriority w:val="9"/>
    <w:qFormat/>
    <w:rsid w:val="00FA2DCE"/>
    <w:pPr>
      <w:spacing w:after="360" w:line="276" w:lineRule="auto"/>
    </w:pPr>
    <w:rPr>
      <w:rFonts w:ascii="RijksoverheidSansTextTT" w:eastAsiaTheme="majorEastAsia" w:hAnsi="RijksoverheidSansTextTT" w:cstheme="majorBidi"/>
      <w:color w:val="E0006D"/>
      <w:sz w:val="56"/>
      <w:szCs w:val="32"/>
      <w14:cntxtAlts/>
    </w:rPr>
  </w:style>
  <w:style w:type="paragraph" w:customStyle="1" w:styleId="Kop2ongenummerd">
    <w:name w:val="Kop 2 ongenummerd"/>
    <w:next w:val="Normal"/>
    <w:uiPriority w:val="9"/>
    <w:qFormat/>
    <w:rsid w:val="00FA2DCE"/>
    <w:pPr>
      <w:spacing w:after="360" w:line="276" w:lineRule="auto"/>
    </w:pPr>
    <w:rPr>
      <w:rFonts w:ascii="RijksoverheidSansHeadingTT" w:eastAsiaTheme="majorEastAsia" w:hAnsi="RijksoverheidSansHeadingTT" w:cstheme="majorBidi"/>
      <w:color w:val="E0006D"/>
      <w:sz w:val="36"/>
      <w:szCs w:val="26"/>
      <w14:cntxtAlts/>
    </w:rPr>
  </w:style>
  <w:style w:type="character" w:customStyle="1" w:styleId="Heading3Char">
    <w:name w:val="Heading 3 Char"/>
    <w:basedOn w:val="DefaultParagraphFont"/>
    <w:link w:val="Heading3"/>
    <w:uiPriority w:val="9"/>
    <w:rsid w:val="002B6964"/>
    <w:rPr>
      <w:rFonts w:ascii="RijksoverheidSansHeadingTT" w:hAnsi="RijksoverheidSansHeadingTT"/>
      <w:b/>
      <w:color w:val="E0006D"/>
    </w:rPr>
  </w:style>
  <w:style w:type="paragraph" w:customStyle="1" w:styleId="Kop3ongenummerd">
    <w:name w:val="Kop 3 ongenummerd"/>
    <w:basedOn w:val="Tussenkop"/>
    <w:uiPriority w:val="9"/>
    <w:qFormat/>
    <w:rsid w:val="002B6964"/>
  </w:style>
  <w:style w:type="paragraph" w:styleId="FootnoteText">
    <w:name w:val="footnote text"/>
    <w:basedOn w:val="Normal"/>
    <w:link w:val="FootnoteTextChar"/>
    <w:uiPriority w:val="99"/>
    <w:unhideWhenUsed/>
    <w:rsid w:val="002C58A1"/>
    <w:rPr>
      <w:rFonts w:ascii="RijksoverheidSansTextTT" w:hAnsi="RijksoverheidSansTextTT"/>
      <w:sz w:val="16"/>
      <w14:cntxtAlts w14:val="0"/>
    </w:rPr>
  </w:style>
  <w:style w:type="character" w:customStyle="1" w:styleId="FootnoteTextChar">
    <w:name w:val="Footnote Text Char"/>
    <w:basedOn w:val="DefaultParagraphFont"/>
    <w:link w:val="FootnoteText"/>
    <w:uiPriority w:val="99"/>
    <w:rsid w:val="002C58A1"/>
    <w:rPr>
      <w:rFonts w:ascii="RijksoverheidSansTextTT" w:hAnsi="RijksoverheidSansTextTT"/>
      <w:sz w:val="16"/>
    </w:rPr>
  </w:style>
  <w:style w:type="character" w:styleId="FootnoteReference">
    <w:name w:val="footnote reference"/>
    <w:basedOn w:val="DefaultParagraphFont"/>
    <w:uiPriority w:val="99"/>
    <w:semiHidden/>
    <w:unhideWhenUsed/>
    <w:rsid w:val="004C6021"/>
    <w:rPr>
      <w:vertAlign w:val="superscript"/>
    </w:rPr>
  </w:style>
  <w:style w:type="paragraph" w:styleId="TableofAuthorities">
    <w:name w:val="table of authorities"/>
    <w:basedOn w:val="FootnoteText"/>
    <w:next w:val="Normal"/>
    <w:uiPriority w:val="99"/>
    <w:rsid w:val="00694FA6"/>
  </w:style>
  <w:style w:type="paragraph" w:customStyle="1" w:styleId="Noot">
    <w:name w:val="Noot"/>
    <w:basedOn w:val="Normal"/>
    <w:uiPriority w:val="10"/>
    <w:qFormat/>
    <w:rsid w:val="002C58A1"/>
    <w:pPr>
      <w:spacing w:line="240" w:lineRule="auto"/>
    </w:pPr>
    <w:rPr>
      <w:rFonts w:ascii="RijksoverheidSansTextTT" w:hAnsi="RijksoverheidSansTextTT"/>
      <w:sz w:val="16"/>
      <w:szCs w:val="22"/>
      <w14:cntxtAlts w14:val="0"/>
    </w:rPr>
  </w:style>
  <w:style w:type="paragraph" w:customStyle="1" w:styleId="Nummering">
    <w:name w:val="Nummering"/>
    <w:basedOn w:val="Normal"/>
    <w:qFormat/>
    <w:rsid w:val="002C58A1"/>
    <w:pPr>
      <w:numPr>
        <w:numId w:val="6"/>
      </w:numPr>
      <w:contextualSpacing/>
    </w:pPr>
    <w:rPr>
      <w:szCs w:val="22"/>
      <w14:cntxtAlts w14:val="0"/>
    </w:rPr>
  </w:style>
  <w:style w:type="paragraph" w:customStyle="1" w:styleId="Opsomming">
    <w:name w:val="Opsomming"/>
    <w:basedOn w:val="ListParagraph"/>
    <w:qFormat/>
    <w:rsid w:val="002C58A1"/>
    <w:pPr>
      <w:numPr>
        <w:numId w:val="7"/>
      </w:numPr>
    </w:pPr>
    <w:rPr>
      <w:szCs w:val="22"/>
      <w14:cntxtAlts w14:val="0"/>
    </w:rPr>
  </w:style>
  <w:style w:type="paragraph" w:styleId="ListParagraph">
    <w:name w:val="List Paragraph"/>
    <w:basedOn w:val="Normal"/>
    <w:uiPriority w:val="34"/>
    <w:rsid w:val="002C58A1"/>
    <w:pPr>
      <w:ind w:left="720"/>
      <w:contextualSpacing/>
    </w:pPr>
  </w:style>
  <w:style w:type="character" w:styleId="CommentReference">
    <w:name w:val="annotation reference"/>
    <w:basedOn w:val="DefaultParagraphFont"/>
    <w:uiPriority w:val="99"/>
    <w:semiHidden/>
    <w:unhideWhenUsed/>
    <w:rsid w:val="00316608"/>
    <w:rPr>
      <w:sz w:val="16"/>
      <w:szCs w:val="16"/>
    </w:rPr>
  </w:style>
  <w:style w:type="paragraph" w:styleId="CommentText">
    <w:name w:val="annotation text"/>
    <w:basedOn w:val="Normal"/>
    <w:link w:val="CommentTextChar"/>
    <w:uiPriority w:val="99"/>
    <w:semiHidden/>
    <w:unhideWhenUsed/>
    <w:rsid w:val="00316608"/>
    <w:pPr>
      <w:spacing w:line="240" w:lineRule="auto"/>
    </w:pPr>
  </w:style>
  <w:style w:type="character" w:customStyle="1" w:styleId="CommentTextChar">
    <w:name w:val="Comment Text Char"/>
    <w:basedOn w:val="DefaultParagraphFont"/>
    <w:link w:val="CommentText"/>
    <w:uiPriority w:val="99"/>
    <w:semiHidden/>
    <w:rsid w:val="00316608"/>
    <w:rPr>
      <w14:cntxtAlts/>
    </w:rPr>
  </w:style>
  <w:style w:type="paragraph" w:styleId="CommentSubject">
    <w:name w:val="annotation subject"/>
    <w:basedOn w:val="CommentText"/>
    <w:next w:val="CommentText"/>
    <w:link w:val="CommentSubjectChar"/>
    <w:uiPriority w:val="99"/>
    <w:semiHidden/>
    <w:unhideWhenUsed/>
    <w:rsid w:val="00316608"/>
    <w:rPr>
      <w:b/>
      <w:bCs/>
    </w:rPr>
  </w:style>
  <w:style w:type="character" w:customStyle="1" w:styleId="CommentSubjectChar">
    <w:name w:val="Comment Subject Char"/>
    <w:basedOn w:val="CommentTextChar"/>
    <w:link w:val="CommentSubject"/>
    <w:uiPriority w:val="99"/>
    <w:semiHidden/>
    <w:rsid w:val="00316608"/>
    <w:rPr>
      <w:b/>
      <w:bCs/>
      <w14:cntxtAlts/>
    </w:rPr>
  </w:style>
  <w:style w:type="character" w:styleId="UnresolvedMention">
    <w:name w:val="Unresolved Mention"/>
    <w:basedOn w:val="DefaultParagraphFont"/>
    <w:uiPriority w:val="99"/>
    <w:semiHidden/>
    <w:unhideWhenUsed/>
    <w:rsid w:val="00B55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pb.nl/column-de-moeizame-loon-prijsdans"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s://www.cpb.nl/centraal-economisch-plan-cep-2023" TargetMode="External" Id="rId10" /><Relationship Type="http://schemas.openxmlformats.org/officeDocument/2006/relationships/settings" Target="settings.xml" Id="rId4" /><Relationship Type="http://schemas.openxmlformats.org/officeDocument/2006/relationships/hyperlink" Target="https://www.cpb.nl/centraal-economisch-plan-cep-2023"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int.ssc-campus.nl\CPB\Applicaties\Applicaties\Office_Templates\Publicatie%20tekstueel%20Nederlands.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1347</ap:Characters>
  <ap:DocSecurity>0</ap:DocSecurity>
  <ap:Lines>11</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2018-09-19T12:34:00.0000000Z</lastPrinted>
  <dcterms:created xsi:type="dcterms:W3CDTF">2023-05-23T17:42:00.0000000Z</dcterms:created>
  <dcterms:modified xsi:type="dcterms:W3CDTF">2023-05-23T17:43:00.0000000Z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enaam">
    <vt:lpwstr>Winsten en lonen CPB</vt:lpwstr>
  </property>
  <property fmtid="{D5CDD505-2E9C-101B-9397-08002B2CF9AE}" pid="3" name="Publicatietitel">
    <vt:lpwstr>Input Rondetafelgesprek Winsten en Lonen CPB</vt:lpwstr>
  </property>
</Properties>
</file>