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B66472" w:rsidTr="00B66472" w14:paraId="0D790686" w14:textId="77777777">
        <w:bookmarkStart w:name="_GoBack" w:displacedByCustomXml="next" w:id="0"/>
        <w:bookmarkEnd w:displacedByCustomXml="next" w:id="0"/>
        <w:sdt>
          <w:sdtPr>
            <w:tag w:val="bmZaakNummerAdvies"/>
            <w:id w:val="-1828817440"/>
            <w:lock w:val="sdtLocked"/>
            <w:placeholder>
              <w:docPart w:val="DefaultPlaceholder_-1854013440"/>
            </w:placeholder>
          </w:sdtPr>
          <w:sdtEndPr/>
          <w:sdtContent>
            <w:tc>
              <w:tcPr>
                <w:tcW w:w="4251" w:type="dxa"/>
              </w:tcPr>
              <w:p w:rsidR="00B66472" w:rsidRDefault="00B66472" w14:paraId="385B59CE" w14:textId="47C0F52D">
                <w:r>
                  <w:t>No. W16.23.00025/II</w:t>
                </w:r>
              </w:p>
            </w:tc>
          </w:sdtContent>
        </w:sdt>
        <w:sdt>
          <w:sdtPr>
            <w:tag w:val="bmDatumAdvies"/>
            <w:id w:val="1694341385"/>
            <w:lock w:val="sdtLocked"/>
            <w:placeholder>
              <w:docPart w:val="DefaultPlaceholder_-1854013440"/>
            </w:placeholder>
          </w:sdtPr>
          <w:sdtEndPr/>
          <w:sdtContent>
            <w:tc>
              <w:tcPr>
                <w:tcW w:w="4252" w:type="dxa"/>
              </w:tcPr>
              <w:p w:rsidR="00B66472" w:rsidRDefault="00B66472" w14:paraId="239104FC" w14:textId="32AAA72F">
                <w:r>
                  <w:t>'s-Gravenhage, 29 maart 2023</w:t>
                </w:r>
              </w:p>
            </w:tc>
          </w:sdtContent>
        </w:sdt>
      </w:tr>
    </w:tbl>
    <w:p w:rsidR="00B66472" w:rsidRDefault="00B66472" w14:paraId="098EA5AA" w14:textId="77777777"/>
    <w:p w:rsidR="00B66472" w:rsidRDefault="00B66472" w14:paraId="0C816BD8" w14:textId="77777777"/>
    <w:p w:rsidR="00260F15" w:rsidRDefault="00086C24" w14:paraId="1AB0B902" w14:textId="04E6A419">
      <w:sdt>
        <w:sdtPr>
          <w:tag w:val="bmAanhef"/>
          <w:id w:val="-517927681"/>
          <w:lock w:val="sdtLocked"/>
          <w:placeholder>
            <w:docPart w:val="DefaultPlaceholder_-1854013440"/>
          </w:placeholder>
        </w:sdtPr>
        <w:sdtEndPr/>
        <w:sdtContent>
          <w:r w:rsidR="00B66472">
            <w:rPr>
              <w:color w:val="000000"/>
            </w:rPr>
            <w:t>Bij Kabinetsmissive van 13 februari 2023, no.2023000296, heeft Uwe Majesteit, op voordracht van de Minister voor Rechtsbescherming, bij de Afdeling advisering van de Raad van State ter overweging aanhangig gemaakt het voorstel van wet tot wijziging van de Wet rechtspositie rechterlijke ambtenaren, de Tweede Verzamelspoedwet COVID-19 en enkele andere wetten in verband met het treffen van een tijdelijke voorziening voor het benoemen van rechters-plaatsvervangers in hun zeventigste levensjaar, met memorie van toelichting.</w:t>
          </w:r>
        </w:sdtContent>
      </w:sdt>
    </w:p>
    <w:p w:rsidR="00260F15" w:rsidRDefault="00260F15" w14:paraId="1AB0B903" w14:textId="77777777"/>
    <w:sdt>
      <w:sdtPr>
        <w:tag w:val="bmVrijeTekst1"/>
        <w:id w:val="-34041966"/>
        <w:lock w:val="sdtLocked"/>
        <w:placeholder>
          <w:docPart w:val="FF38798018D342D698E0B608CB0BEED8"/>
        </w:placeholder>
      </w:sdtPr>
      <w:sdtEndPr/>
      <w:sdtContent>
        <w:p w:rsidR="009077B1" w:rsidP="00DD62C1" w:rsidRDefault="005A43C2" w14:paraId="1D4AD27D" w14:textId="02D1F45F">
          <w:r>
            <w:t>Het wetsvoorstel geeft rechters en raadsheren van de rechtbanken, de gerechtshoven, de C</w:t>
          </w:r>
          <w:r w:rsidR="001E1452">
            <w:t xml:space="preserve">entrale </w:t>
          </w:r>
          <w:r>
            <w:t>R</w:t>
          </w:r>
          <w:r w:rsidR="001E1452">
            <w:t xml:space="preserve">aad </w:t>
          </w:r>
          <w:r>
            <w:t>v</w:t>
          </w:r>
          <w:r w:rsidR="001E1452">
            <w:t xml:space="preserve">an </w:t>
          </w:r>
          <w:r>
            <w:t>B</w:t>
          </w:r>
          <w:r w:rsidR="001E1452">
            <w:t>eroep</w:t>
          </w:r>
          <w:r>
            <w:t xml:space="preserve"> en het C</w:t>
          </w:r>
          <w:r w:rsidR="001E1452">
            <w:t xml:space="preserve">ollege van </w:t>
          </w:r>
          <w:r>
            <w:t>B</w:t>
          </w:r>
          <w:r w:rsidR="001E1452">
            <w:t xml:space="preserve">eroep voor het </w:t>
          </w:r>
          <w:r>
            <w:t>b</w:t>
          </w:r>
          <w:r w:rsidR="001E1452">
            <w:t>edrijfsleven</w:t>
          </w:r>
          <w:r>
            <w:t xml:space="preserve"> de mogelijkheid om na hun verplichte ontslag op zeventigjarige leeftijd nog drie jaar door te werken als rechter- of raadsheer</w:t>
          </w:r>
          <w:r>
            <w:noBreakHyphen/>
            <w:t xml:space="preserve">plaatsvervanger. Met het wetsvoorstel komt de regering tegemoet aan de wens van de Eerste Kamer om de </w:t>
          </w:r>
          <w:r w:rsidR="00C80328">
            <w:t xml:space="preserve">al bestaande </w:t>
          </w:r>
          <w:r>
            <w:t>tijdelijke regeling</w:t>
          </w:r>
          <w:r w:rsidR="00594EBD">
            <w:t xml:space="preserve"> in de Tweede Verzamelspoedwet COVID</w:t>
          </w:r>
          <w:r w:rsidR="00594EBD">
            <w:noBreakHyphen/>
            <w:t>19</w:t>
          </w:r>
          <w:r>
            <w:t xml:space="preserve"> te verlengen.</w:t>
          </w:r>
        </w:p>
        <w:p w:rsidR="009077B1" w:rsidP="00DD62C1" w:rsidRDefault="009077B1" w14:paraId="2422E610" w14:textId="77777777"/>
        <w:p w:rsidR="00DD62C1" w:rsidP="00DD62C1" w:rsidRDefault="005A574F" w14:paraId="46D63B46" w14:textId="7E312A0E">
          <w:r>
            <w:t>Het wetsvoorstel</w:t>
          </w:r>
          <w:r w:rsidR="00DD62C1">
            <w:t xml:space="preserve"> vervalt in beginsel drie jaar na inwerkingtreding </w:t>
          </w:r>
          <w:r>
            <w:t>er</w:t>
          </w:r>
          <w:r w:rsidR="00DD62C1">
            <w:t xml:space="preserve">van. Toegelicht wordt dat er in 2021 en 2022 veel </w:t>
          </w:r>
          <w:r w:rsidR="00167BA8">
            <w:t>rechters en raadsheren in opleiding (</w:t>
          </w:r>
          <w:r w:rsidR="00DD62C1">
            <w:t>rio’s</w:t>
          </w:r>
          <w:r w:rsidR="00167BA8">
            <w:t>)</w:t>
          </w:r>
          <w:r w:rsidR="00DD62C1">
            <w:t xml:space="preserve"> zijn geworven en dat het gemiddeld drie jaar duurt om de rio</w:t>
          </w:r>
          <w:r w:rsidR="00DD62C1">
            <w:noBreakHyphen/>
            <w:t xml:space="preserve">opleiding af te ronden. De regering verwacht daarom dat de </w:t>
          </w:r>
          <w:r w:rsidR="00752DDB">
            <w:t>capaciteit aan rechters en raadsheren</w:t>
          </w:r>
          <w:r w:rsidR="00DD62C1">
            <w:t xml:space="preserve"> in drie jaar </w:t>
          </w:r>
          <w:r w:rsidR="00A348AE">
            <w:t xml:space="preserve">structureel </w:t>
          </w:r>
          <w:r w:rsidR="00CD6753">
            <w:t>kan</w:t>
          </w:r>
          <w:r w:rsidR="00DD62C1">
            <w:t xml:space="preserve"> worden </w:t>
          </w:r>
          <w:r w:rsidR="00752DDB">
            <w:t>opgehoogd</w:t>
          </w:r>
          <w:r w:rsidR="00DD62C1">
            <w:t>.</w:t>
          </w:r>
          <w:r w:rsidR="00F359D4">
            <w:rPr>
              <w:rStyle w:val="Voetnootmarkering"/>
            </w:rPr>
            <w:footnoteReference w:id="2"/>
          </w:r>
          <w:r w:rsidR="0026064C">
            <w:t xml:space="preserve"> </w:t>
          </w:r>
          <w:r w:rsidR="002A4FF7">
            <w:t>Aan</w:t>
          </w:r>
          <w:r w:rsidR="0057425B">
            <w:t xml:space="preserve"> </w:t>
          </w:r>
          <w:r w:rsidR="0026064C">
            <w:t>het wetsvoorstel</w:t>
          </w:r>
          <w:r w:rsidR="0057425B">
            <w:t xml:space="preserve"> </w:t>
          </w:r>
          <w:r w:rsidR="002A4FF7">
            <w:t xml:space="preserve">wordt een </w:t>
          </w:r>
          <w:r w:rsidR="0057425B">
            <w:t>evalu</w:t>
          </w:r>
          <w:r w:rsidR="002A4FF7">
            <w:t>atie gekoppeld waarin zal worden bezien of het mogelijk is om bepaalde elementen van de regeling structureel te maken.</w:t>
          </w:r>
          <w:r w:rsidR="002A4FF7">
            <w:rPr>
              <w:rStyle w:val="Voetnootmarkering"/>
            </w:rPr>
            <w:footnoteReference w:id="3"/>
          </w:r>
        </w:p>
        <w:p w:rsidR="00DD62C1" w:rsidP="00DD62C1" w:rsidRDefault="00DD62C1" w14:paraId="23ACD1A9" w14:textId="77777777"/>
        <w:p w:rsidR="00133CEC" w:rsidP="00DD62C1" w:rsidRDefault="00DD62C1" w14:paraId="29A6B113" w14:textId="337EA9E5">
          <w:r>
            <w:t>De Afdeling onderschrijft dat de druk op de rechtspraak en het aflopen van de Tweede Verzamelspoedwet COVID</w:t>
          </w:r>
          <w:r>
            <w:noBreakHyphen/>
            <w:t>19 nopen tot voortvarend handelen van de regering. Het is dan ook begrijpelijk dat de regering kiest voor een tijdelijke maatregel, zonder daarmee vooruit te</w:t>
          </w:r>
          <w:r w:rsidR="003F72E1">
            <w:t xml:space="preserve"> willen</w:t>
          </w:r>
          <w:r>
            <w:t xml:space="preserve"> lopen op een principiële discussie over de ontslagleeftijd v</w:t>
          </w:r>
          <w:r w:rsidR="00B16E49">
            <w:t>an</w:t>
          </w:r>
          <w:r>
            <w:t xml:space="preserve"> rechters en raadsheren</w:t>
          </w:r>
          <w:r w:rsidR="00464F18">
            <w:t xml:space="preserve"> (hierna gezamenlijk</w:t>
          </w:r>
          <w:r w:rsidR="00C51895">
            <w:t xml:space="preserve"> aangeduid als</w:t>
          </w:r>
          <w:r w:rsidR="00464F18">
            <w:t>: rechters)</w:t>
          </w:r>
          <w:r w:rsidR="0033745A">
            <w:t>.</w:t>
          </w:r>
          <w:r w:rsidR="00D30F33">
            <w:t xml:space="preserve"> </w:t>
          </w:r>
          <w:r w:rsidR="0033745A">
            <w:t xml:space="preserve">De vraag rijst echter of </w:t>
          </w:r>
          <w:r w:rsidR="00260720">
            <w:t xml:space="preserve">de </w:t>
          </w:r>
          <w:r w:rsidR="00053D26">
            <w:t>tekorten</w:t>
          </w:r>
          <w:r w:rsidR="00260720">
            <w:t xml:space="preserve"> in de rechtspraak </w:t>
          </w:r>
          <w:r w:rsidR="008B79A7">
            <w:t xml:space="preserve">door deze extra benoemingen gedurende </w:t>
          </w:r>
          <w:r w:rsidR="00D325EB">
            <w:t>drie</w:t>
          </w:r>
          <w:r w:rsidR="001028D8">
            <w:t> </w:t>
          </w:r>
          <w:r w:rsidR="00D325EB">
            <w:t xml:space="preserve">jaar tijd voldoende kunnen worden </w:t>
          </w:r>
          <w:r w:rsidR="00260720">
            <w:t>weg</w:t>
          </w:r>
          <w:r w:rsidR="00D325EB">
            <w:t>ge</w:t>
          </w:r>
          <w:r w:rsidR="00260720">
            <w:t>werk</w:t>
          </w:r>
          <w:r w:rsidR="00D325EB">
            <w:t>t</w:t>
          </w:r>
          <w:r w:rsidR="00260720">
            <w:t>.</w:t>
          </w:r>
        </w:p>
        <w:p w:rsidR="00133CEC" w:rsidP="00DD62C1" w:rsidRDefault="00133CEC" w14:paraId="2F527D7A" w14:textId="77777777"/>
        <w:p w:rsidR="0033745A" w:rsidP="00DD62C1" w:rsidRDefault="004B0EE4" w14:paraId="28907722" w14:textId="67A181D0">
          <w:r>
            <w:t>Factoren die tot het huidige tekort aan rechters hebben geleid, zijn onder meer de leeftijdsgebonden uitstroom en een toenemende complexiteit van zaken.</w:t>
          </w:r>
          <w:r>
            <w:rPr>
              <w:rStyle w:val="Voetnootmarkering"/>
            </w:rPr>
            <w:footnoteReference w:id="4"/>
          </w:r>
          <w:r>
            <w:t xml:space="preserve"> </w:t>
          </w:r>
          <w:r w:rsidR="00D40142">
            <w:t>Het laten doorwerken van rechters na hun zeventigste levensjaar</w:t>
          </w:r>
          <w:r w:rsidR="00BF285F">
            <w:t xml:space="preserve"> kan helpen met het wegwerken van ingewikkelde zaken</w:t>
          </w:r>
          <w:r w:rsidR="004C7378">
            <w:t xml:space="preserve"> en </w:t>
          </w:r>
          <w:r w:rsidR="001F37D4">
            <w:t>opleiden</w:t>
          </w:r>
          <w:r w:rsidR="007030FD">
            <w:t xml:space="preserve"> van</w:t>
          </w:r>
          <w:r w:rsidR="004C7378">
            <w:t xml:space="preserve"> nieuwe rio’s</w:t>
          </w:r>
          <w:r w:rsidR="007030FD">
            <w:t>,</w:t>
          </w:r>
          <w:r w:rsidR="007D7EAB">
            <w:t xml:space="preserve"> </w:t>
          </w:r>
          <w:r w:rsidR="007030FD">
            <w:t>m</w:t>
          </w:r>
          <w:r w:rsidR="007D7EAB">
            <w:t xml:space="preserve">aar </w:t>
          </w:r>
          <w:r w:rsidR="00286CAF">
            <w:t>na het aflopen van</w:t>
          </w:r>
          <w:r w:rsidR="007D7EAB">
            <w:t xml:space="preserve"> </w:t>
          </w:r>
          <w:r w:rsidR="00F30481">
            <w:t>deze regeling</w:t>
          </w:r>
          <w:r w:rsidR="007D7EAB">
            <w:t xml:space="preserve"> </w:t>
          </w:r>
          <w:r w:rsidR="001B746A">
            <w:t>herleeft het</w:t>
          </w:r>
          <w:r w:rsidR="00546505">
            <w:t xml:space="preserve"> </w:t>
          </w:r>
          <w:r w:rsidR="001B746A">
            <w:t>probleem van de leeftijdsgebonden uitstroom.</w:t>
          </w:r>
          <w:r w:rsidR="0057017A">
            <w:t xml:space="preserve"> </w:t>
          </w:r>
          <w:r w:rsidR="009C726D">
            <w:t>On</w:t>
          </w:r>
          <w:r w:rsidR="00E6584E">
            <w:t xml:space="preserve">duidelijk is in hoeverre </w:t>
          </w:r>
          <w:r w:rsidR="004E02A8">
            <w:t xml:space="preserve">dit probleem </w:t>
          </w:r>
          <w:r w:rsidR="004F645F">
            <w:t xml:space="preserve">kan worden </w:t>
          </w:r>
          <w:r w:rsidR="004E02A8">
            <w:t>op</w:t>
          </w:r>
          <w:r w:rsidR="004F645F">
            <w:t>ge</w:t>
          </w:r>
          <w:r w:rsidR="004E02A8">
            <w:t xml:space="preserve">vangen met </w:t>
          </w:r>
          <w:r w:rsidR="00DF613F">
            <w:t>een toenemend aantal</w:t>
          </w:r>
          <w:r w:rsidR="00BE4E1B">
            <w:t xml:space="preserve"> rechters die de</w:t>
          </w:r>
          <w:r w:rsidR="004E02A8">
            <w:t xml:space="preserve"> rio</w:t>
          </w:r>
          <w:r w:rsidR="00BE4E1B">
            <w:noBreakHyphen/>
            <w:t>opleiding hebben afgerond</w:t>
          </w:r>
          <w:r w:rsidR="00DF613F">
            <w:t>.</w:t>
          </w:r>
          <w:r w:rsidR="003F56DB">
            <w:t xml:space="preserve"> </w:t>
          </w:r>
          <w:r w:rsidR="00125E58">
            <w:t xml:space="preserve">Zo ontbreken cijfers over de omvang van het huidige </w:t>
          </w:r>
          <w:r w:rsidR="003F56DB">
            <w:t xml:space="preserve">tekort </w:t>
          </w:r>
          <w:r w:rsidR="00125E58">
            <w:t xml:space="preserve">aan rechters </w:t>
          </w:r>
          <w:r w:rsidR="003F56DB">
            <w:t>en</w:t>
          </w:r>
          <w:r w:rsidR="00DE0EFF">
            <w:t xml:space="preserve"> over</w:t>
          </w:r>
          <w:r w:rsidR="003F56DB">
            <w:t xml:space="preserve"> </w:t>
          </w:r>
          <w:r w:rsidR="00DB0DA4">
            <w:t>de</w:t>
          </w:r>
          <w:r w:rsidR="00ED1171">
            <w:t xml:space="preserve"> verwachte</w:t>
          </w:r>
          <w:r w:rsidR="003F56DB">
            <w:t xml:space="preserve"> in- en uitstroom </w:t>
          </w:r>
          <w:r w:rsidR="00ED1171">
            <w:t>in de komende jaren</w:t>
          </w:r>
          <w:r w:rsidR="003F56DB">
            <w:t>.</w:t>
          </w:r>
          <w:r w:rsidR="00A102FA">
            <w:rPr>
              <w:rStyle w:val="Voetnootmarkering"/>
            </w:rPr>
            <w:footnoteReference w:id="5"/>
          </w:r>
          <w:r w:rsidR="009E7442">
            <w:t xml:space="preserve"> </w:t>
          </w:r>
          <w:r w:rsidR="009E7442">
            <w:lastRenderedPageBreak/>
            <w:t>Daarbij komt dat nieuw aangenomen rechters niet over dezelfde mate van ervaring beschikken als uittredende rechters.</w:t>
          </w:r>
        </w:p>
        <w:p w:rsidR="002E05F5" w:rsidP="00DD62C1" w:rsidRDefault="002E05F5" w14:paraId="12B2DC75" w14:textId="77777777"/>
        <w:p w:rsidR="009D0AC4" w:rsidP="00DD62C1" w:rsidRDefault="00840E16" w14:paraId="74F3687B" w14:textId="77777777">
          <w:r>
            <w:t>T</w:t>
          </w:r>
          <w:r w:rsidR="005E3A0B">
            <w:t>egen deze achtergrond</w:t>
          </w:r>
          <w:r w:rsidR="00C44181">
            <w:t xml:space="preserve"> </w:t>
          </w:r>
          <w:r>
            <w:t xml:space="preserve">is het </w:t>
          </w:r>
          <w:r w:rsidR="00C44181">
            <w:t>niet aannemelijk dat het tekort aan rechters in drie jaar kan worden weggenomen.</w:t>
          </w:r>
          <w:r w:rsidR="00A45F14">
            <w:t xml:space="preserve"> </w:t>
          </w:r>
          <w:r w:rsidR="0014385D">
            <w:t>Hoe dan ook</w:t>
          </w:r>
          <w:r w:rsidR="000C312A">
            <w:t xml:space="preserve"> ligt het niet in de rede </w:t>
          </w:r>
          <w:r w:rsidR="006B5A08">
            <w:t>om</w:t>
          </w:r>
          <w:r w:rsidR="00991FB0">
            <w:t xml:space="preserve"> na het aflopen van</w:t>
          </w:r>
          <w:r w:rsidR="001B4C8C">
            <w:t xml:space="preserve"> de werking van</w:t>
          </w:r>
          <w:r w:rsidR="00991FB0">
            <w:t xml:space="preserve"> het onderhavige wetsvoorstel</w:t>
          </w:r>
          <w:r w:rsidR="006B5A08">
            <w:t xml:space="preserve"> </w:t>
          </w:r>
          <w:r w:rsidR="000C312A">
            <w:t>opnieuw een tijdelijke maatregel te treffen.</w:t>
          </w:r>
          <w:r w:rsidR="00504205">
            <w:t xml:space="preserve"> Om die reden onderschrijft de Afdeling het voornemen van de regering om te </w:t>
          </w:r>
          <w:r w:rsidR="00260C9F">
            <w:t>bezien</w:t>
          </w:r>
          <w:r w:rsidR="00504205">
            <w:t xml:space="preserve"> of </w:t>
          </w:r>
          <w:r w:rsidR="00A132BA">
            <w:t xml:space="preserve">een structurele </w:t>
          </w:r>
          <w:r w:rsidR="008F0B4C">
            <w:t>oplossing</w:t>
          </w:r>
          <w:r w:rsidR="005B5480">
            <w:t xml:space="preserve"> kan</w:t>
          </w:r>
          <w:r w:rsidR="00504205">
            <w:t xml:space="preserve"> worden </w:t>
          </w:r>
          <w:r w:rsidR="005B5480">
            <w:t>ge</w:t>
          </w:r>
          <w:r w:rsidR="008F0B4C">
            <w:t>vonden</w:t>
          </w:r>
          <w:r w:rsidR="00A132BA">
            <w:t xml:space="preserve"> waar</w:t>
          </w:r>
          <w:r w:rsidR="00FB5BEC">
            <w:t>mee</w:t>
          </w:r>
          <w:r w:rsidR="00A132BA">
            <w:t xml:space="preserve"> de mogelijkheid om</w:t>
          </w:r>
          <w:r w:rsidR="00715297">
            <w:t xml:space="preserve"> als rechter</w:t>
          </w:r>
          <w:r w:rsidR="00A132BA">
            <w:t xml:space="preserve"> langer</w:t>
          </w:r>
          <w:r w:rsidR="00D62C17">
            <w:t xml:space="preserve"> </w:t>
          </w:r>
          <w:r w:rsidR="00A132BA">
            <w:t>door te werken wordt geregeld.</w:t>
          </w:r>
          <w:r w:rsidR="00B24817">
            <w:t xml:space="preserve"> </w:t>
          </w:r>
        </w:p>
        <w:p w:rsidR="009D0AC4" w:rsidP="00DD62C1" w:rsidRDefault="009D0AC4" w14:paraId="7A8E067D" w14:textId="77777777"/>
        <w:p w:rsidR="007C72CC" w:rsidP="00DD62C1" w:rsidRDefault="003010D8" w14:paraId="6E0B0973" w14:textId="45A23312">
          <w:r>
            <w:t xml:space="preserve">De regering </w:t>
          </w:r>
          <w:r w:rsidR="00E71B89">
            <w:t>zal</w:t>
          </w:r>
          <w:r w:rsidR="00F11714">
            <w:t xml:space="preserve"> </w:t>
          </w:r>
          <w:r w:rsidR="00ED1751">
            <w:t>in dit verband</w:t>
          </w:r>
          <w:r w:rsidR="00260C9F">
            <w:t xml:space="preserve"> onder meer</w:t>
          </w:r>
          <w:r w:rsidR="007F6145">
            <w:t xml:space="preserve"> </w:t>
          </w:r>
          <w:r w:rsidR="00E71B89">
            <w:t>moeten</w:t>
          </w:r>
          <w:r>
            <w:t xml:space="preserve"> </w:t>
          </w:r>
          <w:r w:rsidR="00DE4DC9">
            <w:t>onderzoeken</w:t>
          </w:r>
          <w:r w:rsidR="007F2BEA">
            <w:t xml:space="preserve"> of bepaalde criteria geformuleerd moeten worden </w:t>
          </w:r>
          <w:r w:rsidR="00401674">
            <w:t>om te bepalen wie in aanmerking komt voor herbenoeming als plaatsvervanger</w:t>
          </w:r>
          <w:r w:rsidR="009B6DC3">
            <w:t>,</w:t>
          </w:r>
          <w:r w:rsidR="00BE039C">
            <w:rPr>
              <w:rStyle w:val="Voetnootmarkering"/>
            </w:rPr>
            <w:footnoteReference w:id="6"/>
          </w:r>
          <w:r w:rsidR="00401674">
            <w:t xml:space="preserve"> en hoe daarbij onder meer</w:t>
          </w:r>
          <w:r w:rsidR="008F6E64">
            <w:t xml:space="preserve"> wordt omgegaan met </w:t>
          </w:r>
          <w:r w:rsidR="00F6379F">
            <w:t>een verminderde individuele geschiktheid voor het rechtersambt die met de ouderdom gepaard kan gaan</w:t>
          </w:r>
          <w:r w:rsidR="00192F76">
            <w:t>.</w:t>
          </w:r>
          <w:r w:rsidR="00F6379F">
            <w:rPr>
              <w:rStyle w:val="Voetnootmarkering"/>
            </w:rPr>
            <w:footnoteReference w:id="7"/>
          </w:r>
          <w:r w:rsidR="00F6379F">
            <w:t xml:space="preserve"> </w:t>
          </w:r>
        </w:p>
        <w:p w:rsidR="007C72CC" w:rsidP="00DD62C1" w:rsidRDefault="007C72CC" w14:paraId="77431D8B" w14:textId="77777777"/>
        <w:p w:rsidR="00260F15" w:rsidP="00DD62C1" w:rsidRDefault="00223F85" w14:paraId="1AB0B904" w14:textId="3F9CA3C2">
          <w:r>
            <w:t>D</w:t>
          </w:r>
          <w:r w:rsidR="009C2980">
            <w:t>e Afdeling</w:t>
          </w:r>
          <w:r>
            <w:t xml:space="preserve"> adviseert </w:t>
          </w:r>
          <w:r w:rsidR="00B77B6A">
            <w:t>hiertoe</w:t>
          </w:r>
          <w:r w:rsidR="007C4BB6">
            <w:t xml:space="preserve"> een evaluatiebepaling</w:t>
          </w:r>
          <w:r w:rsidR="00FF64B4">
            <w:t xml:space="preserve"> op te nemen</w:t>
          </w:r>
          <w:r w:rsidR="007C4BB6">
            <w:t xml:space="preserve"> </w:t>
          </w:r>
          <w:r w:rsidR="00B77B6A">
            <w:t>in het wetsvoorstel, in lijn met de aanwijzingen voor de regelgeving,</w:t>
          </w:r>
          <w:r w:rsidR="007E3696">
            <w:rPr>
              <w:rStyle w:val="Voetnootmarkering"/>
            </w:rPr>
            <w:footnoteReference w:id="8"/>
          </w:r>
          <w:r w:rsidR="00B77B6A">
            <w:t xml:space="preserve"> </w:t>
          </w:r>
          <w:r w:rsidR="00CD782B">
            <w:t>en</w:t>
          </w:r>
          <w:r w:rsidR="00D470B7">
            <w:t xml:space="preserve"> </w:t>
          </w:r>
          <w:r w:rsidR="009C2980">
            <w:t xml:space="preserve">te concretiseren </w:t>
          </w:r>
          <w:r w:rsidR="00F75EB8">
            <w:t>hoe</w:t>
          </w:r>
          <w:r w:rsidR="00F72615">
            <w:t xml:space="preserve"> de</w:t>
          </w:r>
          <w:r w:rsidR="00EA2376">
            <w:t xml:space="preserve"> geplande</w:t>
          </w:r>
          <w:r w:rsidR="00F72615">
            <w:t xml:space="preserve"> evaluatie</w:t>
          </w:r>
          <w:r w:rsidR="00EA2376">
            <w:t xml:space="preserve"> tijdig, </w:t>
          </w:r>
          <w:r w:rsidR="00906D4E">
            <w:t xml:space="preserve">oftewel </w:t>
          </w:r>
          <w:r w:rsidR="00FF7C31">
            <w:t>binnen</w:t>
          </w:r>
          <w:r w:rsidR="00132F1E">
            <w:t xml:space="preserve"> </w:t>
          </w:r>
          <w:r w:rsidR="00DF111E">
            <w:t>de geldigheidsduur van het wetsvoorstel</w:t>
          </w:r>
          <w:r w:rsidR="00EA2376">
            <w:t>,</w:t>
          </w:r>
          <w:r w:rsidR="00132F1E">
            <w:t xml:space="preserve"> </w:t>
          </w:r>
          <w:r w:rsidR="00F72615">
            <w:t>kan worden afgerond</w:t>
          </w:r>
          <w:r w:rsidR="00D470B7">
            <w:t>.</w:t>
          </w:r>
        </w:p>
      </w:sdtContent>
    </w:sdt>
    <w:p w:rsidR="001C0125" w:rsidRDefault="001C0125" w14:paraId="3C45CA4B" w14:textId="35942D20"/>
    <w:sdt>
      <w:sdtPr>
        <w:tag w:val="bmDictum"/>
        <w:id w:val="384380852"/>
        <w:lock w:val="sdtLocked"/>
        <w:placeholder>
          <w:docPart w:val="B1C94A56FE5A450ABFBCE7660C579822"/>
        </w:placeholder>
      </w:sdtPr>
      <w:sdtEndPr/>
      <w:sdtContent>
        <w:p w:rsidR="003A6359" w:rsidP="00C04DD6" w:rsidRDefault="00C7728E" w14:paraId="352D731C" w14:textId="0C499C34">
          <w:pPr>
            <w:rPr>
              <w:color w:val="000000"/>
            </w:rPr>
          </w:pPr>
          <w:r>
            <w:rPr>
              <w:color w:val="000000"/>
            </w:rPr>
            <w:t>De Afdeling advisering van de Raad van State heeft een opmerking bij het voorstel en adviseert daarmee rekening te houden voordat het voorstel bij de Tweede Kamer der Staten-Generaal wordt ingediend.</w:t>
          </w:r>
          <w:r>
            <w:rPr>
              <w:color w:val="000000"/>
            </w:rPr>
            <w:br/>
          </w:r>
        </w:p>
        <w:p w:rsidR="00523FE6" w:rsidP="00C04DD6" w:rsidRDefault="00C7728E" w14:paraId="181F16D8" w14:textId="69F9F4B3">
          <w:r>
            <w:rPr>
              <w:color w:val="000000"/>
            </w:rPr>
            <w:br/>
            <w:t>De vice-president van de Raad van State,</w:t>
          </w:r>
        </w:p>
      </w:sdtContent>
    </w:sdt>
    <w:p w:rsidR="00475A67" w:rsidP="00C04DD6" w:rsidRDefault="00475A67" w14:paraId="401D2898" w14:textId="372C5AD7"/>
    <w:p w:rsidR="00D83785" w:rsidP="00C04DD6" w:rsidRDefault="00D83785" w14:paraId="6B89E366" w14:textId="5B940140"/>
    <w:sectPr w:rsidR="00D83785" w:rsidSect="00B66472">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186560" w14:textId="77777777" w:rsidR="005F495D" w:rsidRDefault="005F495D">
      <w:r>
        <w:separator/>
      </w:r>
    </w:p>
  </w:endnote>
  <w:endnote w:type="continuationSeparator" w:id="0">
    <w:p w14:paraId="74AA7747" w14:textId="77777777" w:rsidR="005F495D" w:rsidRDefault="005F495D">
      <w:r>
        <w:continuationSeparator/>
      </w:r>
    </w:p>
  </w:endnote>
  <w:endnote w:type="continuationNotice" w:id="1">
    <w:p w14:paraId="323A87F9" w14:textId="77777777" w:rsidR="005F495D" w:rsidRDefault="005F49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Arial">
    <w:panose1 w:val="020B0604020202020204"/>
    <w:charset w:val="00"/>
    <w:family w:val="swiss"/>
    <w:pitch w:val="variable"/>
    <w:sig w:usb0="E0002AFF" w:usb1="C0007843" w:usb2="00000009" w:usb3="00000000" w:csb0="000001FF" w:csb1="00000000"/>
  </w:font>
  <w:font w:name="Bembo">
    <w:altName w:val="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50A866" w14:textId="77777777" w:rsidR="00C7728E" w:rsidRDefault="00C7728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DA0D5D" w14:paraId="1AB0B90C" w14:textId="77777777" w:rsidTr="00260F15">
      <w:tc>
        <w:tcPr>
          <w:tcW w:w="4815" w:type="dxa"/>
        </w:tcPr>
        <w:p w14:paraId="1AB0B90A" w14:textId="77777777" w:rsidR="00260F15" w:rsidRDefault="00260F15" w:rsidP="00260F15">
          <w:pPr>
            <w:pStyle w:val="Voettekst"/>
          </w:pPr>
        </w:p>
      </w:tc>
      <w:tc>
        <w:tcPr>
          <w:tcW w:w="4247" w:type="dxa"/>
        </w:tcPr>
        <w:p w14:paraId="1AB0B90B" w14:textId="77777777" w:rsidR="00260F15" w:rsidRDefault="00260F15" w:rsidP="00260F15">
          <w:pPr>
            <w:pStyle w:val="Voettekst"/>
            <w:jc w:val="right"/>
          </w:pPr>
        </w:p>
      </w:tc>
    </w:tr>
  </w:tbl>
  <w:p w14:paraId="1AB0B90D" w14:textId="77777777" w:rsidR="00260F15" w:rsidRDefault="00260F1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4E54BE" w14:textId="4EB38A37" w:rsidR="00B66472" w:rsidRPr="00B66472" w:rsidRDefault="00B66472">
    <w:pPr>
      <w:pStyle w:val="Voettekst"/>
      <w:rPr>
        <w:rFonts w:ascii="Bembo" w:hAnsi="Bembo"/>
        <w:sz w:val="32"/>
      </w:rPr>
    </w:pPr>
    <w:r w:rsidRPr="00B66472">
      <w:rPr>
        <w:rFonts w:ascii="Bembo" w:hAnsi="Bembo"/>
        <w:sz w:val="32"/>
      </w:rPr>
      <w:t>AAN DE KONING</w:t>
    </w:r>
  </w:p>
  <w:p w14:paraId="3E7FA065" w14:textId="77777777" w:rsidR="00B66472" w:rsidRDefault="00B6647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8A9490" w14:textId="77777777" w:rsidR="005F495D" w:rsidRDefault="005F495D">
      <w:r>
        <w:separator/>
      </w:r>
    </w:p>
  </w:footnote>
  <w:footnote w:type="continuationSeparator" w:id="0">
    <w:p w14:paraId="76EF545B" w14:textId="77777777" w:rsidR="005F495D" w:rsidRDefault="005F495D">
      <w:r>
        <w:continuationSeparator/>
      </w:r>
    </w:p>
  </w:footnote>
  <w:footnote w:type="continuationNotice" w:id="1">
    <w:p w14:paraId="238A6DA1" w14:textId="77777777" w:rsidR="005F495D" w:rsidRDefault="005F495D"/>
  </w:footnote>
  <w:footnote w:id="2">
    <w:p w14:paraId="5D66535C" w14:textId="1485F43D" w:rsidR="00F359D4" w:rsidRDefault="00F359D4">
      <w:pPr>
        <w:pStyle w:val="Voetnoottekst"/>
      </w:pPr>
      <w:r>
        <w:rPr>
          <w:rStyle w:val="Voetnootmarkering"/>
        </w:rPr>
        <w:footnoteRef/>
      </w:r>
      <w:r>
        <w:t xml:space="preserve"> Memorie van toelichting, paragra</w:t>
      </w:r>
      <w:r w:rsidR="00DA4FF2">
        <w:t>fen</w:t>
      </w:r>
      <w:r>
        <w:t> 3.3</w:t>
      </w:r>
      <w:r w:rsidR="00DA4FF2">
        <w:t xml:space="preserve"> en 5.1.</w:t>
      </w:r>
    </w:p>
  </w:footnote>
  <w:footnote w:id="3">
    <w:p w14:paraId="5CEB555F" w14:textId="2C7E4B60" w:rsidR="002A4FF7" w:rsidRDefault="002A4FF7" w:rsidP="002A4FF7">
      <w:pPr>
        <w:pStyle w:val="Voetnoottekst"/>
      </w:pPr>
      <w:r>
        <w:rPr>
          <w:rStyle w:val="Voetnootmarkering"/>
        </w:rPr>
        <w:footnoteRef/>
      </w:r>
      <w:r>
        <w:t xml:space="preserve"> Memorie van toelichting, paragraf</w:t>
      </w:r>
      <w:r w:rsidR="00C705AA">
        <w:t xml:space="preserve">en 5.1 en </w:t>
      </w:r>
      <w:r>
        <w:t xml:space="preserve">7.3. Zie ook </w:t>
      </w:r>
      <w:hyperlink r:id="rId1" w:history="1">
        <w:r w:rsidRPr="001465F3">
          <w:rPr>
            <w:rStyle w:val="Hyperlink"/>
          </w:rPr>
          <w:t>Kamerstukken II 2021/22, 29279, nr. 681</w:t>
        </w:r>
      </w:hyperlink>
      <w:r>
        <w:t xml:space="preserve">, pp. 20-21, en </w:t>
      </w:r>
      <w:hyperlink r:id="rId2" w:history="1">
        <w:r w:rsidRPr="00150296">
          <w:rPr>
            <w:rStyle w:val="Hyperlink"/>
          </w:rPr>
          <w:t>Kamerstukken II 2021/22, 29279, nr. 739</w:t>
        </w:r>
      </w:hyperlink>
      <w:r>
        <w:t>, p. 29.</w:t>
      </w:r>
    </w:p>
  </w:footnote>
  <w:footnote w:id="4">
    <w:p w14:paraId="07AEF47A" w14:textId="77777777" w:rsidR="004B0EE4" w:rsidRDefault="004B0EE4" w:rsidP="004B0EE4">
      <w:pPr>
        <w:pStyle w:val="Voetnoottekst"/>
      </w:pPr>
      <w:r>
        <w:rPr>
          <w:rStyle w:val="Voetnootmarkering"/>
        </w:rPr>
        <w:footnoteRef/>
      </w:r>
      <w:r>
        <w:t xml:space="preserve"> Memorie van toelichting, paragraaf 3.2.</w:t>
      </w:r>
    </w:p>
  </w:footnote>
  <w:footnote w:id="5">
    <w:p w14:paraId="6B86A3F1" w14:textId="21255160" w:rsidR="00A102FA" w:rsidRDefault="00A102FA">
      <w:pPr>
        <w:pStyle w:val="Voetnoottekst"/>
      </w:pPr>
      <w:r>
        <w:rPr>
          <w:rStyle w:val="Voetnootmarkering"/>
        </w:rPr>
        <w:footnoteRef/>
      </w:r>
      <w:r>
        <w:t xml:space="preserve"> </w:t>
      </w:r>
      <w:r w:rsidR="00167D39">
        <w:t>Volgens de voorzitter van de Nederlandse Vereniging voor Rechtspraak</w:t>
      </w:r>
      <w:r w:rsidR="00F80D18">
        <w:t xml:space="preserve"> bedraagt het tekort zo’n 800 rechters. Zie </w:t>
      </w:r>
      <w:r w:rsidR="0044269B">
        <w:t xml:space="preserve">F. Jensma, </w:t>
      </w:r>
      <w:hyperlink r:id="rId3" w:history="1">
        <w:r w:rsidR="00E42B79" w:rsidRPr="00AE252F">
          <w:rPr>
            <w:rStyle w:val="Hyperlink"/>
          </w:rPr>
          <w:t>‘Rechters dreigen met toga</w:t>
        </w:r>
        <w:r w:rsidR="00E42B79" w:rsidRPr="00AE252F">
          <w:rPr>
            <w:rStyle w:val="Hyperlink"/>
          </w:rPr>
          <w:noBreakHyphen/>
          <w:t>opstand tegen minister’</w:t>
        </w:r>
      </w:hyperlink>
      <w:r w:rsidR="00E42B79">
        <w:t>, NRC Handelsblad 23 februari 2023</w:t>
      </w:r>
      <w:r w:rsidR="005B2206">
        <w:t>, p. 2</w:t>
      </w:r>
      <w:r w:rsidR="00E42B79">
        <w:t>.</w:t>
      </w:r>
      <w:r w:rsidR="004C5D80">
        <w:t xml:space="preserve"> Met een aannamebeleid van 130</w:t>
      </w:r>
      <w:r w:rsidR="00AE252F">
        <w:t> </w:t>
      </w:r>
      <w:r w:rsidR="004C5D80">
        <w:t>rio’s per jaar is het onwaarschijnlijk dat dit tekort in drie jaar is weggewerkt.</w:t>
      </w:r>
      <w:r>
        <w:t xml:space="preserve"> </w:t>
      </w:r>
      <w:r w:rsidR="00D312E7">
        <w:t>Vgl.</w:t>
      </w:r>
      <w:r>
        <w:t xml:space="preserve"> Raad voor de Rechtspraak</w:t>
      </w:r>
      <w:r w:rsidR="004C626B">
        <w:t xml:space="preserve">, </w:t>
      </w:r>
      <w:hyperlink r:id="rId4" w:history="1">
        <w:r w:rsidR="004C626B">
          <w:rPr>
            <w:rStyle w:val="Hyperlink"/>
          </w:rPr>
          <w:t>J</w:t>
        </w:r>
        <w:r w:rsidR="004C626B" w:rsidRPr="00D312E7">
          <w:rPr>
            <w:rStyle w:val="Hyperlink"/>
          </w:rPr>
          <w:t>aarverslag 2021</w:t>
        </w:r>
      </w:hyperlink>
      <w:r w:rsidR="004C626B">
        <w:t>,</w:t>
      </w:r>
      <w:r>
        <w:t xml:space="preserve"> </w:t>
      </w:r>
      <w:r w:rsidR="00647EE6">
        <w:t xml:space="preserve">pp. 69, </w:t>
      </w:r>
      <w:r w:rsidR="0058018A">
        <w:t xml:space="preserve">voor de in- en uitstroom in </w:t>
      </w:r>
      <w:r w:rsidR="00D312E7">
        <w:t>de jaren 2017 t/m 2021.</w:t>
      </w:r>
      <w:r w:rsidR="004D6882">
        <w:t xml:space="preserve"> Blijkens </w:t>
      </w:r>
      <w:r w:rsidR="0068511B">
        <w:t xml:space="preserve">Raad voor de Rechtspraak, </w:t>
      </w:r>
      <w:hyperlink r:id="rId5" w:history="1">
        <w:r w:rsidR="0068511B">
          <w:rPr>
            <w:rStyle w:val="Hyperlink"/>
          </w:rPr>
          <w:t>J</w:t>
        </w:r>
        <w:r w:rsidR="004D6882" w:rsidRPr="00BD7306">
          <w:rPr>
            <w:rStyle w:val="Hyperlink"/>
          </w:rPr>
          <w:t>aarplan 2023</w:t>
        </w:r>
      </w:hyperlink>
      <w:r w:rsidR="004D6882">
        <w:t>,</w:t>
      </w:r>
      <w:r w:rsidR="000A1D11">
        <w:t xml:space="preserve"> </w:t>
      </w:r>
      <w:r w:rsidR="004D6882">
        <w:t>p. 31, wordt pas vanaf 2025</w:t>
      </w:r>
      <w:r w:rsidR="00BD7306">
        <w:t xml:space="preserve"> een echte toename van het aantal rechters verwacht.</w:t>
      </w:r>
    </w:p>
  </w:footnote>
  <w:footnote w:id="6">
    <w:p w14:paraId="46F59773" w14:textId="40EA7E3F" w:rsidR="00BE039C" w:rsidRDefault="00BE039C">
      <w:pPr>
        <w:pStyle w:val="Voetnoottekst"/>
      </w:pPr>
      <w:r>
        <w:rPr>
          <w:rStyle w:val="Voetnootmarkering"/>
        </w:rPr>
        <w:footnoteRef/>
      </w:r>
      <w:r>
        <w:t xml:space="preserve"> Zie onder meer de consultatiereactie van de Nederlandse Vereniging voor Rechtspraak, p. 3, en het arrest van het Hof van Justitie van de Europese Unie van 5 november 2019, </w:t>
      </w:r>
      <w:hyperlink r:id="rId6" w:history="1">
        <w:r w:rsidRPr="00F269F0">
          <w:rPr>
            <w:rStyle w:val="Hyperlink"/>
          </w:rPr>
          <w:t>ECLI:EU:C:2019:924</w:t>
        </w:r>
      </w:hyperlink>
      <w:r>
        <w:t>, punten 117, 118 en 122, en de conclusie van Advocaat</w:t>
      </w:r>
      <w:r>
        <w:noBreakHyphen/>
        <w:t xml:space="preserve">Generaal Rantos van 2 maart 2023, </w:t>
      </w:r>
      <w:hyperlink r:id="rId7" w:history="1">
        <w:r w:rsidRPr="00A024F1">
          <w:rPr>
            <w:rStyle w:val="Hyperlink"/>
          </w:rPr>
          <w:t>ECLI:EU:C:2023:150</w:t>
        </w:r>
      </w:hyperlink>
      <w:r>
        <w:t xml:space="preserve">, punten 61-63, over </w:t>
      </w:r>
      <w:hyperlink r:id="rId8" w:history="1">
        <w:r w:rsidRPr="007B40F9">
          <w:rPr>
            <w:rStyle w:val="Hyperlink"/>
          </w:rPr>
          <w:t>artikel 19</w:t>
        </w:r>
      </w:hyperlink>
      <w:r>
        <w:t>, eerste lid, tweede alinea, Verdrag betreffende de Europese Unie.</w:t>
      </w:r>
    </w:p>
  </w:footnote>
  <w:footnote w:id="7">
    <w:p w14:paraId="3A116C73" w14:textId="74AE732E" w:rsidR="00F6379F" w:rsidRDefault="00F6379F" w:rsidP="00F6379F">
      <w:pPr>
        <w:pStyle w:val="Voetnoottekst"/>
      </w:pPr>
      <w:r>
        <w:rPr>
          <w:rStyle w:val="Voetnootmarkering"/>
        </w:rPr>
        <w:footnoteRef/>
      </w:r>
      <w:r>
        <w:t xml:space="preserve"> </w:t>
      </w:r>
      <w:r w:rsidR="00BE039C">
        <w:t xml:space="preserve">Zie </w:t>
      </w:r>
      <w:hyperlink r:id="rId9" w:history="1">
        <w:r w:rsidR="00BE039C">
          <w:rPr>
            <w:rStyle w:val="Hyperlink"/>
          </w:rPr>
          <w:t>Kamerstukken II 1932/33, 138, nr. 138</w:t>
        </w:r>
      </w:hyperlink>
      <w:r w:rsidR="00BE039C">
        <w:t xml:space="preserve">, en de uitspraak van de Centrale Raad van Beroep, </w:t>
      </w:r>
      <w:hyperlink r:id="rId10" w:history="1">
        <w:r w:rsidR="00BE039C">
          <w:rPr>
            <w:rStyle w:val="Hyperlink"/>
          </w:rPr>
          <w:t>ECLI:NL:CRVB:2021:1803</w:t>
        </w:r>
      </w:hyperlink>
      <w:r w:rsidR="00BE039C">
        <w:t>, r.o. 3.5 en 3.7.1-3.7.2.</w:t>
      </w:r>
    </w:p>
  </w:footnote>
  <w:footnote w:id="8">
    <w:p w14:paraId="1117F121" w14:textId="77777777" w:rsidR="007E3696" w:rsidRDefault="007E3696" w:rsidP="007E3696">
      <w:pPr>
        <w:pStyle w:val="Voetnoottekst"/>
      </w:pPr>
      <w:r>
        <w:rPr>
          <w:rStyle w:val="Voetnootmarkering"/>
        </w:rPr>
        <w:footnoteRef/>
      </w:r>
      <w:r>
        <w:t xml:space="preserve"> Zie </w:t>
      </w:r>
      <w:hyperlink r:id="rId11" w:history="1">
        <w:r w:rsidRPr="00636B1C">
          <w:rPr>
            <w:rStyle w:val="Hyperlink"/>
          </w:rPr>
          <w:t>aanwijzing 5.58</w:t>
        </w:r>
      </w:hyperlink>
      <w:r>
        <w:t xml:space="preserve"> van de Aanwijzingen voor de regelgeving.</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F9F67B" w14:textId="77777777" w:rsidR="00C7728E" w:rsidRDefault="00C7728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B0B908" w14:textId="77777777" w:rsidR="00260F15" w:rsidRDefault="00132A13" w:rsidP="00260F15">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B0B90E" w14:textId="77777777" w:rsidR="00260F15" w:rsidRDefault="00132A13" w:rsidP="00260F15">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1AB0B90F" w14:textId="77777777" w:rsidR="00260F15" w:rsidRDefault="00132A13">
    <w:pPr>
      <w:pStyle w:val="Koptekst"/>
    </w:pPr>
    <w:r>
      <w:rPr>
        <w:noProof/>
      </w:rPr>
      <w:drawing>
        <wp:anchor distT="0" distB="0" distL="114300" distR="114300" simplePos="0" relativeHeight="251658240" behindDoc="1" locked="0" layoutInCell="1" allowOverlap="1" wp14:anchorId="1AB0B91A" wp14:editId="1AB0B91B">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7E4014"/>
    <w:multiLevelType w:val="hybridMultilevel"/>
    <w:tmpl w:val="42DE9C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D5D"/>
    <w:rsid w:val="000008AF"/>
    <w:rsid w:val="00000DA4"/>
    <w:rsid w:val="00000F32"/>
    <w:rsid w:val="000011B1"/>
    <w:rsid w:val="0000353A"/>
    <w:rsid w:val="0000506A"/>
    <w:rsid w:val="00005083"/>
    <w:rsid w:val="00005281"/>
    <w:rsid w:val="0000684E"/>
    <w:rsid w:val="00006C35"/>
    <w:rsid w:val="0000752F"/>
    <w:rsid w:val="000078D0"/>
    <w:rsid w:val="000105B0"/>
    <w:rsid w:val="000108B4"/>
    <w:rsid w:val="0001115C"/>
    <w:rsid w:val="000123C2"/>
    <w:rsid w:val="000135D3"/>
    <w:rsid w:val="00013886"/>
    <w:rsid w:val="00015F8E"/>
    <w:rsid w:val="000168B2"/>
    <w:rsid w:val="0001753F"/>
    <w:rsid w:val="00017BFE"/>
    <w:rsid w:val="00021EA5"/>
    <w:rsid w:val="00022385"/>
    <w:rsid w:val="000261E7"/>
    <w:rsid w:val="0002698B"/>
    <w:rsid w:val="00027E8D"/>
    <w:rsid w:val="0003012C"/>
    <w:rsid w:val="00030BA3"/>
    <w:rsid w:val="00032634"/>
    <w:rsid w:val="000339AB"/>
    <w:rsid w:val="000347EB"/>
    <w:rsid w:val="00034A6F"/>
    <w:rsid w:val="00035655"/>
    <w:rsid w:val="00036D87"/>
    <w:rsid w:val="000377A8"/>
    <w:rsid w:val="00041D21"/>
    <w:rsid w:val="00042B30"/>
    <w:rsid w:val="00043F83"/>
    <w:rsid w:val="00044723"/>
    <w:rsid w:val="00050003"/>
    <w:rsid w:val="0005030D"/>
    <w:rsid w:val="0005049C"/>
    <w:rsid w:val="00050662"/>
    <w:rsid w:val="00051474"/>
    <w:rsid w:val="00051617"/>
    <w:rsid w:val="00051641"/>
    <w:rsid w:val="00051EFE"/>
    <w:rsid w:val="0005258E"/>
    <w:rsid w:val="00053262"/>
    <w:rsid w:val="00053D26"/>
    <w:rsid w:val="0005484E"/>
    <w:rsid w:val="00055533"/>
    <w:rsid w:val="00055B81"/>
    <w:rsid w:val="00057071"/>
    <w:rsid w:val="000570B4"/>
    <w:rsid w:val="00061AF8"/>
    <w:rsid w:val="00061B2E"/>
    <w:rsid w:val="00061E63"/>
    <w:rsid w:val="00062000"/>
    <w:rsid w:val="00064DA4"/>
    <w:rsid w:val="00064EEF"/>
    <w:rsid w:val="000656C6"/>
    <w:rsid w:val="0006615A"/>
    <w:rsid w:val="00066875"/>
    <w:rsid w:val="000670E7"/>
    <w:rsid w:val="00070EDE"/>
    <w:rsid w:val="0007298D"/>
    <w:rsid w:val="00072AD8"/>
    <w:rsid w:val="00073DC6"/>
    <w:rsid w:val="00075FEE"/>
    <w:rsid w:val="00076CD6"/>
    <w:rsid w:val="00076F2D"/>
    <w:rsid w:val="000775D0"/>
    <w:rsid w:val="00081417"/>
    <w:rsid w:val="00081551"/>
    <w:rsid w:val="00083BB4"/>
    <w:rsid w:val="00083D62"/>
    <w:rsid w:val="0008461E"/>
    <w:rsid w:val="0008606F"/>
    <w:rsid w:val="000866F4"/>
    <w:rsid w:val="00086BA3"/>
    <w:rsid w:val="00086BD2"/>
    <w:rsid w:val="00086C24"/>
    <w:rsid w:val="00090A03"/>
    <w:rsid w:val="00091393"/>
    <w:rsid w:val="0009154E"/>
    <w:rsid w:val="000926B6"/>
    <w:rsid w:val="00092A8D"/>
    <w:rsid w:val="00095193"/>
    <w:rsid w:val="0009644B"/>
    <w:rsid w:val="0009662F"/>
    <w:rsid w:val="00097387"/>
    <w:rsid w:val="000A1D11"/>
    <w:rsid w:val="000A3B1A"/>
    <w:rsid w:val="000A4586"/>
    <w:rsid w:val="000A5635"/>
    <w:rsid w:val="000A5896"/>
    <w:rsid w:val="000A66E5"/>
    <w:rsid w:val="000A6836"/>
    <w:rsid w:val="000A6A25"/>
    <w:rsid w:val="000A6FDD"/>
    <w:rsid w:val="000B02A2"/>
    <w:rsid w:val="000B0505"/>
    <w:rsid w:val="000B36E3"/>
    <w:rsid w:val="000B49AC"/>
    <w:rsid w:val="000B5A3B"/>
    <w:rsid w:val="000B6D84"/>
    <w:rsid w:val="000B6DA0"/>
    <w:rsid w:val="000C0C6C"/>
    <w:rsid w:val="000C17EE"/>
    <w:rsid w:val="000C312A"/>
    <w:rsid w:val="000C45E5"/>
    <w:rsid w:val="000C4674"/>
    <w:rsid w:val="000C4D23"/>
    <w:rsid w:val="000C509D"/>
    <w:rsid w:val="000C6183"/>
    <w:rsid w:val="000C6F1C"/>
    <w:rsid w:val="000D2B7C"/>
    <w:rsid w:val="000D3027"/>
    <w:rsid w:val="000D3507"/>
    <w:rsid w:val="000D354E"/>
    <w:rsid w:val="000D4845"/>
    <w:rsid w:val="000D49A7"/>
    <w:rsid w:val="000D5426"/>
    <w:rsid w:val="000D680F"/>
    <w:rsid w:val="000D7B03"/>
    <w:rsid w:val="000E0DEC"/>
    <w:rsid w:val="000E1938"/>
    <w:rsid w:val="000E2BB3"/>
    <w:rsid w:val="000E2CAA"/>
    <w:rsid w:val="000E3AE8"/>
    <w:rsid w:val="000E4039"/>
    <w:rsid w:val="000E55ED"/>
    <w:rsid w:val="000E57C1"/>
    <w:rsid w:val="000E6019"/>
    <w:rsid w:val="000E639C"/>
    <w:rsid w:val="000F0270"/>
    <w:rsid w:val="000F0AFE"/>
    <w:rsid w:val="000F1910"/>
    <w:rsid w:val="000F19DD"/>
    <w:rsid w:val="000F1D27"/>
    <w:rsid w:val="000F2948"/>
    <w:rsid w:val="000F3F69"/>
    <w:rsid w:val="000F5BB1"/>
    <w:rsid w:val="000F6982"/>
    <w:rsid w:val="00100DED"/>
    <w:rsid w:val="0010201A"/>
    <w:rsid w:val="001028D8"/>
    <w:rsid w:val="00103CB4"/>
    <w:rsid w:val="00105BC8"/>
    <w:rsid w:val="00107C90"/>
    <w:rsid w:val="00111469"/>
    <w:rsid w:val="00111CE3"/>
    <w:rsid w:val="00112440"/>
    <w:rsid w:val="00112AAA"/>
    <w:rsid w:val="00115B14"/>
    <w:rsid w:val="0011751C"/>
    <w:rsid w:val="0011783B"/>
    <w:rsid w:val="001201D5"/>
    <w:rsid w:val="00120924"/>
    <w:rsid w:val="001229FD"/>
    <w:rsid w:val="00125020"/>
    <w:rsid w:val="0012537E"/>
    <w:rsid w:val="00125E58"/>
    <w:rsid w:val="00126086"/>
    <w:rsid w:val="0012697D"/>
    <w:rsid w:val="00127E7F"/>
    <w:rsid w:val="001306D2"/>
    <w:rsid w:val="00130987"/>
    <w:rsid w:val="00130F26"/>
    <w:rsid w:val="0013189D"/>
    <w:rsid w:val="00132352"/>
    <w:rsid w:val="00132A13"/>
    <w:rsid w:val="00132F1E"/>
    <w:rsid w:val="00133CEC"/>
    <w:rsid w:val="0013608B"/>
    <w:rsid w:val="0013695A"/>
    <w:rsid w:val="00137322"/>
    <w:rsid w:val="00137AD5"/>
    <w:rsid w:val="001401D8"/>
    <w:rsid w:val="001414C9"/>
    <w:rsid w:val="0014189B"/>
    <w:rsid w:val="00141F8F"/>
    <w:rsid w:val="001428E0"/>
    <w:rsid w:val="00142CF9"/>
    <w:rsid w:val="0014385D"/>
    <w:rsid w:val="001451B1"/>
    <w:rsid w:val="00146228"/>
    <w:rsid w:val="0014646B"/>
    <w:rsid w:val="0014673F"/>
    <w:rsid w:val="00146BF2"/>
    <w:rsid w:val="001506F0"/>
    <w:rsid w:val="00152C29"/>
    <w:rsid w:val="00154032"/>
    <w:rsid w:val="0015416E"/>
    <w:rsid w:val="00156655"/>
    <w:rsid w:val="00156F86"/>
    <w:rsid w:val="001577BF"/>
    <w:rsid w:val="00160F02"/>
    <w:rsid w:val="00161D16"/>
    <w:rsid w:val="00163858"/>
    <w:rsid w:val="001652E9"/>
    <w:rsid w:val="00167BA8"/>
    <w:rsid w:val="00167D39"/>
    <w:rsid w:val="00167FB1"/>
    <w:rsid w:val="00171367"/>
    <w:rsid w:val="00172858"/>
    <w:rsid w:val="00174CCE"/>
    <w:rsid w:val="001761C5"/>
    <w:rsid w:val="001769C5"/>
    <w:rsid w:val="0018052F"/>
    <w:rsid w:val="0018284F"/>
    <w:rsid w:val="0018340A"/>
    <w:rsid w:val="00184C10"/>
    <w:rsid w:val="001866A2"/>
    <w:rsid w:val="00187665"/>
    <w:rsid w:val="00187B34"/>
    <w:rsid w:val="00190595"/>
    <w:rsid w:val="0019100D"/>
    <w:rsid w:val="0019136E"/>
    <w:rsid w:val="00192406"/>
    <w:rsid w:val="00192F76"/>
    <w:rsid w:val="001936E6"/>
    <w:rsid w:val="0019397F"/>
    <w:rsid w:val="00193A20"/>
    <w:rsid w:val="00194BC8"/>
    <w:rsid w:val="00196AD3"/>
    <w:rsid w:val="0019724F"/>
    <w:rsid w:val="00197FBA"/>
    <w:rsid w:val="001A1ED9"/>
    <w:rsid w:val="001A2478"/>
    <w:rsid w:val="001A2A73"/>
    <w:rsid w:val="001A2D32"/>
    <w:rsid w:val="001A3367"/>
    <w:rsid w:val="001A4102"/>
    <w:rsid w:val="001A41AE"/>
    <w:rsid w:val="001A41CF"/>
    <w:rsid w:val="001A4803"/>
    <w:rsid w:val="001A4A12"/>
    <w:rsid w:val="001A4B0F"/>
    <w:rsid w:val="001A50E6"/>
    <w:rsid w:val="001A7F78"/>
    <w:rsid w:val="001B01DC"/>
    <w:rsid w:val="001B2CCF"/>
    <w:rsid w:val="001B34F4"/>
    <w:rsid w:val="001B4C8C"/>
    <w:rsid w:val="001B571A"/>
    <w:rsid w:val="001B5AE8"/>
    <w:rsid w:val="001B72AD"/>
    <w:rsid w:val="001B746A"/>
    <w:rsid w:val="001B7EF3"/>
    <w:rsid w:val="001C0125"/>
    <w:rsid w:val="001C0871"/>
    <w:rsid w:val="001C1759"/>
    <w:rsid w:val="001C25A4"/>
    <w:rsid w:val="001C3DAD"/>
    <w:rsid w:val="001C3F17"/>
    <w:rsid w:val="001C53C4"/>
    <w:rsid w:val="001C59B3"/>
    <w:rsid w:val="001C65F9"/>
    <w:rsid w:val="001C70ED"/>
    <w:rsid w:val="001D0084"/>
    <w:rsid w:val="001D06D8"/>
    <w:rsid w:val="001D3066"/>
    <w:rsid w:val="001D4292"/>
    <w:rsid w:val="001D43A7"/>
    <w:rsid w:val="001D4746"/>
    <w:rsid w:val="001D4F39"/>
    <w:rsid w:val="001D5B52"/>
    <w:rsid w:val="001D639A"/>
    <w:rsid w:val="001D647F"/>
    <w:rsid w:val="001D653B"/>
    <w:rsid w:val="001D7FB6"/>
    <w:rsid w:val="001E1452"/>
    <w:rsid w:val="001E187E"/>
    <w:rsid w:val="001E18BD"/>
    <w:rsid w:val="001E2988"/>
    <w:rsid w:val="001E31DC"/>
    <w:rsid w:val="001E41A7"/>
    <w:rsid w:val="001E4FB0"/>
    <w:rsid w:val="001E7E76"/>
    <w:rsid w:val="001F0BA0"/>
    <w:rsid w:val="001F212E"/>
    <w:rsid w:val="001F37D4"/>
    <w:rsid w:val="001F40FA"/>
    <w:rsid w:val="001F6C27"/>
    <w:rsid w:val="001F6F86"/>
    <w:rsid w:val="001F7A65"/>
    <w:rsid w:val="001F7D54"/>
    <w:rsid w:val="0020242D"/>
    <w:rsid w:val="00202AD4"/>
    <w:rsid w:val="00202C37"/>
    <w:rsid w:val="00207347"/>
    <w:rsid w:val="002078D9"/>
    <w:rsid w:val="00210522"/>
    <w:rsid w:val="00214EB3"/>
    <w:rsid w:val="0021577A"/>
    <w:rsid w:val="00215FC0"/>
    <w:rsid w:val="00217654"/>
    <w:rsid w:val="00220107"/>
    <w:rsid w:val="00220498"/>
    <w:rsid w:val="00220D27"/>
    <w:rsid w:val="002217DB"/>
    <w:rsid w:val="00223F85"/>
    <w:rsid w:val="00225A12"/>
    <w:rsid w:val="00226BD4"/>
    <w:rsid w:val="00226DE1"/>
    <w:rsid w:val="00227049"/>
    <w:rsid w:val="002306B0"/>
    <w:rsid w:val="00230D44"/>
    <w:rsid w:val="002311B3"/>
    <w:rsid w:val="00231876"/>
    <w:rsid w:val="00232362"/>
    <w:rsid w:val="00235756"/>
    <w:rsid w:val="002359F2"/>
    <w:rsid w:val="002367D9"/>
    <w:rsid w:val="00236D30"/>
    <w:rsid w:val="00237B65"/>
    <w:rsid w:val="00240C52"/>
    <w:rsid w:val="0024130B"/>
    <w:rsid w:val="002420E7"/>
    <w:rsid w:val="002431ED"/>
    <w:rsid w:val="00251E20"/>
    <w:rsid w:val="00252D7E"/>
    <w:rsid w:val="002538D9"/>
    <w:rsid w:val="00253CAA"/>
    <w:rsid w:val="002542AB"/>
    <w:rsid w:val="0025496B"/>
    <w:rsid w:val="0025717D"/>
    <w:rsid w:val="00257AB4"/>
    <w:rsid w:val="00257F58"/>
    <w:rsid w:val="00260219"/>
    <w:rsid w:val="00260374"/>
    <w:rsid w:val="0026064C"/>
    <w:rsid w:val="00260720"/>
    <w:rsid w:val="00260846"/>
    <w:rsid w:val="00260B11"/>
    <w:rsid w:val="00260C9F"/>
    <w:rsid w:val="00260F15"/>
    <w:rsid w:val="00261A96"/>
    <w:rsid w:val="0026220D"/>
    <w:rsid w:val="0026496B"/>
    <w:rsid w:val="00265906"/>
    <w:rsid w:val="00271172"/>
    <w:rsid w:val="0027186F"/>
    <w:rsid w:val="00272BF5"/>
    <w:rsid w:val="0027344F"/>
    <w:rsid w:val="00273E0E"/>
    <w:rsid w:val="00274FF8"/>
    <w:rsid w:val="00277171"/>
    <w:rsid w:val="00277B1E"/>
    <w:rsid w:val="002816DB"/>
    <w:rsid w:val="00284411"/>
    <w:rsid w:val="00284DC9"/>
    <w:rsid w:val="002850B9"/>
    <w:rsid w:val="00285870"/>
    <w:rsid w:val="002861C4"/>
    <w:rsid w:val="00286315"/>
    <w:rsid w:val="0028679E"/>
    <w:rsid w:val="00286C36"/>
    <w:rsid w:val="00286CAF"/>
    <w:rsid w:val="00286DBC"/>
    <w:rsid w:val="00286E66"/>
    <w:rsid w:val="0028774C"/>
    <w:rsid w:val="00287F0A"/>
    <w:rsid w:val="00291038"/>
    <w:rsid w:val="002920FE"/>
    <w:rsid w:val="002930D6"/>
    <w:rsid w:val="0029338B"/>
    <w:rsid w:val="00294481"/>
    <w:rsid w:val="00294996"/>
    <w:rsid w:val="00296085"/>
    <w:rsid w:val="00297419"/>
    <w:rsid w:val="002A0CC9"/>
    <w:rsid w:val="002A0FCA"/>
    <w:rsid w:val="002A1B92"/>
    <w:rsid w:val="002A2F53"/>
    <w:rsid w:val="002A47ED"/>
    <w:rsid w:val="002A4B66"/>
    <w:rsid w:val="002A4E36"/>
    <w:rsid w:val="002A4FF7"/>
    <w:rsid w:val="002A59BD"/>
    <w:rsid w:val="002A6327"/>
    <w:rsid w:val="002B0D32"/>
    <w:rsid w:val="002B34CC"/>
    <w:rsid w:val="002B396F"/>
    <w:rsid w:val="002B4D87"/>
    <w:rsid w:val="002B6361"/>
    <w:rsid w:val="002B6BF9"/>
    <w:rsid w:val="002C0158"/>
    <w:rsid w:val="002C12CD"/>
    <w:rsid w:val="002C15C7"/>
    <w:rsid w:val="002C1B18"/>
    <w:rsid w:val="002C2A19"/>
    <w:rsid w:val="002C3492"/>
    <w:rsid w:val="002C3DCF"/>
    <w:rsid w:val="002C4443"/>
    <w:rsid w:val="002C6462"/>
    <w:rsid w:val="002C6EE7"/>
    <w:rsid w:val="002D252B"/>
    <w:rsid w:val="002D2A0A"/>
    <w:rsid w:val="002D39A5"/>
    <w:rsid w:val="002D47D4"/>
    <w:rsid w:val="002D5148"/>
    <w:rsid w:val="002D5E46"/>
    <w:rsid w:val="002D6933"/>
    <w:rsid w:val="002D6FC4"/>
    <w:rsid w:val="002D7188"/>
    <w:rsid w:val="002D71A1"/>
    <w:rsid w:val="002D7759"/>
    <w:rsid w:val="002E0190"/>
    <w:rsid w:val="002E05F5"/>
    <w:rsid w:val="002E1F3C"/>
    <w:rsid w:val="002E2130"/>
    <w:rsid w:val="002E2751"/>
    <w:rsid w:val="002E6BE8"/>
    <w:rsid w:val="002E6E0F"/>
    <w:rsid w:val="002E7133"/>
    <w:rsid w:val="002F0377"/>
    <w:rsid w:val="002F1116"/>
    <w:rsid w:val="002F1A1D"/>
    <w:rsid w:val="002F3E1C"/>
    <w:rsid w:val="002F4294"/>
    <w:rsid w:val="002F5D1B"/>
    <w:rsid w:val="002F5DF7"/>
    <w:rsid w:val="002F6786"/>
    <w:rsid w:val="002F6C8D"/>
    <w:rsid w:val="002F7F50"/>
    <w:rsid w:val="00300908"/>
    <w:rsid w:val="003010D8"/>
    <w:rsid w:val="00301CB2"/>
    <w:rsid w:val="00301D98"/>
    <w:rsid w:val="00302843"/>
    <w:rsid w:val="00303561"/>
    <w:rsid w:val="00304455"/>
    <w:rsid w:val="00304A97"/>
    <w:rsid w:val="00305A10"/>
    <w:rsid w:val="00306C6C"/>
    <w:rsid w:val="00310D9B"/>
    <w:rsid w:val="0031331D"/>
    <w:rsid w:val="00313A36"/>
    <w:rsid w:val="00313E3F"/>
    <w:rsid w:val="00314D95"/>
    <w:rsid w:val="00314E36"/>
    <w:rsid w:val="00315AD3"/>
    <w:rsid w:val="00317B67"/>
    <w:rsid w:val="00321D8C"/>
    <w:rsid w:val="0032287A"/>
    <w:rsid w:val="00323B6A"/>
    <w:rsid w:val="00323FD3"/>
    <w:rsid w:val="003249A2"/>
    <w:rsid w:val="00324AC8"/>
    <w:rsid w:val="00324E33"/>
    <w:rsid w:val="003322A7"/>
    <w:rsid w:val="00333D56"/>
    <w:rsid w:val="003341C5"/>
    <w:rsid w:val="00334960"/>
    <w:rsid w:val="00334EE6"/>
    <w:rsid w:val="00335C62"/>
    <w:rsid w:val="0033745A"/>
    <w:rsid w:val="003375A2"/>
    <w:rsid w:val="00341327"/>
    <w:rsid w:val="003417F0"/>
    <w:rsid w:val="00342C56"/>
    <w:rsid w:val="00342E7F"/>
    <w:rsid w:val="003430A1"/>
    <w:rsid w:val="00344F4F"/>
    <w:rsid w:val="003450FE"/>
    <w:rsid w:val="0034553F"/>
    <w:rsid w:val="00345733"/>
    <w:rsid w:val="00345DDF"/>
    <w:rsid w:val="003477B5"/>
    <w:rsid w:val="003479EF"/>
    <w:rsid w:val="00350862"/>
    <w:rsid w:val="00350DFD"/>
    <w:rsid w:val="00351123"/>
    <w:rsid w:val="00352887"/>
    <w:rsid w:val="00352DF1"/>
    <w:rsid w:val="00353B67"/>
    <w:rsid w:val="00353EC9"/>
    <w:rsid w:val="003550E9"/>
    <w:rsid w:val="003555E5"/>
    <w:rsid w:val="00355946"/>
    <w:rsid w:val="003572BD"/>
    <w:rsid w:val="003605A9"/>
    <w:rsid w:val="00360D54"/>
    <w:rsid w:val="00360DEC"/>
    <w:rsid w:val="00360E7A"/>
    <w:rsid w:val="003615D1"/>
    <w:rsid w:val="00361DC4"/>
    <w:rsid w:val="00362090"/>
    <w:rsid w:val="00362A91"/>
    <w:rsid w:val="003640F9"/>
    <w:rsid w:val="00364837"/>
    <w:rsid w:val="00364BAD"/>
    <w:rsid w:val="0037031B"/>
    <w:rsid w:val="00371356"/>
    <w:rsid w:val="00371AB5"/>
    <w:rsid w:val="00372EB7"/>
    <w:rsid w:val="00373EA6"/>
    <w:rsid w:val="00373FBD"/>
    <w:rsid w:val="0037442B"/>
    <w:rsid w:val="0037462A"/>
    <w:rsid w:val="00375527"/>
    <w:rsid w:val="00375AB1"/>
    <w:rsid w:val="00376D9A"/>
    <w:rsid w:val="003800A1"/>
    <w:rsid w:val="00380396"/>
    <w:rsid w:val="00380EFC"/>
    <w:rsid w:val="00383E33"/>
    <w:rsid w:val="00383E41"/>
    <w:rsid w:val="0038636D"/>
    <w:rsid w:val="00387D6E"/>
    <w:rsid w:val="003900AA"/>
    <w:rsid w:val="00392480"/>
    <w:rsid w:val="003927C6"/>
    <w:rsid w:val="0039293A"/>
    <w:rsid w:val="0039458F"/>
    <w:rsid w:val="00394D23"/>
    <w:rsid w:val="00394E90"/>
    <w:rsid w:val="00394F11"/>
    <w:rsid w:val="003950E6"/>
    <w:rsid w:val="003954EE"/>
    <w:rsid w:val="00395600"/>
    <w:rsid w:val="00395BE6"/>
    <w:rsid w:val="003966B2"/>
    <w:rsid w:val="0039714D"/>
    <w:rsid w:val="00397DFD"/>
    <w:rsid w:val="003A0432"/>
    <w:rsid w:val="003A0A79"/>
    <w:rsid w:val="003A2E5C"/>
    <w:rsid w:val="003A303B"/>
    <w:rsid w:val="003A34C2"/>
    <w:rsid w:val="003A40D3"/>
    <w:rsid w:val="003A58C4"/>
    <w:rsid w:val="003A6359"/>
    <w:rsid w:val="003B03C7"/>
    <w:rsid w:val="003B05ED"/>
    <w:rsid w:val="003B18EB"/>
    <w:rsid w:val="003B1C25"/>
    <w:rsid w:val="003B2D53"/>
    <w:rsid w:val="003B3589"/>
    <w:rsid w:val="003B4154"/>
    <w:rsid w:val="003B52AC"/>
    <w:rsid w:val="003B55BE"/>
    <w:rsid w:val="003B5656"/>
    <w:rsid w:val="003B74E1"/>
    <w:rsid w:val="003C0832"/>
    <w:rsid w:val="003C1595"/>
    <w:rsid w:val="003C1CF5"/>
    <w:rsid w:val="003C1DA2"/>
    <w:rsid w:val="003C3405"/>
    <w:rsid w:val="003D0624"/>
    <w:rsid w:val="003D1021"/>
    <w:rsid w:val="003D128B"/>
    <w:rsid w:val="003D4606"/>
    <w:rsid w:val="003D4CD7"/>
    <w:rsid w:val="003D58C6"/>
    <w:rsid w:val="003D5D7B"/>
    <w:rsid w:val="003D5EC9"/>
    <w:rsid w:val="003D67A8"/>
    <w:rsid w:val="003D7F28"/>
    <w:rsid w:val="003E038A"/>
    <w:rsid w:val="003E0E41"/>
    <w:rsid w:val="003E13DF"/>
    <w:rsid w:val="003E1790"/>
    <w:rsid w:val="003E31CA"/>
    <w:rsid w:val="003E3354"/>
    <w:rsid w:val="003E3577"/>
    <w:rsid w:val="003E5F9E"/>
    <w:rsid w:val="003E77BD"/>
    <w:rsid w:val="003E793F"/>
    <w:rsid w:val="003E795C"/>
    <w:rsid w:val="003E7FFC"/>
    <w:rsid w:val="003F08FA"/>
    <w:rsid w:val="003F2D3D"/>
    <w:rsid w:val="003F3F31"/>
    <w:rsid w:val="003F414F"/>
    <w:rsid w:val="003F4DB5"/>
    <w:rsid w:val="003F56DB"/>
    <w:rsid w:val="003F6174"/>
    <w:rsid w:val="003F72E1"/>
    <w:rsid w:val="003F7CFA"/>
    <w:rsid w:val="00401026"/>
    <w:rsid w:val="0040123B"/>
    <w:rsid w:val="00401674"/>
    <w:rsid w:val="00401BDD"/>
    <w:rsid w:val="00402E64"/>
    <w:rsid w:val="004030C5"/>
    <w:rsid w:val="00403651"/>
    <w:rsid w:val="0040405C"/>
    <w:rsid w:val="00405182"/>
    <w:rsid w:val="00406848"/>
    <w:rsid w:val="004107FA"/>
    <w:rsid w:val="00410A9C"/>
    <w:rsid w:val="00411571"/>
    <w:rsid w:val="00411720"/>
    <w:rsid w:val="004120B2"/>
    <w:rsid w:val="004124FF"/>
    <w:rsid w:val="00412707"/>
    <w:rsid w:val="00413D51"/>
    <w:rsid w:val="00414DFA"/>
    <w:rsid w:val="00415940"/>
    <w:rsid w:val="00416285"/>
    <w:rsid w:val="004162DB"/>
    <w:rsid w:val="00416D2F"/>
    <w:rsid w:val="00416E00"/>
    <w:rsid w:val="00416E66"/>
    <w:rsid w:val="0041736F"/>
    <w:rsid w:val="00420D5C"/>
    <w:rsid w:val="004210D0"/>
    <w:rsid w:val="00421168"/>
    <w:rsid w:val="004219BF"/>
    <w:rsid w:val="00423019"/>
    <w:rsid w:val="00423BFE"/>
    <w:rsid w:val="00423D45"/>
    <w:rsid w:val="00423F1B"/>
    <w:rsid w:val="00424FBC"/>
    <w:rsid w:val="00426FCA"/>
    <w:rsid w:val="004303D8"/>
    <w:rsid w:val="00432775"/>
    <w:rsid w:val="004328DF"/>
    <w:rsid w:val="00432E7F"/>
    <w:rsid w:val="00432EA9"/>
    <w:rsid w:val="00434EF0"/>
    <w:rsid w:val="004360B5"/>
    <w:rsid w:val="00436E0C"/>
    <w:rsid w:val="00440065"/>
    <w:rsid w:val="00440D9B"/>
    <w:rsid w:val="0044269B"/>
    <w:rsid w:val="00444BDC"/>
    <w:rsid w:val="00445ECC"/>
    <w:rsid w:val="00445F6C"/>
    <w:rsid w:val="00447C47"/>
    <w:rsid w:val="00450D95"/>
    <w:rsid w:val="004516E6"/>
    <w:rsid w:val="004534B9"/>
    <w:rsid w:val="00460887"/>
    <w:rsid w:val="004613FA"/>
    <w:rsid w:val="00464F18"/>
    <w:rsid w:val="0046798A"/>
    <w:rsid w:val="00470E94"/>
    <w:rsid w:val="00471A23"/>
    <w:rsid w:val="00472B21"/>
    <w:rsid w:val="0047311C"/>
    <w:rsid w:val="00474702"/>
    <w:rsid w:val="00474B16"/>
    <w:rsid w:val="00475A67"/>
    <w:rsid w:val="004776A1"/>
    <w:rsid w:val="004811C7"/>
    <w:rsid w:val="004814B5"/>
    <w:rsid w:val="00481F93"/>
    <w:rsid w:val="00483919"/>
    <w:rsid w:val="00484FDF"/>
    <w:rsid w:val="004850BB"/>
    <w:rsid w:val="004860E3"/>
    <w:rsid w:val="00486D23"/>
    <w:rsid w:val="00490665"/>
    <w:rsid w:val="004917A8"/>
    <w:rsid w:val="004919A3"/>
    <w:rsid w:val="00491DD3"/>
    <w:rsid w:val="004945AA"/>
    <w:rsid w:val="0049465D"/>
    <w:rsid w:val="00494C86"/>
    <w:rsid w:val="004960A0"/>
    <w:rsid w:val="00496CA7"/>
    <w:rsid w:val="00496EB4"/>
    <w:rsid w:val="00497828"/>
    <w:rsid w:val="004A0038"/>
    <w:rsid w:val="004A08B0"/>
    <w:rsid w:val="004A1122"/>
    <w:rsid w:val="004A11ED"/>
    <w:rsid w:val="004A11FC"/>
    <w:rsid w:val="004A2AAD"/>
    <w:rsid w:val="004A2FE7"/>
    <w:rsid w:val="004A2FF3"/>
    <w:rsid w:val="004A62F2"/>
    <w:rsid w:val="004A6FDA"/>
    <w:rsid w:val="004A7C8F"/>
    <w:rsid w:val="004A7D0B"/>
    <w:rsid w:val="004B0286"/>
    <w:rsid w:val="004B0BD6"/>
    <w:rsid w:val="004B0EE4"/>
    <w:rsid w:val="004B1434"/>
    <w:rsid w:val="004B1593"/>
    <w:rsid w:val="004B2BEF"/>
    <w:rsid w:val="004B4536"/>
    <w:rsid w:val="004B5361"/>
    <w:rsid w:val="004B6C9B"/>
    <w:rsid w:val="004C014E"/>
    <w:rsid w:val="004C40C7"/>
    <w:rsid w:val="004C475E"/>
    <w:rsid w:val="004C50F8"/>
    <w:rsid w:val="004C5D80"/>
    <w:rsid w:val="004C626B"/>
    <w:rsid w:val="004C6FF7"/>
    <w:rsid w:val="004C7378"/>
    <w:rsid w:val="004C7A5E"/>
    <w:rsid w:val="004D0587"/>
    <w:rsid w:val="004D4AF2"/>
    <w:rsid w:val="004D60A5"/>
    <w:rsid w:val="004D6882"/>
    <w:rsid w:val="004D6A61"/>
    <w:rsid w:val="004D6E9E"/>
    <w:rsid w:val="004D7063"/>
    <w:rsid w:val="004E02A8"/>
    <w:rsid w:val="004E0DAB"/>
    <w:rsid w:val="004E19E0"/>
    <w:rsid w:val="004E1C84"/>
    <w:rsid w:val="004E2606"/>
    <w:rsid w:val="004E344C"/>
    <w:rsid w:val="004E3962"/>
    <w:rsid w:val="004E49BB"/>
    <w:rsid w:val="004E4A73"/>
    <w:rsid w:val="004E6636"/>
    <w:rsid w:val="004F1C02"/>
    <w:rsid w:val="004F2CC2"/>
    <w:rsid w:val="004F34A0"/>
    <w:rsid w:val="004F564A"/>
    <w:rsid w:val="004F645F"/>
    <w:rsid w:val="004F66A3"/>
    <w:rsid w:val="004F73B3"/>
    <w:rsid w:val="004F7590"/>
    <w:rsid w:val="00501557"/>
    <w:rsid w:val="00501B93"/>
    <w:rsid w:val="00501BC6"/>
    <w:rsid w:val="005020D9"/>
    <w:rsid w:val="00502CAE"/>
    <w:rsid w:val="00503464"/>
    <w:rsid w:val="00503951"/>
    <w:rsid w:val="00503994"/>
    <w:rsid w:val="00504205"/>
    <w:rsid w:val="00504B8F"/>
    <w:rsid w:val="00504D14"/>
    <w:rsid w:val="00505733"/>
    <w:rsid w:val="0050623D"/>
    <w:rsid w:val="00506313"/>
    <w:rsid w:val="00510278"/>
    <w:rsid w:val="005105DE"/>
    <w:rsid w:val="00510B94"/>
    <w:rsid w:val="00512AE9"/>
    <w:rsid w:val="00514F23"/>
    <w:rsid w:val="00522823"/>
    <w:rsid w:val="00523FE6"/>
    <w:rsid w:val="00524D17"/>
    <w:rsid w:val="005271F9"/>
    <w:rsid w:val="00527449"/>
    <w:rsid w:val="0053026B"/>
    <w:rsid w:val="00530492"/>
    <w:rsid w:val="00531742"/>
    <w:rsid w:val="00531A43"/>
    <w:rsid w:val="0053279B"/>
    <w:rsid w:val="00532A72"/>
    <w:rsid w:val="00532D91"/>
    <w:rsid w:val="00532F06"/>
    <w:rsid w:val="00535827"/>
    <w:rsid w:val="0053657B"/>
    <w:rsid w:val="00536F84"/>
    <w:rsid w:val="005417B0"/>
    <w:rsid w:val="00544511"/>
    <w:rsid w:val="00544EAC"/>
    <w:rsid w:val="00544EEB"/>
    <w:rsid w:val="00545645"/>
    <w:rsid w:val="00545E26"/>
    <w:rsid w:val="005464CE"/>
    <w:rsid w:val="00546505"/>
    <w:rsid w:val="00546ED5"/>
    <w:rsid w:val="005522B8"/>
    <w:rsid w:val="005527FD"/>
    <w:rsid w:val="0055384B"/>
    <w:rsid w:val="00554859"/>
    <w:rsid w:val="005566D5"/>
    <w:rsid w:val="00556716"/>
    <w:rsid w:val="00556EF5"/>
    <w:rsid w:val="005571FF"/>
    <w:rsid w:val="005573AA"/>
    <w:rsid w:val="00557B11"/>
    <w:rsid w:val="00561EFA"/>
    <w:rsid w:val="00561FB8"/>
    <w:rsid w:val="00563B61"/>
    <w:rsid w:val="00563C86"/>
    <w:rsid w:val="00564171"/>
    <w:rsid w:val="005644C2"/>
    <w:rsid w:val="005659B2"/>
    <w:rsid w:val="00567AED"/>
    <w:rsid w:val="0057017A"/>
    <w:rsid w:val="005718AE"/>
    <w:rsid w:val="00571A61"/>
    <w:rsid w:val="00571BAD"/>
    <w:rsid w:val="00572578"/>
    <w:rsid w:val="005740CA"/>
    <w:rsid w:val="0057425B"/>
    <w:rsid w:val="00574C0F"/>
    <w:rsid w:val="00575071"/>
    <w:rsid w:val="00575ECB"/>
    <w:rsid w:val="00576783"/>
    <w:rsid w:val="005771D7"/>
    <w:rsid w:val="00577717"/>
    <w:rsid w:val="0058005F"/>
    <w:rsid w:val="00580166"/>
    <w:rsid w:val="0058018A"/>
    <w:rsid w:val="00580DB0"/>
    <w:rsid w:val="0058103E"/>
    <w:rsid w:val="00581444"/>
    <w:rsid w:val="005829AF"/>
    <w:rsid w:val="00582CBB"/>
    <w:rsid w:val="00584331"/>
    <w:rsid w:val="0058499A"/>
    <w:rsid w:val="00585144"/>
    <w:rsid w:val="00587170"/>
    <w:rsid w:val="00587512"/>
    <w:rsid w:val="00587DBD"/>
    <w:rsid w:val="00591396"/>
    <w:rsid w:val="00591432"/>
    <w:rsid w:val="00593C39"/>
    <w:rsid w:val="00593D0C"/>
    <w:rsid w:val="00594EBD"/>
    <w:rsid w:val="00595723"/>
    <w:rsid w:val="00595CB5"/>
    <w:rsid w:val="00595F7D"/>
    <w:rsid w:val="005961F1"/>
    <w:rsid w:val="00596F52"/>
    <w:rsid w:val="005A0060"/>
    <w:rsid w:val="005A07D0"/>
    <w:rsid w:val="005A16AB"/>
    <w:rsid w:val="005A1973"/>
    <w:rsid w:val="005A2FAC"/>
    <w:rsid w:val="005A43C2"/>
    <w:rsid w:val="005A4623"/>
    <w:rsid w:val="005A574F"/>
    <w:rsid w:val="005A5848"/>
    <w:rsid w:val="005A7FCE"/>
    <w:rsid w:val="005B1F20"/>
    <w:rsid w:val="005B2206"/>
    <w:rsid w:val="005B315B"/>
    <w:rsid w:val="005B5480"/>
    <w:rsid w:val="005B57C7"/>
    <w:rsid w:val="005B6E5C"/>
    <w:rsid w:val="005C0C6F"/>
    <w:rsid w:val="005C105E"/>
    <w:rsid w:val="005C185A"/>
    <w:rsid w:val="005C320F"/>
    <w:rsid w:val="005C35E4"/>
    <w:rsid w:val="005C4140"/>
    <w:rsid w:val="005C6A87"/>
    <w:rsid w:val="005C6C8B"/>
    <w:rsid w:val="005C7E5F"/>
    <w:rsid w:val="005D0558"/>
    <w:rsid w:val="005D21C6"/>
    <w:rsid w:val="005D58E6"/>
    <w:rsid w:val="005D6E86"/>
    <w:rsid w:val="005D7EB8"/>
    <w:rsid w:val="005D7F9A"/>
    <w:rsid w:val="005E2985"/>
    <w:rsid w:val="005E2BF3"/>
    <w:rsid w:val="005E3A0B"/>
    <w:rsid w:val="005E4CC7"/>
    <w:rsid w:val="005E4EC3"/>
    <w:rsid w:val="005E5284"/>
    <w:rsid w:val="005E5BE6"/>
    <w:rsid w:val="005E7A7D"/>
    <w:rsid w:val="005F0377"/>
    <w:rsid w:val="005F0437"/>
    <w:rsid w:val="005F139F"/>
    <w:rsid w:val="005F1765"/>
    <w:rsid w:val="005F18CD"/>
    <w:rsid w:val="005F30DB"/>
    <w:rsid w:val="005F3A4D"/>
    <w:rsid w:val="005F41AC"/>
    <w:rsid w:val="005F495D"/>
    <w:rsid w:val="005F4DBD"/>
    <w:rsid w:val="005F51F1"/>
    <w:rsid w:val="005F67C3"/>
    <w:rsid w:val="005F6BEE"/>
    <w:rsid w:val="005F73E2"/>
    <w:rsid w:val="005F78EA"/>
    <w:rsid w:val="005F7D9C"/>
    <w:rsid w:val="006000F6"/>
    <w:rsid w:val="006002CE"/>
    <w:rsid w:val="00600CB4"/>
    <w:rsid w:val="0060113B"/>
    <w:rsid w:val="0060398B"/>
    <w:rsid w:val="00604209"/>
    <w:rsid w:val="00604677"/>
    <w:rsid w:val="00607463"/>
    <w:rsid w:val="0061378C"/>
    <w:rsid w:val="00613C82"/>
    <w:rsid w:val="00613C8E"/>
    <w:rsid w:val="00615263"/>
    <w:rsid w:val="00615690"/>
    <w:rsid w:val="00615E25"/>
    <w:rsid w:val="00616185"/>
    <w:rsid w:val="006167AE"/>
    <w:rsid w:val="00616F78"/>
    <w:rsid w:val="006203C5"/>
    <w:rsid w:val="0062290D"/>
    <w:rsid w:val="00623B0D"/>
    <w:rsid w:val="00624F3D"/>
    <w:rsid w:val="00625C3A"/>
    <w:rsid w:val="0062676F"/>
    <w:rsid w:val="00627C5E"/>
    <w:rsid w:val="00630B43"/>
    <w:rsid w:val="0063101E"/>
    <w:rsid w:val="0063208F"/>
    <w:rsid w:val="0063457A"/>
    <w:rsid w:val="00634FD7"/>
    <w:rsid w:val="006352BE"/>
    <w:rsid w:val="00635827"/>
    <w:rsid w:val="00636B1C"/>
    <w:rsid w:val="00637EB0"/>
    <w:rsid w:val="00640977"/>
    <w:rsid w:val="00641009"/>
    <w:rsid w:val="006446D4"/>
    <w:rsid w:val="0064493C"/>
    <w:rsid w:val="00645032"/>
    <w:rsid w:val="00646A62"/>
    <w:rsid w:val="00647EE6"/>
    <w:rsid w:val="00650895"/>
    <w:rsid w:val="00650A57"/>
    <w:rsid w:val="00650A70"/>
    <w:rsid w:val="006527ED"/>
    <w:rsid w:val="00654BE1"/>
    <w:rsid w:val="0065516F"/>
    <w:rsid w:val="00655BC2"/>
    <w:rsid w:val="0065610A"/>
    <w:rsid w:val="0065634B"/>
    <w:rsid w:val="00656CDB"/>
    <w:rsid w:val="00656DBF"/>
    <w:rsid w:val="00657D0F"/>
    <w:rsid w:val="00660317"/>
    <w:rsid w:val="00661AB7"/>
    <w:rsid w:val="006627BE"/>
    <w:rsid w:val="006628BB"/>
    <w:rsid w:val="00662DB4"/>
    <w:rsid w:val="00664301"/>
    <w:rsid w:val="00666246"/>
    <w:rsid w:val="006666B6"/>
    <w:rsid w:val="006720F6"/>
    <w:rsid w:val="00672460"/>
    <w:rsid w:val="00672A87"/>
    <w:rsid w:val="0067460C"/>
    <w:rsid w:val="0067461D"/>
    <w:rsid w:val="0067495F"/>
    <w:rsid w:val="00675FD8"/>
    <w:rsid w:val="00676868"/>
    <w:rsid w:val="00676D13"/>
    <w:rsid w:val="006772CE"/>
    <w:rsid w:val="00677B74"/>
    <w:rsid w:val="006811E9"/>
    <w:rsid w:val="00681875"/>
    <w:rsid w:val="00681B2B"/>
    <w:rsid w:val="0068511B"/>
    <w:rsid w:val="006852D1"/>
    <w:rsid w:val="00685DC4"/>
    <w:rsid w:val="00686546"/>
    <w:rsid w:val="00687A54"/>
    <w:rsid w:val="00687D20"/>
    <w:rsid w:val="00690AA9"/>
    <w:rsid w:val="00692BDD"/>
    <w:rsid w:val="006932AC"/>
    <w:rsid w:val="006932B9"/>
    <w:rsid w:val="006944D4"/>
    <w:rsid w:val="006965FD"/>
    <w:rsid w:val="00696F64"/>
    <w:rsid w:val="00697079"/>
    <w:rsid w:val="00697F9E"/>
    <w:rsid w:val="006A01C9"/>
    <w:rsid w:val="006A08E2"/>
    <w:rsid w:val="006A16DF"/>
    <w:rsid w:val="006A1B38"/>
    <w:rsid w:val="006A3533"/>
    <w:rsid w:val="006A39F9"/>
    <w:rsid w:val="006A49E7"/>
    <w:rsid w:val="006A5685"/>
    <w:rsid w:val="006A6094"/>
    <w:rsid w:val="006A641A"/>
    <w:rsid w:val="006A64B4"/>
    <w:rsid w:val="006A69EF"/>
    <w:rsid w:val="006B14D4"/>
    <w:rsid w:val="006B2AF3"/>
    <w:rsid w:val="006B2E33"/>
    <w:rsid w:val="006B31FD"/>
    <w:rsid w:val="006B3DA1"/>
    <w:rsid w:val="006B400A"/>
    <w:rsid w:val="006B4D64"/>
    <w:rsid w:val="006B50B8"/>
    <w:rsid w:val="006B5A08"/>
    <w:rsid w:val="006B6561"/>
    <w:rsid w:val="006C015E"/>
    <w:rsid w:val="006C1A34"/>
    <w:rsid w:val="006C2679"/>
    <w:rsid w:val="006C37FB"/>
    <w:rsid w:val="006C3CFC"/>
    <w:rsid w:val="006C3D2F"/>
    <w:rsid w:val="006C435D"/>
    <w:rsid w:val="006C4896"/>
    <w:rsid w:val="006D09FA"/>
    <w:rsid w:val="006D17E2"/>
    <w:rsid w:val="006D3AA3"/>
    <w:rsid w:val="006D3BC1"/>
    <w:rsid w:val="006D41D4"/>
    <w:rsid w:val="006D4D80"/>
    <w:rsid w:val="006D4E1C"/>
    <w:rsid w:val="006D55D1"/>
    <w:rsid w:val="006D5E50"/>
    <w:rsid w:val="006D5F37"/>
    <w:rsid w:val="006D6FAB"/>
    <w:rsid w:val="006E0551"/>
    <w:rsid w:val="006E227B"/>
    <w:rsid w:val="006E2C2E"/>
    <w:rsid w:val="006E3366"/>
    <w:rsid w:val="006E39B1"/>
    <w:rsid w:val="006E424A"/>
    <w:rsid w:val="006E5354"/>
    <w:rsid w:val="006E6454"/>
    <w:rsid w:val="006E691B"/>
    <w:rsid w:val="006E77A3"/>
    <w:rsid w:val="006E780E"/>
    <w:rsid w:val="006F11EF"/>
    <w:rsid w:val="006F1273"/>
    <w:rsid w:val="006F1CEE"/>
    <w:rsid w:val="006F2C5D"/>
    <w:rsid w:val="006F37EA"/>
    <w:rsid w:val="006F3F4E"/>
    <w:rsid w:val="006F4150"/>
    <w:rsid w:val="006F4CFD"/>
    <w:rsid w:val="006F5879"/>
    <w:rsid w:val="006F650F"/>
    <w:rsid w:val="006F7A94"/>
    <w:rsid w:val="007002D5"/>
    <w:rsid w:val="007014F1"/>
    <w:rsid w:val="00701ACE"/>
    <w:rsid w:val="00703080"/>
    <w:rsid w:val="007030FD"/>
    <w:rsid w:val="00703753"/>
    <w:rsid w:val="00703AF0"/>
    <w:rsid w:val="00703C3E"/>
    <w:rsid w:val="007044EA"/>
    <w:rsid w:val="00704651"/>
    <w:rsid w:val="00705C13"/>
    <w:rsid w:val="007065CB"/>
    <w:rsid w:val="007105DD"/>
    <w:rsid w:val="007118E2"/>
    <w:rsid w:val="00712907"/>
    <w:rsid w:val="007129F7"/>
    <w:rsid w:val="007147A7"/>
    <w:rsid w:val="00715297"/>
    <w:rsid w:val="0071626D"/>
    <w:rsid w:val="00716DF6"/>
    <w:rsid w:val="00716F22"/>
    <w:rsid w:val="0071709A"/>
    <w:rsid w:val="0072086B"/>
    <w:rsid w:val="00721331"/>
    <w:rsid w:val="00724787"/>
    <w:rsid w:val="007250F4"/>
    <w:rsid w:val="00725973"/>
    <w:rsid w:val="00726D39"/>
    <w:rsid w:val="00726F79"/>
    <w:rsid w:val="00727AD0"/>
    <w:rsid w:val="00733359"/>
    <w:rsid w:val="00733945"/>
    <w:rsid w:val="00734059"/>
    <w:rsid w:val="00734C4B"/>
    <w:rsid w:val="007421CA"/>
    <w:rsid w:val="00746840"/>
    <w:rsid w:val="00750347"/>
    <w:rsid w:val="007514FF"/>
    <w:rsid w:val="00752DDB"/>
    <w:rsid w:val="00752E59"/>
    <w:rsid w:val="007534EE"/>
    <w:rsid w:val="00754412"/>
    <w:rsid w:val="00754D30"/>
    <w:rsid w:val="00754DF7"/>
    <w:rsid w:val="0075540C"/>
    <w:rsid w:val="00755B9B"/>
    <w:rsid w:val="00756248"/>
    <w:rsid w:val="007566BC"/>
    <w:rsid w:val="00756DE2"/>
    <w:rsid w:val="00756ECB"/>
    <w:rsid w:val="00760709"/>
    <w:rsid w:val="00760793"/>
    <w:rsid w:val="007609D2"/>
    <w:rsid w:val="0076470C"/>
    <w:rsid w:val="00766602"/>
    <w:rsid w:val="00767810"/>
    <w:rsid w:val="007679AF"/>
    <w:rsid w:val="007711C7"/>
    <w:rsid w:val="00771494"/>
    <w:rsid w:val="00771DAB"/>
    <w:rsid w:val="00772485"/>
    <w:rsid w:val="0077267D"/>
    <w:rsid w:val="00772708"/>
    <w:rsid w:val="00774541"/>
    <w:rsid w:val="00775491"/>
    <w:rsid w:val="00775A70"/>
    <w:rsid w:val="007765B6"/>
    <w:rsid w:val="00777101"/>
    <w:rsid w:val="00777756"/>
    <w:rsid w:val="00780EE4"/>
    <w:rsid w:val="00781017"/>
    <w:rsid w:val="007822E4"/>
    <w:rsid w:val="00783900"/>
    <w:rsid w:val="00784199"/>
    <w:rsid w:val="00784C37"/>
    <w:rsid w:val="0078534E"/>
    <w:rsid w:val="0078766F"/>
    <w:rsid w:val="00787923"/>
    <w:rsid w:val="00796CD9"/>
    <w:rsid w:val="007976A5"/>
    <w:rsid w:val="00797929"/>
    <w:rsid w:val="007A06FE"/>
    <w:rsid w:val="007A0A88"/>
    <w:rsid w:val="007A1F6C"/>
    <w:rsid w:val="007A201D"/>
    <w:rsid w:val="007A2E87"/>
    <w:rsid w:val="007A2E89"/>
    <w:rsid w:val="007A39A2"/>
    <w:rsid w:val="007A4BD7"/>
    <w:rsid w:val="007A53FA"/>
    <w:rsid w:val="007A60D4"/>
    <w:rsid w:val="007A688D"/>
    <w:rsid w:val="007A690A"/>
    <w:rsid w:val="007A69BF"/>
    <w:rsid w:val="007B0110"/>
    <w:rsid w:val="007B1550"/>
    <w:rsid w:val="007B1670"/>
    <w:rsid w:val="007B21E0"/>
    <w:rsid w:val="007B23E4"/>
    <w:rsid w:val="007B2B10"/>
    <w:rsid w:val="007B40F9"/>
    <w:rsid w:val="007C0E84"/>
    <w:rsid w:val="007C2D0A"/>
    <w:rsid w:val="007C2E29"/>
    <w:rsid w:val="007C3416"/>
    <w:rsid w:val="007C4BB6"/>
    <w:rsid w:val="007C4CC7"/>
    <w:rsid w:val="007C4EAB"/>
    <w:rsid w:val="007C6153"/>
    <w:rsid w:val="007C72CC"/>
    <w:rsid w:val="007C74C7"/>
    <w:rsid w:val="007D1C08"/>
    <w:rsid w:val="007D211C"/>
    <w:rsid w:val="007D3A48"/>
    <w:rsid w:val="007D49EB"/>
    <w:rsid w:val="007D5899"/>
    <w:rsid w:val="007D6B2C"/>
    <w:rsid w:val="007D7EAB"/>
    <w:rsid w:val="007E1BD4"/>
    <w:rsid w:val="007E2511"/>
    <w:rsid w:val="007E2875"/>
    <w:rsid w:val="007E3696"/>
    <w:rsid w:val="007E50B9"/>
    <w:rsid w:val="007E69F0"/>
    <w:rsid w:val="007F045B"/>
    <w:rsid w:val="007F16CE"/>
    <w:rsid w:val="007F1F72"/>
    <w:rsid w:val="007F2BEA"/>
    <w:rsid w:val="007F3716"/>
    <w:rsid w:val="007F40D4"/>
    <w:rsid w:val="007F46E9"/>
    <w:rsid w:val="007F5D1B"/>
    <w:rsid w:val="007F609B"/>
    <w:rsid w:val="007F6145"/>
    <w:rsid w:val="007F6F3C"/>
    <w:rsid w:val="007F79BB"/>
    <w:rsid w:val="008008B8"/>
    <w:rsid w:val="008009F2"/>
    <w:rsid w:val="0080173A"/>
    <w:rsid w:val="00801B6C"/>
    <w:rsid w:val="00801B79"/>
    <w:rsid w:val="00801D2D"/>
    <w:rsid w:val="00802C5F"/>
    <w:rsid w:val="00803094"/>
    <w:rsid w:val="00804036"/>
    <w:rsid w:val="00804BDA"/>
    <w:rsid w:val="0080552A"/>
    <w:rsid w:val="008075F0"/>
    <w:rsid w:val="008119E8"/>
    <w:rsid w:val="00814C88"/>
    <w:rsid w:val="00815B58"/>
    <w:rsid w:val="0081626F"/>
    <w:rsid w:val="00817568"/>
    <w:rsid w:val="0082141F"/>
    <w:rsid w:val="00822DC8"/>
    <w:rsid w:val="00824459"/>
    <w:rsid w:val="00824891"/>
    <w:rsid w:val="00825E2C"/>
    <w:rsid w:val="00827D59"/>
    <w:rsid w:val="00830887"/>
    <w:rsid w:val="00830DB2"/>
    <w:rsid w:val="00831728"/>
    <w:rsid w:val="00831CAD"/>
    <w:rsid w:val="00832EF5"/>
    <w:rsid w:val="00833064"/>
    <w:rsid w:val="008336B0"/>
    <w:rsid w:val="00834826"/>
    <w:rsid w:val="008368ED"/>
    <w:rsid w:val="00840E16"/>
    <w:rsid w:val="00844B75"/>
    <w:rsid w:val="00845A28"/>
    <w:rsid w:val="00850402"/>
    <w:rsid w:val="008505D2"/>
    <w:rsid w:val="00851606"/>
    <w:rsid w:val="0085183C"/>
    <w:rsid w:val="0085209D"/>
    <w:rsid w:val="0085295B"/>
    <w:rsid w:val="00852E01"/>
    <w:rsid w:val="00853CA7"/>
    <w:rsid w:val="008540CB"/>
    <w:rsid w:val="00854F08"/>
    <w:rsid w:val="00855479"/>
    <w:rsid w:val="008555C4"/>
    <w:rsid w:val="0085592A"/>
    <w:rsid w:val="00855938"/>
    <w:rsid w:val="00855C7E"/>
    <w:rsid w:val="00855FFE"/>
    <w:rsid w:val="00862C8A"/>
    <w:rsid w:val="00863E82"/>
    <w:rsid w:val="008649DE"/>
    <w:rsid w:val="0086566D"/>
    <w:rsid w:val="00866807"/>
    <w:rsid w:val="00866822"/>
    <w:rsid w:val="0087010A"/>
    <w:rsid w:val="008708C8"/>
    <w:rsid w:val="00871B7A"/>
    <w:rsid w:val="00872020"/>
    <w:rsid w:val="0087272C"/>
    <w:rsid w:val="00872FC9"/>
    <w:rsid w:val="00874B14"/>
    <w:rsid w:val="00877A8A"/>
    <w:rsid w:val="00881A0C"/>
    <w:rsid w:val="00882165"/>
    <w:rsid w:val="00882A3B"/>
    <w:rsid w:val="0088341F"/>
    <w:rsid w:val="00883435"/>
    <w:rsid w:val="00884103"/>
    <w:rsid w:val="00884488"/>
    <w:rsid w:val="00885A9F"/>
    <w:rsid w:val="00890260"/>
    <w:rsid w:val="008914DB"/>
    <w:rsid w:val="00892388"/>
    <w:rsid w:val="0089380E"/>
    <w:rsid w:val="00893BA2"/>
    <w:rsid w:val="00894957"/>
    <w:rsid w:val="008A0055"/>
    <w:rsid w:val="008A039D"/>
    <w:rsid w:val="008A13DF"/>
    <w:rsid w:val="008A3567"/>
    <w:rsid w:val="008A3F04"/>
    <w:rsid w:val="008A4722"/>
    <w:rsid w:val="008A5374"/>
    <w:rsid w:val="008A556E"/>
    <w:rsid w:val="008A5AB2"/>
    <w:rsid w:val="008A6A13"/>
    <w:rsid w:val="008A7E4A"/>
    <w:rsid w:val="008B00A8"/>
    <w:rsid w:val="008B0214"/>
    <w:rsid w:val="008B031A"/>
    <w:rsid w:val="008B2510"/>
    <w:rsid w:val="008B3219"/>
    <w:rsid w:val="008B7395"/>
    <w:rsid w:val="008B79A7"/>
    <w:rsid w:val="008B7F5C"/>
    <w:rsid w:val="008C0782"/>
    <w:rsid w:val="008C0FC5"/>
    <w:rsid w:val="008C12F1"/>
    <w:rsid w:val="008C36D8"/>
    <w:rsid w:val="008C50DE"/>
    <w:rsid w:val="008C6679"/>
    <w:rsid w:val="008D208B"/>
    <w:rsid w:val="008D2787"/>
    <w:rsid w:val="008D54F6"/>
    <w:rsid w:val="008D5B0C"/>
    <w:rsid w:val="008D5CB4"/>
    <w:rsid w:val="008D5DAA"/>
    <w:rsid w:val="008D7489"/>
    <w:rsid w:val="008E011E"/>
    <w:rsid w:val="008E4532"/>
    <w:rsid w:val="008E4FC7"/>
    <w:rsid w:val="008E53F8"/>
    <w:rsid w:val="008E5A05"/>
    <w:rsid w:val="008E6177"/>
    <w:rsid w:val="008E67FB"/>
    <w:rsid w:val="008E6DE6"/>
    <w:rsid w:val="008E79EB"/>
    <w:rsid w:val="008F0077"/>
    <w:rsid w:val="008F00DF"/>
    <w:rsid w:val="008F06F2"/>
    <w:rsid w:val="008F0B4C"/>
    <w:rsid w:val="008F1815"/>
    <w:rsid w:val="008F5087"/>
    <w:rsid w:val="008F5113"/>
    <w:rsid w:val="008F5DB1"/>
    <w:rsid w:val="008F6E64"/>
    <w:rsid w:val="008F7A0A"/>
    <w:rsid w:val="008F7AFB"/>
    <w:rsid w:val="00900594"/>
    <w:rsid w:val="0090063F"/>
    <w:rsid w:val="00900FCF"/>
    <w:rsid w:val="00902929"/>
    <w:rsid w:val="0090347D"/>
    <w:rsid w:val="00904973"/>
    <w:rsid w:val="00905F18"/>
    <w:rsid w:val="009069B5"/>
    <w:rsid w:val="00906D4E"/>
    <w:rsid w:val="009077B1"/>
    <w:rsid w:val="00914A6C"/>
    <w:rsid w:val="00916A03"/>
    <w:rsid w:val="00917AE9"/>
    <w:rsid w:val="009226F8"/>
    <w:rsid w:val="00922D61"/>
    <w:rsid w:val="00923A2A"/>
    <w:rsid w:val="00923C5F"/>
    <w:rsid w:val="00923D09"/>
    <w:rsid w:val="00924802"/>
    <w:rsid w:val="00925E02"/>
    <w:rsid w:val="0092684B"/>
    <w:rsid w:val="0092731E"/>
    <w:rsid w:val="00927564"/>
    <w:rsid w:val="009278C4"/>
    <w:rsid w:val="009324C1"/>
    <w:rsid w:val="00933ED3"/>
    <w:rsid w:val="009358CA"/>
    <w:rsid w:val="00935CC9"/>
    <w:rsid w:val="00935D83"/>
    <w:rsid w:val="009367B3"/>
    <w:rsid w:val="0093731B"/>
    <w:rsid w:val="00937653"/>
    <w:rsid w:val="00937F8B"/>
    <w:rsid w:val="009401D4"/>
    <w:rsid w:val="00940968"/>
    <w:rsid w:val="00940C78"/>
    <w:rsid w:val="00942289"/>
    <w:rsid w:val="00943B6A"/>
    <w:rsid w:val="00944166"/>
    <w:rsid w:val="009443D4"/>
    <w:rsid w:val="00945132"/>
    <w:rsid w:val="00946AE8"/>
    <w:rsid w:val="009477F8"/>
    <w:rsid w:val="00950809"/>
    <w:rsid w:val="00950844"/>
    <w:rsid w:val="0095655E"/>
    <w:rsid w:val="009612F7"/>
    <w:rsid w:val="009614AA"/>
    <w:rsid w:val="009630C0"/>
    <w:rsid w:val="00963AA7"/>
    <w:rsid w:val="00963F75"/>
    <w:rsid w:val="009641B3"/>
    <w:rsid w:val="00966373"/>
    <w:rsid w:val="009669F7"/>
    <w:rsid w:val="00966E62"/>
    <w:rsid w:val="00966E95"/>
    <w:rsid w:val="00970EDD"/>
    <w:rsid w:val="00971F94"/>
    <w:rsid w:val="009729B8"/>
    <w:rsid w:val="009735DE"/>
    <w:rsid w:val="00973C36"/>
    <w:rsid w:val="00973DCA"/>
    <w:rsid w:val="00977700"/>
    <w:rsid w:val="00982E45"/>
    <w:rsid w:val="00983C62"/>
    <w:rsid w:val="009855E7"/>
    <w:rsid w:val="00986919"/>
    <w:rsid w:val="00990FE8"/>
    <w:rsid w:val="00991FB0"/>
    <w:rsid w:val="00993C53"/>
    <w:rsid w:val="009944CA"/>
    <w:rsid w:val="009957E9"/>
    <w:rsid w:val="00996082"/>
    <w:rsid w:val="0099676D"/>
    <w:rsid w:val="0099739D"/>
    <w:rsid w:val="009A0A82"/>
    <w:rsid w:val="009A11ED"/>
    <w:rsid w:val="009A24B6"/>
    <w:rsid w:val="009A404C"/>
    <w:rsid w:val="009A54F6"/>
    <w:rsid w:val="009A5AC4"/>
    <w:rsid w:val="009B01AD"/>
    <w:rsid w:val="009B1177"/>
    <w:rsid w:val="009B1C20"/>
    <w:rsid w:val="009B2C84"/>
    <w:rsid w:val="009B382F"/>
    <w:rsid w:val="009B564D"/>
    <w:rsid w:val="009B5D75"/>
    <w:rsid w:val="009B6086"/>
    <w:rsid w:val="009B6A74"/>
    <w:rsid w:val="009B6DC3"/>
    <w:rsid w:val="009C0529"/>
    <w:rsid w:val="009C1304"/>
    <w:rsid w:val="009C1B89"/>
    <w:rsid w:val="009C1EA7"/>
    <w:rsid w:val="009C1F21"/>
    <w:rsid w:val="009C231C"/>
    <w:rsid w:val="009C2980"/>
    <w:rsid w:val="009C36A8"/>
    <w:rsid w:val="009C3EB7"/>
    <w:rsid w:val="009C518D"/>
    <w:rsid w:val="009C632D"/>
    <w:rsid w:val="009C6A8E"/>
    <w:rsid w:val="009C6E00"/>
    <w:rsid w:val="009C726D"/>
    <w:rsid w:val="009C75A5"/>
    <w:rsid w:val="009C75C8"/>
    <w:rsid w:val="009D0AC4"/>
    <w:rsid w:val="009D10DA"/>
    <w:rsid w:val="009D31BE"/>
    <w:rsid w:val="009D3297"/>
    <w:rsid w:val="009D381E"/>
    <w:rsid w:val="009D3B8A"/>
    <w:rsid w:val="009D6B9A"/>
    <w:rsid w:val="009D6CFA"/>
    <w:rsid w:val="009E04AE"/>
    <w:rsid w:val="009E144E"/>
    <w:rsid w:val="009E2AE0"/>
    <w:rsid w:val="009E3D2A"/>
    <w:rsid w:val="009E3E2C"/>
    <w:rsid w:val="009E59DC"/>
    <w:rsid w:val="009E7442"/>
    <w:rsid w:val="009F0828"/>
    <w:rsid w:val="009F0AE1"/>
    <w:rsid w:val="009F1903"/>
    <w:rsid w:val="009F1AE4"/>
    <w:rsid w:val="009F1FB6"/>
    <w:rsid w:val="009F2021"/>
    <w:rsid w:val="009F322B"/>
    <w:rsid w:val="009F3EBD"/>
    <w:rsid w:val="009F4306"/>
    <w:rsid w:val="009F4BBF"/>
    <w:rsid w:val="009F5580"/>
    <w:rsid w:val="009F6037"/>
    <w:rsid w:val="009F702C"/>
    <w:rsid w:val="009F71BE"/>
    <w:rsid w:val="009F7C39"/>
    <w:rsid w:val="00A0015C"/>
    <w:rsid w:val="00A024F1"/>
    <w:rsid w:val="00A042CC"/>
    <w:rsid w:val="00A058D6"/>
    <w:rsid w:val="00A05AE0"/>
    <w:rsid w:val="00A06389"/>
    <w:rsid w:val="00A06DED"/>
    <w:rsid w:val="00A07800"/>
    <w:rsid w:val="00A102FA"/>
    <w:rsid w:val="00A112DF"/>
    <w:rsid w:val="00A11CFE"/>
    <w:rsid w:val="00A13261"/>
    <w:rsid w:val="00A132BA"/>
    <w:rsid w:val="00A15B2B"/>
    <w:rsid w:val="00A17FC9"/>
    <w:rsid w:val="00A22A8C"/>
    <w:rsid w:val="00A2394F"/>
    <w:rsid w:val="00A23B66"/>
    <w:rsid w:val="00A25B89"/>
    <w:rsid w:val="00A26D38"/>
    <w:rsid w:val="00A27C8E"/>
    <w:rsid w:val="00A30BF4"/>
    <w:rsid w:val="00A315ED"/>
    <w:rsid w:val="00A32A5A"/>
    <w:rsid w:val="00A32CBD"/>
    <w:rsid w:val="00A32FF5"/>
    <w:rsid w:val="00A341F1"/>
    <w:rsid w:val="00A3426C"/>
    <w:rsid w:val="00A348AE"/>
    <w:rsid w:val="00A35E7F"/>
    <w:rsid w:val="00A425FC"/>
    <w:rsid w:val="00A442EB"/>
    <w:rsid w:val="00A45F14"/>
    <w:rsid w:val="00A519ED"/>
    <w:rsid w:val="00A5422F"/>
    <w:rsid w:val="00A558DD"/>
    <w:rsid w:val="00A56B27"/>
    <w:rsid w:val="00A572E0"/>
    <w:rsid w:val="00A57625"/>
    <w:rsid w:val="00A579C0"/>
    <w:rsid w:val="00A6020D"/>
    <w:rsid w:val="00A60B90"/>
    <w:rsid w:val="00A64012"/>
    <w:rsid w:val="00A64D66"/>
    <w:rsid w:val="00A672B5"/>
    <w:rsid w:val="00A6768B"/>
    <w:rsid w:val="00A72D96"/>
    <w:rsid w:val="00A741D6"/>
    <w:rsid w:val="00A76B1B"/>
    <w:rsid w:val="00A772BB"/>
    <w:rsid w:val="00A77A66"/>
    <w:rsid w:val="00A77F74"/>
    <w:rsid w:val="00A800B3"/>
    <w:rsid w:val="00A80B48"/>
    <w:rsid w:val="00A81AE2"/>
    <w:rsid w:val="00A81E23"/>
    <w:rsid w:val="00A82880"/>
    <w:rsid w:val="00A82AB2"/>
    <w:rsid w:val="00A840A7"/>
    <w:rsid w:val="00A84976"/>
    <w:rsid w:val="00A8522C"/>
    <w:rsid w:val="00A866A8"/>
    <w:rsid w:val="00A87755"/>
    <w:rsid w:val="00A87A01"/>
    <w:rsid w:val="00A90EC1"/>
    <w:rsid w:val="00A91B1A"/>
    <w:rsid w:val="00A921D7"/>
    <w:rsid w:val="00A928D3"/>
    <w:rsid w:val="00A9398A"/>
    <w:rsid w:val="00A93B22"/>
    <w:rsid w:val="00A94102"/>
    <w:rsid w:val="00A95296"/>
    <w:rsid w:val="00A96660"/>
    <w:rsid w:val="00A9739C"/>
    <w:rsid w:val="00A97883"/>
    <w:rsid w:val="00AA2548"/>
    <w:rsid w:val="00AA2644"/>
    <w:rsid w:val="00AA2805"/>
    <w:rsid w:val="00AA38AB"/>
    <w:rsid w:val="00AA44E7"/>
    <w:rsid w:val="00AA4E55"/>
    <w:rsid w:val="00AA5369"/>
    <w:rsid w:val="00AA64A3"/>
    <w:rsid w:val="00AA6B44"/>
    <w:rsid w:val="00AA7B72"/>
    <w:rsid w:val="00AB01EE"/>
    <w:rsid w:val="00AB1837"/>
    <w:rsid w:val="00AB1B7E"/>
    <w:rsid w:val="00AB2DEF"/>
    <w:rsid w:val="00AB3E9C"/>
    <w:rsid w:val="00AB53D7"/>
    <w:rsid w:val="00AB6D90"/>
    <w:rsid w:val="00AC1561"/>
    <w:rsid w:val="00AC2B02"/>
    <w:rsid w:val="00AC2D6F"/>
    <w:rsid w:val="00AC33C0"/>
    <w:rsid w:val="00AC5ECB"/>
    <w:rsid w:val="00AC6158"/>
    <w:rsid w:val="00AD1556"/>
    <w:rsid w:val="00AD1F1E"/>
    <w:rsid w:val="00AD2240"/>
    <w:rsid w:val="00AD23E0"/>
    <w:rsid w:val="00AD24BE"/>
    <w:rsid w:val="00AD2500"/>
    <w:rsid w:val="00AD3810"/>
    <w:rsid w:val="00AD4041"/>
    <w:rsid w:val="00AD48CB"/>
    <w:rsid w:val="00AD5FB8"/>
    <w:rsid w:val="00AE0B48"/>
    <w:rsid w:val="00AE252F"/>
    <w:rsid w:val="00AE3273"/>
    <w:rsid w:val="00AE36B9"/>
    <w:rsid w:val="00AE4694"/>
    <w:rsid w:val="00AE5AEA"/>
    <w:rsid w:val="00AE61AE"/>
    <w:rsid w:val="00AE6476"/>
    <w:rsid w:val="00AE6AC5"/>
    <w:rsid w:val="00AE6DE0"/>
    <w:rsid w:val="00AE6F16"/>
    <w:rsid w:val="00AF1062"/>
    <w:rsid w:val="00AF316D"/>
    <w:rsid w:val="00AF3E4E"/>
    <w:rsid w:val="00AF4A00"/>
    <w:rsid w:val="00AF4EF3"/>
    <w:rsid w:val="00AF611F"/>
    <w:rsid w:val="00AF719D"/>
    <w:rsid w:val="00B03C80"/>
    <w:rsid w:val="00B0574F"/>
    <w:rsid w:val="00B05A97"/>
    <w:rsid w:val="00B0672F"/>
    <w:rsid w:val="00B10980"/>
    <w:rsid w:val="00B10DD6"/>
    <w:rsid w:val="00B1363F"/>
    <w:rsid w:val="00B14996"/>
    <w:rsid w:val="00B14C8D"/>
    <w:rsid w:val="00B1621E"/>
    <w:rsid w:val="00B16D23"/>
    <w:rsid w:val="00B16D6B"/>
    <w:rsid w:val="00B16DBC"/>
    <w:rsid w:val="00B16E49"/>
    <w:rsid w:val="00B16EC8"/>
    <w:rsid w:val="00B17345"/>
    <w:rsid w:val="00B17A25"/>
    <w:rsid w:val="00B2009C"/>
    <w:rsid w:val="00B20938"/>
    <w:rsid w:val="00B2150B"/>
    <w:rsid w:val="00B215F4"/>
    <w:rsid w:val="00B22C36"/>
    <w:rsid w:val="00B2332D"/>
    <w:rsid w:val="00B24817"/>
    <w:rsid w:val="00B24918"/>
    <w:rsid w:val="00B267F2"/>
    <w:rsid w:val="00B268ED"/>
    <w:rsid w:val="00B32569"/>
    <w:rsid w:val="00B34685"/>
    <w:rsid w:val="00B34ED1"/>
    <w:rsid w:val="00B3592C"/>
    <w:rsid w:val="00B376A2"/>
    <w:rsid w:val="00B4000E"/>
    <w:rsid w:val="00B401D9"/>
    <w:rsid w:val="00B40DBE"/>
    <w:rsid w:val="00B40DF4"/>
    <w:rsid w:val="00B4250F"/>
    <w:rsid w:val="00B44175"/>
    <w:rsid w:val="00B44DB5"/>
    <w:rsid w:val="00B44EAB"/>
    <w:rsid w:val="00B45EEB"/>
    <w:rsid w:val="00B53C3F"/>
    <w:rsid w:val="00B53E73"/>
    <w:rsid w:val="00B53F07"/>
    <w:rsid w:val="00B5428C"/>
    <w:rsid w:val="00B544C4"/>
    <w:rsid w:val="00B54C82"/>
    <w:rsid w:val="00B55508"/>
    <w:rsid w:val="00B55E49"/>
    <w:rsid w:val="00B60472"/>
    <w:rsid w:val="00B6134D"/>
    <w:rsid w:val="00B62048"/>
    <w:rsid w:val="00B622FE"/>
    <w:rsid w:val="00B650ED"/>
    <w:rsid w:val="00B66472"/>
    <w:rsid w:val="00B70AEF"/>
    <w:rsid w:val="00B727A2"/>
    <w:rsid w:val="00B74803"/>
    <w:rsid w:val="00B7504B"/>
    <w:rsid w:val="00B7519D"/>
    <w:rsid w:val="00B752E1"/>
    <w:rsid w:val="00B76809"/>
    <w:rsid w:val="00B77196"/>
    <w:rsid w:val="00B77759"/>
    <w:rsid w:val="00B77B6A"/>
    <w:rsid w:val="00B80888"/>
    <w:rsid w:val="00B80890"/>
    <w:rsid w:val="00B81144"/>
    <w:rsid w:val="00B81628"/>
    <w:rsid w:val="00B81B53"/>
    <w:rsid w:val="00B821DD"/>
    <w:rsid w:val="00B83191"/>
    <w:rsid w:val="00B8435C"/>
    <w:rsid w:val="00B852D2"/>
    <w:rsid w:val="00B90026"/>
    <w:rsid w:val="00B917AE"/>
    <w:rsid w:val="00B9183E"/>
    <w:rsid w:val="00B9311B"/>
    <w:rsid w:val="00B93277"/>
    <w:rsid w:val="00B9371F"/>
    <w:rsid w:val="00B944A4"/>
    <w:rsid w:val="00B944DE"/>
    <w:rsid w:val="00B95373"/>
    <w:rsid w:val="00B953DF"/>
    <w:rsid w:val="00B96C6E"/>
    <w:rsid w:val="00B96DF3"/>
    <w:rsid w:val="00B976FB"/>
    <w:rsid w:val="00BA025B"/>
    <w:rsid w:val="00BA2C24"/>
    <w:rsid w:val="00BA344B"/>
    <w:rsid w:val="00BA34BE"/>
    <w:rsid w:val="00BA4659"/>
    <w:rsid w:val="00BA5373"/>
    <w:rsid w:val="00BA5B89"/>
    <w:rsid w:val="00BA5BB4"/>
    <w:rsid w:val="00BA6807"/>
    <w:rsid w:val="00BA75ED"/>
    <w:rsid w:val="00BA789A"/>
    <w:rsid w:val="00BB0592"/>
    <w:rsid w:val="00BB218C"/>
    <w:rsid w:val="00BB282F"/>
    <w:rsid w:val="00BB2928"/>
    <w:rsid w:val="00BB2A8B"/>
    <w:rsid w:val="00BB2BA7"/>
    <w:rsid w:val="00BB5417"/>
    <w:rsid w:val="00BB6079"/>
    <w:rsid w:val="00BB62B5"/>
    <w:rsid w:val="00BB6CF6"/>
    <w:rsid w:val="00BB731C"/>
    <w:rsid w:val="00BB7D09"/>
    <w:rsid w:val="00BB7EBC"/>
    <w:rsid w:val="00BC0209"/>
    <w:rsid w:val="00BC161C"/>
    <w:rsid w:val="00BC20F9"/>
    <w:rsid w:val="00BC2204"/>
    <w:rsid w:val="00BC2565"/>
    <w:rsid w:val="00BC399D"/>
    <w:rsid w:val="00BC6CD3"/>
    <w:rsid w:val="00BD1A1B"/>
    <w:rsid w:val="00BD43B4"/>
    <w:rsid w:val="00BD46E8"/>
    <w:rsid w:val="00BD62C1"/>
    <w:rsid w:val="00BD6BA1"/>
    <w:rsid w:val="00BD7306"/>
    <w:rsid w:val="00BD741C"/>
    <w:rsid w:val="00BE039C"/>
    <w:rsid w:val="00BE05F9"/>
    <w:rsid w:val="00BE1D7A"/>
    <w:rsid w:val="00BE4E1B"/>
    <w:rsid w:val="00BE5E82"/>
    <w:rsid w:val="00BE71D9"/>
    <w:rsid w:val="00BE7C1A"/>
    <w:rsid w:val="00BF0165"/>
    <w:rsid w:val="00BF090E"/>
    <w:rsid w:val="00BF1C91"/>
    <w:rsid w:val="00BF2500"/>
    <w:rsid w:val="00BF285F"/>
    <w:rsid w:val="00BF2E38"/>
    <w:rsid w:val="00BF37E1"/>
    <w:rsid w:val="00BF678C"/>
    <w:rsid w:val="00BF7A0D"/>
    <w:rsid w:val="00C007D4"/>
    <w:rsid w:val="00C00C61"/>
    <w:rsid w:val="00C02A9D"/>
    <w:rsid w:val="00C04A0D"/>
    <w:rsid w:val="00C04DD6"/>
    <w:rsid w:val="00C1028D"/>
    <w:rsid w:val="00C14E74"/>
    <w:rsid w:val="00C15ED5"/>
    <w:rsid w:val="00C16E88"/>
    <w:rsid w:val="00C174C5"/>
    <w:rsid w:val="00C177F3"/>
    <w:rsid w:val="00C2002D"/>
    <w:rsid w:val="00C20B6F"/>
    <w:rsid w:val="00C216F7"/>
    <w:rsid w:val="00C22557"/>
    <w:rsid w:val="00C22BF1"/>
    <w:rsid w:val="00C24234"/>
    <w:rsid w:val="00C26D6C"/>
    <w:rsid w:val="00C302A5"/>
    <w:rsid w:val="00C31860"/>
    <w:rsid w:val="00C33D85"/>
    <w:rsid w:val="00C3422B"/>
    <w:rsid w:val="00C37FD9"/>
    <w:rsid w:val="00C4019C"/>
    <w:rsid w:val="00C4279E"/>
    <w:rsid w:val="00C4410E"/>
    <w:rsid w:val="00C44154"/>
    <w:rsid w:val="00C44181"/>
    <w:rsid w:val="00C45FE1"/>
    <w:rsid w:val="00C468F6"/>
    <w:rsid w:val="00C46A10"/>
    <w:rsid w:val="00C46C0D"/>
    <w:rsid w:val="00C46CA9"/>
    <w:rsid w:val="00C51895"/>
    <w:rsid w:val="00C52E81"/>
    <w:rsid w:val="00C537CF"/>
    <w:rsid w:val="00C554AC"/>
    <w:rsid w:val="00C57BCF"/>
    <w:rsid w:val="00C63163"/>
    <w:rsid w:val="00C637BA"/>
    <w:rsid w:val="00C667B7"/>
    <w:rsid w:val="00C66FB2"/>
    <w:rsid w:val="00C705AA"/>
    <w:rsid w:val="00C70982"/>
    <w:rsid w:val="00C70CA7"/>
    <w:rsid w:val="00C71EE3"/>
    <w:rsid w:val="00C72B92"/>
    <w:rsid w:val="00C7351F"/>
    <w:rsid w:val="00C735BB"/>
    <w:rsid w:val="00C7370A"/>
    <w:rsid w:val="00C754C5"/>
    <w:rsid w:val="00C75810"/>
    <w:rsid w:val="00C75DEF"/>
    <w:rsid w:val="00C7655E"/>
    <w:rsid w:val="00C7661D"/>
    <w:rsid w:val="00C76620"/>
    <w:rsid w:val="00C7728E"/>
    <w:rsid w:val="00C80328"/>
    <w:rsid w:val="00C80584"/>
    <w:rsid w:val="00C80A79"/>
    <w:rsid w:val="00C80FCC"/>
    <w:rsid w:val="00C82799"/>
    <w:rsid w:val="00C83A96"/>
    <w:rsid w:val="00C83D8A"/>
    <w:rsid w:val="00C83E51"/>
    <w:rsid w:val="00C8561B"/>
    <w:rsid w:val="00C85D44"/>
    <w:rsid w:val="00C868BF"/>
    <w:rsid w:val="00C877F6"/>
    <w:rsid w:val="00C901C9"/>
    <w:rsid w:val="00C9038C"/>
    <w:rsid w:val="00C903F6"/>
    <w:rsid w:val="00C9096D"/>
    <w:rsid w:val="00C90AAF"/>
    <w:rsid w:val="00C91010"/>
    <w:rsid w:val="00C91A44"/>
    <w:rsid w:val="00C94777"/>
    <w:rsid w:val="00C95407"/>
    <w:rsid w:val="00CA08E2"/>
    <w:rsid w:val="00CA150D"/>
    <w:rsid w:val="00CA15C5"/>
    <w:rsid w:val="00CA1876"/>
    <w:rsid w:val="00CA36BD"/>
    <w:rsid w:val="00CA46E5"/>
    <w:rsid w:val="00CA4C59"/>
    <w:rsid w:val="00CA4CBC"/>
    <w:rsid w:val="00CA6AF4"/>
    <w:rsid w:val="00CB1DDA"/>
    <w:rsid w:val="00CB20CA"/>
    <w:rsid w:val="00CB2683"/>
    <w:rsid w:val="00CB3436"/>
    <w:rsid w:val="00CB3665"/>
    <w:rsid w:val="00CB497E"/>
    <w:rsid w:val="00CB647B"/>
    <w:rsid w:val="00CC15B3"/>
    <w:rsid w:val="00CC31A9"/>
    <w:rsid w:val="00CC467A"/>
    <w:rsid w:val="00CC49E4"/>
    <w:rsid w:val="00CC5B74"/>
    <w:rsid w:val="00CD2A51"/>
    <w:rsid w:val="00CD5DE5"/>
    <w:rsid w:val="00CD6753"/>
    <w:rsid w:val="00CD67E7"/>
    <w:rsid w:val="00CD782B"/>
    <w:rsid w:val="00CE2466"/>
    <w:rsid w:val="00CE4B9D"/>
    <w:rsid w:val="00CE52E5"/>
    <w:rsid w:val="00CE5793"/>
    <w:rsid w:val="00CE64C9"/>
    <w:rsid w:val="00CF1216"/>
    <w:rsid w:val="00CF1AF3"/>
    <w:rsid w:val="00CF38EB"/>
    <w:rsid w:val="00CF5478"/>
    <w:rsid w:val="00CF78CE"/>
    <w:rsid w:val="00D00777"/>
    <w:rsid w:val="00D00816"/>
    <w:rsid w:val="00D00F79"/>
    <w:rsid w:val="00D0388B"/>
    <w:rsid w:val="00D04CAD"/>
    <w:rsid w:val="00D052F2"/>
    <w:rsid w:val="00D07BB8"/>
    <w:rsid w:val="00D07E4E"/>
    <w:rsid w:val="00D1057E"/>
    <w:rsid w:val="00D10672"/>
    <w:rsid w:val="00D11783"/>
    <w:rsid w:val="00D12E82"/>
    <w:rsid w:val="00D13A21"/>
    <w:rsid w:val="00D144C2"/>
    <w:rsid w:val="00D15991"/>
    <w:rsid w:val="00D174A2"/>
    <w:rsid w:val="00D17E00"/>
    <w:rsid w:val="00D20BE6"/>
    <w:rsid w:val="00D22458"/>
    <w:rsid w:val="00D23300"/>
    <w:rsid w:val="00D23FFE"/>
    <w:rsid w:val="00D2484D"/>
    <w:rsid w:val="00D24C41"/>
    <w:rsid w:val="00D251DA"/>
    <w:rsid w:val="00D2644F"/>
    <w:rsid w:val="00D271F6"/>
    <w:rsid w:val="00D27289"/>
    <w:rsid w:val="00D30F33"/>
    <w:rsid w:val="00D312E7"/>
    <w:rsid w:val="00D325EB"/>
    <w:rsid w:val="00D332BE"/>
    <w:rsid w:val="00D3452B"/>
    <w:rsid w:val="00D3523E"/>
    <w:rsid w:val="00D35FB2"/>
    <w:rsid w:val="00D36147"/>
    <w:rsid w:val="00D37479"/>
    <w:rsid w:val="00D40000"/>
    <w:rsid w:val="00D40142"/>
    <w:rsid w:val="00D40167"/>
    <w:rsid w:val="00D4049E"/>
    <w:rsid w:val="00D40BC3"/>
    <w:rsid w:val="00D40F46"/>
    <w:rsid w:val="00D42CA5"/>
    <w:rsid w:val="00D42DEB"/>
    <w:rsid w:val="00D44BA0"/>
    <w:rsid w:val="00D45760"/>
    <w:rsid w:val="00D4696D"/>
    <w:rsid w:val="00D470B7"/>
    <w:rsid w:val="00D51547"/>
    <w:rsid w:val="00D52804"/>
    <w:rsid w:val="00D52C99"/>
    <w:rsid w:val="00D53A4E"/>
    <w:rsid w:val="00D55AB3"/>
    <w:rsid w:val="00D56AAE"/>
    <w:rsid w:val="00D621CD"/>
    <w:rsid w:val="00D62437"/>
    <w:rsid w:val="00D62C17"/>
    <w:rsid w:val="00D6512B"/>
    <w:rsid w:val="00D66C64"/>
    <w:rsid w:val="00D67493"/>
    <w:rsid w:val="00D67796"/>
    <w:rsid w:val="00D67CEC"/>
    <w:rsid w:val="00D70CCD"/>
    <w:rsid w:val="00D70E75"/>
    <w:rsid w:val="00D71167"/>
    <w:rsid w:val="00D71E20"/>
    <w:rsid w:val="00D73BE2"/>
    <w:rsid w:val="00D74AFF"/>
    <w:rsid w:val="00D7738B"/>
    <w:rsid w:val="00D77AF8"/>
    <w:rsid w:val="00D8073D"/>
    <w:rsid w:val="00D811F9"/>
    <w:rsid w:val="00D81F4E"/>
    <w:rsid w:val="00D81F77"/>
    <w:rsid w:val="00D83785"/>
    <w:rsid w:val="00D83DCB"/>
    <w:rsid w:val="00D859B7"/>
    <w:rsid w:val="00D8613D"/>
    <w:rsid w:val="00D8767C"/>
    <w:rsid w:val="00D9255D"/>
    <w:rsid w:val="00D92EA0"/>
    <w:rsid w:val="00D93CD7"/>
    <w:rsid w:val="00D94C82"/>
    <w:rsid w:val="00D95A37"/>
    <w:rsid w:val="00D96820"/>
    <w:rsid w:val="00D971C5"/>
    <w:rsid w:val="00DA0961"/>
    <w:rsid w:val="00DA0D5D"/>
    <w:rsid w:val="00DA1FC3"/>
    <w:rsid w:val="00DA33FB"/>
    <w:rsid w:val="00DA3A2A"/>
    <w:rsid w:val="00DA4E6A"/>
    <w:rsid w:val="00DA4FF2"/>
    <w:rsid w:val="00DA5077"/>
    <w:rsid w:val="00DA6B14"/>
    <w:rsid w:val="00DA6DD3"/>
    <w:rsid w:val="00DA785D"/>
    <w:rsid w:val="00DB0D5A"/>
    <w:rsid w:val="00DB0DA4"/>
    <w:rsid w:val="00DB1419"/>
    <w:rsid w:val="00DB25F9"/>
    <w:rsid w:val="00DB2B3B"/>
    <w:rsid w:val="00DB31A8"/>
    <w:rsid w:val="00DB3E82"/>
    <w:rsid w:val="00DB5746"/>
    <w:rsid w:val="00DB5786"/>
    <w:rsid w:val="00DB616D"/>
    <w:rsid w:val="00DB69D5"/>
    <w:rsid w:val="00DB79AF"/>
    <w:rsid w:val="00DC0D80"/>
    <w:rsid w:val="00DC1612"/>
    <w:rsid w:val="00DC534F"/>
    <w:rsid w:val="00DC6D00"/>
    <w:rsid w:val="00DC6DA1"/>
    <w:rsid w:val="00DC7DF8"/>
    <w:rsid w:val="00DD048F"/>
    <w:rsid w:val="00DD187E"/>
    <w:rsid w:val="00DD18A1"/>
    <w:rsid w:val="00DD1C63"/>
    <w:rsid w:val="00DD4DC5"/>
    <w:rsid w:val="00DD5AC2"/>
    <w:rsid w:val="00DD62C1"/>
    <w:rsid w:val="00DD62EF"/>
    <w:rsid w:val="00DD709B"/>
    <w:rsid w:val="00DE08D7"/>
    <w:rsid w:val="00DE0EFF"/>
    <w:rsid w:val="00DE317F"/>
    <w:rsid w:val="00DE32A4"/>
    <w:rsid w:val="00DE49A7"/>
    <w:rsid w:val="00DE4DC9"/>
    <w:rsid w:val="00DE5A13"/>
    <w:rsid w:val="00DE7284"/>
    <w:rsid w:val="00DE7F3B"/>
    <w:rsid w:val="00DF080A"/>
    <w:rsid w:val="00DF111E"/>
    <w:rsid w:val="00DF2467"/>
    <w:rsid w:val="00DF3738"/>
    <w:rsid w:val="00DF4173"/>
    <w:rsid w:val="00DF53F1"/>
    <w:rsid w:val="00DF613F"/>
    <w:rsid w:val="00E023B7"/>
    <w:rsid w:val="00E02AD8"/>
    <w:rsid w:val="00E02DBD"/>
    <w:rsid w:val="00E036DE"/>
    <w:rsid w:val="00E03CA1"/>
    <w:rsid w:val="00E056D2"/>
    <w:rsid w:val="00E0738A"/>
    <w:rsid w:val="00E10639"/>
    <w:rsid w:val="00E10ACE"/>
    <w:rsid w:val="00E10FCC"/>
    <w:rsid w:val="00E11168"/>
    <w:rsid w:val="00E113DD"/>
    <w:rsid w:val="00E1143A"/>
    <w:rsid w:val="00E14095"/>
    <w:rsid w:val="00E14DA1"/>
    <w:rsid w:val="00E157A5"/>
    <w:rsid w:val="00E209C8"/>
    <w:rsid w:val="00E241CB"/>
    <w:rsid w:val="00E25893"/>
    <w:rsid w:val="00E27A53"/>
    <w:rsid w:val="00E307FF"/>
    <w:rsid w:val="00E3389B"/>
    <w:rsid w:val="00E33C9B"/>
    <w:rsid w:val="00E372D9"/>
    <w:rsid w:val="00E40239"/>
    <w:rsid w:val="00E414C5"/>
    <w:rsid w:val="00E41C1E"/>
    <w:rsid w:val="00E42B79"/>
    <w:rsid w:val="00E43203"/>
    <w:rsid w:val="00E44F0B"/>
    <w:rsid w:val="00E47538"/>
    <w:rsid w:val="00E50B6B"/>
    <w:rsid w:val="00E50E83"/>
    <w:rsid w:val="00E51AE4"/>
    <w:rsid w:val="00E52BDF"/>
    <w:rsid w:val="00E546CC"/>
    <w:rsid w:val="00E56380"/>
    <w:rsid w:val="00E570F7"/>
    <w:rsid w:val="00E57A7F"/>
    <w:rsid w:val="00E60439"/>
    <w:rsid w:val="00E608DA"/>
    <w:rsid w:val="00E61B22"/>
    <w:rsid w:val="00E6321B"/>
    <w:rsid w:val="00E64CD6"/>
    <w:rsid w:val="00E6584E"/>
    <w:rsid w:val="00E6635C"/>
    <w:rsid w:val="00E67AC7"/>
    <w:rsid w:val="00E70047"/>
    <w:rsid w:val="00E70694"/>
    <w:rsid w:val="00E70774"/>
    <w:rsid w:val="00E71B89"/>
    <w:rsid w:val="00E734F0"/>
    <w:rsid w:val="00E74191"/>
    <w:rsid w:val="00E7570F"/>
    <w:rsid w:val="00E76F9E"/>
    <w:rsid w:val="00E8040E"/>
    <w:rsid w:val="00E8048B"/>
    <w:rsid w:val="00E81366"/>
    <w:rsid w:val="00E8179A"/>
    <w:rsid w:val="00E82969"/>
    <w:rsid w:val="00E84DE7"/>
    <w:rsid w:val="00E86CC8"/>
    <w:rsid w:val="00E90511"/>
    <w:rsid w:val="00E915F2"/>
    <w:rsid w:val="00E929C3"/>
    <w:rsid w:val="00E9385E"/>
    <w:rsid w:val="00E93F0C"/>
    <w:rsid w:val="00E9485F"/>
    <w:rsid w:val="00E95BA2"/>
    <w:rsid w:val="00E96653"/>
    <w:rsid w:val="00EA04BC"/>
    <w:rsid w:val="00EA0F55"/>
    <w:rsid w:val="00EA2357"/>
    <w:rsid w:val="00EA2376"/>
    <w:rsid w:val="00EA23DD"/>
    <w:rsid w:val="00EA670B"/>
    <w:rsid w:val="00EB0339"/>
    <w:rsid w:val="00EB3921"/>
    <w:rsid w:val="00EB4537"/>
    <w:rsid w:val="00EB508E"/>
    <w:rsid w:val="00EB5A6A"/>
    <w:rsid w:val="00EC0F0E"/>
    <w:rsid w:val="00EC1A30"/>
    <w:rsid w:val="00EC2BF6"/>
    <w:rsid w:val="00EC5321"/>
    <w:rsid w:val="00EC6C69"/>
    <w:rsid w:val="00EC75C1"/>
    <w:rsid w:val="00EC7A66"/>
    <w:rsid w:val="00ED069F"/>
    <w:rsid w:val="00ED1171"/>
    <w:rsid w:val="00ED1751"/>
    <w:rsid w:val="00ED400C"/>
    <w:rsid w:val="00ED50EE"/>
    <w:rsid w:val="00ED5961"/>
    <w:rsid w:val="00ED61FF"/>
    <w:rsid w:val="00ED65A8"/>
    <w:rsid w:val="00ED67E3"/>
    <w:rsid w:val="00ED7E12"/>
    <w:rsid w:val="00EE102D"/>
    <w:rsid w:val="00EE1857"/>
    <w:rsid w:val="00EE1CE8"/>
    <w:rsid w:val="00EE407F"/>
    <w:rsid w:val="00EE4C09"/>
    <w:rsid w:val="00EE5500"/>
    <w:rsid w:val="00EE6406"/>
    <w:rsid w:val="00EE68EA"/>
    <w:rsid w:val="00EF02F1"/>
    <w:rsid w:val="00EF079F"/>
    <w:rsid w:val="00EF089A"/>
    <w:rsid w:val="00EF0D4B"/>
    <w:rsid w:val="00EF1E4F"/>
    <w:rsid w:val="00EF2A93"/>
    <w:rsid w:val="00EF4328"/>
    <w:rsid w:val="00EF44A3"/>
    <w:rsid w:val="00EF48ED"/>
    <w:rsid w:val="00EF5A67"/>
    <w:rsid w:val="00EF6C9C"/>
    <w:rsid w:val="00EF6E30"/>
    <w:rsid w:val="00EF74FA"/>
    <w:rsid w:val="00EF7521"/>
    <w:rsid w:val="00EF752A"/>
    <w:rsid w:val="00EF7C57"/>
    <w:rsid w:val="00F0004F"/>
    <w:rsid w:val="00F01384"/>
    <w:rsid w:val="00F02114"/>
    <w:rsid w:val="00F0323E"/>
    <w:rsid w:val="00F03C13"/>
    <w:rsid w:val="00F03D77"/>
    <w:rsid w:val="00F03F15"/>
    <w:rsid w:val="00F0570E"/>
    <w:rsid w:val="00F07327"/>
    <w:rsid w:val="00F074FD"/>
    <w:rsid w:val="00F11714"/>
    <w:rsid w:val="00F119F1"/>
    <w:rsid w:val="00F131FE"/>
    <w:rsid w:val="00F16BB1"/>
    <w:rsid w:val="00F2021D"/>
    <w:rsid w:val="00F21B26"/>
    <w:rsid w:val="00F2281B"/>
    <w:rsid w:val="00F23258"/>
    <w:rsid w:val="00F23839"/>
    <w:rsid w:val="00F25005"/>
    <w:rsid w:val="00F25B01"/>
    <w:rsid w:val="00F25EEF"/>
    <w:rsid w:val="00F269F0"/>
    <w:rsid w:val="00F30394"/>
    <w:rsid w:val="00F30481"/>
    <w:rsid w:val="00F31E4B"/>
    <w:rsid w:val="00F33554"/>
    <w:rsid w:val="00F34CF0"/>
    <w:rsid w:val="00F35368"/>
    <w:rsid w:val="00F359D4"/>
    <w:rsid w:val="00F3772C"/>
    <w:rsid w:val="00F403F0"/>
    <w:rsid w:val="00F407CC"/>
    <w:rsid w:val="00F41689"/>
    <w:rsid w:val="00F424D0"/>
    <w:rsid w:val="00F428CD"/>
    <w:rsid w:val="00F440F3"/>
    <w:rsid w:val="00F465B5"/>
    <w:rsid w:val="00F4668C"/>
    <w:rsid w:val="00F50206"/>
    <w:rsid w:val="00F510C1"/>
    <w:rsid w:val="00F523F4"/>
    <w:rsid w:val="00F5493E"/>
    <w:rsid w:val="00F55615"/>
    <w:rsid w:val="00F55740"/>
    <w:rsid w:val="00F5655A"/>
    <w:rsid w:val="00F56B01"/>
    <w:rsid w:val="00F56B32"/>
    <w:rsid w:val="00F6053C"/>
    <w:rsid w:val="00F62250"/>
    <w:rsid w:val="00F62BD2"/>
    <w:rsid w:val="00F62D69"/>
    <w:rsid w:val="00F6379F"/>
    <w:rsid w:val="00F641B4"/>
    <w:rsid w:val="00F701C8"/>
    <w:rsid w:val="00F70AD9"/>
    <w:rsid w:val="00F71D11"/>
    <w:rsid w:val="00F72615"/>
    <w:rsid w:val="00F734D3"/>
    <w:rsid w:val="00F74078"/>
    <w:rsid w:val="00F75DD6"/>
    <w:rsid w:val="00F75EB8"/>
    <w:rsid w:val="00F76B79"/>
    <w:rsid w:val="00F77D5A"/>
    <w:rsid w:val="00F80C15"/>
    <w:rsid w:val="00F80D18"/>
    <w:rsid w:val="00F83A20"/>
    <w:rsid w:val="00F84967"/>
    <w:rsid w:val="00F91047"/>
    <w:rsid w:val="00F92BBF"/>
    <w:rsid w:val="00F92CE3"/>
    <w:rsid w:val="00F9323F"/>
    <w:rsid w:val="00F94D40"/>
    <w:rsid w:val="00FA026E"/>
    <w:rsid w:val="00FA0E77"/>
    <w:rsid w:val="00FA13D2"/>
    <w:rsid w:val="00FA2F1F"/>
    <w:rsid w:val="00FA35A8"/>
    <w:rsid w:val="00FA376D"/>
    <w:rsid w:val="00FA3B96"/>
    <w:rsid w:val="00FA4F6A"/>
    <w:rsid w:val="00FA5E8C"/>
    <w:rsid w:val="00FA747F"/>
    <w:rsid w:val="00FB02B6"/>
    <w:rsid w:val="00FB0623"/>
    <w:rsid w:val="00FB3012"/>
    <w:rsid w:val="00FB5BEC"/>
    <w:rsid w:val="00FB7466"/>
    <w:rsid w:val="00FC0DD6"/>
    <w:rsid w:val="00FC1AE3"/>
    <w:rsid w:val="00FC23F7"/>
    <w:rsid w:val="00FC3356"/>
    <w:rsid w:val="00FC3785"/>
    <w:rsid w:val="00FC3C87"/>
    <w:rsid w:val="00FC4234"/>
    <w:rsid w:val="00FC70D0"/>
    <w:rsid w:val="00FC72C4"/>
    <w:rsid w:val="00FC7783"/>
    <w:rsid w:val="00FD0CDB"/>
    <w:rsid w:val="00FD1A6C"/>
    <w:rsid w:val="00FD2521"/>
    <w:rsid w:val="00FD3F2C"/>
    <w:rsid w:val="00FD549F"/>
    <w:rsid w:val="00FD7413"/>
    <w:rsid w:val="00FD78DA"/>
    <w:rsid w:val="00FE0991"/>
    <w:rsid w:val="00FE28EA"/>
    <w:rsid w:val="00FE2E36"/>
    <w:rsid w:val="00FE382A"/>
    <w:rsid w:val="00FE39FF"/>
    <w:rsid w:val="00FE4530"/>
    <w:rsid w:val="00FE49C9"/>
    <w:rsid w:val="00FE4F35"/>
    <w:rsid w:val="00FE5E49"/>
    <w:rsid w:val="00FE6F24"/>
    <w:rsid w:val="00FE77FC"/>
    <w:rsid w:val="00FE7C52"/>
    <w:rsid w:val="00FF4D35"/>
    <w:rsid w:val="00FF50D1"/>
    <w:rsid w:val="00FF54D9"/>
    <w:rsid w:val="00FF57C3"/>
    <w:rsid w:val="00FF635F"/>
    <w:rsid w:val="00FF64B4"/>
    <w:rsid w:val="00FF6DC4"/>
    <w:rsid w:val="00FF7307"/>
    <w:rsid w:val="00FF7C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B0B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ED400C"/>
    <w:rPr>
      <w:color w:val="808080"/>
    </w:rPr>
  </w:style>
  <w:style w:type="paragraph" w:styleId="Revisie">
    <w:name w:val="Revision"/>
    <w:hidden/>
    <w:uiPriority w:val="99"/>
    <w:semiHidden/>
    <w:rsid w:val="00ED400C"/>
    <w:rPr>
      <w:rFonts w:ascii="Univers" w:hAnsi="Univers"/>
      <w:sz w:val="22"/>
      <w:szCs w:val="24"/>
    </w:rPr>
  </w:style>
  <w:style w:type="paragraph" w:styleId="Voetnoottekst">
    <w:name w:val="footnote text"/>
    <w:basedOn w:val="Standaard"/>
    <w:link w:val="VoetnoottekstChar"/>
    <w:uiPriority w:val="99"/>
    <w:semiHidden/>
    <w:unhideWhenUsed/>
    <w:rsid w:val="005A43C2"/>
    <w:rPr>
      <w:sz w:val="20"/>
      <w:szCs w:val="20"/>
    </w:rPr>
  </w:style>
  <w:style w:type="character" w:customStyle="1" w:styleId="VoetnoottekstChar">
    <w:name w:val="Voetnoottekst Char"/>
    <w:basedOn w:val="Standaardalinea-lettertype"/>
    <w:link w:val="Voetnoottekst"/>
    <w:uiPriority w:val="99"/>
    <w:semiHidden/>
    <w:rsid w:val="005A43C2"/>
    <w:rPr>
      <w:rFonts w:ascii="Univers" w:hAnsi="Univers"/>
    </w:rPr>
  </w:style>
  <w:style w:type="character" w:styleId="Voetnootmarkering">
    <w:name w:val="footnote reference"/>
    <w:basedOn w:val="Standaardalinea-lettertype"/>
    <w:uiPriority w:val="99"/>
    <w:semiHidden/>
    <w:unhideWhenUsed/>
    <w:rsid w:val="005A43C2"/>
    <w:rPr>
      <w:vertAlign w:val="superscript"/>
    </w:rPr>
  </w:style>
  <w:style w:type="character" w:styleId="Hyperlink">
    <w:name w:val="Hyperlink"/>
    <w:basedOn w:val="Standaardalinea-lettertype"/>
    <w:uiPriority w:val="99"/>
    <w:unhideWhenUsed/>
    <w:rsid w:val="005A43C2"/>
    <w:rPr>
      <w:color w:val="0000FF" w:themeColor="hyperlink"/>
      <w:u w:val="single"/>
    </w:rPr>
  </w:style>
  <w:style w:type="paragraph" w:styleId="Lijstalinea">
    <w:name w:val="List Paragraph"/>
    <w:basedOn w:val="Standaard"/>
    <w:uiPriority w:val="34"/>
    <w:qFormat/>
    <w:rsid w:val="00595F7D"/>
    <w:pPr>
      <w:ind w:left="720"/>
      <w:contextualSpacing/>
    </w:pPr>
  </w:style>
  <w:style w:type="character" w:customStyle="1" w:styleId="UnresolvedMention">
    <w:name w:val="Unresolved Mention"/>
    <w:basedOn w:val="Standaardalinea-lettertype"/>
    <w:uiPriority w:val="99"/>
    <w:rsid w:val="002A47ED"/>
    <w:rPr>
      <w:color w:val="605E5C"/>
      <w:shd w:val="clear" w:color="auto" w:fill="E1DFDD"/>
    </w:rPr>
  </w:style>
  <w:style w:type="character" w:styleId="GevolgdeHyperlink">
    <w:name w:val="FollowedHyperlink"/>
    <w:basedOn w:val="Standaardalinea-lettertype"/>
    <w:uiPriority w:val="99"/>
    <w:semiHidden/>
    <w:unhideWhenUsed/>
    <w:rsid w:val="0001753F"/>
    <w:rPr>
      <w:color w:val="800080" w:themeColor="followedHyperlink"/>
      <w:u w:val="single"/>
    </w:rPr>
  </w:style>
  <w:style w:type="character" w:styleId="Verwijzingopmerking">
    <w:name w:val="annotation reference"/>
    <w:basedOn w:val="Standaardalinea-lettertype"/>
    <w:uiPriority w:val="99"/>
    <w:semiHidden/>
    <w:unhideWhenUsed/>
    <w:rsid w:val="00EF48ED"/>
    <w:rPr>
      <w:sz w:val="16"/>
      <w:szCs w:val="16"/>
    </w:rPr>
  </w:style>
  <w:style w:type="paragraph" w:styleId="Tekstopmerking">
    <w:name w:val="annotation text"/>
    <w:basedOn w:val="Standaard"/>
    <w:link w:val="TekstopmerkingChar"/>
    <w:uiPriority w:val="99"/>
    <w:semiHidden/>
    <w:unhideWhenUsed/>
    <w:rsid w:val="00EF48ED"/>
    <w:rPr>
      <w:sz w:val="20"/>
      <w:szCs w:val="20"/>
    </w:rPr>
  </w:style>
  <w:style w:type="character" w:customStyle="1" w:styleId="TekstopmerkingChar">
    <w:name w:val="Tekst opmerking Char"/>
    <w:basedOn w:val="Standaardalinea-lettertype"/>
    <w:link w:val="Tekstopmerking"/>
    <w:uiPriority w:val="99"/>
    <w:semiHidden/>
    <w:rsid w:val="00EF48ED"/>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EF48ED"/>
    <w:rPr>
      <w:b/>
      <w:bCs/>
    </w:rPr>
  </w:style>
  <w:style w:type="character" w:customStyle="1" w:styleId="OnderwerpvanopmerkingChar">
    <w:name w:val="Onderwerp van opmerking Char"/>
    <w:basedOn w:val="TekstopmerkingChar"/>
    <w:link w:val="Onderwerpvanopmerking"/>
    <w:uiPriority w:val="99"/>
    <w:semiHidden/>
    <w:rsid w:val="00EF48ED"/>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wetten.overheid.nl/BWBV0001507/2013-07-01/0/Verdrag/Verdragtekst_1/TiteldeelIII/Artikel19/afdrukken" TargetMode="External"/><Relationship Id="rId3" Type="http://schemas.openxmlformats.org/officeDocument/2006/relationships/hyperlink" Target="https://www-1nrc-1nl-1kvdwkj363ee6.hanhosting.vakliteratuur.info/nieuws/2023/02/22/rechters-dreigen-met-toga-opstand-tegen-minister-a4157771" TargetMode="External"/><Relationship Id="rId7" Type="http://schemas.openxmlformats.org/officeDocument/2006/relationships/hyperlink" Target="https://curia.europa.eu/juris/document/document.jsf?text=&amp;docid=270840&amp;pageIndex=0&amp;doclang=NL&amp;mode=req&amp;dir=&amp;occ=first&amp;part=1&amp;cid=495859" TargetMode="External"/><Relationship Id="rId2" Type="http://schemas.openxmlformats.org/officeDocument/2006/relationships/hyperlink" Target="https://zoek.officielebekendmakingen.nl/kst-29279-739.html" TargetMode="External"/><Relationship Id="rId1" Type="http://schemas.openxmlformats.org/officeDocument/2006/relationships/hyperlink" Target="https://zoek.officielebekendmakingen.nl/kst-29279-681.html" TargetMode="External"/><Relationship Id="rId6" Type="http://schemas.openxmlformats.org/officeDocument/2006/relationships/hyperlink" Target="https://curia.europa.eu/juris/document/document.jsf?text=&amp;docid=219725&amp;pageIndex=0&amp;doclang=NL&amp;mode=req&amp;dir=&amp;occ=first&amp;part=1&amp;cid=1179361" TargetMode="External"/><Relationship Id="rId11" Type="http://schemas.openxmlformats.org/officeDocument/2006/relationships/hyperlink" Target="https://wetten.overheid.nl/BWBR0005730/2022-04-01/0/Hoofdstuk5/Paragraaf5.13/Artikel5.58/afdrukken" TargetMode="External"/><Relationship Id="rId5" Type="http://schemas.openxmlformats.org/officeDocument/2006/relationships/hyperlink" Target="https://www.rechtspraak.nl/SiteCollectionDocuments/jaarplan-van-de-Rechtspraak-2023.pdf" TargetMode="External"/><Relationship Id="rId10" Type="http://schemas.openxmlformats.org/officeDocument/2006/relationships/hyperlink" Target="https://deeplink.rechtspraak.nl/uitspraak?id=ECLI:NL:CRVB:2021:1803" TargetMode="External"/><Relationship Id="rId4" Type="http://schemas.openxmlformats.org/officeDocument/2006/relationships/hyperlink" Target="https://www.rechtspraak.nl/SiteCollectionDocuments/Jaarverslag-Rechtspraak-2021.pdf" TargetMode="External"/><Relationship Id="rId9" Type="http://schemas.openxmlformats.org/officeDocument/2006/relationships/hyperlink" Target="https://zoek.officielebekendmakingen.nl/0000050076"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gemeen"/>
          <w:gallery w:val="placeholder"/>
        </w:category>
        <w:types>
          <w:type w:val="bbPlcHdr"/>
        </w:types>
        <w:behaviors>
          <w:behavior w:val="content"/>
        </w:behaviors>
        <w:guid w:val="{E60D92E5-6074-4821-81CB-6EDC96A10342}"/>
      </w:docPartPr>
      <w:docPartBody>
        <w:p w:rsidR="00243A4B" w:rsidRDefault="00B23ACF">
          <w:r w:rsidRPr="00622E20">
            <w:rPr>
              <w:rStyle w:val="Tekstvantijdelijkeaanduiding"/>
            </w:rPr>
            <w:t>Klik of tik om tekst in te voeren.</w:t>
          </w:r>
        </w:p>
      </w:docPartBody>
    </w:docPart>
    <w:docPart>
      <w:docPartPr>
        <w:name w:val="FF38798018D342D698E0B608CB0BEED8"/>
        <w:category>
          <w:name w:val="Algemeen"/>
          <w:gallery w:val="placeholder"/>
        </w:category>
        <w:types>
          <w:type w:val="bbPlcHdr"/>
        </w:types>
        <w:behaviors>
          <w:behavior w:val="content"/>
        </w:behaviors>
        <w:guid w:val="{7A84A85F-9F87-4B7D-96B5-12292BD826D2}"/>
      </w:docPartPr>
      <w:docPartBody>
        <w:p w:rsidR="00274FF2" w:rsidRDefault="00B23ACF">
          <w:pPr>
            <w:pStyle w:val="FF38798018D342D698E0B608CB0BEED8"/>
          </w:pPr>
          <w:r w:rsidRPr="00622E20">
            <w:rPr>
              <w:rStyle w:val="Tekstvantijdelijkeaanduiding"/>
            </w:rPr>
            <w:t>Klik of tik om tekst in te voeren.</w:t>
          </w:r>
        </w:p>
      </w:docPartBody>
    </w:docPart>
    <w:docPart>
      <w:docPartPr>
        <w:name w:val="B1C94A56FE5A450ABFBCE7660C579822"/>
        <w:category>
          <w:name w:val="Algemeen"/>
          <w:gallery w:val="placeholder"/>
        </w:category>
        <w:types>
          <w:type w:val="bbPlcHdr"/>
        </w:types>
        <w:behaviors>
          <w:behavior w:val="content"/>
        </w:behaviors>
        <w:guid w:val="{25CDC5DE-99EC-46CF-8908-02D40519163C}"/>
      </w:docPartPr>
      <w:docPartBody>
        <w:p w:rsidR="00BD561D" w:rsidRDefault="00B23ACF">
          <w:pPr>
            <w:pStyle w:val="B1C94A56FE5A450ABFBCE7660C579822"/>
          </w:pPr>
          <w:r w:rsidRPr="00622E20">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Arial">
    <w:panose1 w:val="020B0604020202020204"/>
    <w:charset w:val="00"/>
    <w:family w:val="swiss"/>
    <w:pitch w:val="variable"/>
    <w:sig w:usb0="E0002AFF" w:usb1="C0007843" w:usb2="00000009" w:usb3="00000000" w:csb0="000001FF" w:csb1="00000000"/>
  </w:font>
  <w:font w:name="Bembo">
    <w:altName w:val="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ACF"/>
    <w:rsid w:val="00243A4B"/>
    <w:rsid w:val="00274FF2"/>
    <w:rsid w:val="00477F82"/>
    <w:rsid w:val="00495861"/>
    <w:rsid w:val="00566ACD"/>
    <w:rsid w:val="00755B5D"/>
    <w:rsid w:val="00853393"/>
    <w:rsid w:val="009870D4"/>
    <w:rsid w:val="00B23ACF"/>
    <w:rsid w:val="00BD561D"/>
    <w:rsid w:val="00C66784"/>
    <w:rsid w:val="00EC07A8"/>
    <w:rsid w:val="00ED03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23ACF"/>
    <w:rPr>
      <w:color w:val="808080"/>
    </w:rPr>
  </w:style>
  <w:style w:type="paragraph" w:customStyle="1" w:styleId="FF38798018D342D698E0B608CB0BEED8">
    <w:name w:val="FF38798018D342D698E0B608CB0BEED8"/>
  </w:style>
  <w:style w:type="paragraph" w:customStyle="1" w:styleId="B1C94A56FE5A450ABFBCE7660C579822">
    <w:name w:val="B1C94A56FE5A450ABFBCE7660C5798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651</ap:Words>
  <ap:Characters>3586</ap:Characters>
  <ap:DocSecurity>0</ap:DocSecurity>
  <ap:Lines>29</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4229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2023-03-23T11:53:00.0000000Z</lastPrinted>
  <dcterms:created xsi:type="dcterms:W3CDTF">2023-05-16T13:56:00.0000000Z</dcterms:created>
  <dcterms:modified xsi:type="dcterms:W3CDTF">2023-05-16T13:56:00.0000000Z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W16.23.00025/II</vt:lpwstr>
  </property>
  <property fmtid="{D5CDD505-2E9C-101B-9397-08002B2CF9AE}" pid="5" name="zaaktype">
    <vt:lpwstr>WET</vt:lpwstr>
  </property>
  <property fmtid="{D5CDD505-2E9C-101B-9397-08002B2CF9AE}" pid="6" name="ContentTypeId">
    <vt:lpwstr>0x010100FA5A77795FEADA4EA5122730361344460023CD13EA37EA084D8F7ED2173D8230FD</vt:lpwstr>
  </property>
  <property fmtid="{D5CDD505-2E9C-101B-9397-08002B2CF9AE}" pid="7" name="_dlc_DocIdItemGuid">
    <vt:lpwstr>ab868c49-6e93-421d-8c17-ce7e7aa02e45</vt:lpwstr>
  </property>
  <property fmtid="{D5CDD505-2E9C-101B-9397-08002B2CF9AE}" pid="8" name="RedactioneleBijlage">
    <vt:lpwstr>Nee</vt:lpwstr>
  </property>
  <property fmtid="{D5CDD505-2E9C-101B-9397-08002B2CF9AE}" pid="9" name="dictum">
    <vt:lpwstr>B</vt:lpwstr>
  </property>
  <property fmtid="{D5CDD505-2E9C-101B-9397-08002B2CF9AE}" pid="10" name="Bestemming">
    <vt:lpwstr>2;#Corsa|a7721b99-8166-4953-a37e-7c8574fb4b8b</vt:lpwstr>
  </property>
  <property fmtid="{D5CDD505-2E9C-101B-9397-08002B2CF9AE}" pid="11" name="onderdeel">
    <vt:lpwstr>Advies</vt:lpwstr>
  </property>
  <property fmtid="{D5CDD505-2E9C-101B-9397-08002B2CF9AE}" pid="12" name="DocumentSetDescription">
    <vt:lpwstr/>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TriggerFlowInfo">
    <vt:lpwstr/>
  </property>
  <property fmtid="{D5CDD505-2E9C-101B-9397-08002B2CF9AE}" pid="17" name="xd_Signature">
    <vt:bool>false</vt:bool>
  </property>
  <property fmtid="{D5CDD505-2E9C-101B-9397-08002B2CF9AE}" pid="18" name="Order">
    <vt:r8>3100</vt:r8>
  </property>
  <property fmtid="{D5CDD505-2E9C-101B-9397-08002B2CF9AE}" pid="19" name="processtap">
    <vt:lpwstr>Advies (ter ondertekening)</vt:lpwstr>
  </property>
</Properties>
</file>