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1850" w:rsidR="00187E45" w:rsidRDefault="00187E45" w14:paraId="1493F07B" w14:textId="6B63654C">
      <w:pPr>
        <w:rPr>
          <w:b/>
          <w:bCs/>
          <w:sz w:val="24"/>
          <w:szCs w:val="24"/>
        </w:rPr>
      </w:pPr>
      <w:proofErr w:type="spellStart"/>
      <w:r w:rsidRPr="00FF1850">
        <w:rPr>
          <w:b/>
          <w:bCs/>
          <w:sz w:val="24"/>
          <w:szCs w:val="24"/>
        </w:rPr>
        <w:t>Position</w:t>
      </w:r>
      <w:proofErr w:type="spellEnd"/>
      <w:r w:rsidRPr="00FF1850">
        <w:rPr>
          <w:b/>
          <w:bCs/>
          <w:sz w:val="24"/>
          <w:szCs w:val="24"/>
        </w:rPr>
        <w:t xml:space="preserve"> Paper 3Rs Centre Utrecht</w:t>
      </w:r>
    </w:p>
    <w:p w:rsidR="00812AB7" w:rsidP="00D25BDB" w:rsidRDefault="00D25BDB" w14:paraId="55747BEA" w14:textId="1B995D2C">
      <w:pPr>
        <w:jc w:val="both"/>
        <w:rPr>
          <w:rFonts w:ascii="Calibri" w:hAnsi="Calibri" w:eastAsia="Calibri"/>
        </w:rPr>
      </w:pPr>
      <w:r w:rsidRPr="00972FDE">
        <w:rPr>
          <w:rFonts w:ascii="Calibri" w:hAnsi="Calibri" w:eastAsia="Calibri"/>
        </w:rPr>
        <w:t>Het 3R</w:t>
      </w:r>
      <w:r>
        <w:rPr>
          <w:rFonts w:ascii="Calibri" w:hAnsi="Calibri" w:eastAsia="Calibri"/>
        </w:rPr>
        <w:t>s</w:t>
      </w:r>
      <w:r w:rsidRPr="00972FDE">
        <w:rPr>
          <w:rFonts w:ascii="Calibri" w:hAnsi="Calibri" w:eastAsia="Calibri"/>
        </w:rPr>
        <w:t xml:space="preserve"> Centr</w:t>
      </w:r>
      <w:r w:rsidR="0073247F">
        <w:rPr>
          <w:rFonts w:ascii="Calibri" w:hAnsi="Calibri" w:eastAsia="Calibri"/>
        </w:rPr>
        <w:t>e</w:t>
      </w:r>
      <w:r w:rsidRPr="00972FDE">
        <w:rPr>
          <w:rFonts w:ascii="Calibri" w:hAnsi="Calibri" w:eastAsia="Calibri"/>
        </w:rPr>
        <w:t xml:space="preserve"> Utrecht (3RCU)</w:t>
      </w:r>
      <w:r w:rsidR="00CE5B62">
        <w:rPr>
          <w:rFonts w:ascii="Calibri" w:hAnsi="Calibri" w:eastAsia="Calibri"/>
        </w:rPr>
        <w:t>, dat voortkomt uit het in 1995 ingestelde Nationaal Centrum Alternatieven voor Dierproeven,</w:t>
      </w:r>
      <w:r w:rsidRPr="00972FDE">
        <w:rPr>
          <w:rFonts w:ascii="Calibri" w:hAnsi="Calibri" w:eastAsia="Calibri"/>
        </w:rPr>
        <w:t xml:space="preserve"> werkt op verschillende manieren aan het verminderen van het aantal dierproeven. Wij volgen daarbij de principes van de drie R</w:t>
      </w:r>
      <w:r w:rsidR="00CE5B62">
        <w:rPr>
          <w:rFonts w:ascii="Calibri" w:hAnsi="Calibri" w:eastAsia="Calibri"/>
        </w:rPr>
        <w:t>’</w:t>
      </w:r>
      <w:r w:rsidRPr="00972FDE">
        <w:rPr>
          <w:rFonts w:ascii="Calibri" w:hAnsi="Calibri" w:eastAsia="Calibri"/>
        </w:rPr>
        <w:t xml:space="preserve">s van </w:t>
      </w:r>
      <w:proofErr w:type="spellStart"/>
      <w:r w:rsidRPr="00972FDE">
        <w:rPr>
          <w:rFonts w:ascii="Calibri" w:hAnsi="Calibri" w:eastAsia="Calibri"/>
        </w:rPr>
        <w:t>Replacement</w:t>
      </w:r>
      <w:proofErr w:type="spellEnd"/>
      <w:r w:rsidRPr="00972FDE">
        <w:rPr>
          <w:rFonts w:ascii="Calibri" w:hAnsi="Calibri" w:eastAsia="Calibri"/>
        </w:rPr>
        <w:t xml:space="preserve">, </w:t>
      </w:r>
      <w:proofErr w:type="spellStart"/>
      <w:r w:rsidRPr="00972FDE">
        <w:rPr>
          <w:rFonts w:ascii="Calibri" w:hAnsi="Calibri" w:eastAsia="Calibri"/>
        </w:rPr>
        <w:t>Reduction</w:t>
      </w:r>
      <w:proofErr w:type="spellEnd"/>
      <w:r w:rsidRPr="00972FDE">
        <w:rPr>
          <w:rFonts w:ascii="Calibri" w:hAnsi="Calibri" w:eastAsia="Calibri"/>
        </w:rPr>
        <w:t xml:space="preserve"> and </w:t>
      </w:r>
      <w:proofErr w:type="spellStart"/>
      <w:r w:rsidRPr="00972FDE">
        <w:rPr>
          <w:rFonts w:ascii="Calibri" w:hAnsi="Calibri" w:eastAsia="Calibri"/>
        </w:rPr>
        <w:t>Refinement</w:t>
      </w:r>
      <w:proofErr w:type="spellEnd"/>
      <w:r w:rsidRPr="00972FDE">
        <w:rPr>
          <w:rFonts w:ascii="Calibri" w:hAnsi="Calibri" w:eastAsia="Calibri"/>
        </w:rPr>
        <w:t xml:space="preserve"> </w:t>
      </w:r>
      <w:r w:rsidRPr="00972FDE">
        <w:rPr>
          <w:rFonts w:ascii="Calibri" w:hAnsi="Calibri" w:eastAsia="Calibri"/>
          <w:i/>
          <w:iCs/>
        </w:rPr>
        <w:t>(in Nederlands de 3Vs van Vervanging, Vermindering en Verfijning</w:t>
      </w:r>
      <w:r w:rsidRPr="00972FDE">
        <w:rPr>
          <w:rFonts w:ascii="Calibri" w:hAnsi="Calibri" w:eastAsia="Calibri"/>
        </w:rPr>
        <w:t>), waarbij wij ons vooral richten op Vervanging</w:t>
      </w:r>
      <w:r>
        <w:rPr>
          <w:rFonts w:ascii="Calibri" w:hAnsi="Calibri" w:eastAsia="Calibri"/>
        </w:rPr>
        <w:t xml:space="preserve"> </w:t>
      </w:r>
      <w:r w:rsidR="00091EE1">
        <w:rPr>
          <w:rFonts w:ascii="Calibri" w:hAnsi="Calibri" w:eastAsia="Calibri"/>
        </w:rPr>
        <w:t>é</w:t>
      </w:r>
      <w:r>
        <w:rPr>
          <w:rFonts w:ascii="Calibri" w:hAnsi="Calibri" w:eastAsia="Calibri"/>
        </w:rPr>
        <w:t xml:space="preserve">n </w:t>
      </w:r>
      <w:r w:rsidR="00CE5B62">
        <w:rPr>
          <w:rFonts w:ascii="Calibri" w:hAnsi="Calibri" w:eastAsia="Calibri"/>
        </w:rPr>
        <w:t xml:space="preserve">op </w:t>
      </w:r>
      <w:r>
        <w:rPr>
          <w:rFonts w:ascii="Calibri" w:hAnsi="Calibri" w:eastAsia="Calibri"/>
        </w:rPr>
        <w:t xml:space="preserve">de ontwikkeling </w:t>
      </w:r>
      <w:r w:rsidR="00CE5B62">
        <w:rPr>
          <w:rFonts w:ascii="Calibri" w:hAnsi="Calibri" w:eastAsia="Calibri"/>
        </w:rPr>
        <w:t xml:space="preserve">en toepassing </w:t>
      </w:r>
      <w:r>
        <w:rPr>
          <w:rFonts w:ascii="Calibri" w:hAnsi="Calibri" w:eastAsia="Calibri"/>
        </w:rPr>
        <w:t xml:space="preserve">van </w:t>
      </w:r>
      <w:r w:rsidR="00812AB7">
        <w:rPr>
          <w:rFonts w:ascii="Calibri" w:hAnsi="Calibri" w:eastAsia="Calibri"/>
        </w:rPr>
        <w:t>N</w:t>
      </w:r>
      <w:r>
        <w:rPr>
          <w:rFonts w:ascii="Calibri" w:hAnsi="Calibri" w:eastAsia="Calibri"/>
        </w:rPr>
        <w:t xml:space="preserve">ew </w:t>
      </w:r>
      <w:r w:rsidR="00812AB7">
        <w:rPr>
          <w:rFonts w:ascii="Calibri" w:hAnsi="Calibri" w:eastAsia="Calibri"/>
        </w:rPr>
        <w:t>A</w:t>
      </w:r>
      <w:r>
        <w:rPr>
          <w:rFonts w:ascii="Calibri" w:hAnsi="Calibri" w:eastAsia="Calibri"/>
        </w:rPr>
        <w:t xml:space="preserve">pproach </w:t>
      </w:r>
      <w:proofErr w:type="spellStart"/>
      <w:r w:rsidR="00812AB7">
        <w:rPr>
          <w:rFonts w:ascii="Calibri" w:hAnsi="Calibri" w:eastAsia="Calibri"/>
        </w:rPr>
        <w:t>M</w:t>
      </w:r>
      <w:r>
        <w:rPr>
          <w:rFonts w:ascii="Calibri" w:hAnsi="Calibri" w:eastAsia="Calibri"/>
        </w:rPr>
        <w:t>ethods</w:t>
      </w:r>
      <w:proofErr w:type="spellEnd"/>
      <w:r>
        <w:rPr>
          <w:rFonts w:ascii="Calibri" w:hAnsi="Calibri" w:eastAsia="Calibri"/>
        </w:rPr>
        <w:t xml:space="preserve"> (</w:t>
      </w:r>
      <w:proofErr w:type="spellStart"/>
      <w:r>
        <w:rPr>
          <w:rFonts w:ascii="Calibri" w:hAnsi="Calibri" w:eastAsia="Calibri"/>
        </w:rPr>
        <w:t>NAMs</w:t>
      </w:r>
      <w:proofErr w:type="spellEnd"/>
      <w:r>
        <w:rPr>
          <w:rFonts w:ascii="Calibri" w:hAnsi="Calibri" w:eastAsia="Calibri"/>
        </w:rPr>
        <w:t>).</w:t>
      </w:r>
    </w:p>
    <w:p w:rsidR="00D25BDB" w:rsidP="00D25BDB" w:rsidRDefault="00D25BDB" w14:paraId="2ADE8898" w14:textId="50ACDA78">
      <w:pPr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B3B3B"/>
        </w:rPr>
        <w:t>De term Vervanging past goed in het denken vanuit de gewoonte van proefdiergebruik, maar sluit in wezen proefdiervrije methoden uit die zich niet</w:t>
      </w:r>
      <w:r>
        <w:rPr>
          <w:rStyle w:val="normaltextrun"/>
          <w:rFonts w:ascii="Calibri" w:hAnsi="Calibri" w:cs="Calibri"/>
          <w:b/>
          <w:bCs/>
          <w:color w:val="3B3B3B"/>
        </w:rPr>
        <w:t xml:space="preserve"> direct</w:t>
      </w:r>
      <w:r>
        <w:rPr>
          <w:rStyle w:val="normaltextrun"/>
          <w:rFonts w:ascii="Calibri" w:hAnsi="Calibri" w:cs="Calibri"/>
          <w:color w:val="3B3B3B"/>
        </w:rPr>
        <w:t xml:space="preserve"> richten op Vervanging. Dit besef heeft geleid tot een toename van het gebruik van het inclusievere </w:t>
      </w:r>
      <w:r w:rsidR="00526EC3">
        <w:rPr>
          <w:rStyle w:val="normaltextrun"/>
          <w:rFonts w:ascii="Calibri" w:hAnsi="Calibri" w:cs="Calibri"/>
          <w:color w:val="3B3B3B"/>
        </w:rPr>
        <w:t>N</w:t>
      </w:r>
      <w:r>
        <w:rPr>
          <w:rStyle w:val="normaltextrun"/>
          <w:rFonts w:ascii="Calibri" w:hAnsi="Calibri" w:cs="Calibri"/>
          <w:color w:val="3B3B3B"/>
        </w:rPr>
        <w:t xml:space="preserve">ew </w:t>
      </w:r>
      <w:r w:rsidR="00526EC3">
        <w:rPr>
          <w:rStyle w:val="normaltextrun"/>
          <w:rFonts w:ascii="Calibri" w:hAnsi="Calibri" w:cs="Calibri"/>
          <w:color w:val="3B3B3B"/>
        </w:rPr>
        <w:t>A</w:t>
      </w:r>
      <w:r>
        <w:rPr>
          <w:rStyle w:val="normaltextrun"/>
          <w:rFonts w:ascii="Calibri" w:hAnsi="Calibri" w:cs="Calibri"/>
          <w:color w:val="3B3B3B"/>
        </w:rPr>
        <w:t xml:space="preserve">pproach </w:t>
      </w:r>
      <w:proofErr w:type="spellStart"/>
      <w:r w:rsidR="00526EC3">
        <w:rPr>
          <w:rStyle w:val="normaltextrun"/>
          <w:rFonts w:ascii="Calibri" w:hAnsi="Calibri" w:cs="Calibri"/>
          <w:color w:val="3B3B3B"/>
        </w:rPr>
        <w:t>M</w:t>
      </w:r>
      <w:r>
        <w:rPr>
          <w:rStyle w:val="normaltextrun"/>
          <w:rFonts w:ascii="Calibri" w:hAnsi="Calibri" w:cs="Calibri"/>
          <w:color w:val="3B3B3B"/>
        </w:rPr>
        <w:t>ethods</w:t>
      </w:r>
      <w:proofErr w:type="spellEnd"/>
      <w:r>
        <w:rPr>
          <w:rStyle w:val="normaltextrun"/>
          <w:rFonts w:ascii="Calibri" w:hAnsi="Calibri" w:cs="Calibri"/>
          <w:color w:val="3B3B3B"/>
        </w:rPr>
        <w:t xml:space="preserve">. </w:t>
      </w:r>
      <w:proofErr w:type="spellStart"/>
      <w:r>
        <w:rPr>
          <w:rStyle w:val="normaltextrun"/>
          <w:rFonts w:ascii="Calibri" w:hAnsi="Calibri" w:cs="Calibri"/>
          <w:color w:val="3B3B3B"/>
        </w:rPr>
        <w:t>NAMs</w:t>
      </w:r>
      <w:proofErr w:type="spellEnd"/>
      <w:r>
        <w:rPr>
          <w:rStyle w:val="normaltextrun"/>
          <w:rFonts w:ascii="Calibri" w:hAnsi="Calibri" w:cs="Calibri"/>
          <w:color w:val="3B3B3B"/>
        </w:rPr>
        <w:t xml:space="preserve"> zijn alle methoden waarbij geen proefdieren gebruikt worden, ook methoden die zich niet direct richten op Vervanging van bestaand proefdiergebruik</w:t>
      </w:r>
      <w:r w:rsidR="00812AB7">
        <w:rPr>
          <w:rStyle w:val="normaltextrun"/>
          <w:rFonts w:ascii="Calibri" w:hAnsi="Calibri" w:cs="Calibri"/>
          <w:color w:val="3B3B3B"/>
        </w:rPr>
        <w:t>.</w:t>
      </w:r>
      <w:r w:rsidR="009F4373">
        <w:rPr>
          <w:rStyle w:val="normaltextrun"/>
          <w:rFonts w:ascii="Calibri" w:hAnsi="Calibri" w:cs="Calibri"/>
          <w:color w:val="3B3B3B"/>
        </w:rPr>
        <w:t xml:space="preserve"> </w:t>
      </w:r>
      <w:r w:rsidR="00812AB7">
        <w:rPr>
          <w:rStyle w:val="normaltextrun"/>
          <w:rFonts w:ascii="Calibri" w:hAnsi="Calibri" w:cs="Calibri"/>
          <w:color w:val="3B3B3B"/>
        </w:rPr>
        <w:t xml:space="preserve">De term </w:t>
      </w:r>
      <w:r w:rsidR="009F4373">
        <w:rPr>
          <w:rStyle w:val="normaltextrun"/>
          <w:rFonts w:ascii="Calibri" w:hAnsi="Calibri" w:cs="Calibri"/>
          <w:color w:val="3B3B3B"/>
        </w:rPr>
        <w:t>vorm</w:t>
      </w:r>
      <w:r w:rsidR="00812AB7">
        <w:rPr>
          <w:rStyle w:val="normaltextrun"/>
          <w:rFonts w:ascii="Calibri" w:hAnsi="Calibri" w:cs="Calibri"/>
          <w:color w:val="3B3B3B"/>
        </w:rPr>
        <w:t>t</w:t>
      </w:r>
      <w:r w:rsidR="009F4373">
        <w:rPr>
          <w:rStyle w:val="normaltextrun"/>
          <w:rFonts w:ascii="Calibri" w:hAnsi="Calibri" w:cs="Calibri"/>
          <w:color w:val="3B3B3B"/>
        </w:rPr>
        <w:t xml:space="preserve"> </w:t>
      </w:r>
      <w:r w:rsidR="00812AB7">
        <w:rPr>
          <w:rStyle w:val="normaltextrun"/>
          <w:rFonts w:ascii="Calibri" w:hAnsi="Calibri" w:cs="Calibri"/>
          <w:color w:val="3B3B3B"/>
        </w:rPr>
        <w:t xml:space="preserve">daarmee </w:t>
      </w:r>
      <w:r w:rsidR="009F4373">
        <w:rPr>
          <w:rStyle w:val="normaltextrun"/>
          <w:rFonts w:ascii="Calibri" w:hAnsi="Calibri" w:cs="Calibri"/>
          <w:color w:val="3B3B3B"/>
        </w:rPr>
        <w:t>de basis van het Transitie Proefdiervrije Innovatie (TPI) gedachtegoed</w:t>
      </w:r>
      <w:r>
        <w:rPr>
          <w:rStyle w:val="normaltextrun"/>
          <w:rFonts w:ascii="Calibri" w:hAnsi="Calibri" w:cs="Calibri"/>
          <w:color w:val="3B3B3B"/>
        </w:rPr>
        <w:t>.</w:t>
      </w:r>
    </w:p>
    <w:p w:rsidR="008B753C" w:rsidP="00187E45" w:rsidRDefault="00D25BDB" w14:paraId="5DDA545E" w14:textId="57005604">
      <w:pPr>
        <w:jc w:val="both"/>
        <w:rPr>
          <w:rFonts w:ascii="Calibri" w:hAnsi="Calibri" w:eastAsia="Calibri"/>
        </w:rPr>
      </w:pPr>
      <w:r>
        <w:rPr>
          <w:rFonts w:ascii="Calibri" w:hAnsi="Calibri" w:eastAsia="Calibri"/>
        </w:rPr>
        <w:t>Ondanks d</w:t>
      </w:r>
      <w:r w:rsidR="00EA30D6">
        <w:rPr>
          <w:rFonts w:ascii="Calibri" w:hAnsi="Calibri" w:eastAsia="Calibri"/>
        </w:rPr>
        <w:t>e</w:t>
      </w:r>
      <w:r>
        <w:rPr>
          <w:rFonts w:ascii="Calibri" w:hAnsi="Calibri" w:eastAsia="Calibri"/>
        </w:rPr>
        <w:t xml:space="preserve"> ethische </w:t>
      </w:r>
      <w:r w:rsidR="00EA30D6">
        <w:rPr>
          <w:rFonts w:ascii="Calibri" w:hAnsi="Calibri" w:eastAsia="Calibri"/>
        </w:rPr>
        <w:t xml:space="preserve">en </w:t>
      </w:r>
      <w:r>
        <w:rPr>
          <w:rFonts w:ascii="Calibri" w:hAnsi="Calibri" w:eastAsia="Calibri"/>
        </w:rPr>
        <w:t xml:space="preserve">wetenschappelijke </w:t>
      </w:r>
      <w:r w:rsidR="00EA30D6">
        <w:rPr>
          <w:rFonts w:ascii="Calibri" w:hAnsi="Calibri" w:eastAsia="Calibri"/>
        </w:rPr>
        <w:t xml:space="preserve">bezwaren die er kleven aan proefdieronderzoek, </w:t>
      </w:r>
      <w:r w:rsidR="009F4373">
        <w:rPr>
          <w:rFonts w:ascii="Calibri" w:hAnsi="Calibri" w:eastAsia="Calibri"/>
        </w:rPr>
        <w:t xml:space="preserve">zijn er nog steeds veel onderzoeksvragen die middels dierproeven </w:t>
      </w:r>
      <w:r w:rsidR="00766A8E">
        <w:rPr>
          <w:rFonts w:ascii="Calibri" w:hAnsi="Calibri" w:eastAsia="Calibri"/>
        </w:rPr>
        <w:t>benaderd</w:t>
      </w:r>
      <w:r w:rsidR="009F4373">
        <w:rPr>
          <w:rFonts w:ascii="Calibri" w:hAnsi="Calibri" w:eastAsia="Calibri"/>
        </w:rPr>
        <w:t xml:space="preserve"> worden. </w:t>
      </w:r>
      <w:r w:rsidR="00812AB7">
        <w:rPr>
          <w:rFonts w:ascii="Calibri" w:hAnsi="Calibri" w:eastAsia="Calibri"/>
        </w:rPr>
        <w:t>Wanneer daarvoor</w:t>
      </w:r>
      <w:r w:rsidR="00EA30D6">
        <w:rPr>
          <w:rFonts w:ascii="Calibri" w:hAnsi="Calibri" w:eastAsia="Calibri"/>
        </w:rPr>
        <w:t xml:space="preserve"> een vergunning</w:t>
      </w:r>
      <w:r w:rsidR="00812AB7">
        <w:rPr>
          <w:rFonts w:ascii="Calibri" w:hAnsi="Calibri" w:eastAsia="Calibri"/>
        </w:rPr>
        <w:t xml:space="preserve"> verleend wordt, betekent dat impliciet dat er geen andere -proefdiervrije- methoden zijn die ingezet zouden kunnen worden voor het beantwoorden van de gestelde vragen.</w:t>
      </w:r>
      <w:r w:rsidR="008B753C">
        <w:rPr>
          <w:rFonts w:ascii="Calibri" w:hAnsi="Calibri" w:eastAsia="Calibri"/>
        </w:rPr>
        <w:t xml:space="preserve"> </w:t>
      </w:r>
      <w:r w:rsidR="00812AB7">
        <w:rPr>
          <w:rFonts w:ascii="Calibri" w:hAnsi="Calibri" w:eastAsia="Calibri"/>
        </w:rPr>
        <w:t>Daarvoor zijn meerdere oorzaken te vinden.</w:t>
      </w:r>
    </w:p>
    <w:p w:rsidR="008B753C" w:rsidP="00187E45" w:rsidRDefault="00812AB7" w14:paraId="7F8536E0" w14:textId="654AFB12">
      <w:pPr>
        <w:jc w:val="both"/>
        <w:rPr>
          <w:rFonts w:ascii="Calibri" w:hAnsi="Calibri" w:eastAsia="Calibri"/>
        </w:rPr>
      </w:pPr>
      <w:r w:rsidRPr="00EA30D6">
        <w:rPr>
          <w:rFonts w:ascii="Calibri" w:hAnsi="Calibri" w:eastAsia="Calibri"/>
          <w:b/>
          <w:bCs/>
        </w:rPr>
        <w:t>De eerste is de stand van de techniek/wetenschap</w:t>
      </w:r>
      <w:r>
        <w:rPr>
          <w:rFonts w:ascii="Calibri" w:hAnsi="Calibri" w:eastAsia="Calibri"/>
        </w:rPr>
        <w:t>. Het is ontzettend ingewikkeld</w:t>
      </w:r>
      <w:r w:rsidR="00EA30D6">
        <w:rPr>
          <w:rFonts w:ascii="Calibri" w:hAnsi="Calibri" w:eastAsia="Calibri"/>
        </w:rPr>
        <w:t xml:space="preserve">, en daarom nu veelal nog onmogelijk, </w:t>
      </w:r>
      <w:r>
        <w:rPr>
          <w:rFonts w:ascii="Calibri" w:hAnsi="Calibri" w:eastAsia="Calibri"/>
        </w:rPr>
        <w:t>om fysiologische processen die over langere tijd in meerdere organen spelen (zoals b</w:t>
      </w:r>
      <w:r w:rsidR="00091EE1">
        <w:rPr>
          <w:rFonts w:ascii="Calibri" w:hAnsi="Calibri" w:eastAsia="Calibri"/>
        </w:rPr>
        <w:t>ijvoorbeeld</w:t>
      </w:r>
      <w:r>
        <w:rPr>
          <w:rFonts w:ascii="Calibri" w:hAnsi="Calibri" w:eastAsia="Calibri"/>
        </w:rPr>
        <w:t xml:space="preserve"> na vaccinatie of bij gedragsproblemen), na te bootsen m</w:t>
      </w:r>
      <w:r w:rsidR="00091EE1">
        <w:rPr>
          <w:rFonts w:ascii="Calibri" w:hAnsi="Calibri" w:eastAsia="Calibri"/>
        </w:rPr>
        <w:t>et behulp van</w:t>
      </w:r>
      <w:r>
        <w:rPr>
          <w:rFonts w:ascii="Calibri" w:hAnsi="Calibri" w:eastAsia="Calibri"/>
        </w:rPr>
        <w:t xml:space="preserve"> proefdiervrije technologie. </w:t>
      </w:r>
    </w:p>
    <w:p w:rsidR="008B753C" w:rsidP="00187E45" w:rsidRDefault="00812AB7" w14:paraId="242373E1" w14:textId="5975BB08">
      <w:pPr>
        <w:jc w:val="both"/>
        <w:rPr>
          <w:rFonts w:ascii="Calibri" w:hAnsi="Calibri" w:eastAsia="Calibri"/>
        </w:rPr>
      </w:pPr>
      <w:r w:rsidRPr="00EA30D6">
        <w:rPr>
          <w:rFonts w:ascii="Calibri" w:hAnsi="Calibri" w:eastAsia="Calibri"/>
          <w:b/>
          <w:bCs/>
        </w:rPr>
        <w:t>De tweede betreft het risico</w:t>
      </w:r>
      <w:r>
        <w:rPr>
          <w:rFonts w:ascii="Calibri" w:hAnsi="Calibri" w:eastAsia="Calibri"/>
        </w:rPr>
        <w:t xml:space="preserve"> dat er voor wetenschappers kleeft aan het inzetten op </w:t>
      </w:r>
      <w:r w:rsidR="00526EC3">
        <w:rPr>
          <w:rFonts w:ascii="Calibri" w:hAnsi="Calibri" w:eastAsia="Calibri"/>
        </w:rPr>
        <w:t xml:space="preserve">-ontwikkeling van- </w:t>
      </w:r>
      <w:r>
        <w:rPr>
          <w:rFonts w:ascii="Calibri" w:hAnsi="Calibri" w:eastAsia="Calibri"/>
        </w:rPr>
        <w:t xml:space="preserve">proefdiervrije technologie. </w:t>
      </w:r>
      <w:r w:rsidR="00526EC3">
        <w:rPr>
          <w:rFonts w:ascii="Calibri" w:hAnsi="Calibri" w:eastAsia="Calibri"/>
        </w:rPr>
        <w:t xml:space="preserve">Zij moeten daarvoor tegen de stroom in gaan bij het publiceren van hun onderzoeksresultaten </w:t>
      </w:r>
      <w:r w:rsidR="00091EE1">
        <w:rPr>
          <w:rFonts w:ascii="Calibri" w:hAnsi="Calibri" w:eastAsia="Calibri"/>
        </w:rPr>
        <w:t xml:space="preserve">want </w:t>
      </w:r>
      <w:r w:rsidR="00526EC3">
        <w:rPr>
          <w:rFonts w:ascii="Calibri" w:hAnsi="Calibri" w:eastAsia="Calibri"/>
        </w:rPr>
        <w:t xml:space="preserve">veel </w:t>
      </w:r>
      <w:proofErr w:type="spellStart"/>
      <w:r w:rsidR="00EA30D6">
        <w:rPr>
          <w:rFonts w:ascii="Calibri" w:hAnsi="Calibri" w:eastAsia="Calibri"/>
        </w:rPr>
        <w:t>reviewe</w:t>
      </w:r>
      <w:r w:rsidR="00526EC3">
        <w:rPr>
          <w:rFonts w:ascii="Calibri" w:hAnsi="Calibri" w:eastAsia="Calibri"/>
        </w:rPr>
        <w:t>rs</w:t>
      </w:r>
      <w:proofErr w:type="spellEnd"/>
      <w:r w:rsidR="00EA30D6">
        <w:rPr>
          <w:rFonts w:ascii="Calibri" w:hAnsi="Calibri" w:eastAsia="Calibri"/>
        </w:rPr>
        <w:t xml:space="preserve">/redacties </w:t>
      </w:r>
      <w:r w:rsidR="00526EC3">
        <w:rPr>
          <w:rFonts w:ascii="Calibri" w:hAnsi="Calibri" w:eastAsia="Calibri"/>
        </w:rPr>
        <w:t xml:space="preserve">vragen expliciet om </w:t>
      </w:r>
      <w:r w:rsidRPr="00BB1BA3" w:rsidR="00526EC3">
        <w:rPr>
          <w:rFonts w:ascii="Calibri" w:hAnsi="Calibri" w:eastAsia="Calibri"/>
          <w:i/>
          <w:iCs/>
        </w:rPr>
        <w:t>in vivo</w:t>
      </w:r>
      <w:r w:rsidR="00526EC3">
        <w:rPr>
          <w:rFonts w:ascii="Calibri" w:hAnsi="Calibri" w:eastAsia="Calibri"/>
        </w:rPr>
        <w:t xml:space="preserve"> data</w:t>
      </w:r>
      <w:r w:rsidR="00091EE1">
        <w:rPr>
          <w:rFonts w:ascii="Calibri" w:hAnsi="Calibri" w:eastAsia="Calibri"/>
        </w:rPr>
        <w:t xml:space="preserve">. Ook mist </w:t>
      </w:r>
      <w:r w:rsidR="00EA30D6">
        <w:rPr>
          <w:rFonts w:ascii="Calibri" w:hAnsi="Calibri" w:eastAsia="Calibri"/>
        </w:rPr>
        <w:t xml:space="preserve">er </w:t>
      </w:r>
      <w:r w:rsidR="00526EC3">
        <w:rPr>
          <w:rFonts w:ascii="Calibri" w:hAnsi="Calibri" w:eastAsia="Calibri"/>
        </w:rPr>
        <w:t>een langdurig carrière perspectief</w:t>
      </w:r>
      <w:r w:rsidR="00091EE1">
        <w:rPr>
          <w:rFonts w:ascii="Calibri" w:hAnsi="Calibri" w:eastAsia="Calibri"/>
        </w:rPr>
        <w:t xml:space="preserve">, </w:t>
      </w:r>
      <w:r w:rsidR="00526EC3">
        <w:rPr>
          <w:rFonts w:ascii="Calibri" w:hAnsi="Calibri" w:eastAsia="Calibri"/>
        </w:rPr>
        <w:t xml:space="preserve">waar dat er wel is bij gebruik van </w:t>
      </w:r>
      <w:r w:rsidRPr="00BB1BA3" w:rsidR="00526EC3">
        <w:rPr>
          <w:rFonts w:ascii="Calibri" w:hAnsi="Calibri" w:eastAsia="Calibri"/>
          <w:i/>
          <w:iCs/>
        </w:rPr>
        <w:t>in vivo</w:t>
      </w:r>
      <w:r w:rsidR="00526EC3">
        <w:rPr>
          <w:rFonts w:ascii="Calibri" w:hAnsi="Calibri" w:eastAsia="Calibri"/>
        </w:rPr>
        <w:t xml:space="preserve"> modellen</w:t>
      </w:r>
      <w:r w:rsidR="00091EE1">
        <w:rPr>
          <w:rFonts w:ascii="Calibri" w:hAnsi="Calibri" w:eastAsia="Calibri"/>
        </w:rPr>
        <w:t xml:space="preserve">. Verder is </w:t>
      </w:r>
      <w:r w:rsidR="00526EC3">
        <w:rPr>
          <w:rFonts w:ascii="Calibri" w:hAnsi="Calibri" w:eastAsia="Calibri"/>
        </w:rPr>
        <w:t xml:space="preserve">de </w:t>
      </w:r>
      <w:r w:rsidR="00E3269E">
        <w:rPr>
          <w:rFonts w:ascii="Calibri" w:hAnsi="Calibri" w:eastAsia="Calibri"/>
        </w:rPr>
        <w:t xml:space="preserve">hoge </w:t>
      </w:r>
      <w:r w:rsidR="00526EC3">
        <w:rPr>
          <w:rFonts w:ascii="Calibri" w:hAnsi="Calibri" w:eastAsia="Calibri"/>
        </w:rPr>
        <w:t xml:space="preserve">tijdsdruk </w:t>
      </w:r>
      <w:r w:rsidR="00E3269E">
        <w:rPr>
          <w:rFonts w:ascii="Calibri" w:hAnsi="Calibri" w:eastAsia="Calibri"/>
        </w:rPr>
        <w:t xml:space="preserve">in de huidige onderzoekswereld </w:t>
      </w:r>
      <w:r w:rsidR="00526EC3">
        <w:rPr>
          <w:rFonts w:ascii="Calibri" w:hAnsi="Calibri" w:eastAsia="Calibri"/>
        </w:rPr>
        <w:t xml:space="preserve">incompatibel met het </w:t>
      </w:r>
      <w:r w:rsidR="00A430BF">
        <w:rPr>
          <w:rFonts w:ascii="Calibri" w:hAnsi="Calibri" w:eastAsia="Calibri"/>
        </w:rPr>
        <w:t>onzeker</w:t>
      </w:r>
      <w:r w:rsidR="00526EC3">
        <w:rPr>
          <w:rFonts w:ascii="Calibri" w:hAnsi="Calibri" w:eastAsia="Calibri"/>
        </w:rPr>
        <w:t xml:space="preserve">e en langdurige </w:t>
      </w:r>
      <w:r w:rsidR="00A430BF">
        <w:rPr>
          <w:rFonts w:ascii="Calibri" w:hAnsi="Calibri" w:eastAsia="Calibri"/>
        </w:rPr>
        <w:t>ontwikkelings</w:t>
      </w:r>
      <w:r w:rsidR="00526EC3">
        <w:rPr>
          <w:rFonts w:ascii="Calibri" w:hAnsi="Calibri" w:eastAsia="Calibri"/>
        </w:rPr>
        <w:t>- en validatie proces van innovatieve proefdiervrije technologie.</w:t>
      </w:r>
      <w:r w:rsidR="00A430BF">
        <w:rPr>
          <w:rFonts w:ascii="Calibri" w:hAnsi="Calibri" w:eastAsia="Calibri"/>
        </w:rPr>
        <w:t xml:space="preserve"> </w:t>
      </w:r>
    </w:p>
    <w:p w:rsidR="009F4373" w:rsidP="00187E45" w:rsidRDefault="00A430BF" w14:paraId="62CEFDF6" w14:textId="4AC19D72">
      <w:pPr>
        <w:jc w:val="both"/>
        <w:rPr>
          <w:rFonts w:ascii="Calibri" w:hAnsi="Calibri" w:eastAsia="Calibri"/>
        </w:rPr>
      </w:pPr>
      <w:r w:rsidRPr="00EA30D6">
        <w:rPr>
          <w:rFonts w:ascii="Calibri" w:hAnsi="Calibri" w:eastAsia="Calibri"/>
          <w:b/>
          <w:bCs/>
        </w:rPr>
        <w:t>De derde reden</w:t>
      </w:r>
      <w:r>
        <w:rPr>
          <w:rFonts w:ascii="Calibri" w:hAnsi="Calibri" w:eastAsia="Calibri"/>
        </w:rPr>
        <w:t xml:space="preserve"> is te vinden in het feit dat innovatieve </w:t>
      </w:r>
      <w:r w:rsidRPr="00E3269E">
        <w:rPr>
          <w:rFonts w:ascii="Calibri" w:hAnsi="Calibri" w:eastAsia="Calibri"/>
          <w:b/>
          <w:bCs/>
        </w:rPr>
        <w:t>proefdiervrije technologie vaak ontwikkeld</w:t>
      </w:r>
      <w:r w:rsidRPr="00EA30D6">
        <w:rPr>
          <w:rFonts w:ascii="Calibri" w:hAnsi="Calibri" w:eastAsia="Calibri"/>
          <w:b/>
          <w:bCs/>
        </w:rPr>
        <w:t xml:space="preserve"> wordt door andere onderzoekers dan diegenen die proefdieren inzetten. </w:t>
      </w:r>
      <w:r w:rsidR="00FF1850">
        <w:rPr>
          <w:rFonts w:ascii="Calibri" w:hAnsi="Calibri" w:eastAsia="Calibri"/>
        </w:rPr>
        <w:t>Deze situatie leidt er toe dat</w:t>
      </w:r>
      <w:r w:rsidR="00D01358">
        <w:rPr>
          <w:rFonts w:ascii="Calibri" w:hAnsi="Calibri" w:eastAsia="Calibri"/>
        </w:rPr>
        <w:t>,</w:t>
      </w:r>
      <w:r w:rsidR="00FF1850">
        <w:rPr>
          <w:rFonts w:ascii="Calibri" w:hAnsi="Calibri" w:eastAsia="Calibri"/>
        </w:rPr>
        <w:t xml:space="preserve"> hoewel er meer </w:t>
      </w:r>
      <w:proofErr w:type="spellStart"/>
      <w:r>
        <w:rPr>
          <w:rFonts w:ascii="Calibri" w:hAnsi="Calibri" w:eastAsia="Calibri"/>
        </w:rPr>
        <w:t>NAMs</w:t>
      </w:r>
      <w:proofErr w:type="spellEnd"/>
      <w:r>
        <w:rPr>
          <w:rFonts w:ascii="Calibri" w:hAnsi="Calibri" w:eastAsia="Calibri"/>
        </w:rPr>
        <w:t xml:space="preserve"> ontwikkeld worden, </w:t>
      </w:r>
      <w:r w:rsidR="00FF1850">
        <w:rPr>
          <w:rFonts w:ascii="Calibri" w:hAnsi="Calibri" w:eastAsia="Calibri"/>
        </w:rPr>
        <w:t>het aantal dierproeven nauwelijks daalt.</w:t>
      </w:r>
    </w:p>
    <w:p w:rsidR="008B753C" w:rsidP="00187E45" w:rsidRDefault="00A430BF" w14:paraId="3CA65F11" w14:textId="77777777">
      <w:pPr>
        <w:jc w:val="both"/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Om effectief vooruitgang te boeken op deze knelpunten is het nodig om op meerdere borden tegelijk te schaken. </w:t>
      </w:r>
    </w:p>
    <w:p w:rsidR="008B753C" w:rsidP="00187E45" w:rsidRDefault="00E22D23" w14:paraId="78E5F2A5" w14:textId="34C3E551">
      <w:pPr>
        <w:jc w:val="both"/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Oplossen van het </w:t>
      </w:r>
      <w:r w:rsidRPr="00276A82">
        <w:rPr>
          <w:rFonts w:ascii="Calibri" w:hAnsi="Calibri" w:eastAsia="Calibri"/>
          <w:b/>
          <w:bCs/>
        </w:rPr>
        <w:t>eerste knelpunt</w:t>
      </w:r>
      <w:r>
        <w:rPr>
          <w:rFonts w:ascii="Calibri" w:hAnsi="Calibri" w:eastAsia="Calibri"/>
        </w:rPr>
        <w:t xml:space="preserve"> vereist tijd, een </w:t>
      </w:r>
      <w:r w:rsidRPr="00276A82">
        <w:rPr>
          <w:rFonts w:ascii="Calibri" w:hAnsi="Calibri" w:eastAsia="Calibri"/>
          <w:b/>
          <w:bCs/>
          <w:i/>
          <w:iCs/>
        </w:rPr>
        <w:t xml:space="preserve">significante toename van geoormerkt </w:t>
      </w:r>
      <w:r w:rsidRPr="00276A82" w:rsidR="00E3269E">
        <w:rPr>
          <w:rFonts w:ascii="Calibri" w:hAnsi="Calibri" w:eastAsia="Calibri"/>
          <w:b/>
          <w:bCs/>
          <w:i/>
          <w:iCs/>
        </w:rPr>
        <w:t xml:space="preserve">en strategisch ingezet </w:t>
      </w:r>
      <w:r w:rsidRPr="00276A82">
        <w:rPr>
          <w:rFonts w:ascii="Calibri" w:hAnsi="Calibri" w:eastAsia="Calibri"/>
          <w:b/>
          <w:bCs/>
          <w:i/>
          <w:iCs/>
        </w:rPr>
        <w:t>budget, en gerichte en gecoördineerde inspanning</w:t>
      </w:r>
      <w:r w:rsidRPr="00276A82">
        <w:rPr>
          <w:rFonts w:ascii="Calibri" w:hAnsi="Calibri" w:eastAsia="Calibri"/>
          <w:b/>
          <w:bCs/>
        </w:rPr>
        <w:t>.</w:t>
      </w:r>
      <w:r>
        <w:rPr>
          <w:rFonts w:ascii="Calibri" w:hAnsi="Calibri" w:eastAsia="Calibri"/>
        </w:rPr>
        <w:t xml:space="preserve"> </w:t>
      </w:r>
      <w:r w:rsidR="00766A8E">
        <w:rPr>
          <w:rFonts w:ascii="Calibri" w:hAnsi="Calibri" w:eastAsia="Calibri"/>
        </w:rPr>
        <w:t xml:space="preserve">Het ‘laag hangend fruit’ is ondertussen wel geoogst, en </w:t>
      </w:r>
      <w:r w:rsidR="00276A82">
        <w:rPr>
          <w:rFonts w:ascii="Calibri" w:hAnsi="Calibri" w:eastAsia="Calibri"/>
        </w:rPr>
        <w:t>de volgende obstakels vergen een andere, centraal gecoördineerde, aanpak</w:t>
      </w:r>
      <w:r w:rsidR="009E3BB4">
        <w:rPr>
          <w:rFonts w:ascii="Calibri" w:hAnsi="Calibri" w:eastAsia="Calibri"/>
        </w:rPr>
        <w:t xml:space="preserve"> met mogelijkerwijs centraal geregelde faciliteiten</w:t>
      </w:r>
      <w:r w:rsidR="00276A82">
        <w:rPr>
          <w:rFonts w:ascii="Calibri" w:hAnsi="Calibri" w:eastAsia="Calibri"/>
        </w:rPr>
        <w:t>.</w:t>
      </w:r>
    </w:p>
    <w:p w:rsidR="008B753C" w:rsidP="00187E45" w:rsidRDefault="00E22D23" w14:paraId="4BC97CF4" w14:textId="60598F41">
      <w:pPr>
        <w:jc w:val="both"/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Oplossen van het </w:t>
      </w:r>
      <w:r w:rsidRPr="00276A82">
        <w:rPr>
          <w:rFonts w:ascii="Calibri" w:hAnsi="Calibri" w:eastAsia="Calibri"/>
          <w:b/>
          <w:bCs/>
        </w:rPr>
        <w:t>tweede knelpunt</w:t>
      </w:r>
      <w:r>
        <w:rPr>
          <w:rFonts w:ascii="Calibri" w:hAnsi="Calibri" w:eastAsia="Calibri"/>
        </w:rPr>
        <w:t xml:space="preserve"> vereist het </w:t>
      </w:r>
      <w:r w:rsidRPr="00276A82">
        <w:rPr>
          <w:rFonts w:ascii="Calibri" w:hAnsi="Calibri" w:eastAsia="Calibri"/>
          <w:b/>
          <w:bCs/>
          <w:i/>
          <w:iCs/>
        </w:rPr>
        <w:t xml:space="preserve">uitoefenen </w:t>
      </w:r>
      <w:r w:rsidR="00FF1850">
        <w:rPr>
          <w:rFonts w:ascii="Calibri" w:hAnsi="Calibri" w:eastAsia="Calibri"/>
          <w:b/>
          <w:bCs/>
          <w:i/>
          <w:iCs/>
        </w:rPr>
        <w:t xml:space="preserve">van druk </w:t>
      </w:r>
      <w:r w:rsidRPr="00276A82">
        <w:rPr>
          <w:rFonts w:ascii="Calibri" w:hAnsi="Calibri" w:eastAsia="Calibri"/>
          <w:b/>
          <w:bCs/>
          <w:i/>
          <w:iCs/>
        </w:rPr>
        <w:t xml:space="preserve">op </w:t>
      </w:r>
      <w:r w:rsidRPr="00276A82" w:rsidR="00E3269E">
        <w:rPr>
          <w:rFonts w:ascii="Calibri" w:hAnsi="Calibri" w:eastAsia="Calibri"/>
          <w:b/>
          <w:bCs/>
          <w:i/>
          <w:iCs/>
        </w:rPr>
        <w:t>redactie</w:t>
      </w:r>
      <w:r w:rsidRPr="00276A82">
        <w:rPr>
          <w:rFonts w:ascii="Calibri" w:hAnsi="Calibri" w:eastAsia="Calibri"/>
          <w:b/>
          <w:bCs/>
          <w:i/>
          <w:iCs/>
        </w:rPr>
        <w:t xml:space="preserve">s </w:t>
      </w:r>
      <w:r w:rsidRPr="00276A82" w:rsidR="00E3269E">
        <w:rPr>
          <w:rFonts w:ascii="Calibri" w:hAnsi="Calibri" w:eastAsia="Calibri"/>
          <w:b/>
          <w:bCs/>
          <w:i/>
          <w:iCs/>
        </w:rPr>
        <w:t>van wetenschappelijke tijdschriften</w:t>
      </w:r>
      <w:r w:rsidR="00E3269E">
        <w:rPr>
          <w:rFonts w:ascii="Calibri" w:hAnsi="Calibri" w:eastAsia="Calibri"/>
        </w:rPr>
        <w:t xml:space="preserve"> </w:t>
      </w:r>
      <w:r>
        <w:rPr>
          <w:rFonts w:ascii="Calibri" w:hAnsi="Calibri" w:eastAsia="Calibri"/>
        </w:rPr>
        <w:t>om het speelveld te veranderen (b</w:t>
      </w:r>
      <w:r w:rsidR="00091EE1">
        <w:rPr>
          <w:rFonts w:ascii="Calibri" w:hAnsi="Calibri" w:eastAsia="Calibri"/>
        </w:rPr>
        <w:t>ijvoorbeeld</w:t>
      </w:r>
      <w:r>
        <w:rPr>
          <w:rFonts w:ascii="Calibri" w:hAnsi="Calibri" w:eastAsia="Calibri"/>
        </w:rPr>
        <w:t xml:space="preserve"> middels brieven vanuit vakgebieden die het nut van proefdiervrije technologie onderstrepen), </w:t>
      </w:r>
      <w:r w:rsidRPr="00276A82">
        <w:rPr>
          <w:rFonts w:ascii="Calibri" w:hAnsi="Calibri" w:eastAsia="Calibri"/>
          <w:b/>
          <w:bCs/>
          <w:i/>
          <w:iCs/>
        </w:rPr>
        <w:t>het stimuleren van specifieke carrière perspectieven voor proefdiervrije onderzoekers</w:t>
      </w:r>
      <w:r>
        <w:rPr>
          <w:rFonts w:ascii="Calibri" w:hAnsi="Calibri" w:eastAsia="Calibri"/>
        </w:rPr>
        <w:t xml:space="preserve"> (b</w:t>
      </w:r>
      <w:r w:rsidR="00091EE1">
        <w:rPr>
          <w:rFonts w:ascii="Calibri" w:hAnsi="Calibri" w:eastAsia="Calibri"/>
        </w:rPr>
        <w:t>ijvoorbeeld</w:t>
      </w:r>
      <w:r>
        <w:rPr>
          <w:rFonts w:ascii="Calibri" w:hAnsi="Calibri" w:eastAsia="Calibri"/>
        </w:rPr>
        <w:t xml:space="preserve"> m</w:t>
      </w:r>
      <w:r w:rsidR="00142F9F">
        <w:rPr>
          <w:rFonts w:ascii="Calibri" w:hAnsi="Calibri" w:eastAsia="Calibri"/>
        </w:rPr>
        <w:t>et</w:t>
      </w:r>
      <w:r>
        <w:rPr>
          <w:rFonts w:ascii="Calibri" w:hAnsi="Calibri" w:eastAsia="Calibri"/>
        </w:rPr>
        <w:t xml:space="preserve"> meerjarige fellowship</w:t>
      </w:r>
      <w:r w:rsidR="00142F9F">
        <w:rPr>
          <w:rFonts w:ascii="Calibri" w:hAnsi="Calibri" w:eastAsia="Calibri"/>
        </w:rPr>
        <w:t>-</w:t>
      </w:r>
      <w:r>
        <w:rPr>
          <w:rFonts w:ascii="Calibri" w:hAnsi="Calibri" w:eastAsia="Calibri"/>
        </w:rPr>
        <w:t xml:space="preserve"> en onderzoeksprogramma’s), </w:t>
      </w:r>
      <w:r w:rsidRPr="00276A82">
        <w:rPr>
          <w:rFonts w:ascii="Calibri" w:hAnsi="Calibri" w:eastAsia="Calibri"/>
          <w:b/>
          <w:bCs/>
        </w:rPr>
        <w:t xml:space="preserve">en </w:t>
      </w:r>
      <w:r w:rsidRPr="00276A82">
        <w:rPr>
          <w:rFonts w:ascii="Calibri" w:hAnsi="Calibri" w:eastAsia="Calibri"/>
          <w:b/>
          <w:bCs/>
          <w:i/>
          <w:iCs/>
        </w:rPr>
        <w:t>het ondersteunen en waarderen van onderzoekers die deze risico’s bereid zijn te nemen</w:t>
      </w:r>
      <w:r w:rsidRPr="00276A82" w:rsidR="003755B4">
        <w:rPr>
          <w:rFonts w:ascii="Calibri" w:hAnsi="Calibri" w:eastAsia="Calibri"/>
          <w:b/>
          <w:bCs/>
        </w:rPr>
        <w:t xml:space="preserve"> </w:t>
      </w:r>
      <w:r w:rsidR="003755B4">
        <w:rPr>
          <w:rFonts w:ascii="Calibri" w:hAnsi="Calibri" w:eastAsia="Calibri"/>
        </w:rPr>
        <w:t>(b</w:t>
      </w:r>
      <w:r w:rsidR="00091EE1">
        <w:rPr>
          <w:rFonts w:ascii="Calibri" w:hAnsi="Calibri" w:eastAsia="Calibri"/>
        </w:rPr>
        <w:t>ijvoorbeeld</w:t>
      </w:r>
      <w:r w:rsidR="003755B4">
        <w:rPr>
          <w:rFonts w:ascii="Calibri" w:hAnsi="Calibri" w:eastAsia="Calibri"/>
        </w:rPr>
        <w:t xml:space="preserve"> door te waarderen op andere manieren dan klassieke performance indicators als publicaties in </w:t>
      </w:r>
      <w:r w:rsidR="00E3269E">
        <w:rPr>
          <w:rFonts w:ascii="Calibri" w:hAnsi="Calibri" w:eastAsia="Calibri"/>
        </w:rPr>
        <w:t>tijdschrift</w:t>
      </w:r>
      <w:r w:rsidR="003755B4">
        <w:rPr>
          <w:rFonts w:ascii="Calibri" w:hAnsi="Calibri" w:eastAsia="Calibri"/>
        </w:rPr>
        <w:t>en met hoge impact factoren)</w:t>
      </w:r>
      <w:r>
        <w:rPr>
          <w:rFonts w:ascii="Calibri" w:hAnsi="Calibri" w:eastAsia="Calibri"/>
        </w:rPr>
        <w:t xml:space="preserve">. </w:t>
      </w:r>
    </w:p>
    <w:p w:rsidR="009F4373" w:rsidP="00187E45" w:rsidRDefault="00E22D23" w14:paraId="32DFFA3B" w14:textId="407596F7">
      <w:pPr>
        <w:jc w:val="both"/>
        <w:rPr>
          <w:rFonts w:ascii="Calibri" w:hAnsi="Calibri" w:eastAsia="Calibri"/>
        </w:rPr>
      </w:pPr>
      <w:r>
        <w:rPr>
          <w:rFonts w:ascii="Calibri" w:hAnsi="Calibri" w:eastAsia="Calibri"/>
        </w:rPr>
        <w:lastRenderedPageBreak/>
        <w:t xml:space="preserve">Oplossen van het </w:t>
      </w:r>
      <w:r w:rsidRPr="00276A82">
        <w:rPr>
          <w:rFonts w:ascii="Calibri" w:hAnsi="Calibri" w:eastAsia="Calibri"/>
          <w:b/>
          <w:bCs/>
        </w:rPr>
        <w:t>derde knelpunt</w:t>
      </w:r>
      <w:r>
        <w:rPr>
          <w:rFonts w:ascii="Calibri" w:hAnsi="Calibri" w:eastAsia="Calibri"/>
        </w:rPr>
        <w:t xml:space="preserve"> vereist het </w:t>
      </w:r>
      <w:r w:rsidRPr="00276A82">
        <w:rPr>
          <w:rFonts w:ascii="Calibri" w:hAnsi="Calibri" w:eastAsia="Calibri"/>
          <w:b/>
          <w:bCs/>
          <w:i/>
          <w:iCs/>
        </w:rPr>
        <w:t xml:space="preserve">actiever betrekken van onderzoekers die met </w:t>
      </w:r>
      <w:r w:rsidRPr="009E3BB4">
        <w:rPr>
          <w:rFonts w:ascii="Calibri" w:hAnsi="Calibri" w:eastAsia="Calibri"/>
          <w:b/>
          <w:bCs/>
          <w:i/>
          <w:iCs/>
        </w:rPr>
        <w:t>proefdieren werken in het transitieproces</w:t>
      </w:r>
      <w:r w:rsidR="00D203C6">
        <w:rPr>
          <w:rFonts w:ascii="Calibri" w:hAnsi="Calibri" w:eastAsia="Calibri"/>
          <w:b/>
          <w:bCs/>
          <w:i/>
          <w:iCs/>
        </w:rPr>
        <w:t>,</w:t>
      </w:r>
      <w:r w:rsidRPr="009E3BB4" w:rsidR="009E3BB4">
        <w:rPr>
          <w:rFonts w:ascii="Calibri" w:hAnsi="Calibri" w:eastAsia="Calibri"/>
          <w:b/>
          <w:bCs/>
          <w:i/>
          <w:iCs/>
        </w:rPr>
        <w:t xml:space="preserve"> om zo</w:t>
      </w:r>
      <w:r w:rsidR="009E3BB4">
        <w:rPr>
          <w:rFonts w:ascii="Calibri" w:hAnsi="Calibri" w:eastAsia="Calibri"/>
        </w:rPr>
        <w:t xml:space="preserve"> </w:t>
      </w:r>
      <w:r w:rsidRPr="009E3BB4" w:rsidR="009E3BB4">
        <w:rPr>
          <w:rFonts w:ascii="Calibri" w:hAnsi="Calibri" w:eastAsia="Calibri"/>
          <w:b/>
          <w:bCs/>
          <w:i/>
          <w:iCs/>
        </w:rPr>
        <w:t xml:space="preserve">de aansluiting tussen ontwikkeling en gebruik </w:t>
      </w:r>
      <w:r w:rsidR="00874CF0">
        <w:rPr>
          <w:rFonts w:ascii="Calibri" w:hAnsi="Calibri" w:eastAsia="Calibri"/>
          <w:b/>
          <w:bCs/>
          <w:i/>
          <w:iCs/>
        </w:rPr>
        <w:t xml:space="preserve">van </w:t>
      </w:r>
      <w:proofErr w:type="spellStart"/>
      <w:r w:rsidR="00874CF0">
        <w:rPr>
          <w:rFonts w:ascii="Calibri" w:hAnsi="Calibri" w:eastAsia="Calibri"/>
          <w:b/>
          <w:bCs/>
          <w:i/>
          <w:iCs/>
        </w:rPr>
        <w:t>NAMs</w:t>
      </w:r>
      <w:proofErr w:type="spellEnd"/>
      <w:r w:rsidR="00874CF0">
        <w:rPr>
          <w:rFonts w:ascii="Calibri" w:hAnsi="Calibri" w:eastAsia="Calibri"/>
          <w:b/>
          <w:bCs/>
          <w:i/>
          <w:iCs/>
        </w:rPr>
        <w:t xml:space="preserve"> </w:t>
      </w:r>
      <w:r w:rsidRPr="009E3BB4" w:rsidR="009E3BB4">
        <w:rPr>
          <w:rFonts w:ascii="Calibri" w:hAnsi="Calibri" w:eastAsia="Calibri"/>
          <w:b/>
          <w:bCs/>
          <w:i/>
          <w:iCs/>
        </w:rPr>
        <w:t>te verbeteren</w:t>
      </w:r>
      <w:r w:rsidR="009E3BB4">
        <w:rPr>
          <w:rFonts w:ascii="Calibri" w:hAnsi="Calibri" w:eastAsia="Calibri"/>
        </w:rPr>
        <w:t>. Z</w:t>
      </w:r>
      <w:r w:rsidR="00276A82">
        <w:rPr>
          <w:rFonts w:ascii="Calibri" w:hAnsi="Calibri" w:eastAsia="Calibri"/>
        </w:rPr>
        <w:t xml:space="preserve">ij </w:t>
      </w:r>
      <w:r w:rsidR="009E3BB4">
        <w:rPr>
          <w:rFonts w:ascii="Calibri" w:hAnsi="Calibri" w:eastAsia="Calibri"/>
        </w:rPr>
        <w:t xml:space="preserve">vormen immers een belangrijke groep </w:t>
      </w:r>
      <w:r w:rsidR="00276A82">
        <w:rPr>
          <w:rFonts w:ascii="Calibri" w:hAnsi="Calibri" w:eastAsia="Calibri"/>
        </w:rPr>
        <w:t>beoogde eindgebruikers</w:t>
      </w:r>
      <w:r w:rsidR="009E3BB4">
        <w:rPr>
          <w:rFonts w:ascii="Calibri" w:hAnsi="Calibri" w:eastAsia="Calibri"/>
        </w:rPr>
        <w:t xml:space="preserve"> </w:t>
      </w:r>
      <w:r w:rsidR="00276A82">
        <w:rPr>
          <w:rFonts w:ascii="Calibri" w:hAnsi="Calibri" w:eastAsia="Calibri"/>
        </w:rPr>
        <w:t xml:space="preserve">van nieuw ontwikkelde </w:t>
      </w:r>
      <w:r w:rsidR="009E3BB4">
        <w:rPr>
          <w:rFonts w:ascii="Calibri" w:hAnsi="Calibri" w:eastAsia="Calibri"/>
        </w:rPr>
        <w:t>technologie</w:t>
      </w:r>
      <w:r w:rsidR="00276A82">
        <w:rPr>
          <w:rFonts w:ascii="Calibri" w:hAnsi="Calibri" w:eastAsia="Calibri"/>
        </w:rPr>
        <w:t>.</w:t>
      </w:r>
      <w:r>
        <w:rPr>
          <w:rFonts w:ascii="Calibri" w:hAnsi="Calibri" w:eastAsia="Calibri"/>
        </w:rPr>
        <w:t xml:space="preserve"> Zoals al eerder betoogd</w:t>
      </w:r>
      <w:r w:rsidR="00142F9F">
        <w:rPr>
          <w:rFonts w:ascii="Calibri" w:hAnsi="Calibri" w:eastAsia="Calibri"/>
        </w:rPr>
        <w:t>,</w:t>
      </w:r>
      <w:r>
        <w:rPr>
          <w:rFonts w:ascii="Calibri" w:hAnsi="Calibri" w:eastAsia="Calibri"/>
        </w:rPr>
        <w:t xml:space="preserve"> </w:t>
      </w:r>
      <w:r w:rsidR="00F83708">
        <w:rPr>
          <w:rFonts w:ascii="Calibri" w:hAnsi="Calibri" w:eastAsia="Calibri"/>
        </w:rPr>
        <w:t>is</w:t>
      </w:r>
      <w:r>
        <w:rPr>
          <w:rFonts w:ascii="Calibri" w:hAnsi="Calibri" w:eastAsia="Calibri"/>
        </w:rPr>
        <w:t xml:space="preserve"> het risico van </w:t>
      </w:r>
      <w:r w:rsidR="00E3269E">
        <w:rPr>
          <w:rFonts w:ascii="Calibri" w:hAnsi="Calibri" w:eastAsia="Calibri"/>
        </w:rPr>
        <w:t>uitsluitend</w:t>
      </w:r>
      <w:r>
        <w:rPr>
          <w:rFonts w:ascii="Calibri" w:hAnsi="Calibri" w:eastAsia="Calibri"/>
        </w:rPr>
        <w:t xml:space="preserve"> inzetten op </w:t>
      </w:r>
      <w:r w:rsidR="00E3269E">
        <w:rPr>
          <w:rFonts w:ascii="Calibri" w:hAnsi="Calibri" w:eastAsia="Calibri"/>
        </w:rPr>
        <w:t xml:space="preserve">het </w:t>
      </w:r>
      <w:r>
        <w:rPr>
          <w:rFonts w:ascii="Calibri" w:hAnsi="Calibri" w:eastAsia="Calibri"/>
        </w:rPr>
        <w:t xml:space="preserve">ontwikkelen/valideren van </w:t>
      </w:r>
      <w:proofErr w:type="spellStart"/>
      <w:r>
        <w:rPr>
          <w:rFonts w:ascii="Calibri" w:hAnsi="Calibri" w:eastAsia="Calibri"/>
        </w:rPr>
        <w:t>NAMs</w:t>
      </w:r>
      <w:proofErr w:type="spellEnd"/>
      <w:r w:rsidR="00E3269E">
        <w:rPr>
          <w:rFonts w:ascii="Calibri" w:hAnsi="Calibri" w:eastAsia="Calibri"/>
        </w:rPr>
        <w:t>,</w:t>
      </w:r>
      <w:r>
        <w:rPr>
          <w:rFonts w:ascii="Calibri" w:hAnsi="Calibri" w:eastAsia="Calibri"/>
        </w:rPr>
        <w:t xml:space="preserve"> dat</w:t>
      </w:r>
      <w:r w:rsidR="00F83708">
        <w:rPr>
          <w:rFonts w:ascii="Calibri" w:hAnsi="Calibri" w:eastAsia="Calibri"/>
        </w:rPr>
        <w:t xml:space="preserve"> eventueel succes</w:t>
      </w:r>
      <w:r>
        <w:rPr>
          <w:rFonts w:ascii="Calibri" w:hAnsi="Calibri" w:eastAsia="Calibri"/>
        </w:rPr>
        <w:t xml:space="preserve"> niet </w:t>
      </w:r>
      <w:r w:rsidR="00142F9F">
        <w:rPr>
          <w:rFonts w:ascii="Calibri" w:hAnsi="Calibri" w:eastAsia="Calibri"/>
        </w:rPr>
        <w:t xml:space="preserve">per definitie </w:t>
      </w:r>
      <w:r>
        <w:rPr>
          <w:rFonts w:ascii="Calibri" w:hAnsi="Calibri" w:eastAsia="Calibri"/>
        </w:rPr>
        <w:t xml:space="preserve">gaat leiden tot minder dierproeven. </w:t>
      </w:r>
      <w:r w:rsidR="00F83708">
        <w:rPr>
          <w:rFonts w:ascii="Calibri" w:hAnsi="Calibri" w:eastAsia="Calibri"/>
        </w:rPr>
        <w:t xml:space="preserve">Onderzoekers die proefdieren gebruiken </w:t>
      </w:r>
      <w:r w:rsidR="009E3BB4">
        <w:rPr>
          <w:rFonts w:ascii="Calibri" w:hAnsi="Calibri" w:eastAsia="Calibri"/>
        </w:rPr>
        <w:t xml:space="preserve">zouden daarmee </w:t>
      </w:r>
      <w:r w:rsidR="00F83708">
        <w:rPr>
          <w:rFonts w:ascii="Calibri" w:hAnsi="Calibri" w:eastAsia="Calibri"/>
        </w:rPr>
        <w:t>niet gezien moeten worden als het probleem, maar als de weg naar de oplossing.</w:t>
      </w:r>
      <w:r w:rsidR="00276A82">
        <w:rPr>
          <w:rFonts w:ascii="Calibri" w:hAnsi="Calibri" w:eastAsia="Calibri"/>
        </w:rPr>
        <w:t xml:space="preserve"> </w:t>
      </w:r>
      <w:r w:rsidR="003755B4">
        <w:rPr>
          <w:rFonts w:ascii="Calibri" w:hAnsi="Calibri" w:eastAsia="Calibri"/>
        </w:rPr>
        <w:t>Een a</w:t>
      </w:r>
      <w:r w:rsidR="00F83708">
        <w:rPr>
          <w:rFonts w:ascii="Calibri" w:hAnsi="Calibri" w:eastAsia="Calibri"/>
        </w:rPr>
        <w:t xml:space="preserve">ctievere betrokkenheid is op meerdere manieren te bereiken, mits onderzoekers zich serieus genomen voelen. </w:t>
      </w:r>
      <w:r w:rsidR="003755B4">
        <w:rPr>
          <w:rFonts w:ascii="Calibri" w:hAnsi="Calibri" w:eastAsia="Calibri"/>
        </w:rPr>
        <w:t>D</w:t>
      </w:r>
      <w:r w:rsidR="00F83708">
        <w:rPr>
          <w:rFonts w:ascii="Calibri" w:hAnsi="Calibri" w:eastAsia="Calibri"/>
        </w:rPr>
        <w:t xml:space="preserve">oor vroeg in de aanvraagprocedures voor dierproeven </w:t>
      </w:r>
      <w:r w:rsidR="00D01358">
        <w:rPr>
          <w:rFonts w:ascii="Calibri" w:hAnsi="Calibri" w:eastAsia="Calibri"/>
        </w:rPr>
        <w:t xml:space="preserve">(via bijvoorbeeld de Instanties voor Dierenwelzijn) </w:t>
      </w:r>
      <w:r w:rsidR="003755B4">
        <w:rPr>
          <w:rFonts w:ascii="Calibri" w:hAnsi="Calibri" w:eastAsia="Calibri"/>
        </w:rPr>
        <w:t>het</w:t>
      </w:r>
      <w:r w:rsidR="00F83708">
        <w:rPr>
          <w:rFonts w:ascii="Calibri" w:hAnsi="Calibri" w:eastAsia="Calibri"/>
        </w:rPr>
        <w:t xml:space="preserve"> gesprek </w:t>
      </w:r>
      <w:r w:rsidR="003755B4">
        <w:rPr>
          <w:rFonts w:ascii="Calibri" w:hAnsi="Calibri" w:eastAsia="Calibri"/>
        </w:rPr>
        <w:t xml:space="preserve">aan </w:t>
      </w:r>
      <w:r w:rsidR="00F83708">
        <w:rPr>
          <w:rFonts w:ascii="Calibri" w:hAnsi="Calibri" w:eastAsia="Calibri"/>
        </w:rPr>
        <w:t>te gaan</w:t>
      </w:r>
      <w:r w:rsidR="003755B4">
        <w:rPr>
          <w:rFonts w:ascii="Calibri" w:hAnsi="Calibri" w:eastAsia="Calibri"/>
        </w:rPr>
        <w:t xml:space="preserve"> en onderzoekers niet alleen te vragen waarom </w:t>
      </w:r>
      <w:r w:rsidR="008E2436">
        <w:rPr>
          <w:rFonts w:ascii="Calibri" w:hAnsi="Calibri" w:eastAsia="Calibri"/>
        </w:rPr>
        <w:t xml:space="preserve">Vervanging </w:t>
      </w:r>
      <w:r w:rsidRPr="00D01358" w:rsidR="008E2436">
        <w:rPr>
          <w:rFonts w:ascii="Calibri" w:hAnsi="Calibri" w:eastAsia="Calibri"/>
          <w:i/>
          <w:iCs/>
        </w:rPr>
        <w:t>niet</w:t>
      </w:r>
      <w:r w:rsidR="008E2436">
        <w:rPr>
          <w:rFonts w:ascii="Calibri" w:hAnsi="Calibri" w:eastAsia="Calibri"/>
        </w:rPr>
        <w:t xml:space="preserve"> mogelijk is maar ook naar wat er dan </w:t>
      </w:r>
      <w:r w:rsidRPr="00D01358" w:rsidR="008E2436">
        <w:rPr>
          <w:rFonts w:ascii="Calibri" w:hAnsi="Calibri" w:eastAsia="Calibri"/>
          <w:i/>
          <w:iCs/>
        </w:rPr>
        <w:t>wel</w:t>
      </w:r>
      <w:r w:rsidR="008E2436">
        <w:rPr>
          <w:rFonts w:ascii="Calibri" w:hAnsi="Calibri" w:eastAsia="Calibri"/>
        </w:rPr>
        <w:t xml:space="preserve"> nodig zou zijn, zou een </w:t>
      </w:r>
      <w:r w:rsidRPr="00097B54" w:rsidR="003755B4">
        <w:rPr>
          <w:rFonts w:ascii="Calibri" w:hAnsi="Calibri" w:eastAsia="Calibri"/>
          <w:b/>
          <w:bCs/>
          <w:i/>
          <w:iCs/>
        </w:rPr>
        <w:t>pro-actieve</w:t>
      </w:r>
      <w:r w:rsidRPr="00097B54" w:rsidR="008E2436">
        <w:rPr>
          <w:rFonts w:ascii="Calibri" w:hAnsi="Calibri" w:eastAsia="Calibri"/>
          <w:b/>
          <w:bCs/>
          <w:i/>
          <w:iCs/>
        </w:rPr>
        <w:t>re rol gestimuleerd</w:t>
      </w:r>
      <w:r w:rsidR="008E2436">
        <w:rPr>
          <w:rFonts w:ascii="Calibri" w:hAnsi="Calibri" w:eastAsia="Calibri"/>
        </w:rPr>
        <w:t xml:space="preserve"> kunnen worden. Een verdere stimulans kan gevonden worden in het beschikbaar maken van </w:t>
      </w:r>
      <w:r w:rsidRPr="00097B54" w:rsidR="008E2436">
        <w:rPr>
          <w:rFonts w:ascii="Calibri" w:hAnsi="Calibri" w:eastAsia="Calibri"/>
          <w:b/>
          <w:bCs/>
          <w:i/>
          <w:iCs/>
        </w:rPr>
        <w:t>fondsen voor parallelstudies</w:t>
      </w:r>
      <w:r w:rsidR="008E2436">
        <w:rPr>
          <w:rFonts w:ascii="Calibri" w:hAnsi="Calibri" w:eastAsia="Calibri"/>
        </w:rPr>
        <w:t xml:space="preserve"> </w:t>
      </w:r>
      <w:r w:rsidR="00E3269E">
        <w:rPr>
          <w:rFonts w:ascii="Calibri" w:hAnsi="Calibri" w:eastAsia="Calibri"/>
        </w:rPr>
        <w:t>(z</w:t>
      </w:r>
      <w:r w:rsidR="00E3269E">
        <w:t xml:space="preserve">ie daarvoor ook het advies over </w:t>
      </w:r>
      <w:hyperlink w:history="1" r:id="rId4">
        <w:r w:rsidRPr="00E3269E" w:rsidR="00E3269E">
          <w:rPr>
            <w:rStyle w:val="Hyperlink"/>
          </w:rPr>
          <w:t xml:space="preserve">Parallelstudies van het </w:t>
        </w:r>
        <w:proofErr w:type="spellStart"/>
        <w:r w:rsidRPr="00E3269E" w:rsidR="00E3269E">
          <w:rPr>
            <w:rStyle w:val="Hyperlink"/>
          </w:rPr>
          <w:t>NCad</w:t>
        </w:r>
        <w:proofErr w:type="spellEnd"/>
      </w:hyperlink>
      <w:r w:rsidR="00E3269E">
        <w:t>)</w:t>
      </w:r>
      <w:r w:rsidR="00D203C6">
        <w:t>,</w:t>
      </w:r>
      <w:r w:rsidR="00E3269E">
        <w:t xml:space="preserve"> </w:t>
      </w:r>
      <w:r w:rsidR="008E2436">
        <w:rPr>
          <w:rFonts w:ascii="Calibri" w:hAnsi="Calibri" w:eastAsia="Calibri"/>
        </w:rPr>
        <w:t>waardoor de daad bij het woord gevoegd kan worden.</w:t>
      </w:r>
    </w:p>
    <w:p w:rsidR="00097B54" w:rsidP="009F4373" w:rsidRDefault="009E3BB4" w14:paraId="1A36AA15" w14:textId="3A6366A7">
      <w:pPr>
        <w:jc w:val="both"/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Het uitgangspunt van de Wet op de Dierproeven is </w:t>
      </w:r>
      <w:r w:rsidRPr="009E3BB4">
        <w:rPr>
          <w:rFonts w:ascii="Calibri" w:hAnsi="Calibri" w:eastAsia="Calibri"/>
          <w:b/>
          <w:bCs/>
        </w:rPr>
        <w:t>Nee, tenzij</w:t>
      </w:r>
      <w:r>
        <w:rPr>
          <w:rFonts w:ascii="Calibri" w:hAnsi="Calibri" w:eastAsia="Calibri"/>
        </w:rPr>
        <w:t>. Als o</w:t>
      </w:r>
      <w:r w:rsidR="008E2436">
        <w:rPr>
          <w:rFonts w:ascii="Calibri" w:hAnsi="Calibri" w:eastAsia="Calibri"/>
        </w:rPr>
        <w:t xml:space="preserve">nderzoekers </w:t>
      </w:r>
      <w:r>
        <w:rPr>
          <w:rFonts w:ascii="Calibri" w:hAnsi="Calibri" w:eastAsia="Calibri"/>
        </w:rPr>
        <w:t xml:space="preserve">toch </w:t>
      </w:r>
      <w:r w:rsidR="008E2436">
        <w:rPr>
          <w:rFonts w:ascii="Calibri" w:hAnsi="Calibri" w:eastAsia="Calibri"/>
        </w:rPr>
        <w:t xml:space="preserve"> proefdieren in</w:t>
      </w:r>
      <w:r>
        <w:rPr>
          <w:rFonts w:ascii="Calibri" w:hAnsi="Calibri" w:eastAsia="Calibri"/>
        </w:rPr>
        <w:t xml:space="preserve"> </w:t>
      </w:r>
      <w:r w:rsidR="008E2436">
        <w:rPr>
          <w:rFonts w:ascii="Calibri" w:hAnsi="Calibri" w:eastAsia="Calibri"/>
        </w:rPr>
        <w:t>zetten voor wetenschappelijke doeleinden</w:t>
      </w:r>
      <w:r>
        <w:rPr>
          <w:rFonts w:ascii="Calibri" w:hAnsi="Calibri" w:eastAsia="Calibri"/>
        </w:rPr>
        <w:t>,</w:t>
      </w:r>
      <w:r w:rsidR="008E2436">
        <w:rPr>
          <w:rFonts w:ascii="Calibri" w:hAnsi="Calibri" w:eastAsia="Calibri"/>
        </w:rPr>
        <w:t xml:space="preserve"> mag </w:t>
      </w:r>
      <w:r w:rsidR="00097B54">
        <w:rPr>
          <w:rFonts w:ascii="Calibri" w:hAnsi="Calibri" w:eastAsia="Calibri"/>
        </w:rPr>
        <w:t xml:space="preserve">daar ook </w:t>
      </w:r>
      <w:r w:rsidR="008E2436">
        <w:rPr>
          <w:rFonts w:ascii="Calibri" w:hAnsi="Calibri" w:eastAsia="Calibri"/>
        </w:rPr>
        <w:t xml:space="preserve">aan gekoppeld worden dat </w:t>
      </w:r>
      <w:r w:rsidR="00097B54">
        <w:rPr>
          <w:rFonts w:ascii="Calibri" w:hAnsi="Calibri" w:eastAsia="Calibri"/>
        </w:rPr>
        <w:t>zij</w:t>
      </w:r>
      <w:r w:rsidR="008E2436">
        <w:rPr>
          <w:rFonts w:ascii="Calibri" w:hAnsi="Calibri" w:eastAsia="Calibri"/>
        </w:rPr>
        <w:t xml:space="preserve"> zich </w:t>
      </w:r>
      <w:r w:rsidR="00097B54">
        <w:rPr>
          <w:rFonts w:ascii="Calibri" w:hAnsi="Calibri" w:eastAsia="Calibri"/>
        </w:rPr>
        <w:t xml:space="preserve">mede </w:t>
      </w:r>
      <w:r w:rsidR="008E2436">
        <w:rPr>
          <w:rFonts w:ascii="Calibri" w:hAnsi="Calibri" w:eastAsia="Calibri"/>
        </w:rPr>
        <w:t xml:space="preserve">verantwoordelijk voelen voor het oplossen van de </w:t>
      </w:r>
      <w:r w:rsidR="00097B54">
        <w:rPr>
          <w:rFonts w:ascii="Calibri" w:hAnsi="Calibri" w:eastAsia="Calibri"/>
        </w:rPr>
        <w:t>noodzaak</w:t>
      </w:r>
      <w:r w:rsidR="008E2436">
        <w:rPr>
          <w:rFonts w:ascii="Calibri" w:hAnsi="Calibri" w:eastAsia="Calibri"/>
        </w:rPr>
        <w:t xml:space="preserve"> om proefdieren in te zetten.</w:t>
      </w:r>
    </w:p>
    <w:p w:rsidR="009F4373" w:rsidP="009F4373" w:rsidRDefault="008E2436" w14:paraId="403CC7BC" w14:textId="14FC0FE5">
      <w:pPr>
        <w:jc w:val="both"/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Het 3RCU </w:t>
      </w:r>
      <w:r w:rsidR="008B753C">
        <w:rPr>
          <w:rFonts w:ascii="Calibri" w:hAnsi="Calibri" w:eastAsia="Calibri"/>
        </w:rPr>
        <w:t>stimuleert</w:t>
      </w:r>
      <w:r>
        <w:rPr>
          <w:rFonts w:ascii="Calibri" w:hAnsi="Calibri" w:eastAsia="Calibri"/>
        </w:rPr>
        <w:t xml:space="preserve"> daarom zowel de 3R</w:t>
      </w:r>
      <w:r w:rsidR="008B753C">
        <w:rPr>
          <w:rFonts w:ascii="Calibri" w:hAnsi="Calibri" w:eastAsia="Calibri"/>
        </w:rPr>
        <w:t>’</w:t>
      </w:r>
      <w:r>
        <w:rPr>
          <w:rFonts w:ascii="Calibri" w:hAnsi="Calibri" w:eastAsia="Calibri"/>
        </w:rPr>
        <w:t>s als</w:t>
      </w:r>
      <w:r w:rsidR="008B753C">
        <w:rPr>
          <w:rFonts w:ascii="Calibri" w:hAnsi="Calibri" w:eastAsia="Calibri"/>
        </w:rPr>
        <w:t xml:space="preserve"> de ontwikkeling van </w:t>
      </w:r>
      <w:proofErr w:type="spellStart"/>
      <w:r w:rsidR="008B753C">
        <w:rPr>
          <w:rFonts w:ascii="Calibri" w:hAnsi="Calibri" w:eastAsia="Calibri"/>
        </w:rPr>
        <w:t>NAMs</w:t>
      </w:r>
      <w:proofErr w:type="spellEnd"/>
      <w:r w:rsidR="008B753C">
        <w:rPr>
          <w:rFonts w:ascii="Calibri" w:hAnsi="Calibri" w:eastAsia="Calibri"/>
        </w:rPr>
        <w:t>, en probeert waar mogelijk een integrale aanpak</w:t>
      </w:r>
      <w:r w:rsidR="00097B54">
        <w:rPr>
          <w:rFonts w:ascii="Calibri" w:hAnsi="Calibri" w:eastAsia="Calibri"/>
        </w:rPr>
        <w:t xml:space="preserve">, probleemgericht en samen met onderzoekers, </w:t>
      </w:r>
      <w:r w:rsidR="008B753C">
        <w:rPr>
          <w:rFonts w:ascii="Calibri" w:hAnsi="Calibri" w:eastAsia="Calibri"/>
        </w:rPr>
        <w:t xml:space="preserve">na te streven. </w:t>
      </w:r>
      <w:r w:rsidR="00D203C6">
        <w:rPr>
          <w:rFonts w:ascii="Calibri" w:hAnsi="Calibri" w:eastAsia="Calibri"/>
        </w:rPr>
        <w:t xml:space="preserve">Naast actieve communicatie </w:t>
      </w:r>
      <w:r w:rsidRPr="00972FDE" w:rsidR="009F4373">
        <w:rPr>
          <w:rFonts w:ascii="Calibri" w:hAnsi="Calibri" w:eastAsia="Calibri"/>
        </w:rPr>
        <w:t>over de 3R</w:t>
      </w:r>
      <w:r w:rsidR="00D203C6">
        <w:rPr>
          <w:rFonts w:ascii="Calibri" w:hAnsi="Calibri" w:eastAsia="Calibri"/>
        </w:rPr>
        <w:t>’</w:t>
      </w:r>
      <w:r w:rsidRPr="00972FDE" w:rsidR="009F4373">
        <w:rPr>
          <w:rFonts w:ascii="Calibri" w:hAnsi="Calibri" w:eastAsia="Calibri"/>
        </w:rPr>
        <w:t xml:space="preserve">s </w:t>
      </w:r>
      <w:r w:rsidR="00D203C6">
        <w:rPr>
          <w:rFonts w:ascii="Calibri" w:hAnsi="Calibri" w:eastAsia="Calibri"/>
        </w:rPr>
        <w:t xml:space="preserve">en </w:t>
      </w:r>
      <w:proofErr w:type="spellStart"/>
      <w:r w:rsidR="00D203C6">
        <w:rPr>
          <w:rFonts w:ascii="Calibri" w:hAnsi="Calibri" w:eastAsia="Calibri"/>
        </w:rPr>
        <w:t>NAMs</w:t>
      </w:r>
      <w:proofErr w:type="spellEnd"/>
      <w:r w:rsidR="00D203C6">
        <w:rPr>
          <w:rFonts w:ascii="Calibri" w:hAnsi="Calibri" w:eastAsia="Calibri"/>
        </w:rPr>
        <w:t xml:space="preserve"> (</w:t>
      </w:r>
      <w:r w:rsidR="008B753C">
        <w:rPr>
          <w:rFonts w:ascii="Calibri" w:hAnsi="Calibri" w:eastAsia="Calibri"/>
        </w:rPr>
        <w:t xml:space="preserve">zoals we </w:t>
      </w:r>
      <w:r w:rsidR="00142F9F">
        <w:rPr>
          <w:rFonts w:ascii="Calibri" w:hAnsi="Calibri" w:eastAsia="Calibri"/>
        </w:rPr>
        <w:t>bijvoorbeeld</w:t>
      </w:r>
      <w:r w:rsidR="008B753C">
        <w:rPr>
          <w:rFonts w:ascii="Calibri" w:hAnsi="Calibri" w:eastAsia="Calibri"/>
        </w:rPr>
        <w:t xml:space="preserve"> m</w:t>
      </w:r>
      <w:r w:rsidR="00142F9F">
        <w:rPr>
          <w:rFonts w:ascii="Calibri" w:hAnsi="Calibri" w:eastAsia="Calibri"/>
        </w:rPr>
        <w:t>et</w:t>
      </w:r>
      <w:r w:rsidR="008B753C">
        <w:rPr>
          <w:rFonts w:ascii="Calibri" w:hAnsi="Calibri" w:eastAsia="Calibri"/>
        </w:rPr>
        <w:t xml:space="preserve"> ons database programma en gerichte campagnes doen)</w:t>
      </w:r>
      <w:r w:rsidRPr="00972FDE" w:rsidR="009F4373">
        <w:rPr>
          <w:rFonts w:ascii="Calibri" w:hAnsi="Calibri" w:eastAsia="Calibri"/>
        </w:rPr>
        <w:t xml:space="preserve">, werken wij </w:t>
      </w:r>
      <w:r w:rsidR="00097B54">
        <w:rPr>
          <w:rFonts w:ascii="Calibri" w:hAnsi="Calibri" w:eastAsia="Calibri"/>
        </w:rPr>
        <w:t xml:space="preserve">zo veel mogelijk direct </w:t>
      </w:r>
      <w:r w:rsidRPr="00972FDE" w:rsidR="009F4373">
        <w:rPr>
          <w:rFonts w:ascii="Calibri" w:hAnsi="Calibri" w:eastAsia="Calibri"/>
        </w:rPr>
        <w:t xml:space="preserve">met de onderzoekers om </w:t>
      </w:r>
      <w:r w:rsidR="00D203C6">
        <w:rPr>
          <w:rFonts w:ascii="Calibri" w:hAnsi="Calibri" w:eastAsia="Calibri"/>
        </w:rPr>
        <w:t>de beweging richting proefdiervrije innovatie te versnellen.</w:t>
      </w:r>
      <w:r w:rsidRPr="00972FDE" w:rsidR="009F4373">
        <w:rPr>
          <w:rFonts w:ascii="Calibri" w:hAnsi="Calibri" w:eastAsia="Calibri"/>
        </w:rPr>
        <w:t xml:space="preserve"> Onze filosofie is dan ook samen te vatten </w:t>
      </w:r>
      <w:r w:rsidR="00D203C6">
        <w:rPr>
          <w:rFonts w:ascii="Calibri" w:hAnsi="Calibri" w:eastAsia="Calibri"/>
        </w:rPr>
        <w:t>i</w:t>
      </w:r>
      <w:r w:rsidRPr="00972FDE" w:rsidR="009F4373">
        <w:rPr>
          <w:rFonts w:ascii="Calibri" w:hAnsi="Calibri" w:eastAsia="Calibri"/>
        </w:rPr>
        <w:t>s ‘zowel data als ideeën’, en we proberen actie te faciliteren.</w:t>
      </w:r>
      <w:r w:rsidR="00097B54">
        <w:rPr>
          <w:rFonts w:ascii="Calibri" w:hAnsi="Calibri" w:eastAsia="Calibri"/>
        </w:rPr>
        <w:t xml:space="preserve"> </w:t>
      </w:r>
      <w:r w:rsidR="00ED6CD8">
        <w:rPr>
          <w:rFonts w:ascii="Calibri" w:hAnsi="Calibri" w:eastAsia="Calibri"/>
        </w:rPr>
        <w:t>Duurzame steun</w:t>
      </w:r>
      <w:r w:rsidR="00097B54">
        <w:t xml:space="preserve"> voor dit soort facilit</w:t>
      </w:r>
      <w:r w:rsidR="00ED6CD8">
        <w:t xml:space="preserve">erende </w:t>
      </w:r>
      <w:r w:rsidR="00097B54">
        <w:t xml:space="preserve">infrastructuur </w:t>
      </w:r>
      <w:r w:rsidR="00ED6CD8">
        <w:t xml:space="preserve">zou mede een </w:t>
      </w:r>
      <w:r w:rsidR="00097B54">
        <w:t xml:space="preserve">onderdeel </w:t>
      </w:r>
      <w:r w:rsidR="00ED6CD8">
        <w:t>kunn</w:t>
      </w:r>
      <w:r w:rsidR="00097B54">
        <w:t>en zijn van de eerder genoemde strategische financiering.</w:t>
      </w:r>
    </w:p>
    <w:p w:rsidRPr="00097B54" w:rsidR="00097B54" w:rsidP="00097B54" w:rsidRDefault="00097B54" w14:paraId="3CEA7E8A" w14:textId="5149C0BF">
      <w:pPr>
        <w:jc w:val="both"/>
        <w:rPr>
          <w:rFonts w:ascii="Calibri" w:hAnsi="Calibri" w:eastAsia="Calibri"/>
          <w:b/>
          <w:bCs/>
        </w:rPr>
      </w:pPr>
      <w:r w:rsidRPr="00097B54">
        <w:rPr>
          <w:rFonts w:ascii="Calibri" w:hAnsi="Calibri" w:eastAsia="Calibri"/>
          <w:b/>
          <w:bCs/>
        </w:rPr>
        <w:t>Transitie JA, maar wel samen!</w:t>
      </w:r>
    </w:p>
    <w:sectPr w:rsidRPr="00097B54" w:rsidR="00097B54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45"/>
    <w:rsid w:val="00091EE1"/>
    <w:rsid w:val="00097B54"/>
    <w:rsid w:val="00142F9F"/>
    <w:rsid w:val="00187E45"/>
    <w:rsid w:val="00276A82"/>
    <w:rsid w:val="003755B4"/>
    <w:rsid w:val="00526EC3"/>
    <w:rsid w:val="0073247F"/>
    <w:rsid w:val="00766A8E"/>
    <w:rsid w:val="00812AB7"/>
    <w:rsid w:val="00874CF0"/>
    <w:rsid w:val="008B753C"/>
    <w:rsid w:val="008E2436"/>
    <w:rsid w:val="009E3BB4"/>
    <w:rsid w:val="009F4373"/>
    <w:rsid w:val="00A430BF"/>
    <w:rsid w:val="00BB1BA3"/>
    <w:rsid w:val="00CE5B62"/>
    <w:rsid w:val="00D01358"/>
    <w:rsid w:val="00D203C6"/>
    <w:rsid w:val="00D25BDB"/>
    <w:rsid w:val="00E22D23"/>
    <w:rsid w:val="00E3269E"/>
    <w:rsid w:val="00EA30D6"/>
    <w:rsid w:val="00ED6CD8"/>
    <w:rsid w:val="00F83708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A283"/>
  <w15:chartTrackingRefBased/>
  <w15:docId w15:val="{70684D9B-C7D1-4B7D-A837-E3619810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7E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rsid w:val="00187E45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87E45"/>
  </w:style>
  <w:style w:type="character" w:customStyle="1" w:styleId="eop">
    <w:name w:val="eop"/>
    <w:basedOn w:val="DefaultParagraphFont"/>
    <w:rsid w:val="00187E45"/>
  </w:style>
  <w:style w:type="paragraph" w:customStyle="1" w:styleId="paragraph">
    <w:name w:val="paragraph"/>
    <w:basedOn w:val="Normal"/>
    <w:rsid w:val="00D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E32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adierproevenbeleid.nl/adviezen-ncad/documenten/rapport/2021/12/16/rapport-ncad-parallel-adv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931</ap:Words>
  <ap:Characters>5124</ap:Characters>
  <ap:DocSecurity>0</ap:DocSecurity>
  <ap:Lines>42</ap:Lines>
  <ap:Paragraphs>12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2023-04-05T14:49:00.0000000Z</dcterms:created>
  <dcterms:modified xsi:type="dcterms:W3CDTF">2023-04-13T10:50:00.0000000Z</dcterms:modified>
  <version/>
  <category/>
</coreProperties>
</file>