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65B2E" w:rsidR="00A712E7" w:rsidP="00F61F86" w:rsidRDefault="00A712E7" w14:paraId="376F063C" w14:textId="2A5E827D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265B2E">
        <w:rPr>
          <w:rFonts w:cstheme="minorHAnsi"/>
          <w:b/>
          <w:bCs/>
          <w:sz w:val="24"/>
          <w:szCs w:val="24"/>
        </w:rPr>
        <w:t>Position</w:t>
      </w:r>
      <w:r w:rsidRPr="00265B2E" w:rsidR="00507447">
        <w:rPr>
          <w:rFonts w:cstheme="minorHAnsi"/>
          <w:b/>
          <w:bCs/>
          <w:sz w:val="24"/>
          <w:szCs w:val="24"/>
        </w:rPr>
        <w:t>-</w:t>
      </w:r>
      <w:r w:rsidRPr="00265B2E">
        <w:rPr>
          <w:rFonts w:cstheme="minorHAnsi"/>
          <w:b/>
          <w:bCs/>
          <w:sz w:val="24"/>
          <w:szCs w:val="24"/>
        </w:rPr>
        <w:t xml:space="preserve">paper </w:t>
      </w:r>
      <w:r w:rsidRPr="00265B2E" w:rsidR="00BE2178">
        <w:rPr>
          <w:rFonts w:cstheme="minorHAnsi"/>
          <w:b/>
          <w:bCs/>
          <w:sz w:val="24"/>
          <w:szCs w:val="24"/>
        </w:rPr>
        <w:t>O</w:t>
      </w:r>
      <w:r w:rsidRPr="00265B2E">
        <w:rPr>
          <w:rFonts w:cstheme="minorHAnsi"/>
          <w:b/>
          <w:bCs/>
          <w:sz w:val="24"/>
          <w:szCs w:val="24"/>
        </w:rPr>
        <w:t>ntgassen</w:t>
      </w:r>
    </w:p>
    <w:p w:rsidRPr="00265B2E" w:rsidR="00BE2178" w:rsidP="00F61F86" w:rsidRDefault="00BE2178" w14:paraId="06C0B3E7" w14:textId="6C739643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 xml:space="preserve">Hoorzitting </w:t>
      </w:r>
      <w:r w:rsidR="00A97A71">
        <w:rPr>
          <w:rFonts w:cstheme="minorHAnsi"/>
          <w:sz w:val="24"/>
          <w:szCs w:val="24"/>
        </w:rPr>
        <w:t xml:space="preserve">Tweede Kamer </w:t>
      </w:r>
      <w:r w:rsidRPr="00265B2E" w:rsidR="009955DC">
        <w:rPr>
          <w:rFonts w:cstheme="minorHAnsi"/>
          <w:sz w:val="24"/>
          <w:szCs w:val="24"/>
        </w:rPr>
        <w:t>Rondetafelgesprek varend ontgassen, d.d. 7 maart 2023</w:t>
      </w:r>
    </w:p>
    <w:p w:rsidRPr="00265B2E" w:rsidR="00A712E7" w:rsidP="00F61F86" w:rsidRDefault="00A712E7" w14:paraId="258FC74C" w14:textId="77777777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</w:p>
    <w:p w:rsidR="00265B2E" w:rsidP="00500C27" w:rsidRDefault="002F111E" w14:paraId="7566E424" w14:textId="20E28C51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E00E0">
        <w:rPr>
          <w:rFonts w:cstheme="minorHAnsi"/>
          <w:sz w:val="24"/>
          <w:szCs w:val="24"/>
        </w:rPr>
        <w:t xml:space="preserve">Het bedrijfsleven in brede zin en </w:t>
      </w:r>
      <w:r w:rsidRPr="002E00E0" w:rsidR="00BA6157">
        <w:rPr>
          <w:rFonts w:cstheme="minorHAnsi"/>
          <w:sz w:val="24"/>
          <w:szCs w:val="24"/>
        </w:rPr>
        <w:t>ook de tankopslagbedrijven willen dat het ontgassen</w:t>
      </w:r>
      <w:r w:rsidRPr="002E00E0" w:rsidR="0036316F">
        <w:rPr>
          <w:rFonts w:cstheme="minorHAnsi"/>
          <w:sz w:val="24"/>
          <w:szCs w:val="24"/>
        </w:rPr>
        <w:t xml:space="preserve"> naar de buitenlucht</w:t>
      </w:r>
      <w:r w:rsidRPr="002E00E0" w:rsidR="00BA6157">
        <w:rPr>
          <w:rFonts w:cstheme="minorHAnsi"/>
          <w:sz w:val="24"/>
          <w:szCs w:val="24"/>
        </w:rPr>
        <w:t xml:space="preserve"> zo snel mogelijk </w:t>
      </w:r>
      <w:r w:rsidRPr="002E00E0" w:rsidR="00265B2E">
        <w:rPr>
          <w:rFonts w:cstheme="minorHAnsi"/>
          <w:sz w:val="24"/>
          <w:szCs w:val="24"/>
        </w:rPr>
        <w:t xml:space="preserve">wordt </w:t>
      </w:r>
      <w:r w:rsidRPr="002E00E0" w:rsidR="00BA6157">
        <w:rPr>
          <w:rFonts w:cstheme="minorHAnsi"/>
          <w:sz w:val="24"/>
          <w:szCs w:val="24"/>
        </w:rPr>
        <w:t xml:space="preserve">gestopt. </w:t>
      </w:r>
      <w:r w:rsidRPr="002E00E0" w:rsidR="005124C4">
        <w:rPr>
          <w:rFonts w:cstheme="minorHAnsi"/>
          <w:sz w:val="24"/>
          <w:szCs w:val="24"/>
        </w:rPr>
        <w:t xml:space="preserve">De basis hiervoor </w:t>
      </w:r>
      <w:r w:rsidRPr="002E00E0" w:rsidR="003F6872">
        <w:rPr>
          <w:rFonts w:cstheme="minorHAnsi"/>
          <w:sz w:val="24"/>
          <w:szCs w:val="24"/>
        </w:rPr>
        <w:t xml:space="preserve">is </w:t>
      </w:r>
      <w:r w:rsidRPr="002E00E0" w:rsidR="005124C4">
        <w:rPr>
          <w:rFonts w:cstheme="minorHAnsi"/>
          <w:sz w:val="24"/>
          <w:szCs w:val="24"/>
        </w:rPr>
        <w:t xml:space="preserve">gelegd in het CDNI-verdrag. </w:t>
      </w:r>
    </w:p>
    <w:p w:rsidRPr="002E00E0" w:rsidR="002E00E0" w:rsidP="002E00E0" w:rsidRDefault="002E00E0" w14:paraId="2E2DCD94" w14:textId="77777777">
      <w:pPr>
        <w:pStyle w:val="Lijstalinea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sz w:val="24"/>
          <w:szCs w:val="24"/>
        </w:rPr>
      </w:pPr>
    </w:p>
    <w:p w:rsidRPr="00265B2E" w:rsidR="001A17FF" w:rsidP="001A17FF" w:rsidRDefault="001A2D71" w14:paraId="490D8CC6" w14:textId="188404BF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 xml:space="preserve">Het CDNI </w:t>
      </w:r>
      <w:r w:rsidRPr="00265B2E" w:rsidR="001A17FF">
        <w:rPr>
          <w:rFonts w:cstheme="minorHAnsi"/>
          <w:sz w:val="24"/>
          <w:szCs w:val="24"/>
        </w:rPr>
        <w:t xml:space="preserve">spreekt </w:t>
      </w:r>
      <w:r w:rsidR="00357284">
        <w:rPr>
          <w:rFonts w:cstheme="minorHAnsi"/>
          <w:sz w:val="24"/>
          <w:szCs w:val="24"/>
        </w:rPr>
        <w:t xml:space="preserve">bedrijfsleven en overheid </w:t>
      </w:r>
      <w:r w:rsidRPr="00265B2E" w:rsidR="001A17FF">
        <w:rPr>
          <w:rFonts w:cstheme="minorHAnsi"/>
          <w:sz w:val="24"/>
          <w:szCs w:val="24"/>
        </w:rPr>
        <w:t>aan:</w:t>
      </w:r>
    </w:p>
    <w:p w:rsidRPr="00265B2E" w:rsidR="001A17FF" w:rsidP="001A17FF" w:rsidRDefault="00357284" w14:paraId="2EEBDA39" w14:textId="2004D9CE">
      <w:pPr>
        <w:pStyle w:val="Lijstalinea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Waarbij alle betrokken bedrijfsleven-partijen aangesproken worden om milieuvervuiling door ontgassen </w:t>
      </w:r>
      <w:r w:rsidR="006664D5">
        <w:rPr>
          <w:rFonts w:cstheme="minorHAnsi"/>
          <w:sz w:val="24"/>
          <w:szCs w:val="24"/>
        </w:rPr>
        <w:t xml:space="preserve">te </w:t>
      </w:r>
      <w:r>
        <w:rPr>
          <w:rFonts w:cstheme="minorHAnsi"/>
          <w:sz w:val="24"/>
          <w:szCs w:val="24"/>
        </w:rPr>
        <w:t>voorkomen. D</w:t>
      </w:r>
      <w:r w:rsidRPr="00265B2E" w:rsidR="00B248FD">
        <w:rPr>
          <w:rFonts w:cstheme="minorHAnsi"/>
          <w:sz w:val="24"/>
          <w:szCs w:val="24"/>
        </w:rPr>
        <w:t>e eigenaren van de producten (‘verladers’)</w:t>
      </w:r>
      <w:r>
        <w:rPr>
          <w:rFonts w:cstheme="minorHAnsi"/>
          <w:sz w:val="24"/>
          <w:szCs w:val="24"/>
        </w:rPr>
        <w:t xml:space="preserve"> dragen de kosten voor het ontgassen</w:t>
      </w:r>
      <w:r w:rsidR="00CF7729">
        <w:rPr>
          <w:rFonts w:cstheme="minorHAnsi"/>
          <w:sz w:val="24"/>
          <w:szCs w:val="24"/>
        </w:rPr>
        <w:t>: ‘</w:t>
      </w:r>
      <w:r w:rsidRPr="002E00E0" w:rsidR="00CF7729">
        <w:rPr>
          <w:rFonts w:cstheme="minorHAnsi"/>
          <w:i/>
          <w:iCs/>
          <w:sz w:val="24"/>
          <w:szCs w:val="24"/>
        </w:rPr>
        <w:t>De verlader draagt de kosten voor het ontgassen van het schip overeenkomstig Deel B van de Uitvoeringsregeling</w:t>
      </w:r>
      <w:r w:rsidR="00CF7729">
        <w:rPr>
          <w:rFonts w:cstheme="minorHAnsi"/>
          <w:sz w:val="24"/>
          <w:szCs w:val="24"/>
        </w:rPr>
        <w:t>’ (art. 8, lid 1a, CDNI)</w:t>
      </w:r>
      <w:r w:rsidRPr="00CF7729" w:rsidR="00CF7729">
        <w:rPr>
          <w:rFonts w:cstheme="minorHAnsi"/>
          <w:sz w:val="24"/>
          <w:szCs w:val="24"/>
        </w:rPr>
        <w:t>.</w:t>
      </w:r>
      <w:r w:rsidR="00CF7729">
        <w:rPr>
          <w:rFonts w:cstheme="minorHAnsi"/>
          <w:sz w:val="24"/>
          <w:szCs w:val="24"/>
        </w:rPr>
        <w:t xml:space="preserve"> </w:t>
      </w:r>
      <w:r w:rsidRPr="00265B2E" w:rsidR="00FB4C9B">
        <w:rPr>
          <w:rFonts w:cstheme="minorHAnsi"/>
          <w:sz w:val="24"/>
          <w:szCs w:val="24"/>
        </w:rPr>
        <w:t xml:space="preserve">Deze </w:t>
      </w:r>
      <w:r w:rsidR="0036316F">
        <w:rPr>
          <w:rFonts w:cstheme="minorHAnsi"/>
          <w:sz w:val="24"/>
          <w:szCs w:val="24"/>
        </w:rPr>
        <w:t>verladers</w:t>
      </w:r>
      <w:r w:rsidRPr="00265B2E" w:rsidR="0036316F">
        <w:rPr>
          <w:rFonts w:cstheme="minorHAnsi"/>
          <w:sz w:val="24"/>
          <w:szCs w:val="24"/>
        </w:rPr>
        <w:t xml:space="preserve"> </w:t>
      </w:r>
      <w:r w:rsidRPr="00265B2E" w:rsidR="00FB4C9B">
        <w:rPr>
          <w:rFonts w:cstheme="minorHAnsi"/>
          <w:sz w:val="24"/>
          <w:szCs w:val="24"/>
        </w:rPr>
        <w:t>zijn vaak handelaren die in binnen- en buitenland</w:t>
      </w:r>
      <w:r w:rsidRPr="00265B2E" w:rsidR="0025414B">
        <w:rPr>
          <w:rFonts w:cstheme="minorHAnsi"/>
          <w:sz w:val="24"/>
          <w:szCs w:val="24"/>
        </w:rPr>
        <w:t xml:space="preserve"> allerlei olie- en chemieproducten verhandelen en daarvoor transportmodaliteiten zoals schepen inhuren. </w:t>
      </w:r>
      <w:r w:rsidR="00C16910">
        <w:rPr>
          <w:rFonts w:cstheme="minorHAnsi"/>
          <w:sz w:val="24"/>
          <w:szCs w:val="24"/>
        </w:rPr>
        <w:t xml:space="preserve">De </w:t>
      </w:r>
      <w:r w:rsidR="0036316F">
        <w:rPr>
          <w:rFonts w:cstheme="minorHAnsi"/>
          <w:sz w:val="24"/>
          <w:szCs w:val="24"/>
        </w:rPr>
        <w:t xml:space="preserve">verladers </w:t>
      </w:r>
      <w:r w:rsidR="00C16910">
        <w:rPr>
          <w:rFonts w:cstheme="minorHAnsi"/>
          <w:sz w:val="24"/>
          <w:szCs w:val="24"/>
        </w:rPr>
        <w:t xml:space="preserve">dienen </w:t>
      </w:r>
      <w:r>
        <w:rPr>
          <w:rFonts w:cstheme="minorHAnsi"/>
          <w:sz w:val="24"/>
          <w:szCs w:val="24"/>
        </w:rPr>
        <w:t xml:space="preserve">daarom </w:t>
      </w:r>
      <w:r w:rsidR="00C41652">
        <w:rPr>
          <w:rFonts w:cstheme="minorHAnsi"/>
          <w:sz w:val="24"/>
          <w:szCs w:val="24"/>
        </w:rPr>
        <w:t xml:space="preserve">ten nauwste </w:t>
      </w:r>
      <w:r w:rsidR="00C16910">
        <w:rPr>
          <w:rFonts w:cstheme="minorHAnsi"/>
          <w:sz w:val="24"/>
          <w:szCs w:val="24"/>
        </w:rPr>
        <w:t xml:space="preserve">betrokken te worden bij de uitvoering van het verdrag. </w:t>
      </w:r>
    </w:p>
    <w:p w:rsidRPr="00265B2E" w:rsidR="00FB4C9B" w:rsidP="001A17FF" w:rsidRDefault="00102267" w14:paraId="16757908" w14:textId="7D8F16BD">
      <w:pPr>
        <w:pStyle w:val="Lijstalinea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>De Verdragsluitende Staten zijn verplicht ‘</w:t>
      </w:r>
      <w:r w:rsidRPr="00316AD2">
        <w:rPr>
          <w:rFonts w:cstheme="minorHAnsi"/>
          <w:i/>
          <w:iCs/>
          <w:sz w:val="24"/>
          <w:szCs w:val="24"/>
        </w:rPr>
        <w:t>langs de in Bijlage 1 genoemde vaarwegen een voldoende dicht net van ontvangstinrichtingen in te richten of te laten inrichting en dit internationaal af te stemmen</w:t>
      </w:r>
      <w:r w:rsidRPr="00265B2E">
        <w:rPr>
          <w:rFonts w:cstheme="minorHAnsi"/>
          <w:sz w:val="24"/>
          <w:szCs w:val="24"/>
        </w:rPr>
        <w:t>’</w:t>
      </w:r>
      <w:r w:rsidR="002E00E0">
        <w:rPr>
          <w:rFonts w:cstheme="minorHAnsi"/>
          <w:sz w:val="24"/>
          <w:szCs w:val="24"/>
        </w:rPr>
        <w:t xml:space="preserve"> (Art. 4, lid 1 CDNI)</w:t>
      </w:r>
      <w:r w:rsidRPr="00265B2E">
        <w:rPr>
          <w:rFonts w:cstheme="minorHAnsi"/>
          <w:sz w:val="24"/>
          <w:szCs w:val="24"/>
        </w:rPr>
        <w:t>.</w:t>
      </w:r>
      <w:r w:rsidR="004B3EC7">
        <w:rPr>
          <w:rFonts w:cstheme="minorHAnsi"/>
          <w:sz w:val="24"/>
          <w:szCs w:val="24"/>
        </w:rPr>
        <w:t xml:space="preserve"> Van het Rijk mag een inspanning worden verwacht om het probleem van ontgassen </w:t>
      </w:r>
      <w:r w:rsidR="0036316F">
        <w:rPr>
          <w:rFonts w:cstheme="minorHAnsi"/>
          <w:sz w:val="24"/>
          <w:szCs w:val="24"/>
        </w:rPr>
        <w:t xml:space="preserve">naar de buitenlucht </w:t>
      </w:r>
      <w:r w:rsidR="00316AD2">
        <w:rPr>
          <w:rFonts w:cstheme="minorHAnsi"/>
          <w:sz w:val="24"/>
          <w:szCs w:val="24"/>
        </w:rPr>
        <w:t xml:space="preserve">te stoppen. </w:t>
      </w:r>
    </w:p>
    <w:p w:rsidR="00265B2E" w:rsidP="0093551F" w:rsidRDefault="0093551F" w14:paraId="6ACA7D85" w14:textId="183A6372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Tankopslagbedrijven</w:t>
      </w:r>
      <w:r w:rsidR="00F4645A">
        <w:rPr>
          <w:rFonts w:cstheme="minorHAnsi"/>
          <w:sz w:val="24"/>
          <w:szCs w:val="24"/>
        </w:rPr>
        <w:t xml:space="preserve"> zijn geen </w:t>
      </w:r>
      <w:r w:rsidR="0036316F">
        <w:rPr>
          <w:rFonts w:cstheme="minorHAnsi"/>
          <w:sz w:val="24"/>
          <w:szCs w:val="24"/>
        </w:rPr>
        <w:t xml:space="preserve">verladers en zijn </w:t>
      </w:r>
      <w:r w:rsidR="00C41652">
        <w:rPr>
          <w:rFonts w:cstheme="minorHAnsi"/>
          <w:sz w:val="24"/>
          <w:szCs w:val="24"/>
        </w:rPr>
        <w:t>nooit</w:t>
      </w:r>
      <w:r w:rsidR="0036316F">
        <w:rPr>
          <w:rFonts w:cstheme="minorHAnsi"/>
          <w:sz w:val="24"/>
          <w:szCs w:val="24"/>
        </w:rPr>
        <w:t xml:space="preserve"> eigenaar van het product</w:t>
      </w:r>
      <w:r w:rsidR="00F4645A">
        <w:rPr>
          <w:rFonts w:cstheme="minorHAnsi"/>
          <w:sz w:val="24"/>
          <w:szCs w:val="24"/>
        </w:rPr>
        <w:t xml:space="preserve">, maar kunnen onder bepaalde condities hun dampretoursystemen </w:t>
      </w:r>
      <w:r w:rsidR="00F727FE">
        <w:rPr>
          <w:rFonts w:cstheme="minorHAnsi"/>
          <w:sz w:val="24"/>
          <w:szCs w:val="24"/>
        </w:rPr>
        <w:t xml:space="preserve">als </w:t>
      </w:r>
      <w:r w:rsidR="00F4645A">
        <w:rPr>
          <w:rFonts w:cstheme="minorHAnsi"/>
          <w:sz w:val="24"/>
          <w:szCs w:val="24"/>
        </w:rPr>
        <w:t>dienstverl</w:t>
      </w:r>
      <w:r w:rsidR="00F727FE">
        <w:rPr>
          <w:rFonts w:cstheme="minorHAnsi"/>
          <w:sz w:val="24"/>
          <w:szCs w:val="24"/>
        </w:rPr>
        <w:t xml:space="preserve">ening inzetten om restdampen uit schepen </w:t>
      </w:r>
      <w:r w:rsidR="0036316F">
        <w:rPr>
          <w:rFonts w:cstheme="minorHAnsi"/>
          <w:sz w:val="24"/>
          <w:szCs w:val="24"/>
        </w:rPr>
        <w:t xml:space="preserve">te verwerken. </w:t>
      </w:r>
    </w:p>
    <w:p w:rsidRPr="0093551F" w:rsidR="00F727FE" w:rsidP="0093551F" w:rsidRDefault="00F727FE" w14:paraId="4F536417" w14:textId="77777777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sz w:val="24"/>
          <w:szCs w:val="24"/>
        </w:rPr>
      </w:pPr>
    </w:p>
    <w:p w:rsidRPr="00265B2E" w:rsidR="00AD5F4F" w:rsidP="00EB76E5" w:rsidRDefault="00D469C2" w14:paraId="41F8CFED" w14:textId="3C2FB469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 xml:space="preserve">De kern van de oplossing is gelegen in het </w:t>
      </w:r>
      <w:r w:rsidR="00687607">
        <w:rPr>
          <w:rFonts w:cstheme="minorHAnsi"/>
          <w:sz w:val="24"/>
          <w:szCs w:val="24"/>
        </w:rPr>
        <w:t xml:space="preserve">voortvarend </w:t>
      </w:r>
      <w:r w:rsidRPr="00265B2E">
        <w:rPr>
          <w:rFonts w:cstheme="minorHAnsi"/>
          <w:sz w:val="24"/>
          <w:szCs w:val="24"/>
        </w:rPr>
        <w:t>uitvoeren van het CDNI verdrag</w:t>
      </w:r>
      <w:r w:rsidRPr="00265B2E" w:rsidR="00B1446B">
        <w:rPr>
          <w:rFonts w:cstheme="minorHAnsi"/>
          <w:sz w:val="24"/>
          <w:szCs w:val="24"/>
        </w:rPr>
        <w:t xml:space="preserve">. </w:t>
      </w:r>
      <w:r w:rsidRPr="00265B2E" w:rsidR="00D47ACA">
        <w:rPr>
          <w:rFonts w:cstheme="minorHAnsi"/>
          <w:sz w:val="24"/>
          <w:szCs w:val="24"/>
        </w:rPr>
        <w:t>Dit verdrag is niet voor niets tot stand gekomen: om waterbed effecten</w:t>
      </w:r>
      <w:r w:rsidR="00687607">
        <w:rPr>
          <w:rFonts w:cstheme="minorHAnsi"/>
          <w:sz w:val="24"/>
          <w:szCs w:val="24"/>
        </w:rPr>
        <w:t xml:space="preserve"> tussen landen</w:t>
      </w:r>
      <w:r w:rsidRPr="00265B2E" w:rsidR="00D47ACA">
        <w:rPr>
          <w:rFonts w:cstheme="minorHAnsi"/>
          <w:sz w:val="24"/>
          <w:szCs w:val="24"/>
        </w:rPr>
        <w:t xml:space="preserve"> te voorkomen </w:t>
      </w:r>
      <w:r w:rsidRPr="00265B2E" w:rsidR="00606750">
        <w:rPr>
          <w:rFonts w:cstheme="minorHAnsi"/>
          <w:sz w:val="24"/>
          <w:szCs w:val="24"/>
        </w:rPr>
        <w:t>en ontgassen effectief te</w:t>
      </w:r>
      <w:r w:rsidRPr="00265B2E" w:rsidR="00AD5F4F">
        <w:rPr>
          <w:rFonts w:cstheme="minorHAnsi"/>
          <w:sz w:val="24"/>
          <w:szCs w:val="24"/>
        </w:rPr>
        <w:t xml:space="preserve">gen te gaan </w:t>
      </w:r>
      <w:r w:rsidRPr="00265B2E" w:rsidR="00D47ACA">
        <w:rPr>
          <w:rFonts w:cstheme="minorHAnsi"/>
          <w:sz w:val="24"/>
          <w:szCs w:val="24"/>
        </w:rPr>
        <w:t xml:space="preserve">is samenwerking tussen </w:t>
      </w:r>
      <w:r w:rsidRPr="00265B2E" w:rsidR="00606750">
        <w:rPr>
          <w:rFonts w:cstheme="minorHAnsi"/>
          <w:sz w:val="24"/>
          <w:szCs w:val="24"/>
        </w:rPr>
        <w:t xml:space="preserve">de Verdragsluitende Staten </w:t>
      </w:r>
      <w:r w:rsidRPr="00265B2E" w:rsidR="00AD5F4F">
        <w:rPr>
          <w:rFonts w:cstheme="minorHAnsi"/>
          <w:sz w:val="24"/>
          <w:szCs w:val="24"/>
        </w:rPr>
        <w:t xml:space="preserve">noodzakelijk. </w:t>
      </w:r>
      <w:r w:rsidRPr="00265B2E" w:rsidR="00E37D17">
        <w:rPr>
          <w:rFonts w:cstheme="minorHAnsi"/>
          <w:sz w:val="24"/>
          <w:szCs w:val="24"/>
        </w:rPr>
        <w:t xml:space="preserve">De minister van I&amp;W kan </w:t>
      </w:r>
      <w:r w:rsidR="00A83424">
        <w:rPr>
          <w:rFonts w:cstheme="minorHAnsi"/>
          <w:sz w:val="24"/>
          <w:szCs w:val="24"/>
        </w:rPr>
        <w:t xml:space="preserve">tot versnelling van de CDNI-verdrag </w:t>
      </w:r>
      <w:r w:rsidRPr="00265B2E" w:rsidR="00E37D17">
        <w:rPr>
          <w:rFonts w:cstheme="minorHAnsi"/>
          <w:sz w:val="24"/>
          <w:szCs w:val="24"/>
        </w:rPr>
        <w:t>de volgende acties ondernemen</w:t>
      </w:r>
      <w:r w:rsidRPr="00265B2E" w:rsidR="00AD5F4F">
        <w:rPr>
          <w:rFonts w:cstheme="minorHAnsi"/>
          <w:sz w:val="24"/>
          <w:szCs w:val="24"/>
        </w:rPr>
        <w:t>:</w:t>
      </w:r>
    </w:p>
    <w:p w:rsidRPr="00CF7729" w:rsidR="00AD5F4F" w:rsidP="00CF7729" w:rsidRDefault="00AD5F4F" w14:paraId="1614C301" w14:textId="1EB54CD6">
      <w:pPr>
        <w:pStyle w:val="Lijstalinea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  <w:u w:val="single"/>
        </w:rPr>
        <w:t xml:space="preserve">Druk zetten op </w:t>
      </w:r>
      <w:r w:rsidRPr="00265B2E" w:rsidR="009B048F">
        <w:rPr>
          <w:rFonts w:cstheme="minorHAnsi"/>
          <w:sz w:val="24"/>
          <w:szCs w:val="24"/>
          <w:u w:val="single"/>
        </w:rPr>
        <w:t>de landen dit nog niet geratificeerd hebben</w:t>
      </w:r>
      <w:r w:rsidR="003A6FBA">
        <w:rPr>
          <w:rFonts w:cstheme="minorHAnsi"/>
          <w:sz w:val="24"/>
          <w:szCs w:val="24"/>
        </w:rPr>
        <w:t xml:space="preserve">, </w:t>
      </w:r>
      <w:r w:rsidR="00CF7729">
        <w:rPr>
          <w:rFonts w:cstheme="minorHAnsi"/>
          <w:sz w:val="24"/>
          <w:szCs w:val="24"/>
        </w:rPr>
        <w:t xml:space="preserve">namelijk Frankrijk en </w:t>
      </w:r>
      <w:r w:rsidRPr="00CF7729" w:rsidR="003A6FBA">
        <w:rPr>
          <w:rFonts w:cstheme="minorHAnsi"/>
          <w:sz w:val="24"/>
          <w:szCs w:val="24"/>
        </w:rPr>
        <w:t>Zwitserland.</w:t>
      </w:r>
    </w:p>
    <w:p w:rsidRPr="00265B2E" w:rsidR="002A35FA" w:rsidP="00AD5F4F" w:rsidRDefault="002A35FA" w14:paraId="7B698E22" w14:textId="524F2CFD">
      <w:pPr>
        <w:pStyle w:val="Lijstalinea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 xml:space="preserve">Volgens de minister is de Europese Kaderrichtlijn Afval </w:t>
      </w:r>
      <w:r w:rsidRPr="00265B2E" w:rsidR="0054376E">
        <w:rPr>
          <w:rFonts w:cstheme="minorHAnsi"/>
          <w:sz w:val="24"/>
          <w:szCs w:val="24"/>
        </w:rPr>
        <w:t xml:space="preserve">belemmerend </w:t>
      </w:r>
      <w:r w:rsidRPr="00265B2E" w:rsidR="00CC257B">
        <w:rPr>
          <w:rFonts w:cstheme="minorHAnsi"/>
          <w:sz w:val="24"/>
          <w:szCs w:val="24"/>
        </w:rPr>
        <w:t xml:space="preserve">om de </w:t>
      </w:r>
      <w:r w:rsidRPr="00265B2E" w:rsidR="00414734">
        <w:rPr>
          <w:rFonts w:cstheme="minorHAnsi"/>
          <w:sz w:val="24"/>
          <w:szCs w:val="24"/>
        </w:rPr>
        <w:t xml:space="preserve">restdampen/restproducten NIET als afval te zien. </w:t>
      </w:r>
      <w:r w:rsidRPr="00265B2E" w:rsidR="00AB57F6">
        <w:rPr>
          <w:rFonts w:cstheme="minorHAnsi"/>
          <w:sz w:val="24"/>
          <w:szCs w:val="24"/>
        </w:rPr>
        <w:t xml:space="preserve">De status afval </w:t>
      </w:r>
      <w:r w:rsidRPr="00265B2E" w:rsidR="00BB73DA">
        <w:rPr>
          <w:rFonts w:cstheme="minorHAnsi"/>
          <w:sz w:val="24"/>
          <w:szCs w:val="24"/>
        </w:rPr>
        <w:t xml:space="preserve">is </w:t>
      </w:r>
      <w:r w:rsidR="002E00E0">
        <w:rPr>
          <w:rFonts w:cstheme="minorHAnsi"/>
          <w:sz w:val="24"/>
          <w:szCs w:val="24"/>
        </w:rPr>
        <w:t xml:space="preserve">evenwel </w:t>
      </w:r>
      <w:r w:rsidRPr="00265B2E" w:rsidR="00BB73DA">
        <w:rPr>
          <w:rFonts w:cstheme="minorHAnsi"/>
          <w:sz w:val="24"/>
          <w:szCs w:val="24"/>
        </w:rPr>
        <w:t xml:space="preserve">een belemmering voor o.a. tankopslagbedrijven om </w:t>
      </w:r>
      <w:r w:rsidRPr="00265B2E" w:rsidR="00943910">
        <w:rPr>
          <w:rFonts w:cstheme="minorHAnsi"/>
          <w:sz w:val="24"/>
          <w:szCs w:val="24"/>
        </w:rPr>
        <w:t xml:space="preserve">deze restproducten te verwerken. </w:t>
      </w:r>
      <w:r w:rsidRPr="00265B2E" w:rsidR="00AB57F6">
        <w:rPr>
          <w:rFonts w:cstheme="minorHAnsi"/>
          <w:sz w:val="24"/>
          <w:szCs w:val="24"/>
          <w:u w:val="single"/>
        </w:rPr>
        <w:t xml:space="preserve">De minister kan zijn </w:t>
      </w:r>
      <w:r w:rsidRPr="00265B2E" w:rsidR="00414734">
        <w:rPr>
          <w:rFonts w:cstheme="minorHAnsi"/>
          <w:sz w:val="24"/>
          <w:szCs w:val="24"/>
          <w:u w:val="single"/>
        </w:rPr>
        <w:t xml:space="preserve">interpretatie </w:t>
      </w:r>
      <w:r w:rsidR="003A6FBA">
        <w:rPr>
          <w:rFonts w:cstheme="minorHAnsi"/>
          <w:sz w:val="24"/>
          <w:szCs w:val="24"/>
          <w:u w:val="single"/>
        </w:rPr>
        <w:t xml:space="preserve">van de </w:t>
      </w:r>
      <w:r w:rsidR="005E27D5">
        <w:rPr>
          <w:rFonts w:cstheme="minorHAnsi"/>
          <w:sz w:val="24"/>
          <w:szCs w:val="24"/>
          <w:u w:val="single"/>
        </w:rPr>
        <w:t xml:space="preserve">kaderrichtlijn </w:t>
      </w:r>
      <w:r w:rsidRPr="00265B2E" w:rsidR="00AB57F6">
        <w:rPr>
          <w:rFonts w:cstheme="minorHAnsi"/>
          <w:sz w:val="24"/>
          <w:szCs w:val="24"/>
          <w:u w:val="single"/>
        </w:rPr>
        <w:t xml:space="preserve">toetsen met andere </w:t>
      </w:r>
      <w:r w:rsidRPr="00265B2E" w:rsidR="00F6399C">
        <w:rPr>
          <w:rFonts w:cstheme="minorHAnsi"/>
          <w:sz w:val="24"/>
          <w:szCs w:val="24"/>
          <w:u w:val="single"/>
        </w:rPr>
        <w:t xml:space="preserve">Verdragsluitende Staten en </w:t>
      </w:r>
      <w:r w:rsidRPr="00265B2E" w:rsidR="00AB57F6">
        <w:rPr>
          <w:rFonts w:cstheme="minorHAnsi"/>
          <w:sz w:val="24"/>
          <w:szCs w:val="24"/>
          <w:u w:val="single"/>
        </w:rPr>
        <w:t xml:space="preserve">gezamenlijk </w:t>
      </w:r>
      <w:r w:rsidR="002E00E0">
        <w:rPr>
          <w:rFonts w:cstheme="minorHAnsi"/>
          <w:sz w:val="24"/>
          <w:szCs w:val="24"/>
          <w:u w:val="single"/>
        </w:rPr>
        <w:t xml:space="preserve">tot </w:t>
      </w:r>
      <w:r w:rsidR="00BD76B9">
        <w:rPr>
          <w:rFonts w:cstheme="minorHAnsi"/>
          <w:sz w:val="24"/>
          <w:szCs w:val="24"/>
          <w:u w:val="single"/>
        </w:rPr>
        <w:t xml:space="preserve">een </w:t>
      </w:r>
      <w:r w:rsidR="002E00E0">
        <w:rPr>
          <w:rFonts w:cstheme="minorHAnsi"/>
          <w:sz w:val="24"/>
          <w:szCs w:val="24"/>
          <w:u w:val="single"/>
        </w:rPr>
        <w:t xml:space="preserve">interstatelijke </w:t>
      </w:r>
      <w:r w:rsidR="00BD76B9">
        <w:rPr>
          <w:rFonts w:cstheme="minorHAnsi"/>
          <w:sz w:val="24"/>
          <w:szCs w:val="24"/>
          <w:u w:val="single"/>
        </w:rPr>
        <w:t>eenduidige interpretatie</w:t>
      </w:r>
      <w:r w:rsidR="002E00E0">
        <w:rPr>
          <w:rFonts w:cstheme="minorHAnsi"/>
          <w:sz w:val="24"/>
          <w:szCs w:val="24"/>
          <w:u w:val="single"/>
        </w:rPr>
        <w:t xml:space="preserve"> komen</w:t>
      </w:r>
      <w:r w:rsidRPr="00265B2E" w:rsidR="00AB57F6">
        <w:rPr>
          <w:rFonts w:cstheme="minorHAnsi"/>
          <w:sz w:val="24"/>
          <w:szCs w:val="24"/>
          <w:u w:val="single"/>
        </w:rPr>
        <w:t>.</w:t>
      </w:r>
      <w:r w:rsidRPr="00265B2E" w:rsidR="00AB57F6">
        <w:rPr>
          <w:rFonts w:cstheme="minorHAnsi"/>
          <w:sz w:val="24"/>
          <w:szCs w:val="24"/>
        </w:rPr>
        <w:t xml:space="preserve"> </w:t>
      </w:r>
    </w:p>
    <w:p w:rsidRPr="00265B2E" w:rsidR="00943910" w:rsidP="00AD5F4F" w:rsidRDefault="00C41652" w14:paraId="7D266415" w14:textId="0B0EF704">
      <w:pPr>
        <w:pStyle w:val="Lijstalinea"/>
        <w:numPr>
          <w:ilvl w:val="1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lastRenderedPageBreak/>
        <w:t>De minister kan m</w:t>
      </w:r>
      <w:r w:rsidRPr="00265B2E" w:rsidR="00943910">
        <w:rPr>
          <w:rFonts w:cstheme="minorHAnsi"/>
          <w:sz w:val="24"/>
          <w:szCs w:val="24"/>
          <w:u w:val="single"/>
        </w:rPr>
        <w:t xml:space="preserve">et Verdragsluitende Staten afspraken maken over </w:t>
      </w:r>
      <w:r w:rsidRPr="00265B2E" w:rsidR="00B05D6F">
        <w:rPr>
          <w:rFonts w:cstheme="minorHAnsi"/>
          <w:sz w:val="24"/>
          <w:szCs w:val="24"/>
          <w:u w:val="single"/>
        </w:rPr>
        <w:t xml:space="preserve">de </w:t>
      </w:r>
      <w:r w:rsidR="002E00E0">
        <w:rPr>
          <w:rFonts w:cstheme="minorHAnsi"/>
          <w:sz w:val="24"/>
          <w:szCs w:val="24"/>
          <w:u w:val="single"/>
        </w:rPr>
        <w:t xml:space="preserve">ontwikkeling van de </w:t>
      </w:r>
      <w:r w:rsidRPr="00265B2E" w:rsidR="00B05D6F">
        <w:rPr>
          <w:rFonts w:cstheme="minorHAnsi"/>
          <w:sz w:val="24"/>
          <w:szCs w:val="24"/>
          <w:u w:val="single"/>
        </w:rPr>
        <w:t>benodigde infrastructuur</w:t>
      </w:r>
      <w:r w:rsidRPr="00265B2E" w:rsidR="00B05D6F">
        <w:rPr>
          <w:rFonts w:cstheme="minorHAnsi"/>
          <w:sz w:val="24"/>
          <w:szCs w:val="24"/>
        </w:rPr>
        <w:t xml:space="preserve">. </w:t>
      </w:r>
      <w:r w:rsidRPr="00265B2E" w:rsidR="00102267">
        <w:rPr>
          <w:rFonts w:cstheme="minorHAnsi"/>
          <w:sz w:val="24"/>
          <w:szCs w:val="24"/>
        </w:rPr>
        <w:t xml:space="preserve">Dit biedt de markt </w:t>
      </w:r>
      <w:r w:rsidRPr="00265B2E" w:rsidR="00417B94">
        <w:rPr>
          <w:rFonts w:cstheme="minorHAnsi"/>
          <w:sz w:val="24"/>
          <w:szCs w:val="24"/>
        </w:rPr>
        <w:t xml:space="preserve">voor ontgassinginstallaties meer zekerheid. </w:t>
      </w:r>
    </w:p>
    <w:p w:rsidRPr="00265B2E" w:rsidR="00265B2E" w:rsidP="00265B2E" w:rsidRDefault="00265B2E" w14:paraId="72600A44" w14:textId="77777777">
      <w:pPr>
        <w:pStyle w:val="Lijstalinea"/>
        <w:autoSpaceDE w:val="0"/>
        <w:autoSpaceDN w:val="0"/>
        <w:adjustRightInd w:val="0"/>
        <w:spacing w:after="0" w:line="276" w:lineRule="auto"/>
        <w:ind w:left="1080"/>
        <w:rPr>
          <w:rFonts w:cstheme="minorHAnsi"/>
          <w:sz w:val="24"/>
          <w:szCs w:val="24"/>
        </w:rPr>
      </w:pPr>
    </w:p>
    <w:p w:rsidRPr="00265B2E" w:rsidR="005804F7" w:rsidP="00EB76E5" w:rsidRDefault="005804F7" w14:paraId="5D2A9D58" w14:textId="4D552646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  <w:u w:val="single"/>
        </w:rPr>
        <w:t xml:space="preserve">De minister </w:t>
      </w:r>
      <w:r w:rsidRPr="00265B2E" w:rsidR="007278DF">
        <w:rPr>
          <w:rFonts w:cstheme="minorHAnsi"/>
          <w:sz w:val="24"/>
          <w:szCs w:val="24"/>
          <w:u w:val="single"/>
        </w:rPr>
        <w:t>kan</w:t>
      </w:r>
      <w:r w:rsidRPr="00265B2E" w:rsidR="007278DF">
        <w:rPr>
          <w:rFonts w:cstheme="minorHAnsi"/>
          <w:sz w:val="24"/>
          <w:szCs w:val="24"/>
        </w:rPr>
        <w:t xml:space="preserve"> met de verladers</w:t>
      </w:r>
      <w:r w:rsidR="002E00E0">
        <w:rPr>
          <w:rFonts w:cstheme="minorHAnsi"/>
          <w:sz w:val="24"/>
          <w:szCs w:val="24"/>
        </w:rPr>
        <w:t xml:space="preserve"> </w:t>
      </w:r>
      <w:r w:rsidRPr="00265B2E" w:rsidR="007278DF">
        <w:rPr>
          <w:rFonts w:cstheme="minorHAnsi"/>
          <w:sz w:val="24"/>
          <w:szCs w:val="24"/>
        </w:rPr>
        <w:t>en vergunningverleners</w:t>
      </w:r>
      <w:r w:rsidR="00C41652">
        <w:rPr>
          <w:rFonts w:cstheme="minorHAnsi"/>
          <w:sz w:val="24"/>
          <w:szCs w:val="24"/>
        </w:rPr>
        <w:t>,</w:t>
      </w:r>
      <w:r w:rsidRPr="00265B2E" w:rsidR="007278DF">
        <w:rPr>
          <w:rFonts w:cstheme="minorHAnsi"/>
          <w:sz w:val="24"/>
          <w:szCs w:val="24"/>
        </w:rPr>
        <w:t xml:space="preserve"> vooruitlopend </w:t>
      </w:r>
      <w:r w:rsidRPr="00265B2E" w:rsidR="005B7101">
        <w:rPr>
          <w:rFonts w:cstheme="minorHAnsi"/>
          <w:sz w:val="24"/>
          <w:szCs w:val="24"/>
        </w:rPr>
        <w:t>op het van kracht worden van het CDNI</w:t>
      </w:r>
      <w:r w:rsidR="00C41652">
        <w:rPr>
          <w:rFonts w:cstheme="minorHAnsi"/>
          <w:sz w:val="24"/>
          <w:szCs w:val="24"/>
        </w:rPr>
        <w:t>,</w:t>
      </w:r>
      <w:r w:rsidRPr="00265B2E" w:rsidR="005B7101">
        <w:rPr>
          <w:rFonts w:cstheme="minorHAnsi"/>
          <w:sz w:val="24"/>
          <w:szCs w:val="24"/>
        </w:rPr>
        <w:t xml:space="preserve"> </w:t>
      </w:r>
      <w:r w:rsidRPr="00265B2E" w:rsidR="005B7101">
        <w:rPr>
          <w:rFonts w:cstheme="minorHAnsi"/>
          <w:sz w:val="24"/>
          <w:szCs w:val="24"/>
          <w:u w:val="single"/>
        </w:rPr>
        <w:t>een convenant sluiten</w:t>
      </w:r>
      <w:r w:rsidRPr="00265B2E" w:rsidR="005B7101">
        <w:rPr>
          <w:rFonts w:cstheme="minorHAnsi"/>
          <w:sz w:val="24"/>
          <w:szCs w:val="24"/>
        </w:rPr>
        <w:t xml:space="preserve"> om alvast met de opbouw van de infrastructuur te beginnen. </w:t>
      </w:r>
      <w:r w:rsidRPr="00265B2E" w:rsidR="00527AF8">
        <w:rPr>
          <w:rFonts w:cstheme="minorHAnsi"/>
          <w:sz w:val="24"/>
          <w:szCs w:val="24"/>
        </w:rPr>
        <w:t xml:space="preserve">Het gaat </w:t>
      </w:r>
      <w:r w:rsidR="0036316F">
        <w:rPr>
          <w:rFonts w:cstheme="minorHAnsi"/>
          <w:sz w:val="24"/>
          <w:szCs w:val="24"/>
        </w:rPr>
        <w:t xml:space="preserve">hierbij </w:t>
      </w:r>
      <w:r w:rsidRPr="00265B2E" w:rsidR="00527AF8">
        <w:rPr>
          <w:rFonts w:cstheme="minorHAnsi"/>
          <w:sz w:val="24"/>
          <w:szCs w:val="24"/>
        </w:rPr>
        <w:t xml:space="preserve">om </w:t>
      </w:r>
      <w:r w:rsidR="0036316F">
        <w:rPr>
          <w:rFonts w:cstheme="minorHAnsi"/>
          <w:sz w:val="24"/>
          <w:szCs w:val="24"/>
        </w:rPr>
        <w:t xml:space="preserve">locaties in havens </w:t>
      </w:r>
      <w:r w:rsidR="00CF7729">
        <w:rPr>
          <w:rFonts w:cstheme="minorHAnsi"/>
          <w:sz w:val="24"/>
          <w:szCs w:val="24"/>
        </w:rPr>
        <w:t xml:space="preserve">of elders </w:t>
      </w:r>
      <w:r w:rsidR="0036316F">
        <w:rPr>
          <w:rFonts w:cstheme="minorHAnsi"/>
          <w:sz w:val="24"/>
          <w:szCs w:val="24"/>
        </w:rPr>
        <w:t>aan te wijzen, waar mobiele ontgassingsapparatuur gebruikt kan worden en om vergunningen voor deze installaties.</w:t>
      </w:r>
      <w:r w:rsidRPr="00265B2E" w:rsidR="00CD53D8">
        <w:rPr>
          <w:rFonts w:cstheme="minorHAnsi"/>
          <w:sz w:val="24"/>
          <w:szCs w:val="24"/>
        </w:rPr>
        <w:t xml:space="preserve"> </w:t>
      </w:r>
      <w:r w:rsidR="00BD76B9">
        <w:rPr>
          <w:rFonts w:cstheme="minorHAnsi"/>
          <w:sz w:val="24"/>
          <w:szCs w:val="24"/>
        </w:rPr>
        <w:t xml:space="preserve">Dit zal </w:t>
      </w:r>
      <w:r w:rsidR="0036316F">
        <w:rPr>
          <w:rFonts w:cstheme="minorHAnsi"/>
          <w:sz w:val="24"/>
          <w:szCs w:val="24"/>
        </w:rPr>
        <w:t>z</w:t>
      </w:r>
      <w:r w:rsidR="00BD76B9">
        <w:rPr>
          <w:rFonts w:cstheme="minorHAnsi"/>
          <w:sz w:val="24"/>
          <w:szCs w:val="24"/>
        </w:rPr>
        <w:t xml:space="preserve">o wie </w:t>
      </w:r>
      <w:r w:rsidR="0036316F">
        <w:rPr>
          <w:rFonts w:cstheme="minorHAnsi"/>
          <w:sz w:val="24"/>
          <w:szCs w:val="24"/>
        </w:rPr>
        <w:t>z</w:t>
      </w:r>
      <w:r w:rsidR="00BD76B9">
        <w:rPr>
          <w:rFonts w:cstheme="minorHAnsi"/>
          <w:sz w:val="24"/>
          <w:szCs w:val="24"/>
        </w:rPr>
        <w:t xml:space="preserve">o </w:t>
      </w:r>
      <w:r w:rsidR="00926948">
        <w:rPr>
          <w:rFonts w:cstheme="minorHAnsi"/>
          <w:sz w:val="24"/>
          <w:szCs w:val="24"/>
        </w:rPr>
        <w:t>de nodige tijd vergen en is een</w:t>
      </w:r>
      <w:r w:rsidR="002E00E0">
        <w:rPr>
          <w:rFonts w:cstheme="minorHAnsi"/>
          <w:sz w:val="24"/>
          <w:szCs w:val="24"/>
        </w:rPr>
        <w:t xml:space="preserve"> ‘</w:t>
      </w:r>
      <w:r w:rsidR="00926948">
        <w:rPr>
          <w:rFonts w:cstheme="minorHAnsi"/>
          <w:sz w:val="24"/>
          <w:szCs w:val="24"/>
        </w:rPr>
        <w:t>no regret</w:t>
      </w:r>
      <w:r w:rsidR="002E00E0">
        <w:rPr>
          <w:rFonts w:cstheme="minorHAnsi"/>
          <w:sz w:val="24"/>
          <w:szCs w:val="24"/>
        </w:rPr>
        <w:t>’</w:t>
      </w:r>
      <w:r w:rsidR="00926948">
        <w:rPr>
          <w:rFonts w:cstheme="minorHAnsi"/>
          <w:sz w:val="24"/>
          <w:szCs w:val="24"/>
        </w:rPr>
        <w:t xml:space="preserve"> actie. </w:t>
      </w:r>
      <w:r w:rsidR="00CF7729">
        <w:rPr>
          <w:rFonts w:cstheme="minorHAnsi"/>
          <w:sz w:val="24"/>
          <w:szCs w:val="24"/>
        </w:rPr>
        <w:t xml:space="preserve">Daarnaast kunnen alvast vergunningen voor bestaande </w:t>
      </w:r>
      <w:r w:rsidR="0036316F">
        <w:rPr>
          <w:rFonts w:cstheme="minorHAnsi"/>
          <w:sz w:val="24"/>
          <w:szCs w:val="24"/>
        </w:rPr>
        <w:t xml:space="preserve"> dampverwerkingsinstallaties </w:t>
      </w:r>
      <w:r w:rsidR="00C41652">
        <w:rPr>
          <w:rFonts w:cstheme="minorHAnsi"/>
          <w:sz w:val="24"/>
          <w:szCs w:val="24"/>
        </w:rPr>
        <w:t xml:space="preserve">bij o.a. tankopslagbedrijven </w:t>
      </w:r>
      <w:r w:rsidR="00CF7729">
        <w:rPr>
          <w:rFonts w:cstheme="minorHAnsi"/>
          <w:sz w:val="24"/>
          <w:szCs w:val="24"/>
        </w:rPr>
        <w:t>aangepast worden</w:t>
      </w:r>
      <w:r w:rsidR="002E00E0">
        <w:rPr>
          <w:rFonts w:cstheme="minorHAnsi"/>
          <w:sz w:val="24"/>
          <w:szCs w:val="24"/>
        </w:rPr>
        <w:t xml:space="preserve">, met oog op het </w:t>
      </w:r>
      <w:r w:rsidR="0036316F">
        <w:rPr>
          <w:rFonts w:cstheme="minorHAnsi"/>
          <w:sz w:val="24"/>
          <w:szCs w:val="24"/>
        </w:rPr>
        <w:t>kunnen ontgassen</w:t>
      </w:r>
      <w:r w:rsidR="002E00E0">
        <w:rPr>
          <w:rFonts w:cstheme="minorHAnsi"/>
          <w:sz w:val="24"/>
          <w:szCs w:val="24"/>
        </w:rPr>
        <w:t xml:space="preserve"> van binnenvaartschepen</w:t>
      </w:r>
      <w:r w:rsidR="00C41652">
        <w:rPr>
          <w:rFonts w:cstheme="minorHAnsi"/>
          <w:sz w:val="24"/>
          <w:szCs w:val="24"/>
        </w:rPr>
        <w:t xml:space="preserve"> als dienstverlening. </w:t>
      </w:r>
    </w:p>
    <w:p w:rsidRPr="00265B2E" w:rsidR="00265B2E" w:rsidP="00265B2E" w:rsidRDefault="00265B2E" w14:paraId="0E12E534" w14:textId="77777777">
      <w:pPr>
        <w:pStyle w:val="Lijstalinea"/>
        <w:autoSpaceDE w:val="0"/>
        <w:autoSpaceDN w:val="0"/>
        <w:adjustRightInd w:val="0"/>
        <w:spacing w:after="0" w:line="276" w:lineRule="auto"/>
        <w:ind w:left="360"/>
        <w:rPr>
          <w:rFonts w:cstheme="minorHAnsi"/>
          <w:sz w:val="24"/>
          <w:szCs w:val="24"/>
        </w:rPr>
      </w:pPr>
    </w:p>
    <w:p w:rsidRPr="00265B2E" w:rsidR="002772D1" w:rsidP="002772D1" w:rsidRDefault="002A2177" w14:paraId="2FA7CDDB" w14:textId="7955D109">
      <w:pPr>
        <w:pStyle w:val="Lijstalinea"/>
        <w:numPr>
          <w:ilvl w:val="0"/>
          <w:numId w:val="48"/>
        </w:numPr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 xml:space="preserve">De eis om </w:t>
      </w:r>
      <w:r w:rsidRPr="00265B2E" w:rsidR="00F54DD1">
        <w:rPr>
          <w:rFonts w:cstheme="minorHAnsi"/>
          <w:sz w:val="24"/>
          <w:szCs w:val="24"/>
        </w:rPr>
        <w:t>in dit stadium volledig aan de emissiegrenswaarden uit het Activiteitenbesluit te voldoen</w:t>
      </w:r>
      <w:r w:rsidR="006F3CBF">
        <w:rPr>
          <w:rFonts w:cstheme="minorHAnsi"/>
          <w:sz w:val="24"/>
          <w:szCs w:val="24"/>
        </w:rPr>
        <w:t>,</w:t>
      </w:r>
      <w:r w:rsidRPr="00265B2E" w:rsidR="00F54DD1">
        <w:rPr>
          <w:rFonts w:cstheme="minorHAnsi"/>
          <w:sz w:val="24"/>
          <w:szCs w:val="24"/>
        </w:rPr>
        <w:t xml:space="preserve"> </w:t>
      </w:r>
      <w:r w:rsidR="00C41652">
        <w:rPr>
          <w:rFonts w:cstheme="minorHAnsi"/>
          <w:sz w:val="24"/>
          <w:szCs w:val="24"/>
        </w:rPr>
        <w:t xml:space="preserve">is </w:t>
      </w:r>
      <w:r w:rsidRPr="00265B2E" w:rsidR="00851E80">
        <w:rPr>
          <w:rFonts w:cstheme="minorHAnsi"/>
          <w:sz w:val="24"/>
          <w:szCs w:val="24"/>
        </w:rPr>
        <w:t xml:space="preserve">voor mobiele installaties momenteel </w:t>
      </w:r>
      <w:r w:rsidRPr="00265B2E" w:rsidR="00972E4B">
        <w:rPr>
          <w:rFonts w:cstheme="minorHAnsi"/>
          <w:sz w:val="24"/>
          <w:szCs w:val="24"/>
        </w:rPr>
        <w:t xml:space="preserve">technologisch </w:t>
      </w:r>
      <w:r w:rsidR="006F3CBF">
        <w:rPr>
          <w:rFonts w:cstheme="minorHAnsi"/>
          <w:sz w:val="24"/>
          <w:szCs w:val="24"/>
        </w:rPr>
        <w:t xml:space="preserve">nog </w:t>
      </w:r>
      <w:r w:rsidRPr="00265B2E" w:rsidR="007547B7">
        <w:rPr>
          <w:rFonts w:cstheme="minorHAnsi"/>
          <w:sz w:val="24"/>
          <w:szCs w:val="24"/>
        </w:rPr>
        <w:t>niet mogelijk</w:t>
      </w:r>
      <w:r w:rsidRPr="00265B2E" w:rsidR="00851E80">
        <w:rPr>
          <w:rFonts w:cstheme="minorHAnsi"/>
          <w:sz w:val="24"/>
          <w:szCs w:val="24"/>
        </w:rPr>
        <w:t xml:space="preserve">. </w:t>
      </w:r>
      <w:r w:rsidR="00C41652">
        <w:rPr>
          <w:rFonts w:cstheme="minorHAnsi"/>
          <w:sz w:val="24"/>
          <w:szCs w:val="24"/>
        </w:rPr>
        <w:t xml:space="preserve">Deze eis is evenwel een belemmering voor OD’s om een vergunning te verlenen. </w:t>
      </w:r>
      <w:r w:rsidRPr="000F3A4C" w:rsidR="000F3A4C">
        <w:rPr>
          <w:rFonts w:cstheme="minorHAnsi"/>
          <w:sz w:val="24"/>
          <w:szCs w:val="24"/>
        </w:rPr>
        <w:t>Hier geldt</w:t>
      </w:r>
      <w:r w:rsidRPr="00265B2E" w:rsidR="000F3A4C">
        <w:rPr>
          <w:rFonts w:cstheme="minorHAnsi"/>
          <w:sz w:val="24"/>
          <w:szCs w:val="24"/>
        </w:rPr>
        <w:t xml:space="preserve"> </w:t>
      </w:r>
      <w:r w:rsidR="002B37FF">
        <w:rPr>
          <w:rFonts w:cstheme="minorHAnsi"/>
          <w:sz w:val="24"/>
          <w:szCs w:val="24"/>
        </w:rPr>
        <w:t xml:space="preserve">evenwel </w:t>
      </w:r>
      <w:r w:rsidRPr="000F3A4C" w:rsidR="000F3A4C">
        <w:rPr>
          <w:rFonts w:cstheme="minorHAnsi"/>
          <w:sz w:val="24"/>
          <w:szCs w:val="24"/>
        </w:rPr>
        <w:t xml:space="preserve">het </w:t>
      </w:r>
      <w:r w:rsidRPr="00265B2E" w:rsidR="000F3A4C">
        <w:rPr>
          <w:rFonts w:cstheme="minorHAnsi"/>
          <w:sz w:val="24"/>
          <w:szCs w:val="24"/>
        </w:rPr>
        <w:t xml:space="preserve">spreekwoord dat ‘het </w:t>
      </w:r>
      <w:r w:rsidRPr="000F3A4C" w:rsidR="000F3A4C">
        <w:rPr>
          <w:rFonts w:cstheme="minorHAnsi"/>
          <w:sz w:val="24"/>
          <w:szCs w:val="24"/>
        </w:rPr>
        <w:t xml:space="preserve">betere is de vijand </w:t>
      </w:r>
      <w:r w:rsidRPr="00265B2E" w:rsidR="000F3A4C">
        <w:rPr>
          <w:rFonts w:cstheme="minorHAnsi"/>
          <w:sz w:val="24"/>
          <w:szCs w:val="24"/>
        </w:rPr>
        <w:t xml:space="preserve">van het </w:t>
      </w:r>
      <w:r w:rsidRPr="000F3A4C" w:rsidR="000F3A4C">
        <w:rPr>
          <w:rFonts w:cstheme="minorHAnsi"/>
          <w:sz w:val="24"/>
          <w:szCs w:val="24"/>
        </w:rPr>
        <w:t>goede</w:t>
      </w:r>
      <w:r w:rsidRPr="00265B2E" w:rsidR="000F3A4C">
        <w:rPr>
          <w:rFonts w:cstheme="minorHAnsi"/>
          <w:sz w:val="24"/>
          <w:szCs w:val="24"/>
        </w:rPr>
        <w:t>’</w:t>
      </w:r>
      <w:r w:rsidRPr="000F3A4C" w:rsidR="000F3A4C">
        <w:rPr>
          <w:rFonts w:cstheme="minorHAnsi"/>
          <w:sz w:val="24"/>
          <w:szCs w:val="24"/>
        </w:rPr>
        <w:t>.</w:t>
      </w:r>
      <w:r w:rsidRPr="00265B2E" w:rsidR="000F3A4C">
        <w:rPr>
          <w:rFonts w:cstheme="minorHAnsi"/>
          <w:sz w:val="24"/>
          <w:szCs w:val="24"/>
        </w:rPr>
        <w:t xml:space="preserve"> </w:t>
      </w:r>
      <w:r w:rsidRPr="000B0C84" w:rsidR="000F7BA9">
        <w:rPr>
          <w:rFonts w:cstheme="minorHAnsi"/>
          <w:sz w:val="24"/>
          <w:szCs w:val="24"/>
          <w:u w:val="single"/>
        </w:rPr>
        <w:t xml:space="preserve">De minister kan tijdelijke vrijstelling geven </w:t>
      </w:r>
      <w:r w:rsidRPr="000B0C84" w:rsidR="006C37D6">
        <w:rPr>
          <w:rFonts w:cstheme="minorHAnsi"/>
          <w:sz w:val="24"/>
          <w:szCs w:val="24"/>
          <w:u w:val="single"/>
        </w:rPr>
        <w:t xml:space="preserve">voor het nog niet voldoen aan het Activiteitenbesluit en met partijen afspreken dat zo snel mogelijk wordt </w:t>
      </w:r>
      <w:r w:rsidRPr="000B0C84" w:rsidR="00FA69E2">
        <w:rPr>
          <w:rFonts w:cstheme="minorHAnsi"/>
          <w:sz w:val="24"/>
          <w:szCs w:val="24"/>
          <w:u w:val="single"/>
        </w:rPr>
        <w:t xml:space="preserve">ingezet wordt </w:t>
      </w:r>
      <w:r w:rsidRPr="000B0C84" w:rsidR="006C37D6">
        <w:rPr>
          <w:rFonts w:cstheme="minorHAnsi"/>
          <w:sz w:val="24"/>
          <w:szCs w:val="24"/>
          <w:u w:val="single"/>
        </w:rPr>
        <w:t>op</w:t>
      </w:r>
      <w:r w:rsidRPr="000B0C84" w:rsidR="002B37FF">
        <w:rPr>
          <w:rFonts w:cstheme="minorHAnsi"/>
          <w:sz w:val="24"/>
          <w:szCs w:val="24"/>
          <w:u w:val="single"/>
        </w:rPr>
        <w:t xml:space="preserve"> een </w:t>
      </w:r>
      <w:r w:rsidRPr="000B0C84" w:rsidR="006C37D6">
        <w:rPr>
          <w:rFonts w:cstheme="minorHAnsi"/>
          <w:sz w:val="24"/>
          <w:szCs w:val="24"/>
          <w:u w:val="single"/>
        </w:rPr>
        <w:t>technologie</w:t>
      </w:r>
      <w:r w:rsidRPr="000B0C84" w:rsidR="002B37FF">
        <w:rPr>
          <w:rFonts w:cstheme="minorHAnsi"/>
          <w:sz w:val="24"/>
          <w:szCs w:val="24"/>
          <w:u w:val="single"/>
        </w:rPr>
        <w:t>verbetering</w:t>
      </w:r>
      <w:r w:rsidRPr="000B0C84" w:rsidR="006C37D6">
        <w:rPr>
          <w:rFonts w:cstheme="minorHAnsi"/>
          <w:sz w:val="24"/>
          <w:szCs w:val="24"/>
          <w:u w:val="single"/>
        </w:rPr>
        <w:t xml:space="preserve"> d</w:t>
      </w:r>
      <w:r w:rsidRPr="000B0C84" w:rsidR="002B37FF">
        <w:rPr>
          <w:rFonts w:cstheme="minorHAnsi"/>
          <w:sz w:val="24"/>
          <w:szCs w:val="24"/>
          <w:u w:val="single"/>
        </w:rPr>
        <w:t>at</w:t>
      </w:r>
      <w:r w:rsidRPr="000B0C84" w:rsidR="006C37D6">
        <w:rPr>
          <w:rFonts w:cstheme="minorHAnsi"/>
          <w:sz w:val="24"/>
          <w:szCs w:val="24"/>
          <w:u w:val="single"/>
        </w:rPr>
        <w:t xml:space="preserve"> wel leid</w:t>
      </w:r>
      <w:r w:rsidRPr="000B0C84" w:rsidR="002B37FF">
        <w:rPr>
          <w:rFonts w:cstheme="minorHAnsi"/>
          <w:sz w:val="24"/>
          <w:szCs w:val="24"/>
          <w:u w:val="single"/>
        </w:rPr>
        <w:t>t</w:t>
      </w:r>
      <w:r w:rsidRPr="000B0C84" w:rsidR="006C37D6">
        <w:rPr>
          <w:rFonts w:cstheme="minorHAnsi"/>
          <w:sz w:val="24"/>
          <w:szCs w:val="24"/>
          <w:u w:val="single"/>
        </w:rPr>
        <w:t xml:space="preserve"> tot </w:t>
      </w:r>
      <w:r w:rsidRPr="000B0C84" w:rsidR="000F3A4C">
        <w:rPr>
          <w:rFonts w:cstheme="minorHAnsi"/>
          <w:sz w:val="24"/>
          <w:szCs w:val="24"/>
          <w:u w:val="single"/>
        </w:rPr>
        <w:t>het halen van de emissiegrenswaarden</w:t>
      </w:r>
      <w:r w:rsidRPr="00265B2E" w:rsidR="000F3A4C">
        <w:rPr>
          <w:rFonts w:cstheme="minorHAnsi"/>
          <w:sz w:val="24"/>
          <w:szCs w:val="24"/>
        </w:rPr>
        <w:t>.</w:t>
      </w:r>
      <w:r w:rsidRPr="00265B2E" w:rsidR="002772D1">
        <w:rPr>
          <w:rFonts w:cstheme="minorHAnsi"/>
          <w:sz w:val="24"/>
          <w:szCs w:val="24"/>
        </w:rPr>
        <w:t xml:space="preserve"> </w:t>
      </w:r>
      <w:r w:rsidRPr="00265B2E" w:rsidR="00B51FBC">
        <w:rPr>
          <w:rFonts w:cstheme="minorHAnsi"/>
          <w:sz w:val="24"/>
          <w:szCs w:val="24"/>
        </w:rPr>
        <w:t xml:space="preserve">Voor opslagbedrijven geldt dat zij op basis van huidige vergunningverlening </w:t>
      </w:r>
      <w:r w:rsidR="008E0A77">
        <w:rPr>
          <w:rFonts w:cstheme="minorHAnsi"/>
          <w:sz w:val="24"/>
          <w:szCs w:val="24"/>
        </w:rPr>
        <w:t>bepaalde productdampen mogen</w:t>
      </w:r>
      <w:r w:rsidRPr="00265B2E" w:rsidR="008E0A77">
        <w:rPr>
          <w:rFonts w:cstheme="minorHAnsi"/>
          <w:sz w:val="24"/>
          <w:szCs w:val="24"/>
        </w:rPr>
        <w:t xml:space="preserve"> </w:t>
      </w:r>
      <w:r w:rsidRPr="00265B2E" w:rsidR="00B51FBC">
        <w:rPr>
          <w:rFonts w:cstheme="minorHAnsi"/>
          <w:sz w:val="24"/>
          <w:szCs w:val="24"/>
        </w:rPr>
        <w:t>verwerken en voldoen aan het Activiteitenbesluit</w:t>
      </w:r>
      <w:r w:rsidR="008E0A77">
        <w:rPr>
          <w:rFonts w:cstheme="minorHAnsi"/>
          <w:sz w:val="24"/>
          <w:szCs w:val="24"/>
        </w:rPr>
        <w:t xml:space="preserve"> dan wel aan een maatwerkbesluit voldoen</w:t>
      </w:r>
      <w:r w:rsidRPr="00265B2E" w:rsidR="00B51FBC">
        <w:rPr>
          <w:rFonts w:cstheme="minorHAnsi"/>
          <w:sz w:val="24"/>
          <w:szCs w:val="24"/>
        </w:rPr>
        <w:t xml:space="preserve">. </w:t>
      </w:r>
    </w:p>
    <w:p w:rsidRPr="00265B2E" w:rsidR="00265B2E" w:rsidP="00265B2E" w:rsidRDefault="00265B2E" w14:paraId="145C7F8D" w14:textId="77777777">
      <w:pPr>
        <w:pStyle w:val="Lijstalinea"/>
        <w:rPr>
          <w:rFonts w:cstheme="minorHAnsi"/>
          <w:sz w:val="24"/>
          <w:szCs w:val="24"/>
        </w:rPr>
      </w:pPr>
    </w:p>
    <w:p w:rsidRPr="00265B2E" w:rsidR="00C431AF" w:rsidP="00EB76E5" w:rsidRDefault="00C431AF" w14:paraId="2270C824" w14:textId="7FF00051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265B2E">
        <w:rPr>
          <w:rFonts w:cstheme="minorHAnsi"/>
          <w:sz w:val="24"/>
          <w:szCs w:val="24"/>
        </w:rPr>
        <w:t xml:space="preserve">Met betrekking tot de afvalstatus geloven wij dat </w:t>
      </w:r>
      <w:r w:rsidRPr="00052CB8" w:rsidR="003B2046">
        <w:rPr>
          <w:rFonts w:cstheme="minorHAnsi"/>
          <w:sz w:val="24"/>
          <w:szCs w:val="24"/>
          <w:u w:val="single"/>
        </w:rPr>
        <w:t xml:space="preserve">de minister </w:t>
      </w:r>
      <w:r w:rsidRPr="00052CB8">
        <w:rPr>
          <w:rFonts w:cstheme="minorHAnsi"/>
          <w:sz w:val="24"/>
          <w:szCs w:val="24"/>
          <w:u w:val="single"/>
        </w:rPr>
        <w:t>van I&amp;W</w:t>
      </w:r>
      <w:r w:rsidRPr="00265B2E">
        <w:rPr>
          <w:rFonts w:cstheme="minorHAnsi"/>
          <w:sz w:val="24"/>
          <w:szCs w:val="24"/>
        </w:rPr>
        <w:t xml:space="preserve"> </w:t>
      </w:r>
      <w:r w:rsidRPr="00265B2E" w:rsidR="009C77E9">
        <w:rPr>
          <w:rFonts w:cstheme="minorHAnsi"/>
          <w:sz w:val="24"/>
          <w:szCs w:val="24"/>
        </w:rPr>
        <w:t xml:space="preserve">ook nationale </w:t>
      </w:r>
      <w:r w:rsidRPr="00265B2E" w:rsidR="00401628">
        <w:rPr>
          <w:rFonts w:cstheme="minorHAnsi"/>
          <w:sz w:val="24"/>
          <w:szCs w:val="24"/>
        </w:rPr>
        <w:t xml:space="preserve">oplossingen </w:t>
      </w:r>
      <w:r w:rsidRPr="00265B2E">
        <w:rPr>
          <w:rFonts w:cstheme="minorHAnsi"/>
          <w:sz w:val="24"/>
          <w:szCs w:val="24"/>
        </w:rPr>
        <w:t>heeft</w:t>
      </w:r>
      <w:r w:rsidRPr="00265B2E" w:rsidR="00401628">
        <w:rPr>
          <w:rFonts w:cstheme="minorHAnsi"/>
          <w:sz w:val="24"/>
          <w:szCs w:val="24"/>
        </w:rPr>
        <w:t>, namelijk</w:t>
      </w:r>
      <w:r w:rsidRPr="00265B2E">
        <w:rPr>
          <w:rFonts w:cstheme="minorHAnsi"/>
          <w:sz w:val="24"/>
          <w:szCs w:val="24"/>
        </w:rPr>
        <w:t xml:space="preserve"> </w:t>
      </w:r>
      <w:r w:rsidRPr="00265B2E" w:rsidR="00401628">
        <w:rPr>
          <w:rFonts w:cstheme="minorHAnsi"/>
          <w:sz w:val="24"/>
          <w:szCs w:val="24"/>
        </w:rPr>
        <w:t xml:space="preserve">door </w:t>
      </w:r>
      <w:r w:rsidRPr="00052CB8" w:rsidR="00A12B4B">
        <w:rPr>
          <w:rFonts w:cstheme="minorHAnsi"/>
          <w:sz w:val="24"/>
          <w:szCs w:val="24"/>
          <w:u w:val="single"/>
        </w:rPr>
        <w:t xml:space="preserve">voor </w:t>
      </w:r>
      <w:r w:rsidRPr="00052CB8" w:rsidR="004569E5">
        <w:rPr>
          <w:rFonts w:cstheme="minorHAnsi"/>
          <w:sz w:val="24"/>
          <w:szCs w:val="24"/>
          <w:u w:val="single"/>
        </w:rPr>
        <w:t xml:space="preserve">deze </w:t>
      </w:r>
      <w:r w:rsidRPr="00052CB8" w:rsidR="00A12B4B">
        <w:rPr>
          <w:rFonts w:cstheme="minorHAnsi"/>
          <w:sz w:val="24"/>
          <w:szCs w:val="24"/>
          <w:u w:val="single"/>
        </w:rPr>
        <w:t xml:space="preserve">specifieke situatie een </w:t>
      </w:r>
      <w:r w:rsidRPr="00052CB8" w:rsidR="004569E5">
        <w:rPr>
          <w:rFonts w:cstheme="minorHAnsi"/>
          <w:sz w:val="24"/>
          <w:szCs w:val="24"/>
          <w:u w:val="single"/>
        </w:rPr>
        <w:t>rechtsoordeel einde afvalstatus te verbinden aan restdampen</w:t>
      </w:r>
      <w:r w:rsidRPr="00052CB8" w:rsidR="00E43AC2">
        <w:rPr>
          <w:rFonts w:cstheme="minorHAnsi"/>
          <w:sz w:val="24"/>
          <w:szCs w:val="24"/>
          <w:u w:val="single"/>
        </w:rPr>
        <w:t xml:space="preserve"> verwerkt in ontgassingsinstallaties</w:t>
      </w:r>
      <w:r w:rsidRPr="00265B2E" w:rsidR="004569E5">
        <w:rPr>
          <w:rFonts w:cstheme="minorHAnsi"/>
          <w:sz w:val="24"/>
          <w:szCs w:val="24"/>
        </w:rPr>
        <w:t xml:space="preserve">. </w:t>
      </w:r>
      <w:r w:rsidRPr="00052CB8" w:rsidR="00052CB8">
        <w:rPr>
          <w:rFonts w:cstheme="minorHAnsi"/>
          <w:sz w:val="24"/>
          <w:szCs w:val="24"/>
          <w:u w:val="single"/>
        </w:rPr>
        <w:t xml:space="preserve">De minister </w:t>
      </w:r>
      <w:r w:rsidRPr="00052CB8" w:rsidR="00BE1BED">
        <w:rPr>
          <w:rFonts w:cstheme="minorHAnsi"/>
          <w:sz w:val="24"/>
          <w:szCs w:val="24"/>
          <w:u w:val="single"/>
        </w:rPr>
        <w:t>kan ook een specifiek</w:t>
      </w:r>
      <w:r w:rsidR="002E00E0">
        <w:rPr>
          <w:rFonts w:cstheme="minorHAnsi"/>
          <w:sz w:val="24"/>
          <w:szCs w:val="24"/>
          <w:u w:val="single"/>
        </w:rPr>
        <w:t>e</w:t>
      </w:r>
      <w:r w:rsidRPr="00052CB8" w:rsidR="00BE1BED">
        <w:rPr>
          <w:rFonts w:cstheme="minorHAnsi"/>
          <w:sz w:val="24"/>
          <w:szCs w:val="24"/>
          <w:u w:val="single"/>
        </w:rPr>
        <w:t xml:space="preserve"> AMvB opstellen </w:t>
      </w:r>
      <w:r w:rsidRPr="00052CB8" w:rsidR="00284AAF">
        <w:rPr>
          <w:rFonts w:cstheme="minorHAnsi"/>
          <w:sz w:val="24"/>
          <w:szCs w:val="24"/>
          <w:u w:val="single"/>
        </w:rPr>
        <w:t>hoe deze dampen die als afval betiteld moeten worden, geregeld zijn</w:t>
      </w:r>
      <w:r w:rsidR="002E00E0">
        <w:rPr>
          <w:rFonts w:cstheme="minorHAnsi"/>
          <w:sz w:val="24"/>
          <w:szCs w:val="24"/>
          <w:u w:val="single"/>
        </w:rPr>
        <w:t xml:space="preserve">. Hierdoor is maar </w:t>
      </w:r>
      <w:r w:rsidRPr="00052CB8" w:rsidR="00E43AC2">
        <w:rPr>
          <w:rFonts w:cstheme="minorHAnsi"/>
          <w:sz w:val="24"/>
          <w:szCs w:val="24"/>
          <w:u w:val="single"/>
        </w:rPr>
        <w:t xml:space="preserve">een beperkte </w:t>
      </w:r>
      <w:r w:rsidRPr="00052CB8" w:rsidR="00C07D90">
        <w:rPr>
          <w:rFonts w:cstheme="minorHAnsi"/>
          <w:sz w:val="24"/>
          <w:szCs w:val="24"/>
          <w:u w:val="single"/>
        </w:rPr>
        <w:t>afval</w:t>
      </w:r>
      <w:r w:rsidRPr="00052CB8" w:rsidR="00E43AC2">
        <w:rPr>
          <w:rFonts w:cstheme="minorHAnsi"/>
          <w:sz w:val="24"/>
          <w:szCs w:val="24"/>
          <w:u w:val="single"/>
        </w:rPr>
        <w:t>vergunnin</w:t>
      </w:r>
      <w:r w:rsidRPr="00052CB8" w:rsidR="00C07D90">
        <w:rPr>
          <w:rFonts w:cstheme="minorHAnsi"/>
          <w:sz w:val="24"/>
          <w:szCs w:val="24"/>
          <w:u w:val="single"/>
        </w:rPr>
        <w:t>g nodig</w:t>
      </w:r>
      <w:r w:rsidR="00C07D90">
        <w:rPr>
          <w:rFonts w:cstheme="minorHAnsi"/>
          <w:sz w:val="24"/>
          <w:szCs w:val="24"/>
        </w:rPr>
        <w:t xml:space="preserve">. </w:t>
      </w:r>
    </w:p>
    <w:p w:rsidRPr="00265B2E" w:rsidR="00265B2E" w:rsidP="00265B2E" w:rsidRDefault="00265B2E" w14:paraId="384601D6" w14:textId="77777777">
      <w:pPr>
        <w:pStyle w:val="Lijstalinea"/>
        <w:rPr>
          <w:rFonts w:cstheme="minorHAnsi"/>
          <w:sz w:val="24"/>
          <w:szCs w:val="24"/>
        </w:rPr>
      </w:pPr>
    </w:p>
    <w:p w:rsidRPr="00357284" w:rsidR="00F87D2A" w:rsidP="00875E6A" w:rsidRDefault="00872FC1" w14:paraId="71D21A50" w14:textId="07A8CBDE">
      <w:pPr>
        <w:pStyle w:val="Lijstalinea"/>
        <w:numPr>
          <w:ilvl w:val="0"/>
          <w:numId w:val="48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357284">
        <w:rPr>
          <w:rFonts w:cstheme="minorHAnsi"/>
          <w:sz w:val="24"/>
          <w:szCs w:val="24"/>
        </w:rPr>
        <w:t>De tankopslagsector heeft damp</w:t>
      </w:r>
      <w:r w:rsidRPr="00357284" w:rsidR="00CF7729">
        <w:rPr>
          <w:rFonts w:cstheme="minorHAnsi"/>
          <w:sz w:val="24"/>
          <w:szCs w:val="24"/>
        </w:rPr>
        <w:t>verwerkingsystemen</w:t>
      </w:r>
      <w:r w:rsidRPr="00357284">
        <w:rPr>
          <w:rFonts w:cstheme="minorHAnsi"/>
          <w:sz w:val="24"/>
          <w:szCs w:val="24"/>
        </w:rPr>
        <w:t xml:space="preserve"> op </w:t>
      </w:r>
      <w:r w:rsidRPr="00357284" w:rsidR="008E0A77">
        <w:rPr>
          <w:rFonts w:cstheme="minorHAnsi"/>
          <w:sz w:val="24"/>
          <w:szCs w:val="24"/>
        </w:rPr>
        <w:t>haar locatie</w:t>
      </w:r>
      <w:r w:rsidRPr="00357284" w:rsidR="00015778">
        <w:rPr>
          <w:rFonts w:cstheme="minorHAnsi"/>
          <w:sz w:val="24"/>
          <w:szCs w:val="24"/>
        </w:rPr>
        <w:t xml:space="preserve"> voor haar klanten. Wanneer de steiger vrij is,</w:t>
      </w:r>
      <w:r w:rsidRPr="00357284" w:rsidR="008E0A77">
        <w:rPr>
          <w:rFonts w:cstheme="minorHAnsi"/>
          <w:sz w:val="24"/>
          <w:szCs w:val="24"/>
        </w:rPr>
        <w:t xml:space="preserve"> </w:t>
      </w:r>
      <w:r w:rsidRPr="00357284" w:rsidR="00015778">
        <w:rPr>
          <w:rFonts w:cstheme="minorHAnsi"/>
          <w:sz w:val="24"/>
          <w:szCs w:val="24"/>
        </w:rPr>
        <w:t xml:space="preserve">kunnen derden bij wijze van dienstverlening ook van deze faciliteit gebruik maken. </w:t>
      </w:r>
      <w:r w:rsidRPr="00357284" w:rsidR="00357284">
        <w:rPr>
          <w:rFonts w:cstheme="minorHAnsi"/>
          <w:sz w:val="24"/>
          <w:szCs w:val="24"/>
        </w:rPr>
        <w:t>Ook zouden zij mobiele verwerkingsinstallaties onder bepaalde condities op hun locaties kunnen toestaan.</w:t>
      </w:r>
      <w:r w:rsidR="00357284">
        <w:rPr>
          <w:rFonts w:cstheme="minorHAnsi"/>
          <w:sz w:val="24"/>
          <w:szCs w:val="24"/>
        </w:rPr>
        <w:t xml:space="preserve"> </w:t>
      </w:r>
      <w:r w:rsidRPr="00357284" w:rsidR="002B092F">
        <w:rPr>
          <w:rFonts w:cstheme="minorHAnsi"/>
          <w:sz w:val="24"/>
          <w:szCs w:val="24"/>
        </w:rPr>
        <w:t>Ook hier speelt dat deze dienstverlening verbonden is aan een vergunning afvalverwerking</w:t>
      </w:r>
      <w:r w:rsidRPr="00357284" w:rsidR="00254FED">
        <w:rPr>
          <w:rFonts w:cstheme="minorHAnsi"/>
          <w:sz w:val="24"/>
          <w:szCs w:val="24"/>
        </w:rPr>
        <w:t>, wat het onaantrekkelijk</w:t>
      </w:r>
      <w:r w:rsidRPr="00357284" w:rsidR="003053F3">
        <w:rPr>
          <w:rFonts w:cstheme="minorHAnsi"/>
          <w:sz w:val="24"/>
          <w:szCs w:val="24"/>
        </w:rPr>
        <w:t xml:space="preserve"> </w:t>
      </w:r>
      <w:r w:rsidRPr="00357284" w:rsidR="00254FED">
        <w:rPr>
          <w:rFonts w:cstheme="minorHAnsi"/>
          <w:sz w:val="24"/>
          <w:szCs w:val="24"/>
        </w:rPr>
        <w:t>maakt om deze dienst aan te bieden</w:t>
      </w:r>
      <w:r w:rsidRPr="00357284" w:rsidR="00C07D90">
        <w:rPr>
          <w:rFonts w:cstheme="minorHAnsi"/>
          <w:sz w:val="24"/>
          <w:szCs w:val="24"/>
        </w:rPr>
        <w:t xml:space="preserve"> (zie </w:t>
      </w:r>
      <w:r w:rsidRPr="00357284" w:rsidR="00052CB8">
        <w:rPr>
          <w:rFonts w:cstheme="minorHAnsi"/>
          <w:sz w:val="24"/>
          <w:szCs w:val="24"/>
        </w:rPr>
        <w:t xml:space="preserve">voor oplossingen </w:t>
      </w:r>
      <w:r w:rsidRPr="00357284" w:rsidR="00C07D90">
        <w:rPr>
          <w:rFonts w:cstheme="minorHAnsi"/>
          <w:sz w:val="24"/>
          <w:szCs w:val="24"/>
        </w:rPr>
        <w:t>punt 6)</w:t>
      </w:r>
      <w:r w:rsidRPr="00357284" w:rsidR="00254FED">
        <w:rPr>
          <w:rFonts w:cstheme="minorHAnsi"/>
          <w:sz w:val="24"/>
          <w:szCs w:val="24"/>
        </w:rPr>
        <w:t>.</w:t>
      </w:r>
      <w:r w:rsidRPr="00357284" w:rsidR="00650014">
        <w:rPr>
          <w:rFonts w:cstheme="minorHAnsi"/>
          <w:sz w:val="24"/>
          <w:szCs w:val="24"/>
        </w:rPr>
        <w:t xml:space="preserve"> </w:t>
      </w:r>
      <w:r w:rsidRPr="00357284" w:rsidR="00650014">
        <w:rPr>
          <w:rFonts w:cstheme="minorHAnsi"/>
          <w:sz w:val="24"/>
          <w:szCs w:val="24"/>
          <w:u w:val="single"/>
        </w:rPr>
        <w:t>Een andere oplossing</w:t>
      </w:r>
      <w:r w:rsidRPr="00357284" w:rsidR="0076068D">
        <w:rPr>
          <w:rFonts w:cstheme="minorHAnsi"/>
          <w:sz w:val="24"/>
          <w:szCs w:val="24"/>
          <w:u w:val="single"/>
        </w:rPr>
        <w:t>srichting</w:t>
      </w:r>
      <w:r w:rsidRPr="00357284" w:rsidR="00650014">
        <w:rPr>
          <w:rFonts w:cstheme="minorHAnsi"/>
          <w:sz w:val="24"/>
          <w:szCs w:val="24"/>
          <w:u w:val="single"/>
        </w:rPr>
        <w:t xml:space="preserve"> is om </w:t>
      </w:r>
      <w:r w:rsidRPr="00357284" w:rsidR="00AF6C8B">
        <w:rPr>
          <w:rFonts w:cstheme="minorHAnsi"/>
          <w:sz w:val="24"/>
          <w:szCs w:val="24"/>
          <w:u w:val="single"/>
        </w:rPr>
        <w:t>het schip en de terminal als één geheel te beschouwen</w:t>
      </w:r>
      <w:r w:rsidRPr="00357284" w:rsidR="00AD341B">
        <w:rPr>
          <w:rFonts w:cstheme="minorHAnsi"/>
          <w:sz w:val="24"/>
          <w:szCs w:val="24"/>
        </w:rPr>
        <w:t xml:space="preserve"> </w:t>
      </w:r>
      <w:r w:rsidRPr="00357284" w:rsidR="00621F42">
        <w:rPr>
          <w:rFonts w:cstheme="minorHAnsi"/>
          <w:sz w:val="24"/>
          <w:szCs w:val="24"/>
        </w:rPr>
        <w:t>(zoals bij</w:t>
      </w:r>
      <w:r w:rsidRPr="00357284" w:rsidR="0093749F">
        <w:rPr>
          <w:rFonts w:cstheme="minorHAnsi"/>
          <w:sz w:val="24"/>
          <w:szCs w:val="24"/>
        </w:rPr>
        <w:t xml:space="preserve"> het</w:t>
      </w:r>
      <w:r w:rsidRPr="00357284" w:rsidR="00621F42">
        <w:rPr>
          <w:rFonts w:cstheme="minorHAnsi"/>
          <w:sz w:val="24"/>
          <w:szCs w:val="24"/>
        </w:rPr>
        <w:t xml:space="preserve"> reguliere product</w:t>
      </w:r>
      <w:r w:rsidRPr="00357284" w:rsidR="0093749F">
        <w:rPr>
          <w:rFonts w:cstheme="minorHAnsi"/>
          <w:sz w:val="24"/>
          <w:szCs w:val="24"/>
        </w:rPr>
        <w:t xml:space="preserve">- </w:t>
      </w:r>
      <w:r w:rsidRPr="00357284" w:rsidR="00621F42">
        <w:rPr>
          <w:rFonts w:cstheme="minorHAnsi"/>
          <w:sz w:val="24"/>
          <w:szCs w:val="24"/>
        </w:rPr>
        <w:t xml:space="preserve">brengend of </w:t>
      </w:r>
      <w:r w:rsidRPr="00357284" w:rsidR="0093749F">
        <w:rPr>
          <w:rFonts w:cstheme="minorHAnsi"/>
          <w:sz w:val="24"/>
          <w:szCs w:val="24"/>
        </w:rPr>
        <w:t>-</w:t>
      </w:r>
      <w:r w:rsidRPr="00357284" w:rsidR="00621F42">
        <w:rPr>
          <w:rFonts w:cstheme="minorHAnsi"/>
          <w:sz w:val="24"/>
          <w:szCs w:val="24"/>
        </w:rPr>
        <w:t xml:space="preserve">ontvangend schip – terminal </w:t>
      </w:r>
      <w:r w:rsidRPr="00357284" w:rsidR="0093749F">
        <w:rPr>
          <w:rFonts w:cstheme="minorHAnsi"/>
          <w:sz w:val="24"/>
          <w:szCs w:val="24"/>
        </w:rPr>
        <w:t xml:space="preserve">het geval is). </w:t>
      </w:r>
    </w:p>
    <w:sectPr w:rsidRPr="00357284" w:rsidR="00F87D2A" w:rsidSect="00357284">
      <w:headerReference w:type="default" r:id="rId8"/>
      <w:footerReference w:type="default" r:id="rId9"/>
      <w:pgSz w:w="11906" w:h="16838"/>
      <w:pgMar w:top="2835" w:right="1361" w:bottom="1134" w:left="129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46E5" w14:textId="77777777" w:rsidR="00E369F1" w:rsidRDefault="00E369F1" w:rsidP="004E572B">
      <w:pPr>
        <w:spacing w:after="0" w:line="240" w:lineRule="auto"/>
      </w:pPr>
      <w:r>
        <w:separator/>
      </w:r>
    </w:p>
  </w:endnote>
  <w:endnote w:type="continuationSeparator" w:id="0">
    <w:p w14:paraId="6A080864" w14:textId="77777777" w:rsidR="00E369F1" w:rsidRDefault="00E369F1" w:rsidP="004E5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276616"/>
      <w:docPartObj>
        <w:docPartGallery w:val="Page Numbers (Bottom of Page)"/>
        <w:docPartUnique/>
      </w:docPartObj>
    </w:sdtPr>
    <w:sdtContent>
      <w:p w14:paraId="07F18FE0" w14:textId="1E110F34" w:rsidR="00BC0613" w:rsidRDefault="00BC061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77">
          <w:rPr>
            <w:noProof/>
          </w:rPr>
          <w:t>1</w:t>
        </w:r>
        <w:r>
          <w:fldChar w:fldCharType="end"/>
        </w:r>
      </w:p>
    </w:sdtContent>
  </w:sdt>
  <w:p w14:paraId="1D76DCC2" w14:textId="77777777" w:rsidR="008C54C0" w:rsidRPr="00FA0C35" w:rsidRDefault="008C54C0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AE01" w14:textId="77777777" w:rsidR="00E369F1" w:rsidRDefault="00E369F1" w:rsidP="004E572B">
      <w:pPr>
        <w:spacing w:after="0" w:line="240" w:lineRule="auto"/>
      </w:pPr>
      <w:r>
        <w:separator/>
      </w:r>
    </w:p>
  </w:footnote>
  <w:footnote w:type="continuationSeparator" w:id="0">
    <w:p w14:paraId="20FB25C2" w14:textId="77777777" w:rsidR="00E369F1" w:rsidRDefault="00E369F1" w:rsidP="004E5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CF38" w14:textId="7A425892" w:rsidR="008C54C0" w:rsidRPr="00396127" w:rsidRDefault="008C54C0">
    <w:pPr>
      <w:pStyle w:val="Koptekst"/>
      <w:rPr>
        <w:rFonts w:cs="Calibri"/>
      </w:rPr>
    </w:pPr>
    <w:r>
      <w:rPr>
        <w:noProof/>
        <w:lang w:val="en-US"/>
      </w:rPr>
      <w:drawing>
        <wp:inline distT="0" distB="0" distL="0" distR="0" wp14:anchorId="2931B77C" wp14:editId="3009E345">
          <wp:extent cx="2377440" cy="975360"/>
          <wp:effectExtent l="0" t="0" r="3810" b="0"/>
          <wp:docPr id="9" name="Afbeelding 9" descr="G:\beveiligde data\Gegevens\ALLE TANKOPSLAG\VOTOB2013-2014\05 COMMUNICATIE\5.1 COMMUNICATIEPLAN\2015\Logo_VOTOB\VOTOB_logo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G:\beveiligde data\Gegevens\ALLE TANKOPSLAG\VOTOB2013-2014\05 COMMUNICATIE\5.1 COMMUNICATIEPLAN\2015\Logo_VOTOB\VOTOB_logo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6118" cy="97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4D26"/>
    <w:multiLevelType w:val="hybridMultilevel"/>
    <w:tmpl w:val="F5F20EEA"/>
    <w:lvl w:ilvl="0" w:tplc="FDD0D26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91BF1"/>
    <w:multiLevelType w:val="hybridMultilevel"/>
    <w:tmpl w:val="129EB43C"/>
    <w:lvl w:ilvl="0" w:tplc="210AF67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9D5F4B"/>
    <w:multiLevelType w:val="multilevel"/>
    <w:tmpl w:val="F3EE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6F79AA"/>
    <w:multiLevelType w:val="hybridMultilevel"/>
    <w:tmpl w:val="09EC0F94"/>
    <w:lvl w:ilvl="0" w:tplc="FDD0D2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369A7"/>
    <w:multiLevelType w:val="hybridMultilevel"/>
    <w:tmpl w:val="0BB80D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3F3F28"/>
    <w:multiLevelType w:val="hybridMultilevel"/>
    <w:tmpl w:val="FD22D00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0F37"/>
    <w:multiLevelType w:val="hybridMultilevel"/>
    <w:tmpl w:val="319465C2"/>
    <w:lvl w:ilvl="0" w:tplc="22A45A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4673A"/>
    <w:multiLevelType w:val="hybridMultilevel"/>
    <w:tmpl w:val="D2E888A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145B"/>
    <w:multiLevelType w:val="hybridMultilevel"/>
    <w:tmpl w:val="4E7E96E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259AB"/>
    <w:multiLevelType w:val="hybridMultilevel"/>
    <w:tmpl w:val="BF361B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31D2F"/>
    <w:multiLevelType w:val="multilevel"/>
    <w:tmpl w:val="73005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071A0A"/>
    <w:multiLevelType w:val="hybridMultilevel"/>
    <w:tmpl w:val="013EE8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3034C"/>
    <w:multiLevelType w:val="multilevel"/>
    <w:tmpl w:val="5AC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E9608D"/>
    <w:multiLevelType w:val="hybridMultilevel"/>
    <w:tmpl w:val="86DAD46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634B8"/>
    <w:multiLevelType w:val="hybridMultilevel"/>
    <w:tmpl w:val="AB1280CE"/>
    <w:lvl w:ilvl="0" w:tplc="50B22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935492"/>
    <w:multiLevelType w:val="hybridMultilevel"/>
    <w:tmpl w:val="78722E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B55A6"/>
    <w:multiLevelType w:val="hybridMultilevel"/>
    <w:tmpl w:val="274853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A5951"/>
    <w:multiLevelType w:val="hybridMultilevel"/>
    <w:tmpl w:val="7214E4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A926268"/>
    <w:multiLevelType w:val="multilevel"/>
    <w:tmpl w:val="EF10B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A51B95"/>
    <w:multiLevelType w:val="hybridMultilevel"/>
    <w:tmpl w:val="481CAD8A"/>
    <w:lvl w:ilvl="0" w:tplc="D00E32A4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D8339D"/>
    <w:multiLevelType w:val="hybridMultilevel"/>
    <w:tmpl w:val="E8D6FF2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A0BB3"/>
    <w:multiLevelType w:val="multilevel"/>
    <w:tmpl w:val="FC60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AF261F"/>
    <w:multiLevelType w:val="hybridMultilevel"/>
    <w:tmpl w:val="1604FF1E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2C2276"/>
    <w:multiLevelType w:val="hybridMultilevel"/>
    <w:tmpl w:val="AA5E4D6C"/>
    <w:lvl w:ilvl="0" w:tplc="FB0A67F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27C81"/>
    <w:multiLevelType w:val="hybridMultilevel"/>
    <w:tmpl w:val="72F6DB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3C1030C"/>
    <w:multiLevelType w:val="multilevel"/>
    <w:tmpl w:val="42423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D74948"/>
    <w:multiLevelType w:val="hybridMultilevel"/>
    <w:tmpl w:val="353E1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F114D"/>
    <w:multiLevelType w:val="hybridMultilevel"/>
    <w:tmpl w:val="52F614A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781665"/>
    <w:multiLevelType w:val="hybridMultilevel"/>
    <w:tmpl w:val="F40CF1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6E1EAC"/>
    <w:multiLevelType w:val="hybridMultilevel"/>
    <w:tmpl w:val="D7402E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4670A2"/>
    <w:multiLevelType w:val="multilevel"/>
    <w:tmpl w:val="85EE7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177037"/>
    <w:multiLevelType w:val="hybridMultilevel"/>
    <w:tmpl w:val="9B269F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ED1D9B"/>
    <w:multiLevelType w:val="hybridMultilevel"/>
    <w:tmpl w:val="DC0EA4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147AEC"/>
    <w:multiLevelType w:val="multilevel"/>
    <w:tmpl w:val="F386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DD170D"/>
    <w:multiLevelType w:val="hybridMultilevel"/>
    <w:tmpl w:val="380C8DC0"/>
    <w:lvl w:ilvl="0" w:tplc="FDD0D2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882D55"/>
    <w:multiLevelType w:val="multilevel"/>
    <w:tmpl w:val="C644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A93075D"/>
    <w:multiLevelType w:val="hybridMultilevel"/>
    <w:tmpl w:val="3B4E699A"/>
    <w:lvl w:ilvl="0" w:tplc="3AAAD42C">
      <w:numFmt w:val="bullet"/>
      <w:lvlText w:val="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483445"/>
    <w:multiLevelType w:val="hybridMultilevel"/>
    <w:tmpl w:val="E834CA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DA70AB5"/>
    <w:multiLevelType w:val="hybridMultilevel"/>
    <w:tmpl w:val="E7A446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EF58A2"/>
    <w:multiLevelType w:val="multilevel"/>
    <w:tmpl w:val="EBA48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0529EA"/>
    <w:multiLevelType w:val="multilevel"/>
    <w:tmpl w:val="7484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CC73CA"/>
    <w:multiLevelType w:val="multilevel"/>
    <w:tmpl w:val="DA64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8F3782"/>
    <w:multiLevelType w:val="multilevel"/>
    <w:tmpl w:val="7C48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A87567"/>
    <w:multiLevelType w:val="hybridMultilevel"/>
    <w:tmpl w:val="EB7455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B577CB"/>
    <w:multiLevelType w:val="hybridMultilevel"/>
    <w:tmpl w:val="F998DC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C9B1682"/>
    <w:multiLevelType w:val="hybridMultilevel"/>
    <w:tmpl w:val="CC8806F8"/>
    <w:lvl w:ilvl="0" w:tplc="FDD0D266">
      <w:start w:val="6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 w:val="0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11575D"/>
    <w:multiLevelType w:val="multilevel"/>
    <w:tmpl w:val="918C1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3609F7"/>
    <w:multiLevelType w:val="hybridMultilevel"/>
    <w:tmpl w:val="730E53F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7062792">
    <w:abstractNumId w:val="32"/>
  </w:num>
  <w:num w:numId="2" w16cid:durableId="1349790207">
    <w:abstractNumId w:val="38"/>
  </w:num>
  <w:num w:numId="3" w16cid:durableId="344328962">
    <w:abstractNumId w:val="39"/>
  </w:num>
  <w:num w:numId="4" w16cid:durableId="69232458">
    <w:abstractNumId w:val="40"/>
  </w:num>
  <w:num w:numId="5" w16cid:durableId="203448625">
    <w:abstractNumId w:val="30"/>
  </w:num>
  <w:num w:numId="6" w16cid:durableId="175003948">
    <w:abstractNumId w:val="46"/>
  </w:num>
  <w:num w:numId="7" w16cid:durableId="946736712">
    <w:abstractNumId w:val="41"/>
  </w:num>
  <w:num w:numId="8" w16cid:durableId="733427668">
    <w:abstractNumId w:val="21"/>
  </w:num>
  <w:num w:numId="9" w16cid:durableId="456875726">
    <w:abstractNumId w:val="33"/>
  </w:num>
  <w:num w:numId="10" w16cid:durableId="1031804012">
    <w:abstractNumId w:val="25"/>
  </w:num>
  <w:num w:numId="11" w16cid:durableId="2030452281">
    <w:abstractNumId w:val="11"/>
  </w:num>
  <w:num w:numId="12" w16cid:durableId="723217857">
    <w:abstractNumId w:val="10"/>
  </w:num>
  <w:num w:numId="13" w16cid:durableId="1148977740">
    <w:abstractNumId w:val="18"/>
  </w:num>
  <w:num w:numId="14" w16cid:durableId="1196503303">
    <w:abstractNumId w:val="2"/>
  </w:num>
  <w:num w:numId="15" w16cid:durableId="9258792">
    <w:abstractNumId w:val="12"/>
  </w:num>
  <w:num w:numId="16" w16cid:durableId="178081806">
    <w:abstractNumId w:val="35"/>
  </w:num>
  <w:num w:numId="17" w16cid:durableId="2062435006">
    <w:abstractNumId w:val="31"/>
  </w:num>
  <w:num w:numId="18" w16cid:durableId="1059784254">
    <w:abstractNumId w:val="26"/>
  </w:num>
  <w:num w:numId="19" w16cid:durableId="1336107203">
    <w:abstractNumId w:val="29"/>
  </w:num>
  <w:num w:numId="20" w16cid:durableId="1887796080">
    <w:abstractNumId w:val="8"/>
  </w:num>
  <w:num w:numId="21" w16cid:durableId="330987752">
    <w:abstractNumId w:val="15"/>
  </w:num>
  <w:num w:numId="22" w16cid:durableId="664630935">
    <w:abstractNumId w:val="36"/>
  </w:num>
  <w:num w:numId="23" w16cid:durableId="1031344815">
    <w:abstractNumId w:val="13"/>
  </w:num>
  <w:num w:numId="24" w16cid:durableId="1824858717">
    <w:abstractNumId w:val="16"/>
  </w:num>
  <w:num w:numId="25" w16cid:durableId="1714765882">
    <w:abstractNumId w:val="20"/>
  </w:num>
  <w:num w:numId="26" w16cid:durableId="872692149">
    <w:abstractNumId w:val="42"/>
  </w:num>
  <w:num w:numId="27" w16cid:durableId="797190380">
    <w:abstractNumId w:val="1"/>
  </w:num>
  <w:num w:numId="28" w16cid:durableId="314997716">
    <w:abstractNumId w:val="44"/>
  </w:num>
  <w:num w:numId="29" w16cid:durableId="1309288959">
    <w:abstractNumId w:val="4"/>
  </w:num>
  <w:num w:numId="30" w16cid:durableId="1972243763">
    <w:abstractNumId w:val="5"/>
  </w:num>
  <w:num w:numId="31" w16cid:durableId="313994680">
    <w:abstractNumId w:val="19"/>
  </w:num>
  <w:num w:numId="32" w16cid:durableId="169833422">
    <w:abstractNumId w:val="22"/>
  </w:num>
  <w:num w:numId="33" w16cid:durableId="85345252">
    <w:abstractNumId w:val="28"/>
  </w:num>
  <w:num w:numId="34" w16cid:durableId="1999766783">
    <w:abstractNumId w:val="23"/>
  </w:num>
  <w:num w:numId="35" w16cid:durableId="2011063045">
    <w:abstractNumId w:val="14"/>
  </w:num>
  <w:num w:numId="36" w16cid:durableId="1190678100">
    <w:abstractNumId w:val="27"/>
  </w:num>
  <w:num w:numId="37" w16cid:durableId="2062628385">
    <w:abstractNumId w:val="3"/>
  </w:num>
  <w:num w:numId="38" w16cid:durableId="925842674">
    <w:abstractNumId w:val="37"/>
  </w:num>
  <w:num w:numId="39" w16cid:durableId="1192911811">
    <w:abstractNumId w:val="17"/>
  </w:num>
  <w:num w:numId="40" w16cid:durableId="1450781568">
    <w:abstractNumId w:val="9"/>
  </w:num>
  <w:num w:numId="41" w16cid:durableId="1858764607">
    <w:abstractNumId w:val="34"/>
  </w:num>
  <w:num w:numId="42" w16cid:durableId="1592404">
    <w:abstractNumId w:val="0"/>
  </w:num>
  <w:num w:numId="43" w16cid:durableId="316109459">
    <w:abstractNumId w:val="45"/>
  </w:num>
  <w:num w:numId="44" w16cid:durableId="147475736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58347522">
    <w:abstractNumId w:val="6"/>
  </w:num>
  <w:num w:numId="46" w16cid:durableId="1767996768">
    <w:abstractNumId w:val="43"/>
  </w:num>
  <w:num w:numId="47" w16cid:durableId="1997566523">
    <w:abstractNumId w:val="7"/>
  </w:num>
  <w:num w:numId="48" w16cid:durableId="328868233">
    <w:abstractNumId w:val="4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B"/>
    <w:rsid w:val="00011C00"/>
    <w:rsid w:val="000120AE"/>
    <w:rsid w:val="00012E9D"/>
    <w:rsid w:val="00012EDA"/>
    <w:rsid w:val="00015778"/>
    <w:rsid w:val="00022030"/>
    <w:rsid w:val="000323B5"/>
    <w:rsid w:val="0003317F"/>
    <w:rsid w:val="00040500"/>
    <w:rsid w:val="00043CF4"/>
    <w:rsid w:val="000505AC"/>
    <w:rsid w:val="000507F5"/>
    <w:rsid w:val="00052CB8"/>
    <w:rsid w:val="00053407"/>
    <w:rsid w:val="0005444A"/>
    <w:rsid w:val="0006021B"/>
    <w:rsid w:val="00065D5E"/>
    <w:rsid w:val="00070F08"/>
    <w:rsid w:val="00072508"/>
    <w:rsid w:val="00077DCD"/>
    <w:rsid w:val="00081391"/>
    <w:rsid w:val="000817C2"/>
    <w:rsid w:val="00096C1A"/>
    <w:rsid w:val="000975E4"/>
    <w:rsid w:val="000A17A7"/>
    <w:rsid w:val="000A1C49"/>
    <w:rsid w:val="000A5759"/>
    <w:rsid w:val="000A7BDC"/>
    <w:rsid w:val="000A7D4D"/>
    <w:rsid w:val="000B0C84"/>
    <w:rsid w:val="000B1149"/>
    <w:rsid w:val="000B5C69"/>
    <w:rsid w:val="000C75A4"/>
    <w:rsid w:val="000D223D"/>
    <w:rsid w:val="000D2B2F"/>
    <w:rsid w:val="000D2F2B"/>
    <w:rsid w:val="000D6054"/>
    <w:rsid w:val="000E2BB9"/>
    <w:rsid w:val="000E2DF9"/>
    <w:rsid w:val="000E35DF"/>
    <w:rsid w:val="000F3A4C"/>
    <w:rsid w:val="000F48A7"/>
    <w:rsid w:val="000F60A7"/>
    <w:rsid w:val="000F7BA9"/>
    <w:rsid w:val="001014C7"/>
    <w:rsid w:val="00102267"/>
    <w:rsid w:val="00105B4A"/>
    <w:rsid w:val="00105FBA"/>
    <w:rsid w:val="00107C03"/>
    <w:rsid w:val="00113BF4"/>
    <w:rsid w:val="00117F2F"/>
    <w:rsid w:val="00121AC6"/>
    <w:rsid w:val="00124793"/>
    <w:rsid w:val="001274D3"/>
    <w:rsid w:val="0014580A"/>
    <w:rsid w:val="0014691F"/>
    <w:rsid w:val="00151D98"/>
    <w:rsid w:val="0015463C"/>
    <w:rsid w:val="00154B26"/>
    <w:rsid w:val="00161F04"/>
    <w:rsid w:val="00165CB9"/>
    <w:rsid w:val="001701E5"/>
    <w:rsid w:val="00173476"/>
    <w:rsid w:val="001824AA"/>
    <w:rsid w:val="00184E0F"/>
    <w:rsid w:val="001908D4"/>
    <w:rsid w:val="001932EC"/>
    <w:rsid w:val="00194800"/>
    <w:rsid w:val="00195B34"/>
    <w:rsid w:val="001A0D7D"/>
    <w:rsid w:val="001A17FF"/>
    <w:rsid w:val="001A1EDA"/>
    <w:rsid w:val="001A2D71"/>
    <w:rsid w:val="001C3E0D"/>
    <w:rsid w:val="001C76D9"/>
    <w:rsid w:val="001D0664"/>
    <w:rsid w:val="001D26CE"/>
    <w:rsid w:val="001D390B"/>
    <w:rsid w:val="001D55C4"/>
    <w:rsid w:val="001D778E"/>
    <w:rsid w:val="001E01F2"/>
    <w:rsid w:val="001E277C"/>
    <w:rsid w:val="001E334A"/>
    <w:rsid w:val="001E4112"/>
    <w:rsid w:val="001E64EE"/>
    <w:rsid w:val="001E6D6A"/>
    <w:rsid w:val="001F000E"/>
    <w:rsid w:val="001F236C"/>
    <w:rsid w:val="001F493E"/>
    <w:rsid w:val="001F7637"/>
    <w:rsid w:val="00201A76"/>
    <w:rsid w:val="002070A5"/>
    <w:rsid w:val="00212892"/>
    <w:rsid w:val="002143AE"/>
    <w:rsid w:val="002234A1"/>
    <w:rsid w:val="00224C28"/>
    <w:rsid w:val="002301BD"/>
    <w:rsid w:val="00233FD2"/>
    <w:rsid w:val="0024017B"/>
    <w:rsid w:val="00241B02"/>
    <w:rsid w:val="00245077"/>
    <w:rsid w:val="002453B4"/>
    <w:rsid w:val="002470BC"/>
    <w:rsid w:val="0025414B"/>
    <w:rsid w:val="00254FED"/>
    <w:rsid w:val="002578BE"/>
    <w:rsid w:val="0026399A"/>
    <w:rsid w:val="002653D8"/>
    <w:rsid w:val="00265B2E"/>
    <w:rsid w:val="002772D1"/>
    <w:rsid w:val="0027781F"/>
    <w:rsid w:val="00277A6B"/>
    <w:rsid w:val="00282BA5"/>
    <w:rsid w:val="00283CC4"/>
    <w:rsid w:val="00284AAF"/>
    <w:rsid w:val="00285518"/>
    <w:rsid w:val="002869A5"/>
    <w:rsid w:val="00286A8A"/>
    <w:rsid w:val="002A2177"/>
    <w:rsid w:val="002A2F19"/>
    <w:rsid w:val="002A35FA"/>
    <w:rsid w:val="002A658A"/>
    <w:rsid w:val="002A71B8"/>
    <w:rsid w:val="002B092F"/>
    <w:rsid w:val="002B2921"/>
    <w:rsid w:val="002B32A2"/>
    <w:rsid w:val="002B37FF"/>
    <w:rsid w:val="002B504C"/>
    <w:rsid w:val="002B7692"/>
    <w:rsid w:val="002C0B1A"/>
    <w:rsid w:val="002C0B46"/>
    <w:rsid w:val="002C3EB3"/>
    <w:rsid w:val="002D0934"/>
    <w:rsid w:val="002D155A"/>
    <w:rsid w:val="002E00E0"/>
    <w:rsid w:val="002E2FE9"/>
    <w:rsid w:val="002F111E"/>
    <w:rsid w:val="002F337C"/>
    <w:rsid w:val="002F52D1"/>
    <w:rsid w:val="002F659B"/>
    <w:rsid w:val="002F670F"/>
    <w:rsid w:val="003008A7"/>
    <w:rsid w:val="003053F3"/>
    <w:rsid w:val="00310EF1"/>
    <w:rsid w:val="00314525"/>
    <w:rsid w:val="003168A9"/>
    <w:rsid w:val="00316AD2"/>
    <w:rsid w:val="00322F09"/>
    <w:rsid w:val="00324E04"/>
    <w:rsid w:val="00330CAE"/>
    <w:rsid w:val="0034212E"/>
    <w:rsid w:val="003445CC"/>
    <w:rsid w:val="00351574"/>
    <w:rsid w:val="0035387D"/>
    <w:rsid w:val="00357284"/>
    <w:rsid w:val="003601B4"/>
    <w:rsid w:val="003612FB"/>
    <w:rsid w:val="0036316F"/>
    <w:rsid w:val="00363E08"/>
    <w:rsid w:val="00370356"/>
    <w:rsid w:val="003763CA"/>
    <w:rsid w:val="00383355"/>
    <w:rsid w:val="003913EC"/>
    <w:rsid w:val="0039215F"/>
    <w:rsid w:val="00396048"/>
    <w:rsid w:val="00396127"/>
    <w:rsid w:val="003A4B34"/>
    <w:rsid w:val="003A5F5B"/>
    <w:rsid w:val="003A612E"/>
    <w:rsid w:val="003A6663"/>
    <w:rsid w:val="003A6FBA"/>
    <w:rsid w:val="003B0B48"/>
    <w:rsid w:val="003B2046"/>
    <w:rsid w:val="003B460A"/>
    <w:rsid w:val="003B49F9"/>
    <w:rsid w:val="003B4A6D"/>
    <w:rsid w:val="003B5990"/>
    <w:rsid w:val="003B623F"/>
    <w:rsid w:val="003C19CD"/>
    <w:rsid w:val="003C4032"/>
    <w:rsid w:val="003C5F3D"/>
    <w:rsid w:val="003D1507"/>
    <w:rsid w:val="003D21F1"/>
    <w:rsid w:val="003D3594"/>
    <w:rsid w:val="003D4CCC"/>
    <w:rsid w:val="003E0D1E"/>
    <w:rsid w:val="003E3A27"/>
    <w:rsid w:val="003E60CF"/>
    <w:rsid w:val="003F5911"/>
    <w:rsid w:val="003F6872"/>
    <w:rsid w:val="004010D8"/>
    <w:rsid w:val="00401628"/>
    <w:rsid w:val="00402DFF"/>
    <w:rsid w:val="004044D3"/>
    <w:rsid w:val="00405384"/>
    <w:rsid w:val="004058D9"/>
    <w:rsid w:val="004069A8"/>
    <w:rsid w:val="00414734"/>
    <w:rsid w:val="004164E4"/>
    <w:rsid w:val="00417A56"/>
    <w:rsid w:val="00417B94"/>
    <w:rsid w:val="00420C6E"/>
    <w:rsid w:val="00420F48"/>
    <w:rsid w:val="00422DDA"/>
    <w:rsid w:val="00424BED"/>
    <w:rsid w:val="0043209F"/>
    <w:rsid w:val="004330D4"/>
    <w:rsid w:val="00437D25"/>
    <w:rsid w:val="00441FF5"/>
    <w:rsid w:val="004432F1"/>
    <w:rsid w:val="00446164"/>
    <w:rsid w:val="0044758E"/>
    <w:rsid w:val="00453529"/>
    <w:rsid w:val="00453A2C"/>
    <w:rsid w:val="00453CA3"/>
    <w:rsid w:val="004569E5"/>
    <w:rsid w:val="00456BE3"/>
    <w:rsid w:val="00461DE7"/>
    <w:rsid w:val="00465523"/>
    <w:rsid w:val="00470F18"/>
    <w:rsid w:val="0047133B"/>
    <w:rsid w:val="00475417"/>
    <w:rsid w:val="00476461"/>
    <w:rsid w:val="00487C2A"/>
    <w:rsid w:val="00490741"/>
    <w:rsid w:val="0049187B"/>
    <w:rsid w:val="00494B71"/>
    <w:rsid w:val="004A38D1"/>
    <w:rsid w:val="004A4A74"/>
    <w:rsid w:val="004A5702"/>
    <w:rsid w:val="004A6858"/>
    <w:rsid w:val="004B0626"/>
    <w:rsid w:val="004B2932"/>
    <w:rsid w:val="004B2A95"/>
    <w:rsid w:val="004B2D43"/>
    <w:rsid w:val="004B3EC7"/>
    <w:rsid w:val="004C1743"/>
    <w:rsid w:val="004C1909"/>
    <w:rsid w:val="004E2875"/>
    <w:rsid w:val="004E3506"/>
    <w:rsid w:val="004E3609"/>
    <w:rsid w:val="004E371B"/>
    <w:rsid w:val="004E37D3"/>
    <w:rsid w:val="004E542D"/>
    <w:rsid w:val="004E5641"/>
    <w:rsid w:val="004E572B"/>
    <w:rsid w:val="004E6928"/>
    <w:rsid w:val="004E757A"/>
    <w:rsid w:val="004F26E3"/>
    <w:rsid w:val="004F6231"/>
    <w:rsid w:val="00500D7B"/>
    <w:rsid w:val="00503434"/>
    <w:rsid w:val="00507447"/>
    <w:rsid w:val="005124C4"/>
    <w:rsid w:val="00513A22"/>
    <w:rsid w:val="00516200"/>
    <w:rsid w:val="00523596"/>
    <w:rsid w:val="00524A35"/>
    <w:rsid w:val="00527AF8"/>
    <w:rsid w:val="005303A4"/>
    <w:rsid w:val="005319C3"/>
    <w:rsid w:val="0053290A"/>
    <w:rsid w:val="0054376E"/>
    <w:rsid w:val="00544427"/>
    <w:rsid w:val="005503B6"/>
    <w:rsid w:val="00550A7C"/>
    <w:rsid w:val="00552374"/>
    <w:rsid w:val="005566DE"/>
    <w:rsid w:val="00556B08"/>
    <w:rsid w:val="005601DD"/>
    <w:rsid w:val="005609B4"/>
    <w:rsid w:val="00560B85"/>
    <w:rsid w:val="005621EE"/>
    <w:rsid w:val="00562E10"/>
    <w:rsid w:val="00563C77"/>
    <w:rsid w:val="00565CBD"/>
    <w:rsid w:val="005718F3"/>
    <w:rsid w:val="00573516"/>
    <w:rsid w:val="00575D05"/>
    <w:rsid w:val="005804F7"/>
    <w:rsid w:val="00592202"/>
    <w:rsid w:val="005930CA"/>
    <w:rsid w:val="00596BC6"/>
    <w:rsid w:val="005A2441"/>
    <w:rsid w:val="005A27F9"/>
    <w:rsid w:val="005B4CCC"/>
    <w:rsid w:val="005B65FC"/>
    <w:rsid w:val="005B6CC1"/>
    <w:rsid w:val="005B6ECA"/>
    <w:rsid w:val="005B7101"/>
    <w:rsid w:val="005C1CDA"/>
    <w:rsid w:val="005C274C"/>
    <w:rsid w:val="005C6A25"/>
    <w:rsid w:val="005C7167"/>
    <w:rsid w:val="005C7F90"/>
    <w:rsid w:val="005D02F6"/>
    <w:rsid w:val="005D099D"/>
    <w:rsid w:val="005D0C1B"/>
    <w:rsid w:val="005D40E6"/>
    <w:rsid w:val="005E27D5"/>
    <w:rsid w:val="005E6DAC"/>
    <w:rsid w:val="005F0A70"/>
    <w:rsid w:val="005F0F53"/>
    <w:rsid w:val="005F3028"/>
    <w:rsid w:val="005F4903"/>
    <w:rsid w:val="005F4D0D"/>
    <w:rsid w:val="005F5169"/>
    <w:rsid w:val="005F7FA9"/>
    <w:rsid w:val="0060039D"/>
    <w:rsid w:val="00603945"/>
    <w:rsid w:val="0060583B"/>
    <w:rsid w:val="00606750"/>
    <w:rsid w:val="006132C1"/>
    <w:rsid w:val="00615C87"/>
    <w:rsid w:val="00621E92"/>
    <w:rsid w:val="00621F42"/>
    <w:rsid w:val="006265CB"/>
    <w:rsid w:val="006268BE"/>
    <w:rsid w:val="006270B3"/>
    <w:rsid w:val="0063014D"/>
    <w:rsid w:val="006313E5"/>
    <w:rsid w:val="006325BA"/>
    <w:rsid w:val="006428D1"/>
    <w:rsid w:val="00646894"/>
    <w:rsid w:val="00650014"/>
    <w:rsid w:val="00652C9D"/>
    <w:rsid w:val="006553CA"/>
    <w:rsid w:val="00655EFE"/>
    <w:rsid w:val="006574D9"/>
    <w:rsid w:val="006646AC"/>
    <w:rsid w:val="006664D5"/>
    <w:rsid w:val="00671843"/>
    <w:rsid w:val="0067230B"/>
    <w:rsid w:val="006750B8"/>
    <w:rsid w:val="00683DB3"/>
    <w:rsid w:val="00685EAE"/>
    <w:rsid w:val="00686475"/>
    <w:rsid w:val="00687607"/>
    <w:rsid w:val="00694A4A"/>
    <w:rsid w:val="00696291"/>
    <w:rsid w:val="006A7B00"/>
    <w:rsid w:val="006B2230"/>
    <w:rsid w:val="006B6920"/>
    <w:rsid w:val="006C0A2A"/>
    <w:rsid w:val="006C37D6"/>
    <w:rsid w:val="006C3CCC"/>
    <w:rsid w:val="006C3F9B"/>
    <w:rsid w:val="006E1A99"/>
    <w:rsid w:val="006F1035"/>
    <w:rsid w:val="006F3CBF"/>
    <w:rsid w:val="006F41C5"/>
    <w:rsid w:val="006F6DB1"/>
    <w:rsid w:val="00705F57"/>
    <w:rsid w:val="0071011B"/>
    <w:rsid w:val="00710B90"/>
    <w:rsid w:val="00712BC0"/>
    <w:rsid w:val="00713A7D"/>
    <w:rsid w:val="00716322"/>
    <w:rsid w:val="00726D80"/>
    <w:rsid w:val="007278A5"/>
    <w:rsid w:val="007278DF"/>
    <w:rsid w:val="007306E7"/>
    <w:rsid w:val="007325CD"/>
    <w:rsid w:val="00732BEF"/>
    <w:rsid w:val="0073472D"/>
    <w:rsid w:val="007354CE"/>
    <w:rsid w:val="00737346"/>
    <w:rsid w:val="00746CC2"/>
    <w:rsid w:val="00750FD6"/>
    <w:rsid w:val="007547B7"/>
    <w:rsid w:val="0076068D"/>
    <w:rsid w:val="00762D20"/>
    <w:rsid w:val="00764104"/>
    <w:rsid w:val="007721B3"/>
    <w:rsid w:val="00780883"/>
    <w:rsid w:val="0078574C"/>
    <w:rsid w:val="007874FC"/>
    <w:rsid w:val="00793503"/>
    <w:rsid w:val="00793C26"/>
    <w:rsid w:val="007A583A"/>
    <w:rsid w:val="007B3B0F"/>
    <w:rsid w:val="007C103A"/>
    <w:rsid w:val="007C2479"/>
    <w:rsid w:val="007C7555"/>
    <w:rsid w:val="007D29E2"/>
    <w:rsid w:val="007D415B"/>
    <w:rsid w:val="007E04E0"/>
    <w:rsid w:val="007E631B"/>
    <w:rsid w:val="007F1FCF"/>
    <w:rsid w:val="007F4411"/>
    <w:rsid w:val="007F5959"/>
    <w:rsid w:val="00804532"/>
    <w:rsid w:val="00806A6A"/>
    <w:rsid w:val="00817F08"/>
    <w:rsid w:val="008203E6"/>
    <w:rsid w:val="00822EBD"/>
    <w:rsid w:val="0082358D"/>
    <w:rsid w:val="00825CFB"/>
    <w:rsid w:val="00830F62"/>
    <w:rsid w:val="00835519"/>
    <w:rsid w:val="00836CD4"/>
    <w:rsid w:val="00836D6A"/>
    <w:rsid w:val="0084202E"/>
    <w:rsid w:val="00842180"/>
    <w:rsid w:val="00843960"/>
    <w:rsid w:val="008453B1"/>
    <w:rsid w:val="008519F2"/>
    <w:rsid w:val="00851DA2"/>
    <w:rsid w:val="00851E80"/>
    <w:rsid w:val="00852F73"/>
    <w:rsid w:val="008560C3"/>
    <w:rsid w:val="0086179A"/>
    <w:rsid w:val="00865008"/>
    <w:rsid w:val="00865A5E"/>
    <w:rsid w:val="00872FC1"/>
    <w:rsid w:val="008770E2"/>
    <w:rsid w:val="00877E20"/>
    <w:rsid w:val="00882831"/>
    <w:rsid w:val="008872CC"/>
    <w:rsid w:val="008874C4"/>
    <w:rsid w:val="00893C26"/>
    <w:rsid w:val="00893F45"/>
    <w:rsid w:val="008A0E25"/>
    <w:rsid w:val="008A3436"/>
    <w:rsid w:val="008A5266"/>
    <w:rsid w:val="008B0985"/>
    <w:rsid w:val="008B239C"/>
    <w:rsid w:val="008B4EC3"/>
    <w:rsid w:val="008B54D3"/>
    <w:rsid w:val="008B5882"/>
    <w:rsid w:val="008B6614"/>
    <w:rsid w:val="008C31FE"/>
    <w:rsid w:val="008C54C0"/>
    <w:rsid w:val="008D1479"/>
    <w:rsid w:val="008D3687"/>
    <w:rsid w:val="008E0A77"/>
    <w:rsid w:val="008E5826"/>
    <w:rsid w:val="008E5FFA"/>
    <w:rsid w:val="008F36B9"/>
    <w:rsid w:val="008F450A"/>
    <w:rsid w:val="008F4608"/>
    <w:rsid w:val="009042F1"/>
    <w:rsid w:val="00904C5A"/>
    <w:rsid w:val="00913A5F"/>
    <w:rsid w:val="00914E83"/>
    <w:rsid w:val="00915A3D"/>
    <w:rsid w:val="00915DCA"/>
    <w:rsid w:val="009221A4"/>
    <w:rsid w:val="00922751"/>
    <w:rsid w:val="00923301"/>
    <w:rsid w:val="0092438D"/>
    <w:rsid w:val="00926225"/>
    <w:rsid w:val="009264FA"/>
    <w:rsid w:val="00926948"/>
    <w:rsid w:val="00927F26"/>
    <w:rsid w:val="00934012"/>
    <w:rsid w:val="009354F9"/>
    <w:rsid w:val="0093551F"/>
    <w:rsid w:val="00935876"/>
    <w:rsid w:val="0093749F"/>
    <w:rsid w:val="00943910"/>
    <w:rsid w:val="009463F5"/>
    <w:rsid w:val="00952743"/>
    <w:rsid w:val="009565A1"/>
    <w:rsid w:val="00963DEC"/>
    <w:rsid w:val="00972E4B"/>
    <w:rsid w:val="00975490"/>
    <w:rsid w:val="00977928"/>
    <w:rsid w:val="0098599A"/>
    <w:rsid w:val="0098747E"/>
    <w:rsid w:val="00987A54"/>
    <w:rsid w:val="00991403"/>
    <w:rsid w:val="009955DC"/>
    <w:rsid w:val="009A726C"/>
    <w:rsid w:val="009A795E"/>
    <w:rsid w:val="009B048F"/>
    <w:rsid w:val="009B223F"/>
    <w:rsid w:val="009B576F"/>
    <w:rsid w:val="009C1D1F"/>
    <w:rsid w:val="009C4D28"/>
    <w:rsid w:val="009C4DE5"/>
    <w:rsid w:val="009C5A6C"/>
    <w:rsid w:val="009C77E9"/>
    <w:rsid w:val="009E0571"/>
    <w:rsid w:val="009E091B"/>
    <w:rsid w:val="009E1750"/>
    <w:rsid w:val="009E4839"/>
    <w:rsid w:val="009E56A4"/>
    <w:rsid w:val="00A00F87"/>
    <w:rsid w:val="00A12B4B"/>
    <w:rsid w:val="00A171D4"/>
    <w:rsid w:val="00A17E9B"/>
    <w:rsid w:val="00A22AA1"/>
    <w:rsid w:val="00A24BBF"/>
    <w:rsid w:val="00A25238"/>
    <w:rsid w:val="00A27FA1"/>
    <w:rsid w:val="00A30A23"/>
    <w:rsid w:val="00A33037"/>
    <w:rsid w:val="00A5001A"/>
    <w:rsid w:val="00A5295E"/>
    <w:rsid w:val="00A541F9"/>
    <w:rsid w:val="00A61E95"/>
    <w:rsid w:val="00A6247E"/>
    <w:rsid w:val="00A65297"/>
    <w:rsid w:val="00A712E7"/>
    <w:rsid w:val="00A74247"/>
    <w:rsid w:val="00A76066"/>
    <w:rsid w:val="00A80489"/>
    <w:rsid w:val="00A81884"/>
    <w:rsid w:val="00A82E7A"/>
    <w:rsid w:val="00A8311E"/>
    <w:rsid w:val="00A83424"/>
    <w:rsid w:val="00A9479E"/>
    <w:rsid w:val="00A952E5"/>
    <w:rsid w:val="00A970C6"/>
    <w:rsid w:val="00A97A71"/>
    <w:rsid w:val="00AA160D"/>
    <w:rsid w:val="00AA59D1"/>
    <w:rsid w:val="00AB343A"/>
    <w:rsid w:val="00AB4056"/>
    <w:rsid w:val="00AB57F6"/>
    <w:rsid w:val="00AC022A"/>
    <w:rsid w:val="00AC125B"/>
    <w:rsid w:val="00AC2E33"/>
    <w:rsid w:val="00AC4AF4"/>
    <w:rsid w:val="00AD05C1"/>
    <w:rsid w:val="00AD341B"/>
    <w:rsid w:val="00AD4888"/>
    <w:rsid w:val="00AD5F4F"/>
    <w:rsid w:val="00AD6604"/>
    <w:rsid w:val="00AE3116"/>
    <w:rsid w:val="00AE56E5"/>
    <w:rsid w:val="00AF029D"/>
    <w:rsid w:val="00AF121F"/>
    <w:rsid w:val="00AF1D35"/>
    <w:rsid w:val="00AF5C82"/>
    <w:rsid w:val="00AF6C8B"/>
    <w:rsid w:val="00B053C5"/>
    <w:rsid w:val="00B05D6F"/>
    <w:rsid w:val="00B07CAD"/>
    <w:rsid w:val="00B12BFE"/>
    <w:rsid w:val="00B13A2B"/>
    <w:rsid w:val="00B1446B"/>
    <w:rsid w:val="00B248FD"/>
    <w:rsid w:val="00B262FB"/>
    <w:rsid w:val="00B271D6"/>
    <w:rsid w:val="00B276AF"/>
    <w:rsid w:val="00B34567"/>
    <w:rsid w:val="00B428A3"/>
    <w:rsid w:val="00B51FBC"/>
    <w:rsid w:val="00B52CE3"/>
    <w:rsid w:val="00B546BA"/>
    <w:rsid w:val="00B5647D"/>
    <w:rsid w:val="00B56597"/>
    <w:rsid w:val="00B57BD3"/>
    <w:rsid w:val="00B63C5C"/>
    <w:rsid w:val="00B63CDC"/>
    <w:rsid w:val="00B64003"/>
    <w:rsid w:val="00B7177E"/>
    <w:rsid w:val="00B82485"/>
    <w:rsid w:val="00B84E34"/>
    <w:rsid w:val="00B87591"/>
    <w:rsid w:val="00B9400F"/>
    <w:rsid w:val="00B948A6"/>
    <w:rsid w:val="00B96147"/>
    <w:rsid w:val="00BA6157"/>
    <w:rsid w:val="00BB0B24"/>
    <w:rsid w:val="00BB11BD"/>
    <w:rsid w:val="00BB54FF"/>
    <w:rsid w:val="00BB73DA"/>
    <w:rsid w:val="00BC0613"/>
    <w:rsid w:val="00BC47BE"/>
    <w:rsid w:val="00BD42D9"/>
    <w:rsid w:val="00BD4F3F"/>
    <w:rsid w:val="00BD76B9"/>
    <w:rsid w:val="00BE0D87"/>
    <w:rsid w:val="00BE1BED"/>
    <w:rsid w:val="00BE2178"/>
    <w:rsid w:val="00BE32EE"/>
    <w:rsid w:val="00BE4AB9"/>
    <w:rsid w:val="00BF10E6"/>
    <w:rsid w:val="00BF268E"/>
    <w:rsid w:val="00BF3FCC"/>
    <w:rsid w:val="00BF4500"/>
    <w:rsid w:val="00C079D0"/>
    <w:rsid w:val="00C07D90"/>
    <w:rsid w:val="00C10038"/>
    <w:rsid w:val="00C103A9"/>
    <w:rsid w:val="00C15361"/>
    <w:rsid w:val="00C1537C"/>
    <w:rsid w:val="00C16910"/>
    <w:rsid w:val="00C202B2"/>
    <w:rsid w:val="00C208D3"/>
    <w:rsid w:val="00C20C56"/>
    <w:rsid w:val="00C233DD"/>
    <w:rsid w:val="00C24007"/>
    <w:rsid w:val="00C269EF"/>
    <w:rsid w:val="00C3390F"/>
    <w:rsid w:val="00C36327"/>
    <w:rsid w:val="00C41652"/>
    <w:rsid w:val="00C431AF"/>
    <w:rsid w:val="00C447CB"/>
    <w:rsid w:val="00C54B8C"/>
    <w:rsid w:val="00C56CAC"/>
    <w:rsid w:val="00C6196F"/>
    <w:rsid w:val="00C65FF1"/>
    <w:rsid w:val="00C707B0"/>
    <w:rsid w:val="00C7133E"/>
    <w:rsid w:val="00C74716"/>
    <w:rsid w:val="00C810DF"/>
    <w:rsid w:val="00C824AE"/>
    <w:rsid w:val="00C82FDD"/>
    <w:rsid w:val="00C91ACA"/>
    <w:rsid w:val="00C93258"/>
    <w:rsid w:val="00C97EEF"/>
    <w:rsid w:val="00CA06DA"/>
    <w:rsid w:val="00CA1530"/>
    <w:rsid w:val="00CA5C3D"/>
    <w:rsid w:val="00CA62D0"/>
    <w:rsid w:val="00CB33B0"/>
    <w:rsid w:val="00CB5F75"/>
    <w:rsid w:val="00CC05ED"/>
    <w:rsid w:val="00CC06E5"/>
    <w:rsid w:val="00CC257B"/>
    <w:rsid w:val="00CC3FF9"/>
    <w:rsid w:val="00CC4A5A"/>
    <w:rsid w:val="00CD53D8"/>
    <w:rsid w:val="00CE0098"/>
    <w:rsid w:val="00CE3220"/>
    <w:rsid w:val="00CE4E69"/>
    <w:rsid w:val="00CE677C"/>
    <w:rsid w:val="00CE7130"/>
    <w:rsid w:val="00CF1E8C"/>
    <w:rsid w:val="00CF6662"/>
    <w:rsid w:val="00CF7729"/>
    <w:rsid w:val="00D00129"/>
    <w:rsid w:val="00D11965"/>
    <w:rsid w:val="00D1235E"/>
    <w:rsid w:val="00D1583E"/>
    <w:rsid w:val="00D15F61"/>
    <w:rsid w:val="00D24F13"/>
    <w:rsid w:val="00D2739D"/>
    <w:rsid w:val="00D3116F"/>
    <w:rsid w:val="00D345BE"/>
    <w:rsid w:val="00D40F59"/>
    <w:rsid w:val="00D454B0"/>
    <w:rsid w:val="00D469C2"/>
    <w:rsid w:val="00D46F46"/>
    <w:rsid w:val="00D47ACA"/>
    <w:rsid w:val="00D50C01"/>
    <w:rsid w:val="00D57D02"/>
    <w:rsid w:val="00D62570"/>
    <w:rsid w:val="00D64235"/>
    <w:rsid w:val="00D64969"/>
    <w:rsid w:val="00D70A47"/>
    <w:rsid w:val="00D71A06"/>
    <w:rsid w:val="00D75023"/>
    <w:rsid w:val="00D769CC"/>
    <w:rsid w:val="00D80C5C"/>
    <w:rsid w:val="00D82447"/>
    <w:rsid w:val="00D85259"/>
    <w:rsid w:val="00D856C7"/>
    <w:rsid w:val="00D86A8E"/>
    <w:rsid w:val="00D86CFC"/>
    <w:rsid w:val="00D91EA7"/>
    <w:rsid w:val="00D9202E"/>
    <w:rsid w:val="00D9430F"/>
    <w:rsid w:val="00D954B9"/>
    <w:rsid w:val="00D96EE2"/>
    <w:rsid w:val="00DA2186"/>
    <w:rsid w:val="00DA2791"/>
    <w:rsid w:val="00DB3E5C"/>
    <w:rsid w:val="00DB4A2D"/>
    <w:rsid w:val="00DC4E26"/>
    <w:rsid w:val="00DD1274"/>
    <w:rsid w:val="00DD1FE5"/>
    <w:rsid w:val="00DD749B"/>
    <w:rsid w:val="00DE05A5"/>
    <w:rsid w:val="00DE151A"/>
    <w:rsid w:val="00DE5A42"/>
    <w:rsid w:val="00E07AC4"/>
    <w:rsid w:val="00E07FA3"/>
    <w:rsid w:val="00E12648"/>
    <w:rsid w:val="00E15184"/>
    <w:rsid w:val="00E239F4"/>
    <w:rsid w:val="00E23C6B"/>
    <w:rsid w:val="00E25493"/>
    <w:rsid w:val="00E30058"/>
    <w:rsid w:val="00E30701"/>
    <w:rsid w:val="00E31BEB"/>
    <w:rsid w:val="00E369F1"/>
    <w:rsid w:val="00E37773"/>
    <w:rsid w:val="00E37D17"/>
    <w:rsid w:val="00E4341F"/>
    <w:rsid w:val="00E43AC2"/>
    <w:rsid w:val="00E43C4E"/>
    <w:rsid w:val="00E44779"/>
    <w:rsid w:val="00E45B65"/>
    <w:rsid w:val="00E47DCF"/>
    <w:rsid w:val="00E50011"/>
    <w:rsid w:val="00E50123"/>
    <w:rsid w:val="00E5409C"/>
    <w:rsid w:val="00E54203"/>
    <w:rsid w:val="00E5581F"/>
    <w:rsid w:val="00E6271C"/>
    <w:rsid w:val="00E62ECD"/>
    <w:rsid w:val="00E72F17"/>
    <w:rsid w:val="00E846C0"/>
    <w:rsid w:val="00E921F3"/>
    <w:rsid w:val="00E92DD9"/>
    <w:rsid w:val="00E93044"/>
    <w:rsid w:val="00E95B7C"/>
    <w:rsid w:val="00EA2771"/>
    <w:rsid w:val="00EA68AD"/>
    <w:rsid w:val="00EB3AB0"/>
    <w:rsid w:val="00EB3FB3"/>
    <w:rsid w:val="00EB5B70"/>
    <w:rsid w:val="00EB75E5"/>
    <w:rsid w:val="00EB76E5"/>
    <w:rsid w:val="00EC25F2"/>
    <w:rsid w:val="00EC3804"/>
    <w:rsid w:val="00ED3AF8"/>
    <w:rsid w:val="00ED4639"/>
    <w:rsid w:val="00ED61B5"/>
    <w:rsid w:val="00EE01FE"/>
    <w:rsid w:val="00EE07E0"/>
    <w:rsid w:val="00EE4BCD"/>
    <w:rsid w:val="00EE6CCA"/>
    <w:rsid w:val="00EF178F"/>
    <w:rsid w:val="00EF221B"/>
    <w:rsid w:val="00EF3319"/>
    <w:rsid w:val="00F01829"/>
    <w:rsid w:val="00F02750"/>
    <w:rsid w:val="00F0373D"/>
    <w:rsid w:val="00F047B0"/>
    <w:rsid w:val="00F117A0"/>
    <w:rsid w:val="00F12822"/>
    <w:rsid w:val="00F15CE0"/>
    <w:rsid w:val="00F15D4C"/>
    <w:rsid w:val="00F16E94"/>
    <w:rsid w:val="00F27E2D"/>
    <w:rsid w:val="00F462E2"/>
    <w:rsid w:val="00F4645A"/>
    <w:rsid w:val="00F508AF"/>
    <w:rsid w:val="00F5333B"/>
    <w:rsid w:val="00F53A2B"/>
    <w:rsid w:val="00F54DD1"/>
    <w:rsid w:val="00F55656"/>
    <w:rsid w:val="00F61F86"/>
    <w:rsid w:val="00F6399C"/>
    <w:rsid w:val="00F660DA"/>
    <w:rsid w:val="00F70315"/>
    <w:rsid w:val="00F727FE"/>
    <w:rsid w:val="00F837F1"/>
    <w:rsid w:val="00F84099"/>
    <w:rsid w:val="00F870DE"/>
    <w:rsid w:val="00F87D2A"/>
    <w:rsid w:val="00F87E53"/>
    <w:rsid w:val="00F90FCF"/>
    <w:rsid w:val="00FA0C35"/>
    <w:rsid w:val="00FA631F"/>
    <w:rsid w:val="00FA69E2"/>
    <w:rsid w:val="00FB3576"/>
    <w:rsid w:val="00FB4C9B"/>
    <w:rsid w:val="00FB60BB"/>
    <w:rsid w:val="00FB693F"/>
    <w:rsid w:val="00FC0B82"/>
    <w:rsid w:val="00FC1DE1"/>
    <w:rsid w:val="00FD2CEF"/>
    <w:rsid w:val="00FD3196"/>
    <w:rsid w:val="00FD4907"/>
    <w:rsid w:val="00FD7E5D"/>
    <w:rsid w:val="00FE2B3B"/>
    <w:rsid w:val="00FE6DA7"/>
    <w:rsid w:val="00FF44A5"/>
    <w:rsid w:val="00FF6625"/>
    <w:rsid w:val="00FF78FC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DFB6"/>
  <w15:chartTrackingRefBased/>
  <w15:docId w15:val="{4598D52C-6FF0-42F6-920D-3BB649BB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4112"/>
  </w:style>
  <w:style w:type="paragraph" w:styleId="Kop1">
    <w:name w:val="heading 1"/>
    <w:basedOn w:val="Standaard"/>
    <w:next w:val="Standaard"/>
    <w:link w:val="Kop1Char"/>
    <w:uiPriority w:val="9"/>
    <w:qFormat/>
    <w:rsid w:val="004475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C06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C06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E091B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4E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572B"/>
  </w:style>
  <w:style w:type="paragraph" w:styleId="Voettekst">
    <w:name w:val="footer"/>
    <w:basedOn w:val="Standaard"/>
    <w:link w:val="VoettekstChar"/>
    <w:uiPriority w:val="99"/>
    <w:unhideWhenUsed/>
    <w:rsid w:val="004E57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572B"/>
  </w:style>
  <w:style w:type="paragraph" w:styleId="Normaalweb">
    <w:name w:val="Normal (Web)"/>
    <w:basedOn w:val="Standaard"/>
    <w:uiPriority w:val="99"/>
    <w:semiHidden/>
    <w:unhideWhenUsed/>
    <w:rsid w:val="00BD4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5718F3"/>
    <w:pPr>
      <w:ind w:left="720"/>
      <w:contextualSpacing/>
    </w:pPr>
  </w:style>
  <w:style w:type="table" w:styleId="Tabelraster">
    <w:name w:val="Table Grid"/>
    <w:basedOn w:val="Standaardtabel"/>
    <w:uiPriority w:val="39"/>
    <w:rsid w:val="0019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52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23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B4A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Standaard"/>
    <w:rsid w:val="00B3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msonospacing">
    <w:name w:val="x_msonospacing"/>
    <w:basedOn w:val="Standaard"/>
    <w:rsid w:val="00B34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C4AF4"/>
    <w:rPr>
      <w:b/>
      <w:b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C19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C19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C190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C19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C1909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987A54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987A54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4475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C3804"/>
    <w:rPr>
      <w:color w:val="954F72"/>
      <w:u w:val="single"/>
    </w:rPr>
  </w:style>
  <w:style w:type="paragraph" w:customStyle="1" w:styleId="msonormal0">
    <w:name w:val="msonormal"/>
    <w:basedOn w:val="Standaard"/>
    <w:rsid w:val="00EC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font0">
    <w:name w:val="font0"/>
    <w:basedOn w:val="Standaard"/>
    <w:rsid w:val="00EC380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nl-NL"/>
    </w:rPr>
  </w:style>
  <w:style w:type="paragraph" w:customStyle="1" w:styleId="font5">
    <w:name w:val="font5"/>
    <w:basedOn w:val="Standaard"/>
    <w:rsid w:val="00EC380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lang w:eastAsia="nl-NL"/>
    </w:rPr>
  </w:style>
  <w:style w:type="paragraph" w:customStyle="1" w:styleId="xl63">
    <w:name w:val="xl63"/>
    <w:basedOn w:val="Standaard"/>
    <w:rsid w:val="00EC38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4">
    <w:name w:val="xl64"/>
    <w:basedOn w:val="Standaard"/>
    <w:rsid w:val="00EC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5">
    <w:name w:val="xl65"/>
    <w:basedOn w:val="Standaard"/>
    <w:rsid w:val="00EC38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xl66">
    <w:name w:val="xl66"/>
    <w:basedOn w:val="Standaard"/>
    <w:rsid w:val="00EC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customStyle="1" w:styleId="xl67">
    <w:name w:val="xl67"/>
    <w:basedOn w:val="Standaard"/>
    <w:rsid w:val="00EC38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A570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A570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A5702"/>
    <w:rPr>
      <w:vertAlign w:val="superscript"/>
    </w:rPr>
  </w:style>
  <w:style w:type="character" w:customStyle="1" w:styleId="Kop2Char">
    <w:name w:val="Kop 2 Char"/>
    <w:basedOn w:val="Standaardalinea-lettertype"/>
    <w:link w:val="Kop2"/>
    <w:uiPriority w:val="9"/>
    <w:rsid w:val="00CC06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C06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e">
    <w:name w:val="Revision"/>
    <w:hidden/>
    <w:uiPriority w:val="99"/>
    <w:semiHidden/>
    <w:rsid w:val="00CF77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15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775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4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42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82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649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18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4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3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810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8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6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8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8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6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600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5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774</ap:Words>
  <ap:Characters>4262</ap:Characters>
  <ap:DocSecurity>0</ap:DocSecurity>
  <ap:Lines>35</ap:Lines>
  <ap:Paragraphs>10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5026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2023-03-02T08:50:00.0000000Z</lastPrinted>
  <dcterms:created xsi:type="dcterms:W3CDTF">2023-03-02T12:38:00.0000000Z</dcterms:created>
  <dcterms:modified xsi:type="dcterms:W3CDTF">2023-03-02T12:39:00.0000000Z</dcterms:modified>
  <version/>
  <category/>
</coreProperties>
</file>