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B265A" w:rsidR="00FB265A" w:rsidP="00FB265A" w:rsidRDefault="00FB265A">
      <w:pPr>
        <w:spacing w:before="100" w:beforeAutospacing="1" w:after="100" w:afterAutospacing="1" w:line="240" w:lineRule="auto"/>
        <w:outlineLvl w:val="0"/>
        <w:rPr>
          <w:rFonts w:ascii="Arial" w:hAnsi="Arial" w:eastAsia="Times New Roman" w:cs="Arial"/>
          <w:b/>
          <w:bCs/>
          <w:kern w:val="36"/>
          <w:lang w:eastAsia="nl-NL"/>
        </w:rPr>
      </w:pPr>
      <w:r w:rsidRPr="00FB265A">
        <w:rPr>
          <w:rFonts w:ascii="Arial" w:hAnsi="Arial" w:eastAsia="Times New Roman" w:cs="Arial"/>
          <w:b/>
          <w:bCs/>
          <w:kern w:val="36"/>
          <w:lang w:eastAsia="nl-NL"/>
        </w:rPr>
        <w:t>Hamerstukken</w:t>
      </w:r>
    </w:p>
    <w:p w:rsidRPr="00FB265A" w:rsidR="00FB265A" w:rsidP="00FB265A" w:rsidRDefault="00FB265A">
      <w:pPr>
        <w:spacing w:after="0" w:line="240" w:lineRule="auto"/>
        <w:rPr>
          <w:rFonts w:ascii="Arial" w:hAnsi="Arial" w:eastAsia="Times New Roman" w:cs="Arial"/>
          <w:lang w:eastAsia="nl-NL"/>
        </w:rPr>
      </w:pPr>
      <w:r w:rsidRPr="00FB265A">
        <w:rPr>
          <w:rFonts w:ascii="Arial" w:hAnsi="Arial" w:eastAsia="Times New Roman" w:cs="Arial"/>
          <w:lang w:eastAsia="nl-NL"/>
        </w:rPr>
        <w:t>Hamerstukken</w:t>
      </w:r>
      <w:r w:rsidRPr="00FB265A">
        <w:rPr>
          <w:rFonts w:ascii="Arial" w:hAnsi="Arial" w:eastAsia="Times New Roman" w:cs="Arial"/>
          <w:lang w:eastAsia="nl-NL"/>
        </w:rPr>
        <w:br/>
      </w:r>
      <w:r w:rsidRPr="00FB265A">
        <w:rPr>
          <w:rFonts w:ascii="Arial" w:hAnsi="Arial" w:eastAsia="Times New Roman" w:cs="Arial"/>
          <w:lang w:eastAsia="nl-NL"/>
        </w:rPr>
        <w:br/>
        <w:t>Aan de orde is de behandeling van:</w:t>
      </w:r>
    </w:p>
    <w:p w:rsidRPr="00FB265A" w:rsidR="00FB265A" w:rsidP="00FB265A" w:rsidRDefault="00FB265A">
      <w:pPr>
        <w:numPr>
          <w:ilvl w:val="0"/>
          <w:numId w:val="1"/>
        </w:numPr>
        <w:spacing w:before="100" w:beforeAutospacing="1" w:after="100" w:afterAutospacing="1" w:line="240" w:lineRule="auto"/>
        <w:rPr>
          <w:rFonts w:ascii="Arial" w:hAnsi="Arial" w:eastAsia="Times New Roman" w:cs="Arial"/>
          <w:lang w:eastAsia="nl-NL"/>
        </w:rPr>
      </w:pPr>
      <w:proofErr w:type="gramStart"/>
      <w:r w:rsidRPr="00FB265A">
        <w:rPr>
          <w:rFonts w:ascii="Arial" w:hAnsi="Arial" w:eastAsia="Times New Roman" w:cs="Arial"/>
          <w:b/>
          <w:bCs/>
          <w:lang w:eastAsia="nl-NL"/>
        </w:rPr>
        <w:t>het</w:t>
      </w:r>
      <w:proofErr w:type="gramEnd"/>
      <w:r w:rsidRPr="00FB265A">
        <w:rPr>
          <w:rFonts w:ascii="Arial" w:hAnsi="Arial" w:eastAsia="Times New Roman" w:cs="Arial"/>
          <w:b/>
          <w:bCs/>
          <w:lang w:eastAsia="nl-NL"/>
        </w:rPr>
        <w:t xml:space="preserve"> wetsvoorstel Wijziging van de Uitvoeringswet EG-bewijsverordening ter uitvoering van Verordening (EU) nr. 2020/1783 van het Europees Parlement en de Raad van 25 november 2020 betreffende de samenwerking tussen de gerechten van de lidstaten op het gebied van bewijsverkrijging in burgerlijke en handelszaken (bewijsverkrijging) (herschikking) (</w:t>
      </w:r>
      <w:proofErr w:type="spellStart"/>
      <w:r w:rsidRPr="00FB265A">
        <w:rPr>
          <w:rFonts w:ascii="Arial" w:hAnsi="Arial" w:eastAsia="Times New Roman" w:cs="Arial"/>
          <w:b/>
          <w:bCs/>
          <w:lang w:eastAsia="nl-NL"/>
        </w:rPr>
        <w:t>PbEU</w:t>
      </w:r>
      <w:proofErr w:type="spellEnd"/>
      <w:r w:rsidRPr="00FB265A">
        <w:rPr>
          <w:rFonts w:ascii="Arial" w:hAnsi="Arial" w:eastAsia="Times New Roman" w:cs="Arial"/>
          <w:b/>
          <w:bCs/>
          <w:lang w:eastAsia="nl-NL"/>
        </w:rPr>
        <w:t xml:space="preserve"> 2020, L 405/1) (Uitvoeringswet Bewijsverkrijgingsverordening) (36153);</w:t>
      </w:r>
    </w:p>
    <w:p w:rsidRPr="00FB265A" w:rsidR="00FB265A" w:rsidP="00FB265A" w:rsidRDefault="00FB265A">
      <w:pPr>
        <w:spacing w:after="240"/>
        <w:rPr>
          <w:rFonts w:ascii="Arial" w:hAnsi="Arial" w:eastAsia="Times New Roman" w:cs="Arial"/>
        </w:rPr>
      </w:pPr>
      <w:bookmarkStart w:name="_GoBack" w:id="0"/>
      <w:bookmarkEnd w:id="0"/>
      <w:r w:rsidRPr="00FB265A">
        <w:rPr>
          <w:rFonts w:ascii="Arial" w:hAnsi="Arial" w:eastAsia="Times New Roman" w:cs="Arial"/>
        </w:rPr>
        <w:t>Deze wetsvoorstellen worden zonder beraadslaging en, na goedkeuring van de onderdelen, zonder stemming aangenomen.</w:t>
      </w:r>
    </w:p>
    <w:p w:rsidR="00A42821" w:rsidRDefault="00FB265A"/>
    <w:sectPr w:rsidR="00A4282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A93430"/>
    <w:multiLevelType w:val="multilevel"/>
    <w:tmpl w:val="A2702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65A"/>
    <w:rsid w:val="000437B0"/>
    <w:rsid w:val="00167996"/>
    <w:rsid w:val="001846F3"/>
    <w:rsid w:val="004A393E"/>
    <w:rsid w:val="00833331"/>
    <w:rsid w:val="0086754D"/>
    <w:rsid w:val="00D86D27"/>
    <w:rsid w:val="00DF28EE"/>
    <w:rsid w:val="00FB26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AAFBA"/>
  <w15:chartTrackingRefBased/>
  <w15:docId w15:val="{73CE3614-B339-43F3-AD1B-BCF398947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B26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92</ap:Words>
  <ap:Characters>509</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2023-02-17T08:28:00.0000000Z</dcterms:created>
  <dcterms:modified xsi:type="dcterms:W3CDTF">2023-02-17T08:28:00.0000000Z</dcterms:modified>
  <version/>
  <category/>
</coreProperties>
</file>