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24D62" w:rsidR="003D2C5B" w:rsidP="003D2C5B" w:rsidRDefault="003D2C5B">
            <w:pPr>
              <w:tabs>
                <w:tab w:val="left" w:pos="-1440"/>
                <w:tab w:val="left" w:pos="-720"/>
              </w:tabs>
              <w:suppressAutoHyphens/>
              <w:rPr>
                <w:rFonts w:ascii="Times New Roman" w:hAnsi="Times New Roman"/>
              </w:rPr>
            </w:pPr>
            <w:r w:rsidRPr="00B24D62">
              <w:rPr>
                <w:rFonts w:ascii="Times New Roman" w:hAnsi="Times New Roman"/>
              </w:rPr>
              <w:t>De Tweede Kamer der Staten-</w:t>
            </w:r>
            <w:r w:rsidRPr="00B24D62">
              <w:rPr>
                <w:rFonts w:ascii="Times New Roman" w:hAnsi="Times New Roman"/>
              </w:rPr>
              <w:fldChar w:fldCharType="begin"/>
            </w:r>
            <w:r w:rsidRPr="00B24D62">
              <w:rPr>
                <w:rFonts w:ascii="Times New Roman" w:hAnsi="Times New Roman"/>
              </w:rPr>
              <w:instrText xml:space="preserve">PRIVATE </w:instrText>
            </w:r>
            <w:r w:rsidRPr="00B24D62">
              <w:rPr>
                <w:rFonts w:ascii="Times New Roman" w:hAnsi="Times New Roman"/>
              </w:rPr>
              <w:fldChar w:fldCharType="end"/>
            </w:r>
          </w:p>
          <w:p w:rsidRPr="00B24D62" w:rsidR="003D2C5B" w:rsidP="003D2C5B" w:rsidRDefault="003D2C5B">
            <w:pPr>
              <w:tabs>
                <w:tab w:val="left" w:pos="-1440"/>
                <w:tab w:val="left" w:pos="-720"/>
              </w:tabs>
              <w:suppressAutoHyphens/>
              <w:rPr>
                <w:rFonts w:ascii="Times New Roman" w:hAnsi="Times New Roman"/>
              </w:rPr>
            </w:pPr>
            <w:r w:rsidRPr="00B24D62">
              <w:rPr>
                <w:rFonts w:ascii="Times New Roman" w:hAnsi="Times New Roman"/>
              </w:rPr>
              <w:t>Generaal zendt bijgaand door</w:t>
            </w:r>
          </w:p>
          <w:p w:rsidRPr="00B24D62" w:rsidR="003D2C5B" w:rsidP="003D2C5B" w:rsidRDefault="003D2C5B">
            <w:pPr>
              <w:tabs>
                <w:tab w:val="left" w:pos="-1440"/>
                <w:tab w:val="left" w:pos="-720"/>
              </w:tabs>
              <w:suppressAutoHyphens/>
              <w:rPr>
                <w:rFonts w:ascii="Times New Roman" w:hAnsi="Times New Roman"/>
              </w:rPr>
            </w:pPr>
            <w:r w:rsidRPr="00B24D62">
              <w:rPr>
                <w:rFonts w:ascii="Times New Roman" w:hAnsi="Times New Roman"/>
              </w:rPr>
              <w:t>haar aangenomen wetsvoorstel</w:t>
            </w:r>
          </w:p>
          <w:p w:rsidRPr="00B24D62" w:rsidR="003D2C5B" w:rsidP="003D2C5B" w:rsidRDefault="003D2C5B">
            <w:pPr>
              <w:tabs>
                <w:tab w:val="left" w:pos="-1440"/>
                <w:tab w:val="left" w:pos="-720"/>
              </w:tabs>
              <w:suppressAutoHyphens/>
              <w:rPr>
                <w:rFonts w:ascii="Times New Roman" w:hAnsi="Times New Roman"/>
              </w:rPr>
            </w:pPr>
            <w:r w:rsidRPr="00B24D62">
              <w:rPr>
                <w:rFonts w:ascii="Times New Roman" w:hAnsi="Times New Roman"/>
              </w:rPr>
              <w:t>aan de Eerste Kamer.</w:t>
            </w: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tabs>
                <w:tab w:val="left" w:pos="-1440"/>
                <w:tab w:val="left" w:pos="-720"/>
              </w:tabs>
              <w:suppressAutoHyphens/>
              <w:rPr>
                <w:rFonts w:ascii="Times New Roman" w:hAnsi="Times New Roman"/>
              </w:rPr>
            </w:pPr>
            <w:r w:rsidRPr="00B24D62">
              <w:rPr>
                <w:rFonts w:ascii="Times New Roman" w:hAnsi="Times New Roman"/>
              </w:rPr>
              <w:t>De Voorzitter,</w:t>
            </w: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tabs>
                <w:tab w:val="left" w:pos="-1440"/>
                <w:tab w:val="left" w:pos="-720"/>
              </w:tabs>
              <w:suppressAutoHyphens/>
              <w:rPr>
                <w:rFonts w:ascii="Times New Roman" w:hAnsi="Times New Roman"/>
              </w:rPr>
            </w:pPr>
          </w:p>
          <w:p w:rsidRPr="00B24D62" w:rsidR="003D2C5B" w:rsidP="003D2C5B" w:rsidRDefault="003D2C5B">
            <w:pPr>
              <w:rPr>
                <w:rFonts w:ascii="Times New Roman" w:hAnsi="Times New Roman"/>
              </w:rPr>
            </w:pPr>
          </w:p>
          <w:p w:rsidRPr="002168F4" w:rsidR="00CB3578" w:rsidP="003D2C5B" w:rsidRDefault="003D2C5B">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D2C5B" w:rsidTr="0001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3482" w:rsidR="003D2C5B" w:rsidP="002D50E3" w:rsidRDefault="003D2C5B">
            <w:pPr>
              <w:rPr>
                <w:rFonts w:ascii="Times New Roman" w:hAnsi="Times New Roman"/>
                <w:b/>
                <w:sz w:val="24"/>
              </w:rPr>
            </w:pPr>
            <w:r w:rsidRPr="00E23482">
              <w:rPr>
                <w:rFonts w:ascii="Times New Roman" w:hAnsi="Times New Roman"/>
                <w:b/>
                <w:sz w:val="24"/>
              </w:rPr>
              <w:t>Wijziging van de begrotingsstaten van het Ministerie van Volksgezondheid, Welzijn en Sport (XVI) voor het jaar 2022 (wijziging samenhangende met de Voorjaarsnota)</w:t>
            </w:r>
          </w:p>
          <w:p w:rsidRPr="002A727C" w:rsidR="003D2C5B" w:rsidP="000D5BC4" w:rsidRDefault="003D2C5B">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D2C5B" w:rsidTr="0065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D2C5B" w:rsidRDefault="003D2C5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Wij Willem-Alexander, bij de gratie Gods, Koning der Nederlanden, Prins van Oranje-Nassau, enz. enz. enz.</w:t>
      </w:r>
    </w:p>
    <w:p w:rsidR="00E23482" w:rsidP="00E23482" w:rsidRDefault="00E23482">
      <w:pPr>
        <w:rPr>
          <w:rFonts w:ascii="Times New Roman" w:hAnsi="Times New Roman"/>
          <w:sz w:val="24"/>
          <w:szCs w:val="20"/>
        </w:rPr>
      </w:pP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Allen, die deze zullen zien of horen lezen, saluut! doen te weten:</w:t>
      </w: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2022;</w:t>
      </w: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 xml:space="preserve">Zo is het, dat Wij, met gemeen overleg der Staten-Generaal, hebben </w:t>
      </w:r>
      <w:r w:rsidRPr="00E23482" w:rsidR="003D2C5B">
        <w:rPr>
          <w:rFonts w:ascii="Times New Roman" w:hAnsi="Times New Roman"/>
          <w:sz w:val="24"/>
          <w:szCs w:val="20"/>
        </w:rPr>
        <w:t>goedgevonden</w:t>
      </w:r>
      <w:r w:rsidRPr="00E23482">
        <w:rPr>
          <w:rFonts w:ascii="Times New Roman" w:hAnsi="Times New Roman"/>
          <w:sz w:val="24"/>
          <w:szCs w:val="20"/>
        </w:rPr>
        <w:t xml:space="preserve"> en verstaan, gelijk Wij goedvinden en verstaan bij deze:</w:t>
      </w:r>
    </w:p>
    <w:p w:rsidR="00E23482" w:rsidP="00E23482" w:rsidRDefault="00E23482">
      <w:pPr>
        <w:rPr>
          <w:rFonts w:ascii="Times New Roman" w:hAnsi="Times New Roman"/>
          <w:sz w:val="24"/>
          <w:szCs w:val="20"/>
        </w:rPr>
      </w:pPr>
    </w:p>
    <w:p w:rsidRPr="00E23482" w:rsidR="00E23482" w:rsidP="00E23482" w:rsidRDefault="00E23482">
      <w:pPr>
        <w:rPr>
          <w:rFonts w:ascii="Times New Roman" w:hAnsi="Times New Roman"/>
          <w:b/>
          <w:sz w:val="24"/>
          <w:szCs w:val="20"/>
        </w:rPr>
      </w:pPr>
      <w:r w:rsidRPr="00E23482">
        <w:rPr>
          <w:rFonts w:ascii="Times New Roman" w:hAnsi="Times New Roman"/>
          <w:b/>
          <w:sz w:val="24"/>
          <w:szCs w:val="20"/>
        </w:rPr>
        <w:t>Artikel 1</w:t>
      </w:r>
    </w:p>
    <w:p w:rsidR="00E23482" w:rsidP="00E23482" w:rsidRDefault="00E23482">
      <w:pPr>
        <w:rPr>
          <w:rFonts w:ascii="Times New Roman" w:hAnsi="Times New Roman"/>
          <w:sz w:val="24"/>
          <w:szCs w:val="20"/>
        </w:rPr>
      </w:pP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De departementale begrotingsstaat van het Ministerie van Volksgezondheid, Welzijn en Sport (XVI) voor het jaar 2022 wordt gewijzigd, zoals blijkt uit de desbetreffende bij deze wet behorende staat.</w:t>
      </w:r>
    </w:p>
    <w:p w:rsidR="00E23482" w:rsidP="00E23482" w:rsidRDefault="00E23482">
      <w:pPr>
        <w:rPr>
          <w:rFonts w:ascii="Times New Roman" w:hAnsi="Times New Roman"/>
          <w:sz w:val="24"/>
          <w:szCs w:val="20"/>
        </w:rPr>
      </w:pPr>
    </w:p>
    <w:p w:rsidRPr="00E23482" w:rsidR="00E23482" w:rsidP="00E23482" w:rsidRDefault="00E23482">
      <w:pPr>
        <w:rPr>
          <w:rFonts w:ascii="Times New Roman" w:hAnsi="Times New Roman"/>
          <w:b/>
          <w:sz w:val="24"/>
          <w:szCs w:val="20"/>
        </w:rPr>
      </w:pPr>
      <w:r w:rsidRPr="00E23482">
        <w:rPr>
          <w:rFonts w:ascii="Times New Roman" w:hAnsi="Times New Roman"/>
          <w:b/>
          <w:sz w:val="24"/>
          <w:szCs w:val="20"/>
        </w:rPr>
        <w:t>Artikel 2</w:t>
      </w:r>
    </w:p>
    <w:p w:rsidR="00E23482" w:rsidP="00E23482" w:rsidRDefault="00E23482">
      <w:pPr>
        <w:rPr>
          <w:rFonts w:ascii="Times New Roman" w:hAnsi="Times New Roman"/>
          <w:sz w:val="24"/>
          <w:szCs w:val="20"/>
        </w:rPr>
      </w:pP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 xml:space="preserve">De begrotingsstaat inzake de agentschappen voor het jaar 2022 wordt </w:t>
      </w:r>
      <w:r w:rsidRPr="00E23482" w:rsidR="003D2C5B">
        <w:rPr>
          <w:rFonts w:ascii="Times New Roman" w:hAnsi="Times New Roman"/>
          <w:sz w:val="24"/>
          <w:szCs w:val="20"/>
        </w:rPr>
        <w:t>gewijzigd</w:t>
      </w:r>
      <w:r w:rsidRPr="00E23482">
        <w:rPr>
          <w:rFonts w:ascii="Times New Roman" w:hAnsi="Times New Roman"/>
          <w:sz w:val="24"/>
          <w:szCs w:val="20"/>
        </w:rPr>
        <w:t>, zoals blijkt uit de desbetreffende bij deze wet behorende staat.</w:t>
      </w:r>
    </w:p>
    <w:p w:rsidR="00E23482" w:rsidP="00E23482" w:rsidRDefault="00E23482">
      <w:pPr>
        <w:rPr>
          <w:rFonts w:ascii="Times New Roman" w:hAnsi="Times New Roman"/>
          <w:sz w:val="24"/>
          <w:szCs w:val="20"/>
        </w:rPr>
      </w:pPr>
    </w:p>
    <w:p w:rsidRPr="00E23482" w:rsidR="00E23482" w:rsidP="00E23482" w:rsidRDefault="00E23482">
      <w:pPr>
        <w:rPr>
          <w:rFonts w:ascii="Times New Roman" w:hAnsi="Times New Roman"/>
          <w:b/>
          <w:sz w:val="24"/>
          <w:szCs w:val="20"/>
        </w:rPr>
      </w:pPr>
      <w:r w:rsidRPr="00E23482">
        <w:rPr>
          <w:rFonts w:ascii="Times New Roman" w:hAnsi="Times New Roman"/>
          <w:b/>
          <w:sz w:val="24"/>
          <w:szCs w:val="20"/>
        </w:rPr>
        <w:t>Artikel 3</w:t>
      </w:r>
    </w:p>
    <w:p w:rsidR="00E23482" w:rsidP="00E23482" w:rsidRDefault="00E23482">
      <w:pPr>
        <w:rPr>
          <w:rFonts w:ascii="Times New Roman" w:hAnsi="Times New Roman"/>
          <w:sz w:val="24"/>
          <w:szCs w:val="20"/>
        </w:rPr>
      </w:pP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 xml:space="preserve">De begrotingsstaat van het begrotingsfonds voor het jaar 2022 wordt </w:t>
      </w:r>
      <w:r w:rsidRPr="00E23482" w:rsidR="003D2C5B">
        <w:rPr>
          <w:rFonts w:ascii="Times New Roman" w:hAnsi="Times New Roman"/>
          <w:sz w:val="24"/>
          <w:szCs w:val="20"/>
        </w:rPr>
        <w:t>gewijzigd</w:t>
      </w:r>
      <w:r w:rsidRPr="00E23482">
        <w:rPr>
          <w:rFonts w:ascii="Times New Roman" w:hAnsi="Times New Roman"/>
          <w:sz w:val="24"/>
          <w:szCs w:val="20"/>
        </w:rPr>
        <w:t>, zoals blijkt uit de desbetreffende bij deze wet behorende staat.</w:t>
      </w:r>
    </w:p>
    <w:p w:rsidR="00E23482" w:rsidP="00E23482" w:rsidRDefault="00E23482">
      <w:pPr>
        <w:rPr>
          <w:rFonts w:ascii="Times New Roman" w:hAnsi="Times New Roman"/>
          <w:sz w:val="24"/>
          <w:szCs w:val="20"/>
        </w:rPr>
      </w:pPr>
    </w:p>
    <w:p w:rsidRPr="00E23482" w:rsidR="00E23482" w:rsidP="00E23482" w:rsidRDefault="00E23482">
      <w:pPr>
        <w:rPr>
          <w:rFonts w:ascii="Times New Roman" w:hAnsi="Times New Roman"/>
          <w:b/>
          <w:sz w:val="24"/>
          <w:szCs w:val="20"/>
        </w:rPr>
      </w:pPr>
      <w:r w:rsidRPr="00E23482">
        <w:rPr>
          <w:rFonts w:ascii="Times New Roman" w:hAnsi="Times New Roman"/>
          <w:b/>
          <w:sz w:val="24"/>
          <w:szCs w:val="20"/>
        </w:rPr>
        <w:t>Artikel 4</w:t>
      </w:r>
    </w:p>
    <w:p w:rsidR="00E23482" w:rsidP="00E23482" w:rsidRDefault="00E23482">
      <w:pPr>
        <w:rPr>
          <w:rFonts w:ascii="Times New Roman" w:hAnsi="Times New Roman"/>
          <w:sz w:val="24"/>
          <w:szCs w:val="20"/>
        </w:rPr>
      </w:pP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De vaststelling van de begrotingsstaat/staten geschiedt in duizenden euro’s.</w:t>
      </w:r>
    </w:p>
    <w:p w:rsidR="00E23482" w:rsidP="00E23482" w:rsidRDefault="00E23482">
      <w:pPr>
        <w:rPr>
          <w:rFonts w:ascii="Times New Roman" w:hAnsi="Times New Roman"/>
          <w:sz w:val="24"/>
          <w:szCs w:val="20"/>
        </w:rPr>
      </w:pPr>
    </w:p>
    <w:p w:rsidRPr="00E23482" w:rsidR="00E23482" w:rsidP="00E23482" w:rsidRDefault="00E23482">
      <w:pPr>
        <w:rPr>
          <w:rFonts w:ascii="Times New Roman" w:hAnsi="Times New Roman"/>
          <w:b/>
          <w:sz w:val="24"/>
          <w:szCs w:val="20"/>
        </w:rPr>
      </w:pPr>
      <w:r w:rsidRPr="00E23482">
        <w:rPr>
          <w:rFonts w:ascii="Times New Roman" w:hAnsi="Times New Roman"/>
          <w:b/>
          <w:sz w:val="24"/>
          <w:szCs w:val="20"/>
        </w:rPr>
        <w:t>Artikel 5</w:t>
      </w:r>
    </w:p>
    <w:p w:rsidR="00E23482" w:rsidP="00E23482" w:rsidRDefault="00E23482">
      <w:pPr>
        <w:rPr>
          <w:rFonts w:ascii="Times New Roman" w:hAnsi="Times New Roman"/>
          <w:sz w:val="24"/>
          <w:szCs w:val="20"/>
        </w:rPr>
      </w:pP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Deze wet treedt in werking met ingang van de dag na de datum van uitgifte van het Staatsblad waarin zij wordt geplaatst en werkt terug tot en met 1 juni 2022.</w:t>
      </w:r>
    </w:p>
    <w:p w:rsidR="00E23482" w:rsidP="00E23482" w:rsidRDefault="00E23482">
      <w:pPr>
        <w:rPr>
          <w:rFonts w:ascii="Times New Roman" w:hAnsi="Times New Roman"/>
          <w:sz w:val="24"/>
          <w:szCs w:val="20"/>
        </w:rPr>
      </w:pPr>
    </w:p>
    <w:p w:rsidR="003D2C5B" w:rsidP="00E23482" w:rsidRDefault="003D2C5B">
      <w:pPr>
        <w:ind w:firstLine="284"/>
        <w:rPr>
          <w:rFonts w:ascii="Times New Roman" w:hAnsi="Times New Roman"/>
          <w:sz w:val="24"/>
          <w:szCs w:val="20"/>
        </w:rPr>
      </w:pPr>
    </w:p>
    <w:p w:rsidRPr="00E23482" w:rsidR="00E23482" w:rsidP="00E23482" w:rsidRDefault="00E23482">
      <w:pPr>
        <w:ind w:firstLine="284"/>
        <w:rPr>
          <w:rFonts w:ascii="Times New Roman" w:hAnsi="Times New Roman"/>
          <w:sz w:val="24"/>
          <w:szCs w:val="20"/>
        </w:rPr>
      </w:pPr>
      <w:r w:rsidRPr="00E2348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23482" w:rsidR="00E23482" w:rsidP="00E23482" w:rsidRDefault="00E23482">
      <w:pPr>
        <w:rPr>
          <w:rFonts w:ascii="Times New Roman" w:hAnsi="Times New Roman"/>
          <w:sz w:val="24"/>
          <w:szCs w:val="20"/>
        </w:rPr>
      </w:pPr>
    </w:p>
    <w:p w:rsidRPr="00E23482" w:rsidR="00E23482" w:rsidP="00E23482" w:rsidRDefault="00E23482">
      <w:pPr>
        <w:rPr>
          <w:rFonts w:ascii="Times New Roman" w:hAnsi="Times New Roman"/>
          <w:sz w:val="24"/>
          <w:szCs w:val="20"/>
        </w:rPr>
      </w:pPr>
      <w:r w:rsidRPr="00E23482">
        <w:rPr>
          <w:rFonts w:ascii="Times New Roman" w:hAnsi="Times New Roman"/>
          <w:sz w:val="24"/>
          <w:szCs w:val="20"/>
        </w:rPr>
        <w:t>Gegeven</w:t>
      </w:r>
    </w:p>
    <w:p w:rsidRPr="00E23482" w:rsidR="00E23482" w:rsidP="00E23482" w:rsidRDefault="00E23482">
      <w:pPr>
        <w:rPr>
          <w:rFonts w:ascii="Times New Roman" w:hAnsi="Times New Roman"/>
          <w:sz w:val="24"/>
          <w:szCs w:val="20"/>
        </w:rPr>
      </w:pPr>
    </w:p>
    <w:p w:rsidR="00E23482" w:rsidP="00E23482" w:rsidRDefault="00E23482">
      <w:pPr>
        <w:rPr>
          <w:rFonts w:ascii="Times New Roman" w:hAnsi="Times New Roman"/>
          <w:sz w:val="24"/>
          <w:szCs w:val="20"/>
        </w:rPr>
      </w:pPr>
    </w:p>
    <w:p w:rsidR="00E23482" w:rsidP="00E23482" w:rsidRDefault="00E23482">
      <w:pPr>
        <w:rPr>
          <w:rFonts w:ascii="Times New Roman" w:hAnsi="Times New Roman"/>
          <w:sz w:val="24"/>
          <w:szCs w:val="20"/>
        </w:rPr>
      </w:pPr>
    </w:p>
    <w:p w:rsidR="00E23482" w:rsidP="00E23482" w:rsidRDefault="00E23482">
      <w:pPr>
        <w:rPr>
          <w:rFonts w:ascii="Times New Roman" w:hAnsi="Times New Roman"/>
          <w:sz w:val="24"/>
          <w:szCs w:val="20"/>
        </w:rPr>
      </w:pPr>
    </w:p>
    <w:p w:rsidR="00E23482" w:rsidP="00E23482" w:rsidRDefault="00E23482">
      <w:pPr>
        <w:rPr>
          <w:rFonts w:ascii="Times New Roman" w:hAnsi="Times New Roman"/>
          <w:sz w:val="24"/>
          <w:szCs w:val="20"/>
        </w:rPr>
      </w:pPr>
    </w:p>
    <w:p w:rsidR="00E23482" w:rsidP="00E23482" w:rsidRDefault="00E23482">
      <w:pPr>
        <w:rPr>
          <w:rFonts w:ascii="Times New Roman" w:hAnsi="Times New Roman"/>
          <w:sz w:val="24"/>
          <w:szCs w:val="20"/>
        </w:rPr>
      </w:pPr>
    </w:p>
    <w:p w:rsidR="00E23482" w:rsidP="00E23482" w:rsidRDefault="00E23482">
      <w:pPr>
        <w:rPr>
          <w:rFonts w:ascii="Times New Roman" w:hAnsi="Times New Roman"/>
          <w:sz w:val="24"/>
          <w:szCs w:val="20"/>
        </w:rPr>
      </w:pPr>
    </w:p>
    <w:p w:rsidR="00E23482" w:rsidP="00E23482" w:rsidRDefault="00E23482">
      <w:pPr>
        <w:rPr>
          <w:rFonts w:ascii="Times New Roman" w:hAnsi="Times New Roman"/>
          <w:sz w:val="24"/>
          <w:szCs w:val="20"/>
        </w:rPr>
      </w:pPr>
    </w:p>
    <w:p w:rsidRPr="00E23482" w:rsidR="00E23482" w:rsidP="00E23482" w:rsidRDefault="00E23482">
      <w:pPr>
        <w:rPr>
          <w:rFonts w:ascii="Times New Roman" w:hAnsi="Times New Roman"/>
          <w:sz w:val="24"/>
          <w:szCs w:val="20"/>
        </w:rPr>
      </w:pPr>
    </w:p>
    <w:p w:rsidR="00E23482" w:rsidP="00E23482" w:rsidRDefault="00E23482">
      <w:pPr>
        <w:rPr>
          <w:rFonts w:ascii="Times New Roman" w:hAnsi="Times New Roman"/>
          <w:sz w:val="24"/>
          <w:szCs w:val="20"/>
        </w:rPr>
      </w:pPr>
      <w:r w:rsidRPr="00E23482">
        <w:rPr>
          <w:rFonts w:ascii="Times New Roman" w:hAnsi="Times New Roman"/>
          <w:sz w:val="24"/>
          <w:szCs w:val="20"/>
        </w:rPr>
        <w:t>De Minister van Volksgezondheid, Welzijn en Sport</w:t>
      </w:r>
      <w:r w:rsidR="003D2C5B">
        <w:rPr>
          <w:rFonts w:ascii="Times New Roman" w:hAnsi="Times New Roman"/>
          <w:sz w:val="24"/>
          <w:szCs w:val="20"/>
        </w:rPr>
        <w:t>,</w:t>
      </w:r>
    </w:p>
    <w:p w:rsidRPr="00E23482" w:rsidR="003D2C5B" w:rsidP="003D2C5B" w:rsidRDefault="003D2C5B">
      <w:pPr>
        <w:rPr>
          <w:rFonts w:ascii="Times New Roman" w:hAnsi="Times New Roman"/>
          <w:sz w:val="24"/>
          <w:szCs w:val="20"/>
        </w:rPr>
      </w:pPr>
    </w:p>
    <w:p w:rsidR="003D2C5B" w:rsidP="003D2C5B" w:rsidRDefault="003D2C5B">
      <w:pPr>
        <w:rPr>
          <w:rFonts w:ascii="Times New Roman" w:hAnsi="Times New Roman"/>
          <w:sz w:val="24"/>
          <w:szCs w:val="20"/>
        </w:rPr>
      </w:pPr>
    </w:p>
    <w:p w:rsidR="003D2C5B" w:rsidP="003D2C5B" w:rsidRDefault="003D2C5B">
      <w:pPr>
        <w:rPr>
          <w:rFonts w:ascii="Times New Roman" w:hAnsi="Times New Roman"/>
          <w:sz w:val="24"/>
          <w:szCs w:val="20"/>
        </w:rPr>
      </w:pPr>
    </w:p>
    <w:p w:rsidR="003D2C5B" w:rsidP="003D2C5B" w:rsidRDefault="003D2C5B">
      <w:pPr>
        <w:rPr>
          <w:rFonts w:ascii="Times New Roman" w:hAnsi="Times New Roman"/>
          <w:sz w:val="24"/>
          <w:szCs w:val="20"/>
        </w:rPr>
      </w:pPr>
    </w:p>
    <w:p w:rsidR="003D2C5B" w:rsidP="003D2C5B" w:rsidRDefault="003D2C5B">
      <w:pPr>
        <w:rPr>
          <w:rFonts w:ascii="Times New Roman" w:hAnsi="Times New Roman"/>
          <w:sz w:val="24"/>
          <w:szCs w:val="20"/>
        </w:rPr>
      </w:pPr>
    </w:p>
    <w:p w:rsidR="003D2C5B" w:rsidP="003D2C5B" w:rsidRDefault="003D2C5B">
      <w:pPr>
        <w:rPr>
          <w:rFonts w:ascii="Times New Roman" w:hAnsi="Times New Roman"/>
          <w:sz w:val="24"/>
          <w:szCs w:val="20"/>
        </w:rPr>
      </w:pPr>
    </w:p>
    <w:p w:rsidR="003D2C5B" w:rsidP="003D2C5B" w:rsidRDefault="003D2C5B">
      <w:pPr>
        <w:rPr>
          <w:rFonts w:ascii="Times New Roman" w:hAnsi="Times New Roman"/>
          <w:sz w:val="24"/>
          <w:szCs w:val="20"/>
        </w:rPr>
      </w:pPr>
    </w:p>
    <w:p w:rsidR="003D2C5B" w:rsidP="003D2C5B" w:rsidRDefault="003D2C5B">
      <w:pPr>
        <w:rPr>
          <w:rFonts w:ascii="Times New Roman" w:hAnsi="Times New Roman"/>
          <w:sz w:val="24"/>
          <w:szCs w:val="20"/>
        </w:rPr>
      </w:pPr>
    </w:p>
    <w:p w:rsidRPr="00E23482" w:rsidR="003D2C5B" w:rsidP="003D2C5B" w:rsidRDefault="003D2C5B">
      <w:pPr>
        <w:rPr>
          <w:rFonts w:ascii="Times New Roman" w:hAnsi="Times New Roman"/>
          <w:sz w:val="24"/>
          <w:szCs w:val="20"/>
        </w:rPr>
      </w:pPr>
    </w:p>
    <w:p w:rsidR="003D2C5B" w:rsidP="003D2C5B" w:rsidRDefault="003D2C5B">
      <w:pPr>
        <w:rPr>
          <w:rFonts w:ascii="Times New Roman" w:hAnsi="Times New Roman"/>
          <w:sz w:val="24"/>
          <w:szCs w:val="20"/>
        </w:rPr>
      </w:pPr>
      <w:r w:rsidRPr="00E23482">
        <w:rPr>
          <w:rFonts w:ascii="Times New Roman" w:hAnsi="Times New Roman"/>
          <w:sz w:val="24"/>
          <w:szCs w:val="20"/>
        </w:rPr>
        <w:t>De Minister van Volksgezondheid, Welzijn en Sport</w:t>
      </w:r>
      <w:r>
        <w:rPr>
          <w:rFonts w:ascii="Times New Roman" w:hAnsi="Times New Roman"/>
          <w:sz w:val="24"/>
          <w:szCs w:val="20"/>
        </w:rPr>
        <w:t>,</w:t>
      </w:r>
      <w:bookmarkStart w:name="_GoBack" w:id="0"/>
      <w:bookmarkEnd w:id="0"/>
    </w:p>
    <w:p w:rsidR="003D2C5B" w:rsidP="00E23482" w:rsidRDefault="003D2C5B">
      <w:pPr>
        <w:rPr>
          <w:rFonts w:ascii="Times New Roman" w:hAnsi="Times New Roman"/>
          <w:sz w:val="24"/>
          <w:szCs w:val="20"/>
        </w:rPr>
      </w:pPr>
    </w:p>
    <w:p w:rsidR="00E23482" w:rsidRDefault="00E23482">
      <w:pPr>
        <w:rPr>
          <w:rFonts w:ascii="Times New Roman" w:hAnsi="Times New Roman"/>
          <w:sz w:val="24"/>
          <w:szCs w:val="20"/>
        </w:rPr>
      </w:pPr>
      <w:r>
        <w:rPr>
          <w:rFonts w:ascii="Times New Roman" w:hAnsi="Times New Roman"/>
          <w:sz w:val="24"/>
          <w:szCs w:val="20"/>
        </w:rPr>
        <w:br w:type="page"/>
      </w:r>
    </w:p>
    <w:tbl>
      <w:tblPr>
        <w:tblW w:w="9694" w:type="dxa"/>
        <w:tblInd w:w="-171" w:type="dxa"/>
        <w:tblCellMar>
          <w:left w:w="10" w:type="dxa"/>
          <w:right w:w="10" w:type="dxa"/>
        </w:tblCellMar>
        <w:tblLook w:val="04A0" w:firstRow="1" w:lastRow="0" w:firstColumn="1" w:lastColumn="0" w:noHBand="0" w:noVBand="1"/>
      </w:tblPr>
      <w:tblGrid>
        <w:gridCol w:w="349"/>
        <w:gridCol w:w="2975"/>
        <w:gridCol w:w="1197"/>
        <w:gridCol w:w="1040"/>
        <w:gridCol w:w="1022"/>
        <w:gridCol w:w="1158"/>
        <w:gridCol w:w="933"/>
        <w:gridCol w:w="1020"/>
      </w:tblGrid>
      <w:tr w:rsidR="00E23482" w:rsidTr="00E23482">
        <w:trPr>
          <w:tblHeader/>
        </w:trPr>
        <w:tc>
          <w:tcPr>
            <w:tcW w:w="9694" w:type="dxa"/>
            <w:gridSpan w:val="8"/>
            <w:shd w:val="clear" w:color="auto" w:fill="009EE0"/>
            <w:tcMar>
              <w:top w:w="22" w:type="dxa"/>
              <w:left w:w="113" w:type="dxa"/>
              <w:bottom w:w="22" w:type="dxa"/>
              <w:right w:w="10" w:type="dxa"/>
            </w:tcMar>
          </w:tcPr>
          <w:p w:rsidR="00E23482" w:rsidP="002E1A5C" w:rsidRDefault="00E23482">
            <w:pPr>
              <w:pStyle w:val="kio2-table-title"/>
            </w:pPr>
            <w:r>
              <w:lastRenderedPageBreak/>
              <w:t>Wijziging begrotingsstaat van het Ministerie van Volksgezondheid, Welzijn en Sport (XVI) voor het jaar 2022 (Eerste suppletoire begroting) (Bedragen x € 1.000)</w:t>
            </w:r>
          </w:p>
        </w:tc>
      </w:tr>
      <w:tr w:rsidR="00E23482" w:rsidTr="00E23482">
        <w:trPr>
          <w:tblHeader/>
        </w:trPr>
        <w:tc>
          <w:tcPr>
            <w:tcW w:w="349" w:type="dxa"/>
            <w:tcBorders>
              <w:top w:val="single" w:color="000000" w:sz="2" w:space="0"/>
              <w:bottom w:val="single" w:color="009EE0" w:sz="2" w:space="0"/>
            </w:tcBorders>
            <w:shd w:val="clear" w:color="auto" w:fill="auto"/>
            <w:tcMar>
              <w:top w:w="28" w:type="dxa"/>
              <w:left w:w="10" w:type="dxa"/>
              <w:bottom w:w="28" w:type="dxa"/>
              <w:right w:w="28" w:type="dxa"/>
            </w:tcMar>
          </w:tcPr>
          <w:p w:rsidR="00E23482" w:rsidP="002E1A5C" w:rsidRDefault="00E23482">
            <w:pPr>
              <w:pStyle w:val="p-table"/>
              <w:rPr>
                <w:color w:val="000000"/>
                <w:sz w:val="17"/>
              </w:rPr>
            </w:pPr>
            <w:r>
              <w:rPr>
                <w:color w:val="000000"/>
                <w:sz w:val="17"/>
              </w:rPr>
              <w:t>Art.</w:t>
            </w:r>
          </w:p>
        </w:tc>
        <w:tc>
          <w:tcPr>
            <w:tcW w:w="297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23482" w:rsidP="002E1A5C" w:rsidRDefault="00E23482">
            <w:pPr>
              <w:pStyle w:val="p-table"/>
              <w:rPr>
                <w:color w:val="000000"/>
                <w:sz w:val="17"/>
              </w:rPr>
            </w:pPr>
            <w:r>
              <w:rPr>
                <w:color w:val="000000"/>
                <w:sz w:val="17"/>
              </w:rPr>
              <w:t>Omschrijving</w:t>
            </w:r>
          </w:p>
        </w:tc>
        <w:tc>
          <w:tcPr>
            <w:tcW w:w="3259"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E23482" w:rsidP="002E1A5C" w:rsidRDefault="00E23482">
            <w:pPr>
              <w:pStyle w:val="p-table"/>
              <w:jc w:val="center"/>
            </w:pPr>
            <w:r>
              <w:rPr>
                <w:color w:val="000000"/>
                <w:sz w:val="17"/>
              </w:rPr>
              <w:t>Vastgestelde begroting</w:t>
            </w:r>
            <w:r>
              <w:rPr>
                <w:color w:val="000000"/>
                <w:sz w:val="17"/>
                <w:vertAlign w:val="superscript"/>
              </w:rPr>
              <w:t>1</w:t>
            </w:r>
          </w:p>
        </w:tc>
        <w:tc>
          <w:tcPr>
            <w:tcW w:w="311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E23482" w:rsidP="002E1A5C" w:rsidRDefault="00E23482">
            <w:pPr>
              <w:pStyle w:val="p-table"/>
              <w:jc w:val="center"/>
            </w:pPr>
            <w:r>
              <w:rPr>
                <w:color w:val="000000"/>
                <w:sz w:val="17"/>
              </w:rPr>
              <w:t>Mutaties 1</w:t>
            </w:r>
            <w:r>
              <w:rPr>
                <w:color w:val="000000"/>
                <w:sz w:val="17"/>
                <w:vertAlign w:val="superscript"/>
              </w:rPr>
              <w:t>e</w:t>
            </w:r>
            <w:r>
              <w:rPr>
                <w:color w:val="000000"/>
                <w:sz w:val="17"/>
              </w:rPr>
              <w:t xml:space="preserve"> suppletoire begroting</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rPr>
                <w:sz w:val="17"/>
              </w:rPr>
            </w:pP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Verplichtingen</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Uitgaven</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Ontvangsten</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Verplichtingen</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Uitgaven</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Ontvangsten</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rPr>
                <w:sz w:val="17"/>
              </w:rPr>
            </w:pP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pPr>
            <w:r>
              <w:rPr>
                <w:b/>
                <w:sz w:val="17"/>
              </w:rPr>
              <w:t>Totaal</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pPr>
            <w:r>
              <w:rPr>
                <w:b/>
                <w:sz w:val="17"/>
              </w:rPr>
              <w:t>31.297.352</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pPr>
            <w:r>
              <w:rPr>
                <w:b/>
                <w:sz w:val="17"/>
              </w:rPr>
              <w:t>34.021.950</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pPr>
            <w:r>
              <w:rPr>
                <w:b/>
                <w:sz w:val="17"/>
              </w:rPr>
              <w:t>240.887</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pPr>
            <w:r>
              <w:rPr>
                <w:b/>
                <w:sz w:val="17"/>
              </w:rPr>
              <w:t>1.050.027</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pPr>
            <w:r>
              <w:rPr>
                <w:b/>
                <w:sz w:val="17"/>
              </w:rPr>
              <w:t>1.447.482</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pPr>
            <w:r>
              <w:rPr>
                <w:b/>
                <w:sz w:val="17"/>
              </w:rPr>
              <w:t>76.665</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rPr>
                <w:sz w:val="17"/>
              </w:rPr>
            </w:pP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r>
      <w:tr w:rsidR="00E23482" w:rsidTr="00E23482">
        <w:tc>
          <w:tcPr>
            <w:tcW w:w="349"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rPr>
                <w:sz w:val="17"/>
              </w:rPr>
            </w:pP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pPr>
            <w:r>
              <w:rPr>
                <w:b/>
                <w:sz w:val="17"/>
              </w:rPr>
              <w:t>Beleidsartikelen</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1</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Volksgezondheid</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5.184.438</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7.852.696</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71.428</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9.354</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121.558</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29.640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2</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Curatieve Zorg</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3.566.679</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3.549.541</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123.295</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 90.327</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 21.839</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 4.000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3</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Langdurige zorg en ondersteuning</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14.297.359</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14.132.937</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5.691</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913.361</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992.710</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4</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Zorgbreed beleid</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1.196.274</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1.376.218</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11.153</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 60.916</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 5.760</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5</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Jeugd</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117.641</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117.641</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2.085</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22.129</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22.129</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6</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Sport en bewegen</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559.644</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576.223</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15.740</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 69.153</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7.738</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45.000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7</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Oorlogsgetroffenen en Herinnering Wereldoorlog II</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214.056</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216.942</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2.901</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 1.815</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 179</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8</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Tegemoetkoming specifieke kosten</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5.686.935</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5.686.935</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104.614</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104.614</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rPr>
                <w:sz w:val="17"/>
              </w:rPr>
            </w:pP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r>
      <w:tr w:rsidR="00E23482" w:rsidTr="00E23482">
        <w:tc>
          <w:tcPr>
            <w:tcW w:w="349"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rPr>
                <w:sz w:val="17"/>
              </w:rPr>
            </w:pP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pPr>
            <w:r>
              <w:rPr>
                <w:b/>
                <w:sz w:val="17"/>
              </w:rPr>
              <w:t>Niet-beleidsartikelen</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9</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Algemeen</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25.054</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28.022</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24</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24</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10</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Apparaatsuitgaven</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449.272</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484.795</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8.594</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97.299</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101.030</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6.025</w:t>
            </w:r>
          </w:p>
        </w:tc>
      </w:tr>
      <w:tr w:rsidR="00E23482" w:rsidTr="00E23482">
        <w:tc>
          <w:tcPr>
            <w:tcW w:w="349" w:type="dxa"/>
            <w:tcBorders>
              <w:bottom w:val="single" w:color="009EE0" w:sz="2" w:space="0"/>
            </w:tcBorders>
            <w:shd w:val="clear" w:color="auto" w:fill="auto"/>
            <w:tcMar>
              <w:top w:w="22" w:type="dxa"/>
              <w:left w:w="10" w:type="dxa"/>
              <w:bottom w:w="22" w:type="dxa"/>
              <w:right w:w="28" w:type="dxa"/>
            </w:tcMar>
            <w:vAlign w:val="center"/>
          </w:tcPr>
          <w:p w:rsidR="00E23482" w:rsidP="002E1A5C" w:rsidRDefault="00E23482">
            <w:pPr>
              <w:pStyle w:val="p-table"/>
              <w:rPr>
                <w:sz w:val="17"/>
              </w:rPr>
            </w:pPr>
            <w:r>
              <w:rPr>
                <w:sz w:val="17"/>
              </w:rPr>
              <w:t>11</w:t>
            </w:r>
          </w:p>
        </w:tc>
        <w:tc>
          <w:tcPr>
            <w:tcW w:w="2975"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rPr>
                <w:sz w:val="17"/>
              </w:rPr>
            </w:pPr>
            <w:r>
              <w:rPr>
                <w:sz w:val="17"/>
              </w:rPr>
              <w:t>Nog onverdeeld</w:t>
            </w:r>
          </w:p>
        </w:tc>
        <w:tc>
          <w:tcPr>
            <w:tcW w:w="119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c>
          <w:tcPr>
            <w:tcW w:w="104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c>
          <w:tcPr>
            <w:tcW w:w="1022"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c>
          <w:tcPr>
            <w:tcW w:w="1158"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125.457</w:t>
            </w:r>
          </w:p>
        </w:tc>
        <w:tc>
          <w:tcPr>
            <w:tcW w:w="933"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125.457</w:t>
            </w:r>
          </w:p>
        </w:tc>
        <w:tc>
          <w:tcPr>
            <w:tcW w:w="102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right"/>
              <w:rPr>
                <w:sz w:val="17"/>
              </w:rPr>
            </w:pPr>
            <w:r>
              <w:rPr>
                <w:sz w:val="17"/>
              </w:rPr>
              <w:t>0</w:t>
            </w:r>
          </w:p>
        </w:tc>
      </w:tr>
    </w:tbl>
    <w:p w:rsidR="00E23482" w:rsidP="00E23482" w:rsidRDefault="00E23482">
      <w:pPr>
        <w:pStyle w:val="p-footnote"/>
        <w:numPr>
          <w:ilvl w:val="0"/>
          <w:numId w:val="2"/>
        </w:numPr>
      </w:pPr>
      <w:r>
        <w:t>Incl. ISB, NvW en amendementen</w:t>
      </w:r>
    </w:p>
    <w:p w:rsidR="00E23482" w:rsidP="00E23482" w:rsidRDefault="00E23482">
      <w:pPr>
        <w:pStyle w:val="p-marginbottom"/>
      </w:pPr>
    </w:p>
    <w:tbl>
      <w:tblPr>
        <w:tblW w:w="9694" w:type="dxa"/>
        <w:tblInd w:w="-171" w:type="dxa"/>
        <w:tblCellMar>
          <w:left w:w="10" w:type="dxa"/>
          <w:right w:w="10" w:type="dxa"/>
        </w:tblCellMar>
        <w:tblLook w:val="04A0" w:firstRow="1" w:lastRow="0" w:firstColumn="1" w:lastColumn="0" w:noHBand="0" w:noVBand="1"/>
      </w:tblPr>
      <w:tblGrid>
        <w:gridCol w:w="3442"/>
        <w:gridCol w:w="837"/>
        <w:gridCol w:w="837"/>
        <w:gridCol w:w="1570"/>
        <w:gridCol w:w="719"/>
        <w:gridCol w:w="719"/>
        <w:gridCol w:w="1570"/>
      </w:tblGrid>
      <w:tr w:rsidR="00E23482" w:rsidTr="00E23482">
        <w:trPr>
          <w:tblHeader/>
        </w:trPr>
        <w:tc>
          <w:tcPr>
            <w:tcW w:w="9694" w:type="dxa"/>
            <w:gridSpan w:val="7"/>
            <w:shd w:val="clear" w:color="auto" w:fill="009EE0"/>
            <w:tcMar>
              <w:top w:w="22" w:type="dxa"/>
              <w:left w:w="113" w:type="dxa"/>
              <w:bottom w:w="22" w:type="dxa"/>
              <w:right w:w="10" w:type="dxa"/>
            </w:tcMar>
          </w:tcPr>
          <w:p w:rsidR="00E23482" w:rsidP="002E1A5C" w:rsidRDefault="00E23482">
            <w:pPr>
              <w:pStyle w:val="kio2-table-title"/>
            </w:pPr>
            <w:r>
              <w:t>Suppletoire begrotingsstaat inzake de baten-lastenagentschappen Ministerie van Volksgezondheid, Welzijn en Sport (XVI) (Eerste suppletoire begroting 2022) (bedragen x € 1.000)</w:t>
            </w:r>
          </w:p>
        </w:tc>
      </w:tr>
      <w:tr w:rsidR="00E23482" w:rsidTr="00E23482">
        <w:trPr>
          <w:tblHeader/>
        </w:trPr>
        <w:tc>
          <w:tcPr>
            <w:tcW w:w="3442" w:type="dxa"/>
            <w:tcBorders>
              <w:top w:val="single" w:color="000000" w:sz="2" w:space="0"/>
              <w:bottom w:val="single" w:color="009EE0" w:sz="2" w:space="0"/>
            </w:tcBorders>
            <w:shd w:val="clear" w:color="auto" w:fill="auto"/>
            <w:tcMar>
              <w:top w:w="28" w:type="dxa"/>
              <w:left w:w="10" w:type="dxa"/>
              <w:bottom w:w="28" w:type="dxa"/>
              <w:right w:w="28" w:type="dxa"/>
            </w:tcMar>
          </w:tcPr>
          <w:p w:rsidR="00E23482" w:rsidP="002E1A5C" w:rsidRDefault="00E23482">
            <w:pPr>
              <w:pStyle w:val="p-table"/>
              <w:rPr>
                <w:color w:val="000000"/>
                <w:sz w:val="17"/>
              </w:rPr>
            </w:pPr>
            <w:r>
              <w:rPr>
                <w:color w:val="000000"/>
                <w:sz w:val="17"/>
              </w:rPr>
              <w:t>Naam</w:t>
            </w:r>
          </w:p>
        </w:tc>
        <w:tc>
          <w:tcPr>
            <w:tcW w:w="324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E23482" w:rsidP="002E1A5C" w:rsidRDefault="00E23482">
            <w:pPr>
              <w:pStyle w:val="p-table"/>
              <w:jc w:val="center"/>
            </w:pPr>
            <w:r>
              <w:rPr>
                <w:color w:val="000000"/>
                <w:sz w:val="17"/>
              </w:rPr>
              <w:t>Vastgestelde begroting</w:t>
            </w:r>
            <w:r>
              <w:rPr>
                <w:color w:val="000000"/>
                <w:sz w:val="17"/>
                <w:vertAlign w:val="superscript"/>
              </w:rPr>
              <w:t>1</w:t>
            </w:r>
          </w:p>
        </w:tc>
        <w:tc>
          <w:tcPr>
            <w:tcW w:w="300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E23482" w:rsidP="002E1A5C" w:rsidRDefault="00E23482">
            <w:pPr>
              <w:pStyle w:val="p-table"/>
              <w:jc w:val="center"/>
            </w:pPr>
            <w:r>
              <w:rPr>
                <w:color w:val="000000"/>
                <w:sz w:val="17"/>
              </w:rPr>
              <w:t>Mutaties 1</w:t>
            </w:r>
            <w:r>
              <w:rPr>
                <w:color w:val="000000"/>
                <w:sz w:val="17"/>
                <w:vertAlign w:val="superscript"/>
              </w:rPr>
              <w:t>e</w:t>
            </w:r>
            <w:r>
              <w:rPr>
                <w:color w:val="000000"/>
                <w:sz w:val="17"/>
              </w:rPr>
              <w:t xml:space="preserve"> suppletoire begroting</w:t>
            </w:r>
          </w:p>
        </w:tc>
      </w:tr>
      <w:tr w:rsidR="00E23482" w:rsidTr="00E23482">
        <w:tc>
          <w:tcPr>
            <w:tcW w:w="3442"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rPr>
                <w:sz w:val="17"/>
              </w:rPr>
            </w:pPr>
          </w:p>
        </w:tc>
        <w:tc>
          <w:tcPr>
            <w:tcW w:w="83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center"/>
              <w:rPr>
                <w:sz w:val="17"/>
              </w:rPr>
            </w:pPr>
            <w:r>
              <w:rPr>
                <w:sz w:val="17"/>
              </w:rPr>
              <w:t>Baten</w:t>
            </w:r>
          </w:p>
        </w:tc>
        <w:tc>
          <w:tcPr>
            <w:tcW w:w="837"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center"/>
              <w:rPr>
                <w:sz w:val="17"/>
              </w:rPr>
            </w:pPr>
            <w:r>
              <w:rPr>
                <w:sz w:val="17"/>
              </w:rPr>
              <w:t>Lasten</w:t>
            </w:r>
          </w:p>
        </w:tc>
        <w:tc>
          <w:tcPr>
            <w:tcW w:w="157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center"/>
              <w:rPr>
                <w:sz w:val="17"/>
              </w:rPr>
            </w:pPr>
            <w:r>
              <w:rPr>
                <w:sz w:val="17"/>
              </w:rPr>
              <w:t>Saldo baten en lasten</w:t>
            </w:r>
          </w:p>
        </w:tc>
        <w:tc>
          <w:tcPr>
            <w:tcW w:w="719"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center"/>
              <w:rPr>
                <w:sz w:val="17"/>
              </w:rPr>
            </w:pPr>
            <w:r>
              <w:rPr>
                <w:sz w:val="17"/>
              </w:rPr>
              <w:t>Baten</w:t>
            </w:r>
          </w:p>
        </w:tc>
        <w:tc>
          <w:tcPr>
            <w:tcW w:w="719"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center"/>
              <w:rPr>
                <w:sz w:val="17"/>
              </w:rPr>
            </w:pPr>
            <w:r>
              <w:rPr>
                <w:sz w:val="17"/>
              </w:rPr>
              <w:t>Lasten</w:t>
            </w:r>
          </w:p>
        </w:tc>
        <w:tc>
          <w:tcPr>
            <w:tcW w:w="1570" w:type="dxa"/>
            <w:tcBorders>
              <w:bottom w:val="single" w:color="009EE0" w:sz="2" w:space="0"/>
            </w:tcBorders>
            <w:shd w:val="clear" w:color="auto" w:fill="auto"/>
            <w:tcMar>
              <w:top w:w="22" w:type="dxa"/>
              <w:left w:w="28" w:type="dxa"/>
              <w:bottom w:w="22" w:type="dxa"/>
              <w:right w:w="28" w:type="dxa"/>
            </w:tcMar>
          </w:tcPr>
          <w:p w:rsidR="00E23482" w:rsidP="002E1A5C" w:rsidRDefault="00E23482">
            <w:pPr>
              <w:pStyle w:val="p-table"/>
              <w:jc w:val="center"/>
              <w:rPr>
                <w:sz w:val="17"/>
              </w:rPr>
            </w:pPr>
            <w:r>
              <w:rPr>
                <w:sz w:val="17"/>
              </w:rPr>
              <w:t>Saldo baten en lasten</w:t>
            </w:r>
          </w:p>
        </w:tc>
      </w:tr>
      <w:tr w:rsidR="00E23482" w:rsidTr="00E23482">
        <w:tc>
          <w:tcPr>
            <w:tcW w:w="3442"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rPr>
                <w:sz w:val="17"/>
              </w:rPr>
            </w:pPr>
            <w:r>
              <w:rPr>
                <w:sz w:val="17"/>
              </w:rPr>
              <w:t>Rijksinstituut voor Volksgezondheid en Milieu (RIVM)</w:t>
            </w:r>
          </w:p>
        </w:tc>
        <w:tc>
          <w:tcPr>
            <w:tcW w:w="837"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601.000</w:t>
            </w:r>
          </w:p>
        </w:tc>
        <w:tc>
          <w:tcPr>
            <w:tcW w:w="837"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601.000</w:t>
            </w:r>
          </w:p>
        </w:tc>
        <w:tc>
          <w:tcPr>
            <w:tcW w:w="1570"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0</w:t>
            </w:r>
          </w:p>
        </w:tc>
        <w:tc>
          <w:tcPr>
            <w:tcW w:w="719"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40.660</w:t>
            </w:r>
          </w:p>
        </w:tc>
        <w:tc>
          <w:tcPr>
            <w:tcW w:w="719"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40.660</w:t>
            </w:r>
          </w:p>
        </w:tc>
        <w:tc>
          <w:tcPr>
            <w:tcW w:w="1570"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0</w:t>
            </w:r>
          </w:p>
        </w:tc>
      </w:tr>
      <w:tr w:rsidR="00E23482" w:rsidTr="00E23482">
        <w:tc>
          <w:tcPr>
            <w:tcW w:w="3442" w:type="dxa"/>
            <w:tcBorders>
              <w:bottom w:val="single" w:color="009EE0" w:sz="2" w:space="0"/>
            </w:tcBorders>
            <w:shd w:val="clear" w:color="auto" w:fill="auto"/>
            <w:tcMar>
              <w:top w:w="22" w:type="dxa"/>
              <w:left w:w="10" w:type="dxa"/>
              <w:bottom w:w="22" w:type="dxa"/>
              <w:right w:w="28" w:type="dxa"/>
            </w:tcMar>
          </w:tcPr>
          <w:p w:rsidR="00E23482" w:rsidP="002E1A5C" w:rsidRDefault="00E23482">
            <w:pPr>
              <w:pStyle w:val="p-table"/>
            </w:pPr>
            <w:r>
              <w:rPr>
                <w:b/>
                <w:sz w:val="17"/>
              </w:rPr>
              <w:t>Totaal</w:t>
            </w:r>
          </w:p>
        </w:tc>
        <w:tc>
          <w:tcPr>
            <w:tcW w:w="837"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601.000</w:t>
            </w:r>
          </w:p>
        </w:tc>
        <w:tc>
          <w:tcPr>
            <w:tcW w:w="837"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601.000</w:t>
            </w:r>
          </w:p>
        </w:tc>
        <w:tc>
          <w:tcPr>
            <w:tcW w:w="1570"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0</w:t>
            </w:r>
          </w:p>
        </w:tc>
        <w:tc>
          <w:tcPr>
            <w:tcW w:w="719"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40.660</w:t>
            </w:r>
          </w:p>
        </w:tc>
        <w:tc>
          <w:tcPr>
            <w:tcW w:w="719"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40.660</w:t>
            </w:r>
          </w:p>
        </w:tc>
        <w:tc>
          <w:tcPr>
            <w:tcW w:w="1570" w:type="dxa"/>
            <w:tcBorders>
              <w:bottom w:val="single" w:color="009EE0" w:sz="2" w:space="0"/>
            </w:tcBorders>
            <w:shd w:val="clear" w:color="auto" w:fill="auto"/>
            <w:tcMar>
              <w:top w:w="22" w:type="dxa"/>
              <w:left w:w="28" w:type="dxa"/>
              <w:bottom w:w="22" w:type="dxa"/>
              <w:right w:w="28" w:type="dxa"/>
            </w:tcMar>
            <w:vAlign w:val="center"/>
          </w:tcPr>
          <w:p w:rsidR="00E23482" w:rsidP="002E1A5C" w:rsidRDefault="00E23482">
            <w:pPr>
              <w:pStyle w:val="p-table"/>
              <w:jc w:val="right"/>
              <w:rPr>
                <w:sz w:val="17"/>
              </w:rPr>
            </w:pPr>
            <w:r>
              <w:rPr>
                <w:sz w:val="17"/>
              </w:rPr>
              <w:t>0</w:t>
            </w:r>
          </w:p>
        </w:tc>
      </w:tr>
    </w:tbl>
    <w:p w:rsidR="00E23482" w:rsidP="00E23482" w:rsidRDefault="00E23482">
      <w:pPr>
        <w:pStyle w:val="p-footnote"/>
        <w:numPr>
          <w:ilvl w:val="0"/>
          <w:numId w:val="3"/>
        </w:numPr>
      </w:pPr>
      <w:r>
        <w:t>Incl. ISB, NvW en amendementen</w:t>
      </w:r>
    </w:p>
    <w:p w:rsidR="00E23482" w:rsidP="00E23482" w:rsidRDefault="00E23482">
      <w:pPr>
        <w:pStyle w:val="p-marginbottom"/>
      </w:pPr>
    </w:p>
    <w:p w:rsidRPr="002168F4" w:rsidR="00E23482" w:rsidP="00E23482" w:rsidRDefault="00E23482">
      <w:pPr>
        <w:rPr>
          <w:rFonts w:ascii="Times New Roman" w:hAnsi="Times New Roman"/>
          <w:sz w:val="24"/>
          <w:szCs w:val="20"/>
        </w:rPr>
      </w:pPr>
    </w:p>
    <w:sectPr w:rsidRPr="002168F4" w:rsidR="00E2348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82" w:rsidRDefault="00E23482">
      <w:pPr>
        <w:spacing w:line="20" w:lineRule="exact"/>
      </w:pPr>
    </w:p>
  </w:endnote>
  <w:endnote w:type="continuationSeparator" w:id="0">
    <w:p w:rsidR="00E23482" w:rsidRDefault="00E23482">
      <w:pPr>
        <w:pStyle w:val="Amendement"/>
      </w:pPr>
      <w:r>
        <w:rPr>
          <w:b w:val="0"/>
          <w:bCs w:val="0"/>
        </w:rPr>
        <w:t xml:space="preserve"> </w:t>
      </w:r>
    </w:p>
  </w:endnote>
  <w:endnote w:type="continuationNotice" w:id="1">
    <w:p w:rsidR="00E23482" w:rsidRDefault="00E2348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D2C5B">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82" w:rsidRDefault="00E23482">
      <w:pPr>
        <w:pStyle w:val="Amendement"/>
      </w:pPr>
      <w:r>
        <w:rPr>
          <w:b w:val="0"/>
          <w:bCs w:val="0"/>
        </w:rPr>
        <w:separator/>
      </w:r>
    </w:p>
  </w:footnote>
  <w:footnote w:type="continuationSeparator" w:id="0">
    <w:p w:rsidR="00E23482" w:rsidRDefault="00E23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694C"/>
    <w:multiLevelType w:val="multilevel"/>
    <w:tmpl w:val="CCFEA96A"/>
    <w:styleLink w:val="ol-footnotes"/>
    <w:lvl w:ilvl="0">
      <w:start w:val="1"/>
      <w:numFmt w:val="decimal"/>
      <w:lvlText w:val="%1"/>
      <w:lvlJc w:val="left"/>
      <w:pPr>
        <w:ind w:left="334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82"/>
    <w:rsid w:val="00012DBE"/>
    <w:rsid w:val="000A1D81"/>
    <w:rsid w:val="00111ED3"/>
    <w:rsid w:val="001C190E"/>
    <w:rsid w:val="002168F4"/>
    <w:rsid w:val="002A727C"/>
    <w:rsid w:val="003D2C5B"/>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23482"/>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A8B7A"/>
  <w15:docId w15:val="{B9499B72-66F1-46C9-BC2A-A1DED60D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E2348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E23482"/>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E23482"/>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E2348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E2348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515</ap:Words>
  <ap:Characters>3139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2022-07-07T12:12:00.0000000Z</dcterms:created>
  <dcterms:modified xsi:type="dcterms:W3CDTF">2022-07-07T12:12:00.0000000Z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