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F4BC5" w:rsidR="000F4BC5" w:rsidRDefault="000F4BC5" w14:paraId="7D266075" w14:textId="4A52BEBF">
      <w:pPr>
        <w:rPr>
          <w:b/>
          <w:bCs/>
          <w:u w:val="single"/>
        </w:rPr>
      </w:pPr>
      <w:r w:rsidRPr="000F4BC5">
        <w:rPr>
          <w:b/>
          <w:bCs/>
          <w:u w:val="single"/>
        </w:rPr>
        <w:t>Onderwerpen werkagenda SUWI</w:t>
      </w:r>
      <w:r w:rsidR="0060453C">
        <w:rPr>
          <w:b/>
          <w:bCs/>
          <w:u w:val="single"/>
        </w:rPr>
        <w:t xml:space="preserve"> (modernisering Wet SUWI en onderliggende regelgeving)</w:t>
      </w:r>
    </w:p>
    <w:p w:rsidRPr="000F4BC5" w:rsidR="000F4BC5" w:rsidRDefault="000F4BC5" w14:paraId="15054C14" w14:textId="444F518E">
      <w:pPr>
        <w:rPr>
          <w:b/>
          <w:bCs/>
        </w:rPr>
      </w:pPr>
      <w:r w:rsidRPr="000F4BC5">
        <w:rPr>
          <w:b/>
          <w:bCs/>
        </w:rPr>
        <w:t>I Sturen op en verantwoorden over publieke waarden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09"/>
      </w:tblGrid>
      <w:tr w:rsidR="000F4BC5" w:rsidTr="00376C7C" w14:paraId="62921914" w14:textId="77777777">
        <w:tc>
          <w:tcPr>
            <w:tcW w:w="3964" w:type="dxa"/>
          </w:tcPr>
          <w:p w:rsidR="000F4BC5" w:rsidP="000F4BC5" w:rsidRDefault="000F4BC5" w14:paraId="4D0B42D7" w14:textId="11C1B2A8">
            <w:pPr>
              <w:pStyle w:val="Lijstalinea"/>
              <w:numPr>
                <w:ilvl w:val="0"/>
                <w:numId w:val="1"/>
              </w:numPr>
            </w:pPr>
            <w:r>
              <w:t>Inzichtelijk maken publieke waarden</w:t>
            </w:r>
          </w:p>
        </w:tc>
        <w:tc>
          <w:tcPr>
            <w:tcW w:w="1843" w:type="dxa"/>
          </w:tcPr>
          <w:p w:rsidR="000F4BC5" w:rsidRDefault="000F4BC5" w14:paraId="44100188" w14:textId="2785EF76">
            <w:r>
              <w:t>SZW, UWV, SVB</w:t>
            </w:r>
          </w:p>
        </w:tc>
        <w:tc>
          <w:tcPr>
            <w:tcW w:w="3209" w:type="dxa"/>
          </w:tcPr>
          <w:p w:rsidR="000F4BC5" w:rsidRDefault="000F4BC5" w14:paraId="35178690" w14:textId="0A22F40C">
            <w:r>
              <w:t>Lopend</w:t>
            </w:r>
          </w:p>
        </w:tc>
      </w:tr>
      <w:tr w:rsidR="000F4BC5" w:rsidTr="00376C7C" w14:paraId="138E7D69" w14:textId="77777777">
        <w:tc>
          <w:tcPr>
            <w:tcW w:w="3964" w:type="dxa"/>
          </w:tcPr>
          <w:p w:rsidR="000F4BC5" w:rsidP="000F4BC5" w:rsidRDefault="000F4BC5" w14:paraId="19D8FB25" w14:textId="53FB1CD5">
            <w:pPr>
              <w:pStyle w:val="Lijstalinea"/>
              <w:numPr>
                <w:ilvl w:val="0"/>
                <w:numId w:val="1"/>
              </w:numPr>
            </w:pPr>
            <w:r>
              <w:t xml:space="preserve">Herijking </w:t>
            </w:r>
            <w:proofErr w:type="spellStart"/>
            <w:r>
              <w:t>KPI’s</w:t>
            </w:r>
            <w:proofErr w:type="spellEnd"/>
            <w:r>
              <w:t xml:space="preserve"> verantwoording UWV en SVB</w:t>
            </w:r>
          </w:p>
        </w:tc>
        <w:tc>
          <w:tcPr>
            <w:tcW w:w="1843" w:type="dxa"/>
          </w:tcPr>
          <w:p w:rsidR="000F4BC5" w:rsidRDefault="000F4BC5" w14:paraId="34277CFB" w14:textId="799D3751">
            <w:r>
              <w:t>SZW, UWV, SVB</w:t>
            </w:r>
          </w:p>
        </w:tc>
        <w:tc>
          <w:tcPr>
            <w:tcW w:w="3209" w:type="dxa"/>
          </w:tcPr>
          <w:p w:rsidR="000F4BC5" w:rsidRDefault="000F4BC5" w14:paraId="69F2680C" w14:textId="2BBCA778">
            <w:r>
              <w:t>Lopend</w:t>
            </w:r>
          </w:p>
        </w:tc>
      </w:tr>
      <w:tr w:rsidR="000F4BC5" w:rsidTr="00376C7C" w14:paraId="4F5D933E" w14:textId="77777777">
        <w:tc>
          <w:tcPr>
            <w:tcW w:w="3964" w:type="dxa"/>
          </w:tcPr>
          <w:p w:rsidR="000F4BC5" w:rsidP="000F4BC5" w:rsidRDefault="000F4BC5" w14:paraId="5C6DF1F2" w14:textId="30F63C12">
            <w:pPr>
              <w:pStyle w:val="Lijstalinea"/>
              <w:numPr>
                <w:ilvl w:val="0"/>
                <w:numId w:val="1"/>
              </w:numPr>
            </w:pPr>
            <w:r>
              <w:t>Vaststellen samenwerkingsvisie SZW, UWV, SVB</w:t>
            </w:r>
          </w:p>
        </w:tc>
        <w:tc>
          <w:tcPr>
            <w:tcW w:w="1843" w:type="dxa"/>
          </w:tcPr>
          <w:p w:rsidR="000F4BC5" w:rsidRDefault="000F4BC5" w14:paraId="00E7B1BA" w14:textId="0152B2BC">
            <w:r>
              <w:t>SZW, UWV, SVB</w:t>
            </w:r>
          </w:p>
        </w:tc>
        <w:tc>
          <w:tcPr>
            <w:tcW w:w="3209" w:type="dxa"/>
          </w:tcPr>
          <w:p w:rsidR="000F4BC5" w:rsidRDefault="000F4BC5" w14:paraId="5399D3C2" w14:textId="1955030C">
            <w:r>
              <w:t>Afgerond</w:t>
            </w:r>
            <w:r w:rsidR="0060453C">
              <w:t xml:space="preserve"> en gepubliceerd bij Stand van de Uitvoering juli 2022</w:t>
            </w:r>
          </w:p>
        </w:tc>
      </w:tr>
      <w:tr w:rsidR="000F4BC5" w:rsidTr="00376C7C" w14:paraId="2E9A427B" w14:textId="77777777">
        <w:tc>
          <w:tcPr>
            <w:tcW w:w="3964" w:type="dxa"/>
          </w:tcPr>
          <w:p w:rsidR="000F4BC5" w:rsidP="000F4BC5" w:rsidRDefault="000F4BC5" w14:paraId="4A50B9C5" w14:textId="1C718541">
            <w:pPr>
              <w:pStyle w:val="Lijstalinea"/>
              <w:numPr>
                <w:ilvl w:val="0"/>
                <w:numId w:val="1"/>
              </w:numPr>
            </w:pPr>
            <w:r>
              <w:t xml:space="preserve">Aanpassing Hoofstuk 5 Regeling SUWI: </w:t>
            </w:r>
          </w:p>
          <w:p w:rsidR="000F4BC5" w:rsidP="000F4BC5" w:rsidRDefault="000F4BC5" w14:paraId="5EA14B37" w14:textId="7B42620E">
            <w:pPr>
              <w:pStyle w:val="Lijstalinea"/>
              <w:numPr>
                <w:ilvl w:val="0"/>
                <w:numId w:val="2"/>
              </w:numPr>
            </w:pPr>
            <w:r>
              <w:t>Verankeren publieke waarden en samenwerkingsvisie</w:t>
            </w:r>
          </w:p>
          <w:p w:rsidR="000F4BC5" w:rsidP="000F2CA3" w:rsidRDefault="000F4BC5" w14:paraId="53E687B1" w14:textId="4E95427C">
            <w:pPr>
              <w:pStyle w:val="Lijstalinea"/>
              <w:numPr>
                <w:ilvl w:val="0"/>
                <w:numId w:val="2"/>
              </w:numPr>
            </w:pPr>
            <w:r>
              <w:t xml:space="preserve">Ondertekening reacties op 4- en 8-maanden verslagen </w:t>
            </w:r>
          </w:p>
        </w:tc>
        <w:tc>
          <w:tcPr>
            <w:tcW w:w="1843" w:type="dxa"/>
          </w:tcPr>
          <w:p w:rsidR="000F4BC5" w:rsidRDefault="000F4BC5" w14:paraId="4DF066CB" w14:textId="6E2EB6CF">
            <w:r>
              <w:t>SZW</w:t>
            </w:r>
          </w:p>
        </w:tc>
        <w:tc>
          <w:tcPr>
            <w:tcW w:w="3209" w:type="dxa"/>
          </w:tcPr>
          <w:p w:rsidR="000F4BC5" w:rsidRDefault="000F4BC5" w14:paraId="1AA45D41" w14:textId="30333728">
            <w:r>
              <w:t>In voorbereiding</w:t>
            </w:r>
            <w:r w:rsidR="0060453C">
              <w:t>; aanpassing Regeling SUWI verwacht in 2023</w:t>
            </w:r>
          </w:p>
        </w:tc>
      </w:tr>
    </w:tbl>
    <w:p w:rsidR="00257E1E" w:rsidRDefault="00257E1E" w14:paraId="2895FB33" w14:textId="6DE24F42"/>
    <w:p w:rsidRPr="000F4BC5" w:rsidR="000F4BC5" w:rsidRDefault="000F4BC5" w14:paraId="1E07887F" w14:textId="34D55D6B">
      <w:pPr>
        <w:rPr>
          <w:b/>
          <w:bCs/>
        </w:rPr>
      </w:pPr>
      <w:r w:rsidRPr="000F4BC5">
        <w:rPr>
          <w:b/>
          <w:bCs/>
        </w:rPr>
        <w:t>II Meer proactieve dienstverlening (bestaanszekerheid)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0F4BC5" w:rsidTr="003D02AB" w14:paraId="5BAA290F" w14:textId="77777777">
        <w:tc>
          <w:tcPr>
            <w:tcW w:w="3681" w:type="dxa"/>
          </w:tcPr>
          <w:p w:rsidR="000F4BC5" w:rsidP="000F4BC5" w:rsidRDefault="000F4BC5" w14:paraId="52138560" w14:textId="0F3F768B">
            <w:pPr>
              <w:pStyle w:val="Lijstalinea"/>
              <w:numPr>
                <w:ilvl w:val="0"/>
                <w:numId w:val="3"/>
              </w:numPr>
            </w:pPr>
            <w:r>
              <w:t>Synthese onderzoek niet-gebruik</w:t>
            </w:r>
          </w:p>
        </w:tc>
        <w:tc>
          <w:tcPr>
            <w:tcW w:w="2329" w:type="dxa"/>
          </w:tcPr>
          <w:p w:rsidR="000F4BC5" w:rsidRDefault="000F4BC5" w14:paraId="51F0901C" w14:textId="5B5CCCB0">
            <w:r>
              <w:t>In opdracht van SZW</w:t>
            </w:r>
          </w:p>
        </w:tc>
        <w:tc>
          <w:tcPr>
            <w:tcW w:w="3006" w:type="dxa"/>
          </w:tcPr>
          <w:p w:rsidR="000F4BC5" w:rsidRDefault="0060453C" w14:paraId="14D57304" w14:textId="2A61936A">
            <w:r>
              <w:t>Onderzoek is gestart en rapport wordt b</w:t>
            </w:r>
            <w:r w:rsidR="003D02AB">
              <w:t xml:space="preserve">egin 2023 </w:t>
            </w:r>
            <w:r w:rsidR="000F2CA3">
              <w:t>aan de Tweede Kamer gezonden</w:t>
            </w:r>
          </w:p>
        </w:tc>
      </w:tr>
      <w:tr w:rsidR="000F4BC5" w:rsidTr="003D02AB" w14:paraId="7620940E" w14:textId="77777777">
        <w:tc>
          <w:tcPr>
            <w:tcW w:w="3681" w:type="dxa"/>
          </w:tcPr>
          <w:p w:rsidR="000F4BC5" w:rsidP="003D02AB" w:rsidRDefault="003D02AB" w14:paraId="29F5FEAA" w14:textId="3DE3E07A">
            <w:pPr>
              <w:pStyle w:val="Lijstalinea"/>
              <w:numPr>
                <w:ilvl w:val="0"/>
                <w:numId w:val="3"/>
              </w:numPr>
            </w:pPr>
            <w:r>
              <w:t>Bevorderen gebruik van inkomensregelingen als wettelijke taak</w:t>
            </w:r>
          </w:p>
        </w:tc>
        <w:tc>
          <w:tcPr>
            <w:tcW w:w="2329" w:type="dxa"/>
          </w:tcPr>
          <w:p w:rsidR="000F4BC5" w:rsidRDefault="003D02AB" w14:paraId="5D378DE8" w14:textId="339734EA">
            <w:r>
              <w:t>SZW</w:t>
            </w:r>
          </w:p>
        </w:tc>
        <w:tc>
          <w:tcPr>
            <w:tcW w:w="3006" w:type="dxa"/>
          </w:tcPr>
          <w:p w:rsidR="000F4BC5" w:rsidRDefault="0060453C" w14:paraId="374BE86E" w14:textId="538709A6">
            <w:r>
              <w:t>Wetsvoorstel i</w:t>
            </w:r>
            <w:r w:rsidR="003D02AB">
              <w:t>n voorbereiding</w:t>
            </w:r>
            <w:r>
              <w:t xml:space="preserve">, internetconsultatie gepland in </w:t>
            </w:r>
            <w:r w:rsidR="0046779E">
              <w:t>de loop van</w:t>
            </w:r>
            <w:r>
              <w:t xml:space="preserve"> 2023</w:t>
            </w:r>
          </w:p>
        </w:tc>
      </w:tr>
      <w:tr w:rsidR="000F4BC5" w:rsidTr="003D02AB" w14:paraId="2AE54018" w14:textId="77777777">
        <w:tc>
          <w:tcPr>
            <w:tcW w:w="3681" w:type="dxa"/>
          </w:tcPr>
          <w:p w:rsidR="000F4BC5" w:rsidP="003D02AB" w:rsidRDefault="003D02AB" w14:paraId="5ADCE3F5" w14:textId="7C66E4CA">
            <w:pPr>
              <w:pStyle w:val="Lijstalinea"/>
              <w:numPr>
                <w:ilvl w:val="0"/>
                <w:numId w:val="3"/>
              </w:numPr>
            </w:pPr>
            <w:r>
              <w:t>Stimuleren</w:t>
            </w:r>
            <w:r w:rsidR="00461464">
              <w:t xml:space="preserve"> diverse</w:t>
            </w:r>
            <w:r>
              <w:t xml:space="preserve"> initiatieven UWV, SVB en gemeenten</w:t>
            </w:r>
          </w:p>
        </w:tc>
        <w:tc>
          <w:tcPr>
            <w:tcW w:w="2329" w:type="dxa"/>
          </w:tcPr>
          <w:p w:rsidR="000F4BC5" w:rsidRDefault="003D02AB" w14:paraId="6722060B" w14:textId="3AA0F4B5">
            <w:r>
              <w:t>SZW, UWV, SVB en gemeenten</w:t>
            </w:r>
          </w:p>
        </w:tc>
        <w:tc>
          <w:tcPr>
            <w:tcW w:w="3006" w:type="dxa"/>
          </w:tcPr>
          <w:p w:rsidR="000F4BC5" w:rsidRDefault="0060453C" w14:paraId="1F4EBE3F" w14:textId="3BB7CB0D">
            <w:r>
              <w:t xml:space="preserve">Doorlopend </w:t>
            </w:r>
          </w:p>
        </w:tc>
      </w:tr>
      <w:tr w:rsidR="00E67204" w:rsidTr="003D02AB" w14:paraId="0E8E275F" w14:textId="77777777">
        <w:tc>
          <w:tcPr>
            <w:tcW w:w="3681" w:type="dxa"/>
          </w:tcPr>
          <w:p w:rsidR="00E67204" w:rsidP="003D02AB" w:rsidRDefault="00E67204" w14:paraId="413CC639" w14:textId="39C2938F">
            <w:pPr>
              <w:pStyle w:val="Lijstalinea"/>
              <w:numPr>
                <w:ilvl w:val="0"/>
                <w:numId w:val="3"/>
              </w:numPr>
            </w:pPr>
            <w:r>
              <w:t>Verkennen schrappen artikel 32e Wet SUWI</w:t>
            </w:r>
          </w:p>
        </w:tc>
        <w:tc>
          <w:tcPr>
            <w:tcW w:w="2329" w:type="dxa"/>
          </w:tcPr>
          <w:p w:rsidR="00E67204" w:rsidRDefault="00E67204" w14:paraId="538D49EE" w14:textId="7AE39FF6">
            <w:r>
              <w:t>SZW, UWV</w:t>
            </w:r>
          </w:p>
        </w:tc>
        <w:tc>
          <w:tcPr>
            <w:tcW w:w="3006" w:type="dxa"/>
          </w:tcPr>
          <w:p w:rsidR="00E67204" w:rsidRDefault="00E67204" w14:paraId="6E5A0567" w14:textId="1B2A4FC6">
            <w:r>
              <w:t>Verkenning</w:t>
            </w:r>
          </w:p>
        </w:tc>
      </w:tr>
      <w:tr w:rsidR="000F4BC5" w:rsidTr="003D02AB" w14:paraId="0DCB48A3" w14:textId="77777777">
        <w:tc>
          <w:tcPr>
            <w:tcW w:w="3681" w:type="dxa"/>
          </w:tcPr>
          <w:p w:rsidR="000F4BC5" w:rsidP="003D02AB" w:rsidRDefault="003D02AB" w14:paraId="37D89DF4" w14:textId="783214E1">
            <w:pPr>
              <w:pStyle w:val="Lijstalinea"/>
              <w:numPr>
                <w:ilvl w:val="0"/>
                <w:numId w:val="3"/>
              </w:numPr>
            </w:pPr>
            <w:r>
              <w:t>Pilot niet-gebruik AIO</w:t>
            </w:r>
          </w:p>
        </w:tc>
        <w:tc>
          <w:tcPr>
            <w:tcW w:w="2329" w:type="dxa"/>
          </w:tcPr>
          <w:p w:rsidR="000F4BC5" w:rsidRDefault="003D02AB" w14:paraId="0C306D30" w14:textId="3275DF90">
            <w:r>
              <w:t>SVB</w:t>
            </w:r>
            <w:r w:rsidR="000F2CA3">
              <w:t xml:space="preserve"> samen met UWV</w:t>
            </w:r>
            <w:r>
              <w:t xml:space="preserve"> op grond van ministeriele regeling SZW</w:t>
            </w:r>
          </w:p>
        </w:tc>
        <w:tc>
          <w:tcPr>
            <w:tcW w:w="3006" w:type="dxa"/>
          </w:tcPr>
          <w:p w:rsidR="000F4BC5" w:rsidRDefault="000F2CA3" w14:paraId="38D99238" w14:textId="3A9D3EAC">
            <w:r>
              <w:t>Regeling is gepubliceerd en p</w:t>
            </w:r>
            <w:r w:rsidR="0060453C">
              <w:t>ilot is gestart</w:t>
            </w:r>
          </w:p>
        </w:tc>
      </w:tr>
      <w:tr w:rsidR="002C4E3A" w:rsidTr="003D02AB" w14:paraId="4873443D" w14:textId="77777777">
        <w:tc>
          <w:tcPr>
            <w:tcW w:w="3681" w:type="dxa"/>
          </w:tcPr>
          <w:p w:rsidR="002C4E3A" w:rsidP="003D02AB" w:rsidRDefault="002C4E3A" w14:paraId="3DAEC02B" w14:textId="11AA8024">
            <w:pPr>
              <w:pStyle w:val="Lijstalinea"/>
              <w:numPr>
                <w:ilvl w:val="0"/>
                <w:numId w:val="3"/>
              </w:numPr>
            </w:pPr>
            <w:r>
              <w:t>Programma Innovatie Gegevensuitwisseling Sociale Zekerheid (IGS)</w:t>
            </w:r>
          </w:p>
        </w:tc>
        <w:tc>
          <w:tcPr>
            <w:tcW w:w="2329" w:type="dxa"/>
          </w:tcPr>
          <w:p w:rsidR="002C4E3A" w:rsidRDefault="002C4E3A" w14:paraId="740F1559" w14:textId="60CBEE0F">
            <w:r>
              <w:t>SZW, VNG/gemeenten, UWV, SVB, IB en BKWI</w:t>
            </w:r>
          </w:p>
        </w:tc>
        <w:tc>
          <w:tcPr>
            <w:tcW w:w="3006" w:type="dxa"/>
          </w:tcPr>
          <w:p w:rsidR="002C4E3A" w:rsidRDefault="002C4E3A" w14:paraId="01B2EE79" w14:textId="00FD5051">
            <w:r>
              <w:t xml:space="preserve">Programmaplan juli </w:t>
            </w:r>
            <w:r w:rsidR="000F2CA3">
              <w:t xml:space="preserve">2022 </w:t>
            </w:r>
            <w:r>
              <w:t>vastgesteld</w:t>
            </w:r>
          </w:p>
        </w:tc>
      </w:tr>
    </w:tbl>
    <w:p w:rsidR="000F4BC5" w:rsidRDefault="000F4BC5" w14:paraId="786DA3FD" w14:textId="09558DBF"/>
    <w:p w:rsidRPr="003D02AB" w:rsidR="003D02AB" w:rsidRDefault="003D02AB" w14:paraId="322B9CF3" w14:textId="1976C1AE">
      <w:pPr>
        <w:rPr>
          <w:b/>
          <w:bCs/>
        </w:rPr>
      </w:pPr>
      <w:r w:rsidRPr="003D02AB">
        <w:rPr>
          <w:b/>
          <w:bCs/>
        </w:rPr>
        <w:t xml:space="preserve">III Zorgvuldige gegevensuitwisseling (privacy </w:t>
      </w:r>
      <w:proofErr w:type="spellStart"/>
      <w:r w:rsidRPr="003D02AB">
        <w:rPr>
          <w:b/>
          <w:bCs/>
        </w:rPr>
        <w:t>by</w:t>
      </w:r>
      <w:proofErr w:type="spellEnd"/>
      <w:r w:rsidRPr="003D02AB">
        <w:rPr>
          <w:b/>
          <w:bCs/>
        </w:rPr>
        <w:t xml:space="preserve"> design)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3351"/>
      </w:tblGrid>
      <w:tr w:rsidR="00242CBF" w:rsidTr="00133CCB" w14:paraId="40CA802B" w14:textId="77777777">
        <w:tc>
          <w:tcPr>
            <w:tcW w:w="3964" w:type="dxa"/>
          </w:tcPr>
          <w:p w:rsidR="00242CBF" w:rsidP="003D02AB" w:rsidRDefault="00242CBF" w14:paraId="672C251C" w14:textId="17C1EE29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Verstrekkingsgrondslagen</w:t>
            </w:r>
            <w:proofErr w:type="spellEnd"/>
            <w:r>
              <w:t xml:space="preserve"> doorlichten</w:t>
            </w:r>
          </w:p>
        </w:tc>
        <w:tc>
          <w:tcPr>
            <w:tcW w:w="1701" w:type="dxa"/>
          </w:tcPr>
          <w:p w:rsidR="00242CBF" w:rsidRDefault="00242CBF" w14:paraId="23987F1C" w14:textId="40684EE2">
            <w:r>
              <w:t>SZW samen met UWV, SVB en gemeenten</w:t>
            </w:r>
          </w:p>
        </w:tc>
        <w:tc>
          <w:tcPr>
            <w:tcW w:w="3351" w:type="dxa"/>
          </w:tcPr>
          <w:p w:rsidR="00242CBF" w:rsidRDefault="0060453C" w14:paraId="2C512A24" w14:textId="10FED8D1">
            <w:r>
              <w:t>Op zijn vroegst tweede helft 2023</w:t>
            </w:r>
          </w:p>
        </w:tc>
      </w:tr>
      <w:tr w:rsidR="00133CCB" w:rsidTr="00133CCB" w14:paraId="166B7BF1" w14:textId="77777777">
        <w:tc>
          <w:tcPr>
            <w:tcW w:w="3964" w:type="dxa"/>
          </w:tcPr>
          <w:p w:rsidR="00133CCB" w:rsidP="003D02AB" w:rsidRDefault="00133CCB" w14:paraId="26528F50" w14:textId="3CCEA35D">
            <w:pPr>
              <w:pStyle w:val="Lijstalinea"/>
              <w:numPr>
                <w:ilvl w:val="0"/>
                <w:numId w:val="4"/>
              </w:numPr>
            </w:pPr>
            <w:r>
              <w:t>Uitbreiding arbeidsmarktinfrastructuur</w:t>
            </w:r>
          </w:p>
        </w:tc>
        <w:tc>
          <w:tcPr>
            <w:tcW w:w="1701" w:type="dxa"/>
          </w:tcPr>
          <w:p w:rsidR="00133CCB" w:rsidRDefault="00133CCB" w14:paraId="4850B795" w14:textId="77312A9E">
            <w:r>
              <w:t>SZW samen met alle betrokken partijen</w:t>
            </w:r>
          </w:p>
        </w:tc>
        <w:tc>
          <w:tcPr>
            <w:tcW w:w="3351" w:type="dxa"/>
          </w:tcPr>
          <w:p w:rsidR="00133CCB" w:rsidRDefault="00133CCB" w14:paraId="5B9FA435" w14:textId="58AD5A2D">
            <w:r>
              <w:t xml:space="preserve">TK wordt in voorjaar 2023 geïnformeerd over </w:t>
            </w:r>
            <w:r w:rsidRPr="00133CCB">
              <w:t>nadere uitwerking en de randvoorwaarden</w:t>
            </w:r>
          </w:p>
        </w:tc>
      </w:tr>
      <w:tr w:rsidR="003D02AB" w:rsidTr="00133CCB" w14:paraId="37DFFFE3" w14:textId="77777777">
        <w:tc>
          <w:tcPr>
            <w:tcW w:w="3964" w:type="dxa"/>
          </w:tcPr>
          <w:p w:rsidRPr="00B33EA8" w:rsidR="003D02AB" w:rsidP="00461464" w:rsidRDefault="00461464" w14:paraId="4B0809AF" w14:textId="564972F2">
            <w:pPr>
              <w:pStyle w:val="Lijstalinea"/>
              <w:numPr>
                <w:ilvl w:val="0"/>
                <w:numId w:val="4"/>
              </w:numPr>
            </w:pPr>
            <w:r w:rsidRPr="00B33EA8">
              <w:t>Aanpassingen besturingsstructuur IB en BKWI</w:t>
            </w:r>
          </w:p>
        </w:tc>
        <w:tc>
          <w:tcPr>
            <w:tcW w:w="1701" w:type="dxa"/>
          </w:tcPr>
          <w:p w:rsidRPr="00B33EA8" w:rsidR="003D02AB" w:rsidRDefault="00461464" w14:paraId="0E686228" w14:textId="599F7FD8">
            <w:r w:rsidRPr="00B33EA8">
              <w:t>SZW</w:t>
            </w:r>
          </w:p>
        </w:tc>
        <w:tc>
          <w:tcPr>
            <w:tcW w:w="3351" w:type="dxa"/>
          </w:tcPr>
          <w:p w:rsidRPr="00B33EA8" w:rsidR="003D02AB" w:rsidRDefault="0079661A" w14:paraId="558A5B5E" w14:textId="53958349">
            <w:r w:rsidRPr="00B33EA8">
              <w:t>Onderzoeksrapport naar TK met Stand van de Uitvoering</w:t>
            </w:r>
          </w:p>
        </w:tc>
      </w:tr>
    </w:tbl>
    <w:p w:rsidR="003D02AB" w:rsidRDefault="003D02AB" w14:paraId="7BF100FB" w14:textId="5E1E9FE2"/>
    <w:p w:rsidR="00376C7C" w:rsidRDefault="00376C7C" w14:paraId="1D9F61D9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461464" w:rsidR="00461464" w:rsidRDefault="00461464" w14:paraId="57E88DF9" w14:textId="4EA150A3">
      <w:pPr>
        <w:rPr>
          <w:b/>
          <w:bCs/>
        </w:rPr>
      </w:pPr>
      <w:r w:rsidRPr="00461464">
        <w:rPr>
          <w:b/>
          <w:bCs/>
        </w:rPr>
        <w:lastRenderedPageBreak/>
        <w:t xml:space="preserve">IV Inkadering </w:t>
      </w:r>
      <w:r w:rsidR="00357598">
        <w:rPr>
          <w:b/>
          <w:bCs/>
        </w:rPr>
        <w:t>onderzoek</w:t>
      </w:r>
      <w:r w:rsidRPr="00461464">
        <w:rPr>
          <w:b/>
          <w:bCs/>
        </w:rPr>
        <w:t>sbevoegdheden (rechtmatigheid en privacy)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2046"/>
        <w:gridCol w:w="3006"/>
      </w:tblGrid>
      <w:tr w:rsidRPr="00806386" w:rsidR="00461464" w:rsidTr="00806386" w14:paraId="2B3D81E3" w14:textId="77777777">
        <w:tc>
          <w:tcPr>
            <w:tcW w:w="3964" w:type="dxa"/>
            <w:shd w:val="clear" w:color="auto" w:fill="auto"/>
          </w:tcPr>
          <w:p w:rsidRPr="00806386" w:rsidR="00461464" w:rsidP="00461464" w:rsidRDefault="00461464" w14:paraId="5E85DEA1" w14:textId="40DE635E">
            <w:pPr>
              <w:pStyle w:val="Lijstalinea"/>
              <w:numPr>
                <w:ilvl w:val="0"/>
                <w:numId w:val="5"/>
              </w:numPr>
            </w:pPr>
            <w:r w:rsidRPr="00806386">
              <w:t>Algemene onderzoeksbevoegdheid verduidelijken</w:t>
            </w:r>
          </w:p>
        </w:tc>
        <w:tc>
          <w:tcPr>
            <w:tcW w:w="2046" w:type="dxa"/>
            <w:shd w:val="clear" w:color="auto" w:fill="auto"/>
          </w:tcPr>
          <w:p w:rsidRPr="00806386" w:rsidR="00461464" w:rsidRDefault="00461464" w14:paraId="50BAB588" w14:textId="6755D441">
            <w:r w:rsidRPr="00806386">
              <w:t>SZW</w:t>
            </w:r>
          </w:p>
        </w:tc>
        <w:tc>
          <w:tcPr>
            <w:tcW w:w="3006" w:type="dxa"/>
            <w:shd w:val="clear" w:color="auto" w:fill="auto"/>
          </w:tcPr>
          <w:p w:rsidRPr="00806386" w:rsidR="00461464" w:rsidRDefault="00461464" w14:paraId="25D30397" w14:textId="0EEBDDE0">
            <w:r w:rsidRPr="00806386">
              <w:t>Verkenning</w:t>
            </w:r>
          </w:p>
        </w:tc>
      </w:tr>
      <w:tr w:rsidR="00461464" w:rsidTr="00806386" w14:paraId="7BEB1BE6" w14:textId="77777777">
        <w:tc>
          <w:tcPr>
            <w:tcW w:w="3964" w:type="dxa"/>
            <w:shd w:val="clear" w:color="auto" w:fill="auto"/>
          </w:tcPr>
          <w:p w:rsidRPr="00806386" w:rsidR="00461464" w:rsidP="00461464" w:rsidRDefault="00461464" w14:paraId="71ACA69F" w14:textId="212C36B5">
            <w:pPr>
              <w:pStyle w:val="Lijstalinea"/>
              <w:numPr>
                <w:ilvl w:val="0"/>
                <w:numId w:val="5"/>
              </w:numPr>
            </w:pPr>
            <w:r w:rsidRPr="00806386">
              <w:t>Verkennen nut en noodzaak bevoegdheden met grotere impact op persoonlijke levenssfeer</w:t>
            </w:r>
            <w:r w:rsidRPr="00806386" w:rsidR="00B31407">
              <w:t xml:space="preserve"> (bijvoorbeeld gebruik sociale media en cameratoezicht)</w:t>
            </w:r>
            <w:r w:rsidRPr="00806386">
              <w:t xml:space="preserve"> en mogelijke waarborgen</w:t>
            </w:r>
          </w:p>
        </w:tc>
        <w:tc>
          <w:tcPr>
            <w:tcW w:w="2046" w:type="dxa"/>
            <w:shd w:val="clear" w:color="auto" w:fill="auto"/>
          </w:tcPr>
          <w:p w:rsidRPr="00806386" w:rsidR="00461464" w:rsidRDefault="00461464" w14:paraId="078114B5" w14:textId="59A964E1">
            <w:r w:rsidRPr="00806386">
              <w:t>SZW</w:t>
            </w:r>
          </w:p>
        </w:tc>
        <w:tc>
          <w:tcPr>
            <w:tcW w:w="3006" w:type="dxa"/>
            <w:shd w:val="clear" w:color="auto" w:fill="auto"/>
          </w:tcPr>
          <w:p w:rsidR="00461464" w:rsidRDefault="00461464" w14:paraId="7E040970" w14:textId="2B8254AC">
            <w:r w:rsidRPr="00806386">
              <w:t>Verkenning</w:t>
            </w:r>
          </w:p>
        </w:tc>
      </w:tr>
      <w:tr w:rsidR="00461464" w:rsidTr="00461464" w14:paraId="38ADBE23" w14:textId="77777777">
        <w:tc>
          <w:tcPr>
            <w:tcW w:w="3964" w:type="dxa"/>
          </w:tcPr>
          <w:p w:rsidR="00461464" w:rsidP="00B31407" w:rsidRDefault="00B31407" w14:paraId="059A3D78" w14:textId="4204FA6C">
            <w:pPr>
              <w:pStyle w:val="Lijstalinea"/>
              <w:numPr>
                <w:ilvl w:val="0"/>
                <w:numId w:val="5"/>
              </w:numPr>
            </w:pPr>
            <w:r>
              <w:t xml:space="preserve">Schrappen wetsartikel over </w:t>
            </w:r>
            <w:proofErr w:type="spellStart"/>
            <w:r>
              <w:t>SyRI</w:t>
            </w:r>
            <w:proofErr w:type="spellEnd"/>
          </w:p>
        </w:tc>
        <w:tc>
          <w:tcPr>
            <w:tcW w:w="2046" w:type="dxa"/>
          </w:tcPr>
          <w:p w:rsidR="00461464" w:rsidRDefault="00B31407" w14:paraId="0934E243" w14:textId="55B38C88">
            <w:r>
              <w:t>SZW</w:t>
            </w:r>
          </w:p>
        </w:tc>
        <w:tc>
          <w:tcPr>
            <w:tcW w:w="3006" w:type="dxa"/>
          </w:tcPr>
          <w:p w:rsidR="00461464" w:rsidRDefault="00CE48C9" w14:paraId="4CD8EA9F" w14:textId="520CA1BF">
            <w:r>
              <w:t>Zal meelopen met 1 en 2</w:t>
            </w:r>
          </w:p>
        </w:tc>
      </w:tr>
    </w:tbl>
    <w:p w:rsidR="00461464" w:rsidRDefault="00461464" w14:paraId="112D144E" w14:textId="77777777"/>
    <w:sectPr w:rsidR="00461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1C18" w14:textId="77777777" w:rsidR="00D4077C" w:rsidRDefault="00D4077C" w:rsidP="00D4077C">
      <w:pPr>
        <w:spacing w:after="0" w:line="240" w:lineRule="auto"/>
      </w:pPr>
      <w:r>
        <w:separator/>
      </w:r>
    </w:p>
  </w:endnote>
  <w:endnote w:type="continuationSeparator" w:id="0">
    <w:p w14:paraId="1899E177" w14:textId="77777777" w:rsidR="00D4077C" w:rsidRDefault="00D4077C" w:rsidP="00D4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A064" w14:textId="77777777" w:rsidR="00D4077C" w:rsidRDefault="00D407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9BF4" w14:textId="77777777" w:rsidR="00D4077C" w:rsidRDefault="00D407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1945" w14:textId="77777777" w:rsidR="00D4077C" w:rsidRDefault="00D407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2539" w14:textId="77777777" w:rsidR="00D4077C" w:rsidRDefault="00D4077C" w:rsidP="00D4077C">
      <w:pPr>
        <w:spacing w:after="0" w:line="240" w:lineRule="auto"/>
      </w:pPr>
      <w:r>
        <w:separator/>
      </w:r>
    </w:p>
  </w:footnote>
  <w:footnote w:type="continuationSeparator" w:id="0">
    <w:p w14:paraId="79DDB0B2" w14:textId="77777777" w:rsidR="00D4077C" w:rsidRDefault="00D4077C" w:rsidP="00D4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4C0D" w14:textId="77777777" w:rsidR="00D4077C" w:rsidRDefault="00D407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3337" w14:textId="77777777" w:rsidR="00D4077C" w:rsidRDefault="00D407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044D" w14:textId="77777777" w:rsidR="00D4077C" w:rsidRDefault="00D407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572D"/>
    <w:multiLevelType w:val="hybridMultilevel"/>
    <w:tmpl w:val="FEE2B6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F23BDB"/>
    <w:multiLevelType w:val="hybridMultilevel"/>
    <w:tmpl w:val="675EE6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507653"/>
    <w:multiLevelType w:val="hybridMultilevel"/>
    <w:tmpl w:val="CD909AE8"/>
    <w:lvl w:ilvl="0" w:tplc="E4D673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363B5"/>
    <w:multiLevelType w:val="hybridMultilevel"/>
    <w:tmpl w:val="DACA24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283FE0"/>
    <w:multiLevelType w:val="hybridMultilevel"/>
    <w:tmpl w:val="05D405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72"/>
    <w:rsid w:val="000F2CA3"/>
    <w:rsid w:val="000F4BC5"/>
    <w:rsid w:val="00133CCB"/>
    <w:rsid w:val="00154771"/>
    <w:rsid w:val="001B05A1"/>
    <w:rsid w:val="00242CBF"/>
    <w:rsid w:val="00257E1E"/>
    <w:rsid w:val="002C4E3A"/>
    <w:rsid w:val="00357598"/>
    <w:rsid w:val="00376C7C"/>
    <w:rsid w:val="003D02AB"/>
    <w:rsid w:val="00461464"/>
    <w:rsid w:val="0046779E"/>
    <w:rsid w:val="00467A72"/>
    <w:rsid w:val="00485499"/>
    <w:rsid w:val="0060453C"/>
    <w:rsid w:val="0079661A"/>
    <w:rsid w:val="00806386"/>
    <w:rsid w:val="00817F3C"/>
    <w:rsid w:val="00AC6694"/>
    <w:rsid w:val="00B31407"/>
    <w:rsid w:val="00B33EA8"/>
    <w:rsid w:val="00CE48C9"/>
    <w:rsid w:val="00D4077C"/>
    <w:rsid w:val="00E6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A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F4BC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C4E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4E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4E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4E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4E3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4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077C"/>
  </w:style>
  <w:style w:type="paragraph" w:styleId="Voettekst">
    <w:name w:val="footer"/>
    <w:basedOn w:val="Standaard"/>
    <w:link w:val="VoettekstChar"/>
    <w:uiPriority w:val="99"/>
    <w:unhideWhenUsed/>
    <w:rsid w:val="00D4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330</ap:Words>
  <ap:Characters>1816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2022-12-23T15:59:00.0000000Z</dcterms:created>
  <dcterms:modified xsi:type="dcterms:W3CDTF">2022-12-23T15:59:00.0000000Z</dcterms:modified>
  <version/>
  <category/>
</coreProperties>
</file>