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995975" w:rsidTr="00E604AA" w14:paraId="3FB0961B" w14:textId="77777777">
        <w:trPr>
          <w:trHeight w:val="1514"/>
        </w:trPr>
        <w:tc>
          <w:tcPr>
            <w:tcW w:w="7522" w:type="dxa"/>
            <w:tcBorders>
              <w:top w:val="nil"/>
              <w:left w:val="nil"/>
              <w:bottom w:val="nil"/>
              <w:right w:val="nil"/>
            </w:tcBorders>
            <w:tcMar>
              <w:left w:w="0" w:type="dxa"/>
              <w:right w:w="0" w:type="dxa"/>
            </w:tcMar>
          </w:tcPr>
          <w:p w:rsidR="00C11138" w:rsidP="00C11138" w:rsidRDefault="00C11138" w14:paraId="13444C7C" w14:textId="77777777">
            <w:pPr>
              <w:ind w:left="709" w:hanging="709"/>
            </w:pPr>
            <w:r>
              <w:t>De voorzitter van de Tweede Kamer der Staten-Generaal</w:t>
            </w:r>
          </w:p>
          <w:p w:rsidR="00C11138" w:rsidP="00C11138" w:rsidRDefault="00C11138" w14:paraId="3E36FAC7" w14:textId="77777777">
            <w:r>
              <w:t>Postbus 20018</w:t>
            </w:r>
          </w:p>
          <w:p w:rsidR="00DF551C" w:rsidP="00C11138" w:rsidRDefault="00C11138" w14:paraId="1420929E" w14:textId="5E3F73F1">
            <w:r>
              <w:t>2500 EA  DEN HAAG</w:t>
            </w:r>
          </w:p>
          <w:p w:rsidR="00650C9D" w:rsidP="00650C9D" w:rsidRDefault="00650C9D" w14:paraId="40A5840D" w14:textId="77777777"/>
          <w:p w:rsidRPr="00650C9D" w:rsidR="001475E9" w:rsidP="00650C9D" w:rsidRDefault="007F7207" w14:paraId="28C7B998" w14:textId="77777777">
            <w:r w:rsidRPr="007F7207">
              <w:t xml:space="preserve"> </w:t>
            </w:r>
          </w:p>
          <w:p w:rsidRPr="007F7207" w:rsidR="007F7207" w:rsidP="007F7207" w:rsidRDefault="003F573F" w14:paraId="1127D204" w14:textId="77777777">
            <w:r>
              <w:t xml:space="preserve"> </w:t>
            </w:r>
            <w:r w:rsidR="001354FF">
              <w:t xml:space="preserve"> </w:t>
            </w:r>
            <w:r w:rsidR="00BE15AC">
              <w:t xml:space="preserve"> </w:t>
            </w:r>
          </w:p>
        </w:tc>
      </w:tr>
    </w:tbl>
    <w:p w:rsidR="00995975" w:rsidRDefault="00995975" w14:paraId="747B5B8D" w14:textId="55A827C3"/>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995975" w:rsidTr="00556757" w14:paraId="0815C7B0" w14:textId="77777777">
        <w:trPr>
          <w:trHeight w:val="284" w:hRule="exact"/>
        </w:trPr>
        <w:tc>
          <w:tcPr>
            <w:tcW w:w="929" w:type="dxa"/>
            <w:hideMark/>
          </w:tcPr>
          <w:p w:rsidR="00556757" w:rsidRDefault="001354FF" w14:paraId="3B7436F2" w14:textId="77777777">
            <w:r>
              <w:t>Datum</w:t>
            </w:r>
          </w:p>
        </w:tc>
        <w:tc>
          <w:tcPr>
            <w:tcW w:w="6581" w:type="dxa"/>
            <w:hideMark/>
          </w:tcPr>
          <w:p w:rsidR="00556757" w:rsidRDefault="00035B04" w14:paraId="746CAC2A" w14:textId="73F24662">
            <w:pPr>
              <w:tabs>
                <w:tab w:val="center" w:pos="3290"/>
              </w:tabs>
            </w:pPr>
            <w:r>
              <w:t>23 december 2022</w:t>
            </w:r>
            <w:r w:rsidR="001354FF">
              <w:tab/>
            </w:r>
          </w:p>
        </w:tc>
      </w:tr>
      <w:tr w:rsidR="00995975" w:rsidTr="00556757" w14:paraId="5722154B" w14:textId="77777777">
        <w:trPr>
          <w:trHeight w:val="369"/>
        </w:trPr>
        <w:tc>
          <w:tcPr>
            <w:tcW w:w="929" w:type="dxa"/>
            <w:hideMark/>
          </w:tcPr>
          <w:p w:rsidR="00556757" w:rsidRDefault="001354FF" w14:paraId="469A6B4D" w14:textId="77777777">
            <w:r>
              <w:t>Betreft</w:t>
            </w:r>
          </w:p>
        </w:tc>
        <w:tc>
          <w:tcPr>
            <w:tcW w:w="6581" w:type="dxa"/>
            <w:hideMark/>
          </w:tcPr>
          <w:p w:rsidR="00556757" w:rsidP="007661C9" w:rsidRDefault="001354FF" w14:paraId="2D1343F0" w14:textId="77777777">
            <w:r>
              <w:t xml:space="preserve">Reactie op het schriftelijk overleg van uw Kamer inzake de beleidsreactie op het tweede rapport monitoring wet vroegtijdige aanmelddatum en toelatingsrecht mbo </w:t>
            </w: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95975" w:rsidTr="00151402" w14:paraId="6C60C80B" w14:textId="77777777">
        <w:tc>
          <w:tcPr>
            <w:tcW w:w="2160" w:type="dxa"/>
          </w:tcPr>
          <w:p w:rsidR="00D57D9F" w:rsidP="0022432C" w:rsidRDefault="001354FF" w14:paraId="5197C68C" w14:textId="77777777">
            <w:pPr>
              <w:spacing w:line="180" w:lineRule="atLeast"/>
              <w:rPr>
                <w:b/>
                <w:sz w:val="13"/>
                <w:szCs w:val="13"/>
              </w:rPr>
            </w:pPr>
            <w:r>
              <w:rPr>
                <w:b/>
                <w:sz w:val="13"/>
                <w:szCs w:val="13"/>
              </w:rPr>
              <w:t>Middelbaar Beroeps Onderwijs</w:t>
            </w:r>
          </w:p>
          <w:p w:rsidRPr="00151402" w:rsidR="00151402" w:rsidP="0022432C" w:rsidRDefault="001354FF" w14:paraId="46A8BCB4" w14:textId="77777777">
            <w:pPr>
              <w:pStyle w:val="Huisstijl-Gegeven"/>
              <w:spacing w:after="0"/>
            </w:pPr>
            <w:r>
              <w:t xml:space="preserve">Rijnstraat 50 </w:t>
            </w:r>
          </w:p>
          <w:p w:rsidR="004425A7" w:rsidP="00E972A2" w:rsidRDefault="001354FF" w14:paraId="525C290B" w14:textId="77777777">
            <w:pPr>
              <w:pStyle w:val="Huisstijl-Gegeven"/>
              <w:spacing w:after="0"/>
            </w:pPr>
            <w:r>
              <w:t>Den Haag</w:t>
            </w:r>
          </w:p>
          <w:p w:rsidR="004425A7" w:rsidP="00E972A2" w:rsidRDefault="001354FF" w14:paraId="349F7B2A" w14:textId="77777777">
            <w:pPr>
              <w:pStyle w:val="Huisstijl-Gegeven"/>
              <w:spacing w:after="0"/>
            </w:pPr>
            <w:r>
              <w:t>Postbus 16375</w:t>
            </w:r>
          </w:p>
          <w:p w:rsidR="004425A7" w:rsidP="00E972A2" w:rsidRDefault="001354FF" w14:paraId="6544D0DF" w14:textId="77777777">
            <w:pPr>
              <w:pStyle w:val="Huisstijl-Gegeven"/>
              <w:spacing w:after="0"/>
            </w:pPr>
            <w:r>
              <w:t>2500 BJ Den Haag</w:t>
            </w:r>
          </w:p>
          <w:p w:rsidRPr="00F54783" w:rsidR="00D57D9F" w:rsidP="00F54783" w:rsidRDefault="001354FF" w14:paraId="02A76F2D" w14:textId="326F1F71">
            <w:pPr>
              <w:pStyle w:val="Huisstijl-Gegeven"/>
              <w:spacing w:after="90"/>
            </w:pPr>
            <w:r>
              <w:t>www.rijksoverheid.nl</w:t>
            </w:r>
          </w:p>
        </w:tc>
      </w:tr>
      <w:tr w:rsidR="00995975" w:rsidTr="00151402" w14:paraId="3D02DCBD" w14:textId="77777777">
        <w:trPr>
          <w:trHeight w:val="450"/>
        </w:trPr>
        <w:tc>
          <w:tcPr>
            <w:tcW w:w="2160" w:type="dxa"/>
          </w:tcPr>
          <w:p w:rsidR="00D57D9F" w:rsidP="00CC0BAE" w:rsidRDefault="001354FF" w14:paraId="57E73EC4" w14:textId="77777777">
            <w:pPr>
              <w:rPr>
                <w:b/>
                <w:sz w:val="13"/>
                <w:szCs w:val="13"/>
              </w:rPr>
            </w:pPr>
            <w:r w:rsidRPr="00C54BBA">
              <w:rPr>
                <w:b/>
                <w:sz w:val="13"/>
                <w:szCs w:val="13"/>
              </w:rPr>
              <w:t>Onze referentie</w:t>
            </w:r>
          </w:p>
          <w:p w:rsidRPr="00D74F66" w:rsidR="00D57D9F" w:rsidP="00567339" w:rsidRDefault="003A5D44" w14:paraId="5D5FBDD8" w14:textId="717A7DE2">
            <w:pPr>
              <w:tabs>
                <w:tab w:val="center" w:pos="1080"/>
              </w:tabs>
              <w:spacing w:line="180" w:lineRule="exact"/>
              <w:rPr>
                <w:sz w:val="13"/>
                <w:szCs w:val="13"/>
              </w:rPr>
            </w:pPr>
            <w:r w:rsidRPr="003A5D44">
              <w:rPr>
                <w:sz w:val="13"/>
                <w:szCs w:val="13"/>
              </w:rPr>
              <w:t>35070545</w:t>
            </w:r>
          </w:p>
        </w:tc>
      </w:tr>
      <w:tr w:rsidR="00995975" w:rsidTr="00151402" w14:paraId="662F3DC6" w14:textId="77777777">
        <w:trPr>
          <w:trHeight w:val="113"/>
        </w:trPr>
        <w:tc>
          <w:tcPr>
            <w:tcW w:w="2160" w:type="dxa"/>
          </w:tcPr>
          <w:p w:rsidRPr="00D86CC6" w:rsidR="00D57D9F" w:rsidP="00CC0BAE" w:rsidRDefault="001354FF" w14:paraId="31DB0D43" w14:textId="77777777">
            <w:pPr>
              <w:rPr>
                <w:b/>
                <w:sz w:val="13"/>
                <w:szCs w:val="13"/>
              </w:rPr>
            </w:pPr>
            <w:r w:rsidRPr="00CA6288">
              <w:rPr>
                <w:b/>
                <w:sz w:val="13"/>
                <w:szCs w:val="13"/>
              </w:rPr>
              <w:t>Bijlagen</w:t>
            </w:r>
          </w:p>
          <w:p w:rsidRPr="00D86CC6" w:rsidR="00D57D9F" w:rsidP="00D33E17" w:rsidRDefault="001B02ED" w14:paraId="3B988B92" w14:textId="6E073E74">
            <w:pPr>
              <w:spacing w:line="180" w:lineRule="exact"/>
              <w:rPr>
                <w:sz w:val="13"/>
                <w:szCs w:val="13"/>
              </w:rPr>
            </w:pPr>
            <w:r>
              <w:rPr>
                <w:sz w:val="13"/>
                <w:szCs w:val="13"/>
              </w:rPr>
              <w:t>4</w:t>
            </w:r>
          </w:p>
        </w:tc>
      </w:tr>
      <w:tr w:rsidR="00995975" w:rsidTr="00151402" w14:paraId="68D09DD9" w14:textId="77777777">
        <w:trPr>
          <w:trHeight w:val="222"/>
        </w:trPr>
        <w:tc>
          <w:tcPr>
            <w:tcW w:w="2160" w:type="dxa"/>
          </w:tcPr>
          <w:p w:rsidRPr="0068461A" w:rsidR="00D57D9F" w:rsidP="00CC0BAE" w:rsidRDefault="00D57D9F" w14:paraId="3D61B7B0" w14:textId="77777777">
            <w:pPr>
              <w:spacing w:before="90" w:line="180" w:lineRule="exact"/>
              <w:rPr>
                <w:i/>
                <w:sz w:val="13"/>
                <w:szCs w:val="13"/>
              </w:rPr>
            </w:pPr>
          </w:p>
        </w:tc>
      </w:tr>
    </w:tbl>
    <w:p w:rsidR="001B02ED" w:rsidP="001B02ED" w:rsidRDefault="001B02ED" w14:paraId="11641492" w14:textId="23D09E3A">
      <w:r>
        <w:t>Hierbij bied ik u mijn reactie aan op de vragen van de vaste commissie voor Onderwijs, Cultuur en Wetenschap over mijn beleidsreactie op het tweede rapport van de monitor wet ‘Vroegtijdige aanmelddatum en toelatingsrecht mbo’, die op 25 februari 2022 aan uw Kamer is verstuurd.</w:t>
      </w:r>
    </w:p>
    <w:p w:rsidR="001B02ED" w:rsidP="001B02ED" w:rsidRDefault="001B02ED" w14:paraId="4775E63A" w14:textId="77777777"/>
    <w:p w:rsidR="001B02ED" w:rsidP="001B02ED" w:rsidRDefault="001B02ED" w14:paraId="110E19F6" w14:textId="77777777">
      <w:r>
        <w:t xml:space="preserve">In mijn reactie verwijs ik naar de derde rapportage van de monitor wet ‘Vroegtijdige aanmelddatum en toelatingsrecht mbo’. Deze heb ik inmiddels ontvangen en bied ik uw Kamer hierbij aan. De rapportage bestaat uit een basisrapport, samenvattend rapport en een </w:t>
      </w:r>
      <w:proofErr w:type="spellStart"/>
      <w:r>
        <w:t>factsheet</w:t>
      </w:r>
      <w:proofErr w:type="spellEnd"/>
      <w:r>
        <w:t xml:space="preserve"> </w:t>
      </w:r>
      <w:proofErr w:type="spellStart"/>
      <w:r>
        <w:t>numerus</w:t>
      </w:r>
      <w:proofErr w:type="spellEnd"/>
      <w:r>
        <w:t xml:space="preserve"> fixus en is uitgevoerd door KBA Nijmegen, ECBO en de Vrije Universiteit in opdracht van het Nationaal Regieorgaan Onderwijsonderzoek (NRO). De rapportage heeft betrekking op studiejaar 2020-2021 en de aanloop en eerste fase van studiejaar 2021-2022. Gelijk met de invoering van de wet ‘Vroegtijdige aanmelddatum en toelatingsrecht mbo’, vanaf 1 augustus 2017 is onderzoek gestart om de implementatie en gevolgen van de wet te monitoren en om de wet als geheel en op onderdelen te evalueren. Dit rapport is de eindrapportage van een cyclus van drie metingen.</w:t>
      </w:r>
    </w:p>
    <w:p w:rsidR="001B02ED" w:rsidP="001B02ED" w:rsidRDefault="001B02ED" w14:paraId="6506B281" w14:textId="77777777"/>
    <w:p w:rsidR="001B02ED" w:rsidP="001B02ED" w:rsidRDefault="001B02ED" w14:paraId="4CFAEB49" w14:textId="3812B927">
      <w:r>
        <w:t xml:space="preserve">De informatie uit deze rapportage over de werking van het </w:t>
      </w:r>
      <w:proofErr w:type="spellStart"/>
      <w:r>
        <w:t>bsa</w:t>
      </w:r>
      <w:proofErr w:type="spellEnd"/>
      <w:r>
        <w:t xml:space="preserve"> betrek ik bij de in het coalitieakkoord aangekondigde evaluatie van het </w:t>
      </w:r>
      <w:proofErr w:type="spellStart"/>
      <w:r>
        <w:t>bsa</w:t>
      </w:r>
      <w:proofErr w:type="spellEnd"/>
      <w:r>
        <w:t xml:space="preserve"> in het mbo. Tijdens het Commissiedebat over het mbo van 9 november jl. en de voortzetting van het debat op 16 november jl. heb ik aangegeven uw Kamer eind dit jaar te informeren over de toekomst van het </w:t>
      </w:r>
      <w:proofErr w:type="spellStart"/>
      <w:r>
        <w:t>bsa</w:t>
      </w:r>
      <w:proofErr w:type="spellEnd"/>
      <w:r>
        <w:t xml:space="preserve"> in zowel het mbo als het hoger onderwijs. De afgelopen periode is echter gebleken dat meer tijd nodig is om met betrokken partners een goede en gedragen afweging te kunnen maken. Ik verwacht u de brief over het </w:t>
      </w:r>
      <w:proofErr w:type="spellStart"/>
      <w:r>
        <w:t>bsa</w:t>
      </w:r>
      <w:proofErr w:type="spellEnd"/>
      <w:r>
        <w:t xml:space="preserve"> in mbo en hoger onderwijs begin 2023 toe te sturen. </w:t>
      </w:r>
    </w:p>
    <w:p w:rsidR="00D342F4" w:rsidP="003A7160" w:rsidRDefault="00D342F4" w14:paraId="52495D71" w14:textId="4A1444A4"/>
    <w:p w:rsidR="003242EB" w:rsidP="003A7160" w:rsidRDefault="003242EB" w14:paraId="069A252B" w14:textId="77777777"/>
    <w:p w:rsidR="00184B30" w:rsidP="00A60B58" w:rsidRDefault="0084030E" w14:paraId="075B7BDE" w14:textId="068EFE32">
      <w:pPr>
        <w:rPr>
          <w:szCs w:val="20"/>
        </w:rPr>
      </w:pPr>
      <w:r>
        <w:rPr>
          <w:szCs w:val="20"/>
        </w:rPr>
        <w:t>D</w:t>
      </w:r>
      <w:r w:rsidRPr="004B4901" w:rsidR="001354FF">
        <w:rPr>
          <w:szCs w:val="20"/>
        </w:rPr>
        <w:t>e minister van On</w:t>
      </w:r>
      <w:r w:rsidR="001354FF">
        <w:rPr>
          <w:szCs w:val="20"/>
        </w:rPr>
        <w:t>derwijs, Cultuur en Wetenschap,</w:t>
      </w:r>
    </w:p>
    <w:p w:rsidR="00530470" w:rsidP="003A64ED" w:rsidRDefault="00530470" w14:paraId="5BABB06A" w14:textId="77777777">
      <w:pPr>
        <w:rPr>
          <w:szCs w:val="20"/>
        </w:rPr>
      </w:pPr>
    </w:p>
    <w:p w:rsidR="00530470" w:rsidP="003A64ED" w:rsidRDefault="00530470" w14:paraId="649BB842" w14:textId="7674B656">
      <w:pPr>
        <w:rPr>
          <w:szCs w:val="20"/>
        </w:rPr>
      </w:pPr>
    </w:p>
    <w:p w:rsidR="003242EB" w:rsidP="003A64ED" w:rsidRDefault="003242EB" w14:paraId="7683F29B" w14:textId="77777777">
      <w:pPr>
        <w:rPr>
          <w:szCs w:val="20"/>
        </w:rPr>
      </w:pPr>
    </w:p>
    <w:p w:rsidR="00530470" w:rsidP="003A64ED" w:rsidRDefault="00530470" w14:paraId="44F8AF71" w14:textId="77777777">
      <w:pPr>
        <w:rPr>
          <w:szCs w:val="20"/>
        </w:rPr>
      </w:pPr>
    </w:p>
    <w:p w:rsidRPr="004B4901" w:rsidR="00530470" w:rsidP="003A64ED" w:rsidRDefault="001354FF" w14:paraId="136F585F" w14:textId="77777777">
      <w:pPr>
        <w:pStyle w:val="standaard-tekst"/>
        <w:rPr>
          <w:sz w:val="18"/>
          <w:szCs w:val="18"/>
          <w:lang w:val="nl-NL"/>
        </w:rPr>
      </w:pPr>
      <w:r>
        <w:rPr>
          <w:sz w:val="18"/>
          <w:szCs w:val="18"/>
          <w:lang w:val="nl-NL"/>
        </w:rPr>
        <w:t>Robbert Dijkgraaf</w:t>
      </w:r>
    </w:p>
    <w:sectPr w:rsidRPr="004B4901" w:rsidR="00530470"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12E7B" w14:textId="77777777" w:rsidR="00654A1D" w:rsidRDefault="001354FF">
      <w:pPr>
        <w:spacing w:line="240" w:lineRule="auto"/>
      </w:pPr>
      <w:r>
        <w:separator/>
      </w:r>
    </w:p>
  </w:endnote>
  <w:endnote w:type="continuationSeparator" w:id="0">
    <w:p w14:paraId="7D8D53B8" w14:textId="77777777" w:rsidR="00654A1D" w:rsidRDefault="001354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6362B"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995975" w14:paraId="25F2D6CF" w14:textId="77777777" w:rsidTr="004C7E1D">
      <w:trPr>
        <w:trHeight w:hRule="exact" w:val="357"/>
      </w:trPr>
      <w:tc>
        <w:tcPr>
          <w:tcW w:w="7603" w:type="dxa"/>
          <w:shd w:val="clear" w:color="auto" w:fill="auto"/>
        </w:tcPr>
        <w:p w14:paraId="7878F705" w14:textId="77777777" w:rsidR="002F71BB" w:rsidRPr="004C7E1D" w:rsidRDefault="002F71BB" w:rsidP="004C7E1D">
          <w:pPr>
            <w:spacing w:line="180" w:lineRule="exact"/>
            <w:rPr>
              <w:sz w:val="13"/>
              <w:szCs w:val="13"/>
            </w:rPr>
          </w:pPr>
        </w:p>
      </w:tc>
      <w:tc>
        <w:tcPr>
          <w:tcW w:w="2172" w:type="dxa"/>
          <w:shd w:val="clear" w:color="auto" w:fill="auto"/>
        </w:tcPr>
        <w:p w14:paraId="53A96E21" w14:textId="069260F7" w:rsidR="002F71BB" w:rsidRPr="004C7E1D" w:rsidRDefault="001354FF"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B02ED">
            <w:rPr>
              <w:szCs w:val="13"/>
            </w:rPr>
            <w:t>2</w:t>
          </w:r>
          <w:r w:rsidRPr="004C7E1D">
            <w:rPr>
              <w:szCs w:val="13"/>
            </w:rPr>
            <w:fldChar w:fldCharType="end"/>
          </w:r>
        </w:p>
      </w:tc>
    </w:tr>
  </w:tbl>
  <w:p w14:paraId="70278F79"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995975" w14:paraId="480794A1" w14:textId="77777777" w:rsidTr="004C7E1D">
      <w:trPr>
        <w:trHeight w:hRule="exact" w:val="357"/>
      </w:trPr>
      <w:tc>
        <w:tcPr>
          <w:tcW w:w="7709" w:type="dxa"/>
          <w:shd w:val="clear" w:color="auto" w:fill="auto"/>
        </w:tcPr>
        <w:p w14:paraId="27EBC12F" w14:textId="77777777" w:rsidR="00D17084" w:rsidRPr="004C7E1D" w:rsidRDefault="00D17084" w:rsidP="004C7E1D">
          <w:pPr>
            <w:spacing w:line="180" w:lineRule="exact"/>
            <w:rPr>
              <w:sz w:val="13"/>
              <w:szCs w:val="13"/>
            </w:rPr>
          </w:pPr>
        </w:p>
      </w:tc>
      <w:tc>
        <w:tcPr>
          <w:tcW w:w="2060" w:type="dxa"/>
          <w:shd w:val="clear" w:color="auto" w:fill="auto"/>
        </w:tcPr>
        <w:p w14:paraId="1A5EF5C7" w14:textId="5ED672B1" w:rsidR="00D17084" w:rsidRPr="004C7E1D" w:rsidRDefault="001354FF"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35B04">
            <w:rPr>
              <w:szCs w:val="13"/>
            </w:rPr>
            <w:t>1</w:t>
          </w:r>
          <w:r w:rsidRPr="004C7E1D">
            <w:rPr>
              <w:szCs w:val="13"/>
            </w:rPr>
            <w:fldChar w:fldCharType="end"/>
          </w:r>
        </w:p>
      </w:tc>
    </w:tr>
  </w:tbl>
  <w:p w14:paraId="65DDCD50"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DF194" w14:textId="77777777" w:rsidR="00654A1D" w:rsidRDefault="001354FF">
      <w:pPr>
        <w:spacing w:line="240" w:lineRule="auto"/>
      </w:pPr>
      <w:r>
        <w:separator/>
      </w:r>
    </w:p>
  </w:footnote>
  <w:footnote w:type="continuationSeparator" w:id="0">
    <w:p w14:paraId="090D6D87" w14:textId="77777777" w:rsidR="00654A1D" w:rsidRDefault="001354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995975" w14:paraId="627C1010" w14:textId="77777777" w:rsidTr="006D2D53">
      <w:trPr>
        <w:trHeight w:hRule="exact" w:val="400"/>
      </w:trPr>
      <w:tc>
        <w:tcPr>
          <w:tcW w:w="7518" w:type="dxa"/>
          <w:shd w:val="clear" w:color="auto" w:fill="auto"/>
        </w:tcPr>
        <w:p w14:paraId="567F08A9" w14:textId="77777777" w:rsidR="00527BD4" w:rsidRPr="00275984" w:rsidRDefault="00527BD4" w:rsidP="00BF4427">
          <w:pPr>
            <w:pStyle w:val="Huisstijl-Rubricering"/>
          </w:pPr>
        </w:p>
      </w:tc>
    </w:tr>
  </w:tbl>
  <w:p w14:paraId="4C811964"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95975" w14:paraId="1052BC3A" w14:textId="77777777" w:rsidTr="003B528D">
      <w:tc>
        <w:tcPr>
          <w:tcW w:w="2160" w:type="dxa"/>
          <w:shd w:val="clear" w:color="auto" w:fill="auto"/>
        </w:tcPr>
        <w:p w14:paraId="0FB7FA88" w14:textId="77777777" w:rsidR="00FF7D29" w:rsidRPr="002F71BB" w:rsidRDefault="001354FF" w:rsidP="006C2093">
          <w:pPr>
            <w:rPr>
              <w:b/>
              <w:sz w:val="13"/>
              <w:szCs w:val="13"/>
            </w:rPr>
          </w:pPr>
          <w:r w:rsidRPr="0052042A">
            <w:rPr>
              <w:b/>
              <w:sz w:val="13"/>
              <w:szCs w:val="13"/>
            </w:rPr>
            <w:t>Onze referentie</w:t>
          </w:r>
        </w:p>
        <w:p w14:paraId="2012E7C9" w14:textId="77777777" w:rsidR="002F71BB" w:rsidRPr="000407BB" w:rsidRDefault="008F6AD7" w:rsidP="008F6AD7">
          <w:pPr>
            <w:spacing w:after="90" w:line="180" w:lineRule="exact"/>
            <w:rPr>
              <w:sz w:val="13"/>
              <w:szCs w:val="13"/>
            </w:rPr>
          </w:pPr>
          <w:r w:rsidRPr="000407BB">
            <w:rPr>
              <w:sz w:val="13"/>
              <w:szCs w:val="13"/>
            </w:rPr>
            <w:t xml:space="preserve"> </w:t>
          </w:r>
        </w:p>
      </w:tc>
    </w:tr>
    <w:tr w:rsidR="00995975" w14:paraId="46C61073" w14:textId="77777777" w:rsidTr="002F71BB">
      <w:trPr>
        <w:trHeight w:val="259"/>
      </w:trPr>
      <w:tc>
        <w:tcPr>
          <w:tcW w:w="2160" w:type="dxa"/>
          <w:shd w:val="clear" w:color="auto" w:fill="auto"/>
        </w:tcPr>
        <w:p w14:paraId="510BA502" w14:textId="77777777" w:rsidR="00E35CF4" w:rsidRPr="002F71BB" w:rsidRDefault="00E35CF4" w:rsidP="0049501A">
          <w:pPr>
            <w:spacing w:line="180" w:lineRule="exact"/>
            <w:rPr>
              <w:i/>
              <w:sz w:val="13"/>
              <w:szCs w:val="13"/>
            </w:rPr>
          </w:pPr>
        </w:p>
      </w:tc>
    </w:tr>
  </w:tbl>
  <w:p w14:paraId="3771D3A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995975" w14:paraId="5E7079C8" w14:textId="77777777" w:rsidTr="001377D4">
      <w:trPr>
        <w:trHeight w:val="2636"/>
      </w:trPr>
      <w:tc>
        <w:tcPr>
          <w:tcW w:w="737" w:type="dxa"/>
          <w:shd w:val="clear" w:color="auto" w:fill="auto"/>
        </w:tcPr>
        <w:p w14:paraId="088C5D98"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BEF47F8" w14:textId="77777777" w:rsidR="00704845" w:rsidRDefault="001354FF" w:rsidP="0047126E">
          <w:pPr>
            <w:framePr w:w="3873" w:h="2625" w:hRule="exact" w:wrap="around" w:vAnchor="page" w:hAnchor="page" w:x="6323" w:y="1"/>
          </w:pPr>
          <w:r>
            <w:rPr>
              <w:noProof/>
              <w:lang w:val="en-US" w:eastAsia="en-US"/>
            </w:rPr>
            <w:drawing>
              <wp:inline distT="0" distB="0" distL="0" distR="0" wp14:anchorId="730E3BCB" wp14:editId="0418BF14">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8215"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5A8ADF6" w14:textId="77777777" w:rsidR="00483ECA" w:rsidRDefault="00483ECA" w:rsidP="00D037A9"/>
        <w:p w14:paraId="6326B166" w14:textId="77777777" w:rsidR="005F2FA9" w:rsidRDefault="005F2FA9" w:rsidP="00082403"/>
      </w:tc>
    </w:tr>
  </w:tbl>
  <w:p w14:paraId="1BFCE4CB"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995975" w14:paraId="2EE2ADD7" w14:textId="77777777" w:rsidTr="0008539E">
      <w:trPr>
        <w:trHeight w:hRule="exact" w:val="572"/>
      </w:trPr>
      <w:tc>
        <w:tcPr>
          <w:tcW w:w="7520" w:type="dxa"/>
          <w:shd w:val="clear" w:color="auto" w:fill="auto"/>
        </w:tcPr>
        <w:p w14:paraId="4FE2123E" w14:textId="77777777" w:rsidR="00527BD4" w:rsidRPr="00963440" w:rsidRDefault="001354FF" w:rsidP="003B6D32">
          <w:pPr>
            <w:pStyle w:val="Huisstijl-Adres"/>
            <w:spacing w:after="0"/>
          </w:pPr>
          <w:r w:rsidRPr="009E3B07">
            <w:t>&gt;Retouradres </w:t>
          </w:r>
          <w:r>
            <w:t>Postbus 16375 2500 BJ Den Haag</w:t>
          </w:r>
          <w:r w:rsidRPr="009E3B07">
            <w:t xml:space="preserve"> </w:t>
          </w:r>
        </w:p>
      </w:tc>
    </w:tr>
    <w:tr w:rsidR="00995975" w14:paraId="650037A8" w14:textId="77777777" w:rsidTr="00E776C6">
      <w:trPr>
        <w:cantSplit/>
        <w:trHeight w:hRule="exact" w:val="238"/>
      </w:trPr>
      <w:tc>
        <w:tcPr>
          <w:tcW w:w="7520" w:type="dxa"/>
          <w:shd w:val="clear" w:color="auto" w:fill="auto"/>
        </w:tcPr>
        <w:p w14:paraId="4933D85D" w14:textId="77777777" w:rsidR="00093ABC" w:rsidRPr="00963440" w:rsidRDefault="00093ABC" w:rsidP="00963440"/>
      </w:tc>
    </w:tr>
    <w:tr w:rsidR="00995975" w14:paraId="1F46300B" w14:textId="77777777" w:rsidTr="00E776C6">
      <w:trPr>
        <w:cantSplit/>
        <w:trHeight w:hRule="exact" w:val="1520"/>
      </w:trPr>
      <w:tc>
        <w:tcPr>
          <w:tcW w:w="7520" w:type="dxa"/>
          <w:shd w:val="clear" w:color="auto" w:fill="auto"/>
        </w:tcPr>
        <w:p w14:paraId="546419FF" w14:textId="77777777" w:rsidR="00A604D3" w:rsidRPr="00963440" w:rsidRDefault="00A604D3" w:rsidP="003B6D32"/>
      </w:tc>
    </w:tr>
    <w:tr w:rsidR="00995975" w14:paraId="64839C53" w14:textId="77777777" w:rsidTr="00E776C6">
      <w:trPr>
        <w:trHeight w:hRule="exact" w:val="1077"/>
      </w:trPr>
      <w:tc>
        <w:tcPr>
          <w:tcW w:w="7520" w:type="dxa"/>
          <w:shd w:val="clear" w:color="auto" w:fill="auto"/>
        </w:tcPr>
        <w:p w14:paraId="62ADD8C1" w14:textId="77777777" w:rsidR="00596D5A" w:rsidRDefault="00596D5A" w:rsidP="00892BA5">
          <w:pPr>
            <w:tabs>
              <w:tab w:val="left" w:pos="740"/>
            </w:tabs>
            <w:autoSpaceDE w:val="0"/>
            <w:autoSpaceDN w:val="0"/>
            <w:adjustRightInd w:val="0"/>
            <w:rPr>
              <w:rFonts w:cs="Verdana"/>
              <w:szCs w:val="18"/>
            </w:rPr>
          </w:pPr>
        </w:p>
        <w:p w14:paraId="42615E3F" w14:textId="77777777" w:rsidR="00596D5A" w:rsidRDefault="00596D5A" w:rsidP="00596D5A">
          <w:pPr>
            <w:rPr>
              <w:rFonts w:cs="Verdana"/>
              <w:szCs w:val="18"/>
            </w:rPr>
          </w:pPr>
        </w:p>
        <w:p w14:paraId="2C697393" w14:textId="77777777" w:rsidR="00892BA5" w:rsidRPr="00596D5A" w:rsidRDefault="001354FF" w:rsidP="00596D5A">
          <w:pPr>
            <w:tabs>
              <w:tab w:val="left" w:pos="4965"/>
            </w:tabs>
            <w:rPr>
              <w:rFonts w:cs="Verdana"/>
              <w:szCs w:val="18"/>
            </w:rPr>
          </w:pPr>
          <w:r>
            <w:rPr>
              <w:rFonts w:cs="Verdana"/>
              <w:szCs w:val="18"/>
            </w:rPr>
            <w:tab/>
          </w:r>
        </w:p>
      </w:tc>
    </w:tr>
  </w:tbl>
  <w:p w14:paraId="281118C3" w14:textId="77777777" w:rsidR="006F273B" w:rsidRDefault="006F273B" w:rsidP="00BC4AE3">
    <w:pPr>
      <w:pStyle w:val="Koptekst"/>
    </w:pPr>
  </w:p>
  <w:p w14:paraId="32EFA6F0" w14:textId="77777777" w:rsidR="00153BD0" w:rsidRDefault="00153BD0" w:rsidP="00BC4AE3">
    <w:pPr>
      <w:pStyle w:val="Koptekst"/>
    </w:pPr>
  </w:p>
  <w:p w14:paraId="015BD7A6" w14:textId="77777777" w:rsidR="0044605E" w:rsidRDefault="0044605E" w:rsidP="00BC4AE3">
    <w:pPr>
      <w:pStyle w:val="Koptekst"/>
    </w:pPr>
  </w:p>
  <w:p w14:paraId="3B6CB048"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99EED00">
      <w:start w:val="1"/>
      <w:numFmt w:val="bullet"/>
      <w:pStyle w:val="Lijstopsomteken"/>
      <w:lvlText w:val="•"/>
      <w:lvlJc w:val="left"/>
      <w:pPr>
        <w:tabs>
          <w:tab w:val="num" w:pos="227"/>
        </w:tabs>
        <w:ind w:left="227" w:hanging="227"/>
      </w:pPr>
      <w:rPr>
        <w:rFonts w:ascii="Verdana" w:hAnsi="Verdana" w:hint="default"/>
        <w:sz w:val="18"/>
        <w:szCs w:val="18"/>
      </w:rPr>
    </w:lvl>
    <w:lvl w:ilvl="1" w:tplc="CBD66908" w:tentative="1">
      <w:start w:val="1"/>
      <w:numFmt w:val="bullet"/>
      <w:lvlText w:val="o"/>
      <w:lvlJc w:val="left"/>
      <w:pPr>
        <w:tabs>
          <w:tab w:val="num" w:pos="1440"/>
        </w:tabs>
        <w:ind w:left="1440" w:hanging="360"/>
      </w:pPr>
      <w:rPr>
        <w:rFonts w:ascii="Courier New" w:hAnsi="Courier New" w:cs="Courier New" w:hint="default"/>
      </w:rPr>
    </w:lvl>
    <w:lvl w:ilvl="2" w:tplc="CA7C9BDC" w:tentative="1">
      <w:start w:val="1"/>
      <w:numFmt w:val="bullet"/>
      <w:lvlText w:val=""/>
      <w:lvlJc w:val="left"/>
      <w:pPr>
        <w:tabs>
          <w:tab w:val="num" w:pos="2160"/>
        </w:tabs>
        <w:ind w:left="2160" w:hanging="360"/>
      </w:pPr>
      <w:rPr>
        <w:rFonts w:ascii="Wingdings" w:hAnsi="Wingdings" w:hint="default"/>
      </w:rPr>
    </w:lvl>
    <w:lvl w:ilvl="3" w:tplc="E2185CA0" w:tentative="1">
      <w:start w:val="1"/>
      <w:numFmt w:val="bullet"/>
      <w:lvlText w:val=""/>
      <w:lvlJc w:val="left"/>
      <w:pPr>
        <w:tabs>
          <w:tab w:val="num" w:pos="2880"/>
        </w:tabs>
        <w:ind w:left="2880" w:hanging="360"/>
      </w:pPr>
      <w:rPr>
        <w:rFonts w:ascii="Symbol" w:hAnsi="Symbol" w:hint="default"/>
      </w:rPr>
    </w:lvl>
    <w:lvl w:ilvl="4" w:tplc="D07EF542" w:tentative="1">
      <w:start w:val="1"/>
      <w:numFmt w:val="bullet"/>
      <w:lvlText w:val="o"/>
      <w:lvlJc w:val="left"/>
      <w:pPr>
        <w:tabs>
          <w:tab w:val="num" w:pos="3600"/>
        </w:tabs>
        <w:ind w:left="3600" w:hanging="360"/>
      </w:pPr>
      <w:rPr>
        <w:rFonts w:ascii="Courier New" w:hAnsi="Courier New" w:cs="Courier New" w:hint="default"/>
      </w:rPr>
    </w:lvl>
    <w:lvl w:ilvl="5" w:tplc="8B56F69C" w:tentative="1">
      <w:start w:val="1"/>
      <w:numFmt w:val="bullet"/>
      <w:lvlText w:val=""/>
      <w:lvlJc w:val="left"/>
      <w:pPr>
        <w:tabs>
          <w:tab w:val="num" w:pos="4320"/>
        </w:tabs>
        <w:ind w:left="4320" w:hanging="360"/>
      </w:pPr>
      <w:rPr>
        <w:rFonts w:ascii="Wingdings" w:hAnsi="Wingdings" w:hint="default"/>
      </w:rPr>
    </w:lvl>
    <w:lvl w:ilvl="6" w:tplc="87BE15F8" w:tentative="1">
      <w:start w:val="1"/>
      <w:numFmt w:val="bullet"/>
      <w:lvlText w:val=""/>
      <w:lvlJc w:val="left"/>
      <w:pPr>
        <w:tabs>
          <w:tab w:val="num" w:pos="5040"/>
        </w:tabs>
        <w:ind w:left="5040" w:hanging="360"/>
      </w:pPr>
      <w:rPr>
        <w:rFonts w:ascii="Symbol" w:hAnsi="Symbol" w:hint="default"/>
      </w:rPr>
    </w:lvl>
    <w:lvl w:ilvl="7" w:tplc="27648028" w:tentative="1">
      <w:start w:val="1"/>
      <w:numFmt w:val="bullet"/>
      <w:lvlText w:val="o"/>
      <w:lvlJc w:val="left"/>
      <w:pPr>
        <w:tabs>
          <w:tab w:val="num" w:pos="5760"/>
        </w:tabs>
        <w:ind w:left="5760" w:hanging="360"/>
      </w:pPr>
      <w:rPr>
        <w:rFonts w:ascii="Courier New" w:hAnsi="Courier New" w:cs="Courier New" w:hint="default"/>
      </w:rPr>
    </w:lvl>
    <w:lvl w:ilvl="8" w:tplc="E0026FD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EFA8B2C">
      <w:start w:val="1"/>
      <w:numFmt w:val="bullet"/>
      <w:pStyle w:val="Lijstopsomteken2"/>
      <w:lvlText w:val="–"/>
      <w:lvlJc w:val="left"/>
      <w:pPr>
        <w:tabs>
          <w:tab w:val="num" w:pos="227"/>
        </w:tabs>
        <w:ind w:left="227" w:firstLine="0"/>
      </w:pPr>
      <w:rPr>
        <w:rFonts w:ascii="Verdana" w:hAnsi="Verdana" w:hint="default"/>
      </w:rPr>
    </w:lvl>
    <w:lvl w:ilvl="1" w:tplc="8E0CF8DA" w:tentative="1">
      <w:start w:val="1"/>
      <w:numFmt w:val="bullet"/>
      <w:lvlText w:val="o"/>
      <w:lvlJc w:val="left"/>
      <w:pPr>
        <w:tabs>
          <w:tab w:val="num" w:pos="1440"/>
        </w:tabs>
        <w:ind w:left="1440" w:hanging="360"/>
      </w:pPr>
      <w:rPr>
        <w:rFonts w:ascii="Courier New" w:hAnsi="Courier New" w:cs="Courier New" w:hint="default"/>
      </w:rPr>
    </w:lvl>
    <w:lvl w:ilvl="2" w:tplc="6FB28208" w:tentative="1">
      <w:start w:val="1"/>
      <w:numFmt w:val="bullet"/>
      <w:lvlText w:val=""/>
      <w:lvlJc w:val="left"/>
      <w:pPr>
        <w:tabs>
          <w:tab w:val="num" w:pos="2160"/>
        </w:tabs>
        <w:ind w:left="2160" w:hanging="360"/>
      </w:pPr>
      <w:rPr>
        <w:rFonts w:ascii="Wingdings" w:hAnsi="Wingdings" w:hint="default"/>
      </w:rPr>
    </w:lvl>
    <w:lvl w:ilvl="3" w:tplc="EAFED48A" w:tentative="1">
      <w:start w:val="1"/>
      <w:numFmt w:val="bullet"/>
      <w:lvlText w:val=""/>
      <w:lvlJc w:val="left"/>
      <w:pPr>
        <w:tabs>
          <w:tab w:val="num" w:pos="2880"/>
        </w:tabs>
        <w:ind w:left="2880" w:hanging="360"/>
      </w:pPr>
      <w:rPr>
        <w:rFonts w:ascii="Symbol" w:hAnsi="Symbol" w:hint="default"/>
      </w:rPr>
    </w:lvl>
    <w:lvl w:ilvl="4" w:tplc="6F8CE2DE" w:tentative="1">
      <w:start w:val="1"/>
      <w:numFmt w:val="bullet"/>
      <w:lvlText w:val="o"/>
      <w:lvlJc w:val="left"/>
      <w:pPr>
        <w:tabs>
          <w:tab w:val="num" w:pos="3600"/>
        </w:tabs>
        <w:ind w:left="3600" w:hanging="360"/>
      </w:pPr>
      <w:rPr>
        <w:rFonts w:ascii="Courier New" w:hAnsi="Courier New" w:cs="Courier New" w:hint="default"/>
      </w:rPr>
    </w:lvl>
    <w:lvl w:ilvl="5" w:tplc="06FA035C" w:tentative="1">
      <w:start w:val="1"/>
      <w:numFmt w:val="bullet"/>
      <w:lvlText w:val=""/>
      <w:lvlJc w:val="left"/>
      <w:pPr>
        <w:tabs>
          <w:tab w:val="num" w:pos="4320"/>
        </w:tabs>
        <w:ind w:left="4320" w:hanging="360"/>
      </w:pPr>
      <w:rPr>
        <w:rFonts w:ascii="Wingdings" w:hAnsi="Wingdings" w:hint="default"/>
      </w:rPr>
    </w:lvl>
    <w:lvl w:ilvl="6" w:tplc="5D8E813C" w:tentative="1">
      <w:start w:val="1"/>
      <w:numFmt w:val="bullet"/>
      <w:lvlText w:val=""/>
      <w:lvlJc w:val="left"/>
      <w:pPr>
        <w:tabs>
          <w:tab w:val="num" w:pos="5040"/>
        </w:tabs>
        <w:ind w:left="5040" w:hanging="360"/>
      </w:pPr>
      <w:rPr>
        <w:rFonts w:ascii="Symbol" w:hAnsi="Symbol" w:hint="default"/>
      </w:rPr>
    </w:lvl>
    <w:lvl w:ilvl="7" w:tplc="44668E14" w:tentative="1">
      <w:start w:val="1"/>
      <w:numFmt w:val="bullet"/>
      <w:lvlText w:val="o"/>
      <w:lvlJc w:val="left"/>
      <w:pPr>
        <w:tabs>
          <w:tab w:val="num" w:pos="5760"/>
        </w:tabs>
        <w:ind w:left="5760" w:hanging="360"/>
      </w:pPr>
      <w:rPr>
        <w:rFonts w:ascii="Courier New" w:hAnsi="Courier New" w:cs="Courier New" w:hint="default"/>
      </w:rPr>
    </w:lvl>
    <w:lvl w:ilvl="8" w:tplc="2F96DE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B04"/>
    <w:rsid w:val="00035E67"/>
    <w:rsid w:val="000366F3"/>
    <w:rsid w:val="000407BB"/>
    <w:rsid w:val="0005447D"/>
    <w:rsid w:val="000546DE"/>
    <w:rsid w:val="0006024D"/>
    <w:rsid w:val="00062055"/>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100203"/>
    <w:rsid w:val="00104B4D"/>
    <w:rsid w:val="001177B4"/>
    <w:rsid w:val="00122CF9"/>
    <w:rsid w:val="00123704"/>
    <w:rsid w:val="001270C7"/>
    <w:rsid w:val="00132540"/>
    <w:rsid w:val="001354FF"/>
    <w:rsid w:val="001377D4"/>
    <w:rsid w:val="00142E41"/>
    <w:rsid w:val="001475E9"/>
    <w:rsid w:val="0014786A"/>
    <w:rsid w:val="00151402"/>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02ED"/>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17880"/>
    <w:rsid w:val="00222D66"/>
    <w:rsid w:val="0022432C"/>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42E"/>
    <w:rsid w:val="00307B3C"/>
    <w:rsid w:val="00310EF2"/>
    <w:rsid w:val="003115A6"/>
    <w:rsid w:val="00312597"/>
    <w:rsid w:val="00322836"/>
    <w:rsid w:val="003242EB"/>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A5D44"/>
    <w:rsid w:val="003A64ED"/>
    <w:rsid w:val="003A7160"/>
    <w:rsid w:val="003B0155"/>
    <w:rsid w:val="003B4551"/>
    <w:rsid w:val="003B528D"/>
    <w:rsid w:val="003B6D32"/>
    <w:rsid w:val="003B7EE7"/>
    <w:rsid w:val="003C2CCB"/>
    <w:rsid w:val="003C4A1C"/>
    <w:rsid w:val="003C5BCB"/>
    <w:rsid w:val="003D39EC"/>
    <w:rsid w:val="003D40EA"/>
    <w:rsid w:val="003E3DD5"/>
    <w:rsid w:val="003F07C6"/>
    <w:rsid w:val="003F1F6B"/>
    <w:rsid w:val="003F3757"/>
    <w:rsid w:val="003F44B7"/>
    <w:rsid w:val="003F573F"/>
    <w:rsid w:val="004008E9"/>
    <w:rsid w:val="00407991"/>
    <w:rsid w:val="0041019E"/>
    <w:rsid w:val="00413D48"/>
    <w:rsid w:val="00424A60"/>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4901"/>
    <w:rsid w:val="004B5465"/>
    <w:rsid w:val="004B6487"/>
    <w:rsid w:val="004B70F0"/>
    <w:rsid w:val="004C0035"/>
    <w:rsid w:val="004C1299"/>
    <w:rsid w:val="004C7E1D"/>
    <w:rsid w:val="004D065C"/>
    <w:rsid w:val="004D33FE"/>
    <w:rsid w:val="004D373A"/>
    <w:rsid w:val="004D39A8"/>
    <w:rsid w:val="004D4703"/>
    <w:rsid w:val="004D505E"/>
    <w:rsid w:val="004D67E8"/>
    <w:rsid w:val="004D72CA"/>
    <w:rsid w:val="004E2242"/>
    <w:rsid w:val="004F0F6D"/>
    <w:rsid w:val="004F2483"/>
    <w:rsid w:val="004F42FF"/>
    <w:rsid w:val="004F44C2"/>
    <w:rsid w:val="00505262"/>
    <w:rsid w:val="005107B1"/>
    <w:rsid w:val="00516022"/>
    <w:rsid w:val="0052042A"/>
    <w:rsid w:val="00521CEE"/>
    <w:rsid w:val="00527BD4"/>
    <w:rsid w:val="00530470"/>
    <w:rsid w:val="00530C1C"/>
    <w:rsid w:val="00533061"/>
    <w:rsid w:val="00533FA1"/>
    <w:rsid w:val="00534C77"/>
    <w:rsid w:val="005403C8"/>
    <w:rsid w:val="00541AD9"/>
    <w:rsid w:val="005429DC"/>
    <w:rsid w:val="005565F9"/>
    <w:rsid w:val="00556757"/>
    <w:rsid w:val="005639D2"/>
    <w:rsid w:val="00565739"/>
    <w:rsid w:val="005673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0C9D"/>
    <w:rsid w:val="0065244E"/>
    <w:rsid w:val="006534D0"/>
    <w:rsid w:val="00653606"/>
    <w:rsid w:val="00654A1D"/>
    <w:rsid w:val="006610E9"/>
    <w:rsid w:val="00661591"/>
    <w:rsid w:val="00662A78"/>
    <w:rsid w:val="00663187"/>
    <w:rsid w:val="0066632F"/>
    <w:rsid w:val="00674A89"/>
    <w:rsid w:val="00674F3D"/>
    <w:rsid w:val="00682E02"/>
    <w:rsid w:val="0068461A"/>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61C9"/>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7F7207"/>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030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8F6AD7"/>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1B8C"/>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5975"/>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20AC"/>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3742"/>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E15AC"/>
    <w:rsid w:val="00BE17D4"/>
    <w:rsid w:val="00BE3F88"/>
    <w:rsid w:val="00BE4756"/>
    <w:rsid w:val="00BE5ED9"/>
    <w:rsid w:val="00BE7B41"/>
    <w:rsid w:val="00BF4427"/>
    <w:rsid w:val="00BF46B6"/>
    <w:rsid w:val="00BF5675"/>
    <w:rsid w:val="00C11138"/>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4BBA"/>
    <w:rsid w:val="00C55923"/>
    <w:rsid w:val="00C619A7"/>
    <w:rsid w:val="00C64E34"/>
    <w:rsid w:val="00C6545E"/>
    <w:rsid w:val="00C7097A"/>
    <w:rsid w:val="00C736E8"/>
    <w:rsid w:val="00C73D5F"/>
    <w:rsid w:val="00C965EF"/>
    <w:rsid w:val="00C97C80"/>
    <w:rsid w:val="00CA1D00"/>
    <w:rsid w:val="00CA47D3"/>
    <w:rsid w:val="00CA6288"/>
    <w:rsid w:val="00CA6533"/>
    <w:rsid w:val="00CA6A25"/>
    <w:rsid w:val="00CA6A3F"/>
    <w:rsid w:val="00CA7C99"/>
    <w:rsid w:val="00CC0BAE"/>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4990"/>
    <w:rsid w:val="00D264D6"/>
    <w:rsid w:val="00D33144"/>
    <w:rsid w:val="00D33BF0"/>
    <w:rsid w:val="00D33E17"/>
    <w:rsid w:val="00D33F30"/>
    <w:rsid w:val="00D342F4"/>
    <w:rsid w:val="00D34892"/>
    <w:rsid w:val="00D36447"/>
    <w:rsid w:val="00D41CE8"/>
    <w:rsid w:val="00D44B73"/>
    <w:rsid w:val="00D516BE"/>
    <w:rsid w:val="00D5423B"/>
    <w:rsid w:val="00D54F4E"/>
    <w:rsid w:val="00D57D9F"/>
    <w:rsid w:val="00D604B3"/>
    <w:rsid w:val="00D60BA4"/>
    <w:rsid w:val="00D62419"/>
    <w:rsid w:val="00D62AD8"/>
    <w:rsid w:val="00D65336"/>
    <w:rsid w:val="00D66074"/>
    <w:rsid w:val="00D74F66"/>
    <w:rsid w:val="00D75B3F"/>
    <w:rsid w:val="00D76C17"/>
    <w:rsid w:val="00D77870"/>
    <w:rsid w:val="00D80977"/>
    <w:rsid w:val="00D80CCE"/>
    <w:rsid w:val="00D849AF"/>
    <w:rsid w:val="00D86CC6"/>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E1EB5"/>
    <w:rsid w:val="00DE3FE0"/>
    <w:rsid w:val="00DE578A"/>
    <w:rsid w:val="00DF2583"/>
    <w:rsid w:val="00DF3E62"/>
    <w:rsid w:val="00DF4D7F"/>
    <w:rsid w:val="00DF4E80"/>
    <w:rsid w:val="00DF54D9"/>
    <w:rsid w:val="00DF551C"/>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150"/>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783"/>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FBDD36"/>
  <w15:docId w15:val="{F8B25C2B-983D-435D-95AB-1F038629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link w:val="Heading1Char"/>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link w:val="Heading2Char"/>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link w:val="Heading3Char"/>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link w:val="HeaderChar"/>
    <w:rsid w:val="00023E9A"/>
    <w:pPr>
      <w:tabs>
        <w:tab w:val="center" w:pos="4536"/>
        <w:tab w:val="right" w:pos="9072"/>
      </w:tabs>
    </w:pPr>
  </w:style>
  <w:style w:type="paragraph" w:customStyle="1" w:styleId="Footer0">
    <w:name w:val="Footer_0"/>
    <w:basedOn w:val="Normal0"/>
    <w:link w:val="FooterChar"/>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tabs>
        <w:tab w:val="left" w:pos="454"/>
      </w:tabs>
      <w:ind w:left="454" w:hanging="227"/>
    </w:pPr>
    <w:rPr>
      <w:noProof/>
    </w:rPr>
  </w:style>
  <w:style w:type="paragraph" w:customStyle="1" w:styleId="BalloonText0">
    <w:name w:val="Balloon Text_0"/>
    <w:basedOn w:val="Normal0"/>
    <w:link w:val="BalloonTextChar"/>
    <w:semiHidden/>
    <w:rsid w:val="00BF46B6"/>
    <w:rPr>
      <w:rFonts w:ascii="Tahoma" w:hAnsi="Tahoma" w:cs="Tahoma"/>
      <w:sz w:val="16"/>
      <w:szCs w:val="16"/>
    </w:rPr>
  </w:style>
  <w:style w:type="character" w:styleId="Tekstvantijdelijkeaanduiding">
    <w:name w:val="Placeholder Text"/>
    <w:basedOn w:val="Standaardalinea-lettertype"/>
    <w:uiPriority w:val="99"/>
    <w:semiHidden/>
    <w:rsid w:val="0069193D"/>
    <w:rPr>
      <w:color w:val="808080"/>
    </w:rPr>
  </w:style>
  <w:style w:type="paragraph" w:customStyle="1" w:styleId="Heading40">
    <w:name w:val="Heading 4_0"/>
    <w:basedOn w:val="Normal0"/>
    <w:next w:val="Normal0"/>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customStyle="1" w:styleId="HeaderChar">
    <w:name w:val="Header Char"/>
    <w:basedOn w:val="DefaultParagraphFont0"/>
    <w:link w:val="Header0"/>
    <w:rsid w:val="00841CD9"/>
    <w:rPr>
      <w:rFonts w:eastAsia="Times New Roman" w:cs="Times New Roman"/>
      <w:lang w:val="nl-NL" w:eastAsia="nl-NL"/>
    </w:rPr>
  </w:style>
  <w:style w:type="character" w:customStyle="1" w:styleId="Heading1Char">
    <w:name w:val="Heading 1 Char"/>
    <w:basedOn w:val="DefaultParagraphFont0"/>
    <w:link w:val="Heading10"/>
    <w:rsid w:val="00841CD9"/>
    <w:rPr>
      <w:rFonts w:eastAsia="Times New Roman" w:cs="Arial"/>
      <w:b/>
      <w:bCs/>
      <w:kern w:val="32"/>
      <w:sz w:val="32"/>
      <w:szCs w:val="32"/>
      <w:lang w:val="nl-NL" w:eastAsia="nl-NL"/>
    </w:rPr>
  </w:style>
  <w:style w:type="character" w:customStyle="1" w:styleId="Heading2Char">
    <w:name w:val="Heading 2 Char"/>
    <w:basedOn w:val="DefaultParagraphFont0"/>
    <w:link w:val="Heading20"/>
    <w:rsid w:val="00841CD9"/>
    <w:rPr>
      <w:rFonts w:eastAsia="Times New Roman" w:cs="Arial"/>
      <w:b/>
      <w:bCs/>
      <w:i/>
      <w:iCs/>
      <w:sz w:val="28"/>
      <w:szCs w:val="28"/>
      <w:lang w:val="nl-NL" w:eastAsia="nl-NL"/>
    </w:rPr>
  </w:style>
  <w:style w:type="character" w:customStyle="1" w:styleId="Heading3Char">
    <w:name w:val="Heading 3 Char"/>
    <w:basedOn w:val="DefaultParagraphFont0"/>
    <w:link w:val="Heading30"/>
    <w:rsid w:val="00841CD9"/>
    <w:rPr>
      <w:rFonts w:eastAsia="Times New Roman" w:cs="Arial"/>
      <w:b/>
      <w:bCs/>
      <w:sz w:val="26"/>
      <w:szCs w:val="26"/>
      <w:lang w:val="nl-NL" w:eastAsia="nl-NL"/>
    </w:rPr>
  </w:style>
  <w:style w:type="character" w:customStyle="1" w:styleId="Heading4Char">
    <w:name w:val="Heading 4 Char"/>
    <w:basedOn w:val="DefaultParagraphFont0"/>
    <w:link w:val="Heading40"/>
    <w:uiPriority w:val="9"/>
    <w:rsid w:val="00841CD9"/>
    <w:rPr>
      <w:rFonts w:asciiTheme="majorHAnsi" w:eastAsiaTheme="majorEastAsia" w:hAnsiTheme="majorHAnsi" w:cstheme="majorBidi"/>
      <w:b/>
      <w:bCs/>
      <w:i/>
      <w:iCs/>
      <w:color w:val="4F81BD" w:themeColor="accent1"/>
    </w:rPr>
  </w:style>
  <w:style w:type="paragraph" w:customStyle="1" w:styleId="NormalIndent0">
    <w:name w:val="Normal Indent_0"/>
    <w:basedOn w:val="Normal0"/>
    <w:uiPriority w:val="99"/>
    <w:unhideWhenUsed/>
    <w:rsid w:val="00841CD9"/>
    <w:pPr>
      <w:ind w:left="720"/>
    </w:pPr>
  </w:style>
  <w:style w:type="paragraph" w:customStyle="1" w:styleId="Subtitle0">
    <w:name w:val="Subtitle_0"/>
    <w:basedOn w:val="Normal0"/>
    <w:next w:val="Normal0"/>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0"/>
    <w:link w:val="Subtitle0"/>
    <w:uiPriority w:val="11"/>
    <w:rsid w:val="00841CD9"/>
    <w:rPr>
      <w:rFonts w:asciiTheme="majorHAnsi" w:eastAsiaTheme="majorEastAsia" w:hAnsiTheme="majorHAnsi" w:cstheme="majorBidi"/>
      <w:i/>
      <w:iCs/>
      <w:color w:val="4F81BD" w:themeColor="accent1"/>
      <w:spacing w:val="15"/>
      <w:sz w:val="24"/>
      <w:szCs w:val="24"/>
    </w:rPr>
  </w:style>
  <w:style w:type="paragraph" w:customStyle="1" w:styleId="Title0">
    <w:name w:val="Title_0"/>
    <w:basedOn w:val="Normal0"/>
    <w:next w:val="Normal0"/>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0"/>
    <w:link w:val="Title0"/>
    <w:uiPriority w:val="10"/>
    <w:rsid w:val="00841CD9"/>
    <w:rPr>
      <w:rFonts w:asciiTheme="majorHAnsi" w:eastAsiaTheme="majorEastAsia" w:hAnsiTheme="majorHAnsi" w:cstheme="majorBidi"/>
      <w:color w:val="17365D" w:themeColor="text2" w:themeShade="BF"/>
      <w:spacing w:val="5"/>
      <w:kern w:val="28"/>
      <w:sz w:val="52"/>
      <w:szCs w:val="52"/>
    </w:rPr>
  </w:style>
  <w:style w:type="character" w:customStyle="1" w:styleId="Emphasis0">
    <w:name w:val="Emphasis_0"/>
    <w:basedOn w:val="DefaultParagraphFont0"/>
    <w:uiPriority w:val="20"/>
    <w:qFormat/>
    <w:rsid w:val="00D1197D"/>
    <w:rPr>
      <w:i/>
      <w:iCs/>
    </w:rPr>
  </w:style>
  <w:style w:type="character" w:customStyle="1" w:styleId="BalloonTextChar">
    <w:name w:val="Balloon Text Char"/>
    <w:basedOn w:val="DefaultParagraphFont0"/>
    <w:link w:val="BalloonText0"/>
    <w:semiHidden/>
    <w:rsid w:val="003A7160"/>
    <w:rPr>
      <w:rFonts w:ascii="Tahoma" w:eastAsia="Times New Roman" w:hAnsi="Tahoma" w:cs="Tahoma"/>
      <w:sz w:val="16"/>
      <w:szCs w:val="16"/>
      <w:lang w:val="nl-NL" w:eastAsia="nl-NL"/>
    </w:rPr>
  </w:style>
  <w:style w:type="character" w:customStyle="1" w:styleId="FooterChar">
    <w:name w:val="Footer Char"/>
    <w:basedOn w:val="DefaultParagraphFont0"/>
    <w:link w:val="Footer0"/>
    <w:rsid w:val="003A7160"/>
    <w:rPr>
      <w:rFonts w:eastAsia="Times New Roman" w:cs="Times New Roman"/>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42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354</ap:Words>
  <ap:Characters>1885</ap:Characters>
  <ap:DocSecurity>4</ap:DocSecurity>
  <ap:Lines>15</ap:Lines>
  <ap:Paragraphs>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2235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2022-12-16T11:59:00.0000000Z</lastPrinted>
  <dcterms:created xsi:type="dcterms:W3CDTF">2022-12-23T14:43:00.0000000Z</dcterms:created>
  <dcterms:modified xsi:type="dcterms:W3CDTF">2022-12-23T14:43:00.0000000Z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O222DIJ</vt:lpwstr>
  </property>
  <property fmtid="{D5CDD505-2E9C-101B-9397-08002B2CF9AE}" pid="3" name="Author">
    <vt:lpwstr>O222DIJ</vt:lpwstr>
  </property>
  <property fmtid="{D5CDD505-2E9C-101B-9397-08002B2CF9AE}" pid="4" name="cs_objectid">
    <vt:lpwstr>35070545</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Reactie op het schriftelijk overleg van uw Kamer inzake de beleidsreactie op het tweede rapport monitoring wet vroegtijdige aanmelddatum en toelatingsrecht mbo</vt:lpwstr>
  </property>
  <property fmtid="{D5CDD505-2E9C-101B-9397-08002B2CF9AE}" pid="8" name="ocw_directie">
    <vt:lpwstr>MBO/2</vt:lpwstr>
  </property>
  <property fmtid="{D5CDD505-2E9C-101B-9397-08002B2CF9AE}" pid="9" name="ocw_naw_adres">
    <vt:lpwstr/>
  </property>
  <property fmtid="{D5CDD505-2E9C-101B-9397-08002B2CF9AE}" pid="10" name="ocw_naw_huisnr">
    <vt:lpwstr/>
  </property>
  <property fmtid="{D5CDD505-2E9C-101B-9397-08002B2CF9AE}" pid="11" name="ocw_naw_naam">
    <vt:lpwstr/>
  </property>
  <property fmtid="{D5CDD505-2E9C-101B-9397-08002B2CF9AE}" pid="12" name="ocw_naw_org">
    <vt:lpwstr/>
  </property>
  <property fmtid="{D5CDD505-2E9C-101B-9397-08002B2CF9AE}" pid="13" name="ocw_naw_postc">
    <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O222DIJ</vt:lpwstr>
  </property>
</Properties>
</file>