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035F6" w:rsidR="008035F6" w:rsidP="000D0DF5" w:rsidRDefault="008035F6">
            <w:pPr>
              <w:tabs>
                <w:tab w:val="left" w:pos="-1440"/>
                <w:tab w:val="left" w:pos="-720"/>
              </w:tabs>
              <w:suppressAutoHyphens/>
              <w:rPr>
                <w:rFonts w:ascii="Times New Roman" w:hAnsi="Times New Roman"/>
                <w:szCs w:val="20"/>
              </w:rPr>
            </w:pPr>
            <w:r w:rsidRPr="008035F6">
              <w:rPr>
                <w:rFonts w:ascii="Times New Roman" w:hAnsi="Times New Roman"/>
                <w:szCs w:val="20"/>
              </w:rPr>
              <w:t>De Tweede Kamer der Staten-</w:t>
            </w:r>
            <w:r w:rsidRPr="008035F6">
              <w:rPr>
                <w:rFonts w:ascii="Times New Roman" w:hAnsi="Times New Roman"/>
                <w:szCs w:val="20"/>
              </w:rPr>
              <w:fldChar w:fldCharType="begin"/>
            </w:r>
            <w:r w:rsidRPr="008035F6">
              <w:rPr>
                <w:rFonts w:ascii="Times New Roman" w:hAnsi="Times New Roman"/>
                <w:szCs w:val="20"/>
              </w:rPr>
              <w:instrText xml:space="preserve">PRIVATE </w:instrText>
            </w:r>
            <w:r w:rsidRPr="008035F6">
              <w:rPr>
                <w:rFonts w:ascii="Times New Roman" w:hAnsi="Times New Roman"/>
                <w:szCs w:val="20"/>
              </w:rPr>
              <w:fldChar w:fldCharType="end"/>
            </w:r>
          </w:p>
          <w:p w:rsidRPr="008035F6" w:rsidR="008035F6" w:rsidP="000D0DF5" w:rsidRDefault="008035F6">
            <w:pPr>
              <w:tabs>
                <w:tab w:val="left" w:pos="-1440"/>
                <w:tab w:val="left" w:pos="-720"/>
              </w:tabs>
              <w:suppressAutoHyphens/>
              <w:rPr>
                <w:rFonts w:ascii="Times New Roman" w:hAnsi="Times New Roman"/>
                <w:szCs w:val="20"/>
              </w:rPr>
            </w:pPr>
            <w:r w:rsidRPr="008035F6">
              <w:rPr>
                <w:rFonts w:ascii="Times New Roman" w:hAnsi="Times New Roman"/>
                <w:szCs w:val="20"/>
              </w:rPr>
              <w:t>Generaal zendt bijgaand door</w:t>
            </w:r>
          </w:p>
          <w:p w:rsidRPr="008035F6" w:rsidR="008035F6" w:rsidP="000D0DF5" w:rsidRDefault="008035F6">
            <w:pPr>
              <w:tabs>
                <w:tab w:val="left" w:pos="-1440"/>
                <w:tab w:val="left" w:pos="-720"/>
              </w:tabs>
              <w:suppressAutoHyphens/>
              <w:rPr>
                <w:rFonts w:ascii="Times New Roman" w:hAnsi="Times New Roman"/>
                <w:szCs w:val="20"/>
              </w:rPr>
            </w:pPr>
            <w:r w:rsidRPr="008035F6">
              <w:rPr>
                <w:rFonts w:ascii="Times New Roman" w:hAnsi="Times New Roman"/>
                <w:szCs w:val="20"/>
              </w:rPr>
              <w:t>haar aangenomen wetsvoorstel</w:t>
            </w:r>
          </w:p>
          <w:p w:rsidRPr="008035F6" w:rsidR="008035F6" w:rsidP="000D0DF5" w:rsidRDefault="008035F6">
            <w:pPr>
              <w:tabs>
                <w:tab w:val="left" w:pos="-1440"/>
                <w:tab w:val="left" w:pos="-720"/>
              </w:tabs>
              <w:suppressAutoHyphens/>
              <w:rPr>
                <w:rFonts w:ascii="Times New Roman" w:hAnsi="Times New Roman"/>
                <w:szCs w:val="20"/>
              </w:rPr>
            </w:pPr>
            <w:r w:rsidRPr="008035F6">
              <w:rPr>
                <w:rFonts w:ascii="Times New Roman" w:hAnsi="Times New Roman"/>
                <w:szCs w:val="20"/>
              </w:rPr>
              <w:t>aan de Eerste Kamer.</w:t>
            </w: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r w:rsidRPr="008035F6">
              <w:rPr>
                <w:rFonts w:ascii="Times New Roman" w:hAnsi="Times New Roman"/>
                <w:szCs w:val="20"/>
              </w:rPr>
              <w:t>De Voorzitter,</w:t>
            </w:r>
          </w:p>
          <w:p w:rsidRPr="008035F6" w:rsidR="008035F6" w:rsidP="000D0DF5" w:rsidRDefault="008035F6">
            <w:pPr>
              <w:tabs>
                <w:tab w:val="left" w:pos="-1440"/>
                <w:tab w:val="left" w:pos="-720"/>
              </w:tabs>
              <w:suppressAutoHyphens/>
              <w:rPr>
                <w:rFonts w:ascii="Times New Roman" w:hAnsi="Times New Roman"/>
                <w:szCs w:val="20"/>
              </w:rPr>
            </w:pPr>
          </w:p>
          <w:p w:rsidR="008035F6" w:rsidP="000D0DF5" w:rsidRDefault="008035F6">
            <w:pPr>
              <w:tabs>
                <w:tab w:val="left" w:pos="-1440"/>
                <w:tab w:val="left" w:pos="-720"/>
              </w:tabs>
              <w:suppressAutoHyphens/>
              <w:rPr>
                <w:rFonts w:ascii="Times New Roman" w:hAnsi="Times New Roman"/>
                <w:szCs w:val="20"/>
              </w:rPr>
            </w:pPr>
          </w:p>
          <w:p w:rsidRPr="008035F6" w:rsidR="004E50F6" w:rsidP="000D0DF5" w:rsidRDefault="004E50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p>
          <w:p w:rsidRPr="008035F6" w:rsidR="008035F6" w:rsidP="000D0DF5" w:rsidRDefault="008035F6">
            <w:pPr>
              <w:tabs>
                <w:tab w:val="left" w:pos="-1440"/>
                <w:tab w:val="left" w:pos="-720"/>
              </w:tabs>
              <w:suppressAutoHyphens/>
              <w:rPr>
                <w:rFonts w:ascii="Times New Roman" w:hAnsi="Times New Roman"/>
                <w:szCs w:val="20"/>
              </w:rPr>
            </w:pPr>
            <w:bookmarkStart w:name="_GoBack" w:id="0"/>
            <w:bookmarkEnd w:id="0"/>
          </w:p>
          <w:p w:rsidRPr="008035F6" w:rsidR="00CB3578" w:rsidP="008035F6" w:rsidRDefault="008035F6">
            <w:pPr>
              <w:pStyle w:val="Amendement"/>
              <w:rPr>
                <w:rFonts w:ascii="Times New Roman" w:hAnsi="Times New Roman" w:cs="Times New Roman"/>
                <w:b w:val="0"/>
              </w:rPr>
            </w:pPr>
            <w:r w:rsidRPr="008035F6">
              <w:rPr>
                <w:rFonts w:ascii="Times New Roman" w:hAnsi="Times New Roman" w:cs="Times New Roman"/>
                <w:b w:val="0"/>
                <w:sz w:val="20"/>
                <w:szCs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C62EF" w:rsidRDefault="00EC62EF">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V</w:t>
            </w:r>
          </w:p>
        </w:tc>
        <w:tc>
          <w:tcPr>
            <w:tcW w:w="6590" w:type="dxa"/>
            <w:tcBorders>
              <w:top w:val="nil"/>
              <w:left w:val="nil"/>
              <w:bottom w:val="nil"/>
              <w:right w:val="nil"/>
            </w:tcBorders>
          </w:tcPr>
          <w:p w:rsidRPr="00EC62EF" w:rsidR="002A727C" w:rsidP="000D5BC4" w:rsidRDefault="00EC62EF">
            <w:pPr>
              <w:rPr>
                <w:rFonts w:ascii="Times New Roman" w:hAnsi="Times New Roman"/>
                <w:b/>
                <w:sz w:val="24"/>
              </w:rPr>
            </w:pPr>
            <w:r w:rsidRPr="00EC62EF">
              <w:rPr>
                <w:rFonts w:ascii="Times New Roman" w:hAnsi="Times New Roman"/>
                <w:b/>
                <w:sz w:val="24"/>
              </w:rPr>
              <w:t>Vaststelling van de begrotingsstaat van het Ministerie van Buitenlandse Zaken (V)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035F6" w:rsidTr="00A55A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035F6" w:rsidRDefault="008035F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Wij Willem-Alexander, bij de gratie Gods, Koning der Nederlanden, Prins van Oranje-Nassau, enz. enz. enz.</w:t>
      </w: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Allen, die deze zullen zien of horen lezen, saluut! doen te weten:</w:t>
      </w: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C62EF" w:rsidP="00EC62EF" w:rsidRDefault="00EC62EF">
      <w:pPr>
        <w:tabs>
          <w:tab w:val="left" w:pos="284"/>
          <w:tab w:val="left" w:pos="567"/>
          <w:tab w:val="left" w:pos="851"/>
        </w:tabs>
        <w:ind w:right="-2"/>
        <w:rPr>
          <w:rFonts w:ascii="Times New Roman" w:hAnsi="Times New Roman"/>
          <w:b/>
          <w:sz w:val="24"/>
          <w:szCs w:val="20"/>
        </w:rPr>
      </w:pPr>
    </w:p>
    <w:p w:rsidRPr="00EC62EF" w:rsidR="00EC62EF" w:rsidP="00EC62EF" w:rsidRDefault="00EC62EF">
      <w:pPr>
        <w:tabs>
          <w:tab w:val="left" w:pos="284"/>
          <w:tab w:val="left" w:pos="567"/>
          <w:tab w:val="left" w:pos="851"/>
        </w:tabs>
        <w:ind w:right="-2"/>
        <w:rPr>
          <w:rFonts w:ascii="Times New Roman" w:hAnsi="Times New Roman"/>
          <w:b/>
          <w:sz w:val="24"/>
          <w:szCs w:val="20"/>
        </w:rPr>
      </w:pPr>
      <w:r w:rsidRPr="00EC62EF">
        <w:rPr>
          <w:rFonts w:ascii="Times New Roman" w:hAnsi="Times New Roman"/>
          <w:b/>
          <w:sz w:val="24"/>
          <w:szCs w:val="20"/>
        </w:rPr>
        <w:t>Artikel 1</w:t>
      </w: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De bij deze wet behorende departementale begrotingsstaat voor het jaar 2023 wordt vastgesteld.</w:t>
      </w:r>
    </w:p>
    <w:p w:rsidR="00EC62EF" w:rsidP="00EC62EF" w:rsidRDefault="00EC62EF">
      <w:pPr>
        <w:tabs>
          <w:tab w:val="left" w:pos="284"/>
          <w:tab w:val="left" w:pos="567"/>
          <w:tab w:val="left" w:pos="851"/>
        </w:tabs>
        <w:ind w:right="-2"/>
        <w:rPr>
          <w:rFonts w:ascii="Times New Roman" w:hAnsi="Times New Roman"/>
          <w:b/>
          <w:sz w:val="24"/>
          <w:szCs w:val="20"/>
        </w:rPr>
      </w:pPr>
    </w:p>
    <w:p w:rsidRPr="00EC62EF" w:rsidR="00EC62EF" w:rsidP="00EC62EF" w:rsidRDefault="00EC62EF">
      <w:pPr>
        <w:tabs>
          <w:tab w:val="left" w:pos="284"/>
          <w:tab w:val="left" w:pos="567"/>
          <w:tab w:val="left" w:pos="851"/>
        </w:tabs>
        <w:ind w:right="-2"/>
        <w:rPr>
          <w:rFonts w:ascii="Times New Roman" w:hAnsi="Times New Roman"/>
          <w:b/>
          <w:sz w:val="24"/>
          <w:szCs w:val="20"/>
        </w:rPr>
      </w:pPr>
      <w:r w:rsidRPr="00EC62EF">
        <w:rPr>
          <w:rFonts w:ascii="Times New Roman" w:hAnsi="Times New Roman"/>
          <w:b/>
          <w:sz w:val="24"/>
          <w:szCs w:val="20"/>
        </w:rPr>
        <w:t>Artikel 2</w:t>
      </w: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De vaststelling van de begrotingsstaat geschiedt in duizenden euro’s.</w:t>
      </w:r>
    </w:p>
    <w:p w:rsidR="00EC62EF" w:rsidP="00EC62EF" w:rsidRDefault="00EC62EF">
      <w:pPr>
        <w:tabs>
          <w:tab w:val="left" w:pos="284"/>
          <w:tab w:val="left" w:pos="567"/>
          <w:tab w:val="left" w:pos="851"/>
        </w:tabs>
        <w:ind w:right="-2"/>
        <w:rPr>
          <w:rFonts w:ascii="Times New Roman" w:hAnsi="Times New Roman"/>
          <w:b/>
          <w:sz w:val="24"/>
          <w:szCs w:val="20"/>
        </w:rPr>
      </w:pPr>
    </w:p>
    <w:p w:rsidRPr="00EC62EF" w:rsidR="00EC62EF" w:rsidP="00EC62EF" w:rsidRDefault="00EC62EF">
      <w:pPr>
        <w:tabs>
          <w:tab w:val="left" w:pos="284"/>
          <w:tab w:val="left" w:pos="567"/>
          <w:tab w:val="left" w:pos="851"/>
        </w:tabs>
        <w:ind w:right="-2"/>
        <w:rPr>
          <w:rFonts w:ascii="Times New Roman" w:hAnsi="Times New Roman"/>
          <w:b/>
          <w:sz w:val="24"/>
          <w:szCs w:val="20"/>
        </w:rPr>
      </w:pPr>
      <w:r w:rsidRPr="00EC62EF">
        <w:rPr>
          <w:rFonts w:ascii="Times New Roman" w:hAnsi="Times New Roman"/>
          <w:b/>
          <w:sz w:val="24"/>
          <w:szCs w:val="20"/>
        </w:rPr>
        <w:t>Artikel 3</w:t>
      </w: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C62E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C62E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C62EF"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Gegeven</w:t>
      </w: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p>
    <w:p w:rsidRPr="00EC62EF" w:rsidR="00EC62EF" w:rsidP="00EC62EF" w:rsidRDefault="00EC62EF">
      <w:pPr>
        <w:tabs>
          <w:tab w:val="left" w:pos="284"/>
          <w:tab w:val="left" w:pos="567"/>
          <w:tab w:val="left" w:pos="851"/>
        </w:tabs>
        <w:ind w:right="-2"/>
        <w:rPr>
          <w:rFonts w:ascii="Times New Roman" w:hAnsi="Times New Roman"/>
          <w:sz w:val="24"/>
          <w:szCs w:val="20"/>
        </w:rPr>
      </w:pPr>
    </w:p>
    <w:p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De Minister van Buitenlandse Zaken</w:t>
      </w:r>
      <w:r w:rsidR="009C457A">
        <w:rPr>
          <w:rFonts w:ascii="Times New Roman" w:hAnsi="Times New Roman"/>
          <w:sz w:val="24"/>
          <w:szCs w:val="20"/>
        </w:rPr>
        <w:t>,</w:t>
      </w: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009C457A" w:rsidP="009C457A" w:rsidRDefault="009C457A">
      <w:pPr>
        <w:tabs>
          <w:tab w:val="left" w:pos="284"/>
          <w:tab w:val="left" w:pos="567"/>
          <w:tab w:val="left" w:pos="851"/>
        </w:tabs>
        <w:ind w:right="-2"/>
        <w:rPr>
          <w:rFonts w:ascii="Times New Roman" w:hAnsi="Times New Roman"/>
          <w:sz w:val="24"/>
          <w:szCs w:val="20"/>
        </w:rPr>
      </w:pPr>
    </w:p>
    <w:p w:rsidRPr="00EC62EF" w:rsidR="009C457A" w:rsidP="009C457A" w:rsidRDefault="009C457A">
      <w:pPr>
        <w:tabs>
          <w:tab w:val="left" w:pos="284"/>
          <w:tab w:val="left" w:pos="567"/>
          <w:tab w:val="left" w:pos="851"/>
        </w:tabs>
        <w:ind w:right="-2"/>
        <w:rPr>
          <w:rFonts w:ascii="Times New Roman" w:hAnsi="Times New Roman"/>
          <w:sz w:val="24"/>
          <w:szCs w:val="20"/>
        </w:rPr>
      </w:pPr>
    </w:p>
    <w:p w:rsidRPr="00EC62EF" w:rsidR="009C457A" w:rsidP="009C457A" w:rsidRDefault="009C457A">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De Minister van Buitenlandse Zaken</w:t>
      </w:r>
      <w:r>
        <w:rPr>
          <w:rFonts w:ascii="Times New Roman" w:hAnsi="Times New Roman"/>
          <w:sz w:val="24"/>
          <w:szCs w:val="20"/>
        </w:rPr>
        <w:t>,</w:t>
      </w:r>
    </w:p>
    <w:p w:rsidR="009C457A" w:rsidP="00EC62EF" w:rsidRDefault="009C457A">
      <w:pPr>
        <w:tabs>
          <w:tab w:val="left" w:pos="284"/>
          <w:tab w:val="left" w:pos="567"/>
          <w:tab w:val="left" w:pos="851"/>
        </w:tabs>
        <w:ind w:right="-2"/>
        <w:rPr>
          <w:rFonts w:ascii="Times New Roman" w:hAnsi="Times New Roman"/>
          <w:sz w:val="24"/>
          <w:szCs w:val="20"/>
        </w:rPr>
        <w:sectPr w:rsidR="009C457A" w:rsidSect="00A11E73">
          <w:footerReference w:type="even" r:id="rId7"/>
          <w:footerReference w:type="default" r:id="rId8"/>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218"/>
        <w:gridCol w:w="8368"/>
        <w:gridCol w:w="2078"/>
        <w:gridCol w:w="1577"/>
        <w:gridCol w:w="1761"/>
      </w:tblGrid>
      <w:tr w:rsidRPr="00EC62EF" w:rsidR="00EC62EF" w:rsidTr="00EC62EF">
        <w:trPr>
          <w:tblHeader/>
        </w:trPr>
        <w:tc>
          <w:tcPr>
            <w:tcW w:w="5000" w:type="pct"/>
            <w:gridSpan w:val="5"/>
            <w:shd w:val="clear" w:color="auto" w:fill="009EE0"/>
            <w:tcMar>
              <w:top w:w="22" w:type="dxa"/>
              <w:left w:w="113" w:type="dxa"/>
              <w:bottom w:w="22"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lastRenderedPageBreak/>
              <w:t>Vastgestelde departementale begrotingsstaat van het Ministerie van Buitenlandse Zaken (V) voor het jaar 2023 (bedragen x € 1.000)</w:t>
            </w:r>
          </w:p>
        </w:tc>
      </w:tr>
      <w:tr w:rsidRPr="00EC62EF" w:rsidR="00EC62EF" w:rsidTr="00EC62EF">
        <w:trPr>
          <w:tblHeader/>
        </w:trPr>
        <w:tc>
          <w:tcPr>
            <w:tcW w:w="78" w:type="pct"/>
            <w:tcBorders>
              <w:top w:val="single" w:color="000000" w:sz="2" w:space="0"/>
              <w:bottom w:val="single" w:color="009EE0" w:sz="2" w:space="0"/>
            </w:tcBorders>
            <w:shd w:val="clear" w:color="auto" w:fill="auto"/>
            <w:tcMar>
              <w:top w:w="28" w:type="dxa"/>
              <w:bottom w:w="28"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2988"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Omschrijving</w:t>
            </w:r>
          </w:p>
        </w:tc>
        <w:tc>
          <w:tcPr>
            <w:tcW w:w="193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C62EF" w:rsidR="00EC62EF" w:rsidP="00EC62EF" w:rsidRDefault="00EC62EF">
            <w:pPr>
              <w:tabs>
                <w:tab w:val="left" w:pos="284"/>
                <w:tab w:val="left" w:pos="567"/>
                <w:tab w:val="left" w:pos="851"/>
              </w:tabs>
              <w:ind w:right="-2"/>
              <w:jc w:val="center"/>
              <w:rPr>
                <w:rFonts w:ascii="Times New Roman" w:hAnsi="Times New Roman"/>
                <w:sz w:val="24"/>
                <w:szCs w:val="20"/>
              </w:rPr>
            </w:pPr>
            <w:r w:rsidRPr="00EC62EF">
              <w:rPr>
                <w:rFonts w:ascii="Times New Roman" w:hAnsi="Times New Roman"/>
                <w:sz w:val="24"/>
                <w:szCs w:val="20"/>
              </w:rPr>
              <w:t>Vastgestelde begroting</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2988"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Verplichtingen</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Uitgaven</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Ontvangsten</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b/>
                <w:sz w:val="24"/>
                <w:szCs w:val="20"/>
              </w:rPr>
              <w:t>TOTAAL</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12 880 328</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13 009 330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2 785 406</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b/>
                <w:sz w:val="24"/>
                <w:szCs w:val="20"/>
              </w:rPr>
              <w:t>Beleidsartikelen</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11 897 914</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12 026 916</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2 753 735</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1</w:t>
            </w:r>
          </w:p>
        </w:tc>
        <w:tc>
          <w:tcPr>
            <w:tcW w:w="2988"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Versterkte internationale rechtsorde</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8035F6">
            <w:pPr>
              <w:tabs>
                <w:tab w:val="left" w:pos="284"/>
                <w:tab w:val="left" w:pos="567"/>
                <w:tab w:val="left" w:pos="851"/>
              </w:tabs>
              <w:ind w:right="-2"/>
              <w:jc w:val="right"/>
              <w:rPr>
                <w:rFonts w:ascii="Times New Roman" w:hAnsi="Times New Roman"/>
                <w:sz w:val="24"/>
                <w:szCs w:val="20"/>
              </w:rPr>
            </w:pPr>
            <w:r>
              <w:rPr>
                <w:rFonts w:ascii="Times New Roman" w:hAnsi="Times New Roman"/>
                <w:sz w:val="24"/>
                <w:szCs w:val="20"/>
              </w:rPr>
              <w:t>104 6</w:t>
            </w:r>
            <w:r w:rsidRPr="00EC62EF" w:rsidR="00EC62EF">
              <w:rPr>
                <w:rFonts w:ascii="Times New Roman" w:hAnsi="Times New Roman"/>
                <w:sz w:val="24"/>
                <w:szCs w:val="20"/>
              </w:rPr>
              <w:t>18</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8035F6">
            <w:pPr>
              <w:tabs>
                <w:tab w:val="left" w:pos="284"/>
                <w:tab w:val="left" w:pos="567"/>
                <w:tab w:val="left" w:pos="851"/>
              </w:tabs>
              <w:ind w:right="-2"/>
              <w:jc w:val="right"/>
              <w:rPr>
                <w:rFonts w:ascii="Times New Roman" w:hAnsi="Times New Roman"/>
                <w:sz w:val="24"/>
                <w:szCs w:val="20"/>
              </w:rPr>
            </w:pPr>
            <w:r w:rsidRPr="008035F6">
              <w:rPr>
                <w:rFonts w:ascii="Times New Roman" w:hAnsi="Times New Roman"/>
                <w:sz w:val="24"/>
                <w:szCs w:val="20"/>
              </w:rPr>
              <w:t>131</w:t>
            </w:r>
            <w:r>
              <w:rPr>
                <w:rFonts w:ascii="Times New Roman" w:hAnsi="Times New Roman"/>
                <w:sz w:val="24"/>
                <w:szCs w:val="20"/>
              </w:rPr>
              <w:t xml:space="preserve"> </w:t>
            </w:r>
            <w:r w:rsidRPr="008035F6">
              <w:rPr>
                <w:rFonts w:ascii="Times New Roman" w:hAnsi="Times New Roman"/>
                <w:sz w:val="24"/>
                <w:szCs w:val="20"/>
              </w:rPr>
              <w:t>345</w:t>
            </w:r>
          </w:p>
        </w:tc>
        <w:tc>
          <w:tcPr>
            <w:tcW w:w="629"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2</w:t>
            </w:r>
          </w:p>
        </w:tc>
        <w:tc>
          <w:tcPr>
            <w:tcW w:w="2988"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Veiligheid en stabiliteit</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8035F6">
            <w:pPr>
              <w:tabs>
                <w:tab w:val="left" w:pos="284"/>
                <w:tab w:val="left" w:pos="567"/>
                <w:tab w:val="left" w:pos="851"/>
              </w:tabs>
              <w:ind w:right="-2"/>
              <w:jc w:val="right"/>
              <w:rPr>
                <w:rFonts w:ascii="Times New Roman" w:hAnsi="Times New Roman"/>
                <w:sz w:val="24"/>
                <w:szCs w:val="20"/>
              </w:rPr>
            </w:pPr>
            <w:r w:rsidRPr="008035F6">
              <w:rPr>
                <w:rFonts w:ascii="Times New Roman" w:hAnsi="Times New Roman"/>
                <w:sz w:val="24"/>
                <w:szCs w:val="20"/>
              </w:rPr>
              <w:t>288</w:t>
            </w:r>
            <w:r>
              <w:rPr>
                <w:rFonts w:ascii="Times New Roman" w:hAnsi="Times New Roman"/>
                <w:sz w:val="24"/>
                <w:szCs w:val="20"/>
              </w:rPr>
              <w:t xml:space="preserve"> </w:t>
            </w:r>
            <w:r w:rsidR="006B4952">
              <w:rPr>
                <w:rFonts w:ascii="Times New Roman" w:hAnsi="Times New Roman"/>
                <w:sz w:val="24"/>
                <w:szCs w:val="20"/>
              </w:rPr>
              <w:t>70</w:t>
            </w:r>
            <w:r w:rsidRPr="008035F6">
              <w:rPr>
                <w:rFonts w:ascii="Times New Roman" w:hAnsi="Times New Roman"/>
                <w:sz w:val="24"/>
                <w:szCs w:val="20"/>
              </w:rPr>
              <w:t>5</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8035F6">
            <w:pPr>
              <w:tabs>
                <w:tab w:val="left" w:pos="284"/>
                <w:tab w:val="left" w:pos="567"/>
                <w:tab w:val="left" w:pos="851"/>
              </w:tabs>
              <w:ind w:right="-2"/>
              <w:jc w:val="right"/>
              <w:rPr>
                <w:rFonts w:ascii="Times New Roman" w:hAnsi="Times New Roman"/>
                <w:sz w:val="24"/>
                <w:szCs w:val="20"/>
              </w:rPr>
            </w:pPr>
            <w:r w:rsidRPr="008035F6">
              <w:rPr>
                <w:rFonts w:ascii="Times New Roman" w:hAnsi="Times New Roman"/>
                <w:sz w:val="24"/>
                <w:szCs w:val="20"/>
              </w:rPr>
              <w:t>282</w:t>
            </w:r>
            <w:r>
              <w:rPr>
                <w:rFonts w:ascii="Times New Roman" w:hAnsi="Times New Roman"/>
                <w:sz w:val="24"/>
                <w:szCs w:val="20"/>
              </w:rPr>
              <w:t xml:space="preserve"> </w:t>
            </w:r>
            <w:r w:rsidRPr="008035F6">
              <w:rPr>
                <w:rFonts w:ascii="Times New Roman" w:hAnsi="Times New Roman"/>
                <w:sz w:val="24"/>
                <w:szCs w:val="20"/>
              </w:rPr>
              <w:t>746</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1 000</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3</w:t>
            </w:r>
          </w:p>
        </w:tc>
        <w:tc>
          <w:tcPr>
            <w:tcW w:w="2988"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Effectieve Europese samenwerking</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11 452 496</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11 557 597</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2 708 961</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4</w:t>
            </w:r>
          </w:p>
        </w:tc>
        <w:tc>
          <w:tcPr>
            <w:tcW w:w="2988"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Consulaire dienstverlening en uitdragen Nederlandse waarden</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6B4952">
            <w:pPr>
              <w:tabs>
                <w:tab w:val="left" w:pos="284"/>
                <w:tab w:val="left" w:pos="567"/>
                <w:tab w:val="left" w:pos="851"/>
              </w:tabs>
              <w:ind w:right="-2"/>
              <w:jc w:val="right"/>
              <w:rPr>
                <w:rFonts w:ascii="Times New Roman" w:hAnsi="Times New Roman"/>
                <w:sz w:val="24"/>
                <w:szCs w:val="20"/>
              </w:rPr>
            </w:pPr>
            <w:r w:rsidRPr="006B4952">
              <w:rPr>
                <w:rFonts w:ascii="Times New Roman" w:hAnsi="Times New Roman"/>
                <w:sz w:val="24"/>
                <w:szCs w:val="20"/>
              </w:rPr>
              <w:t>52</w:t>
            </w:r>
            <w:r>
              <w:rPr>
                <w:rFonts w:ascii="Times New Roman" w:hAnsi="Times New Roman"/>
                <w:sz w:val="24"/>
                <w:szCs w:val="20"/>
              </w:rPr>
              <w:t xml:space="preserve"> </w:t>
            </w:r>
            <w:r w:rsidRPr="006B4952">
              <w:rPr>
                <w:rFonts w:ascii="Times New Roman" w:hAnsi="Times New Roman"/>
                <w:sz w:val="24"/>
                <w:szCs w:val="20"/>
              </w:rPr>
              <w:t>095</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6B4952">
            <w:pPr>
              <w:tabs>
                <w:tab w:val="left" w:pos="284"/>
                <w:tab w:val="left" w:pos="567"/>
                <w:tab w:val="left" w:pos="851"/>
              </w:tabs>
              <w:ind w:right="-2"/>
              <w:jc w:val="right"/>
              <w:rPr>
                <w:rFonts w:ascii="Times New Roman" w:hAnsi="Times New Roman"/>
                <w:sz w:val="24"/>
                <w:szCs w:val="20"/>
              </w:rPr>
            </w:pPr>
            <w:r w:rsidRPr="006B4952">
              <w:rPr>
                <w:rFonts w:ascii="Times New Roman" w:hAnsi="Times New Roman"/>
                <w:sz w:val="24"/>
                <w:szCs w:val="20"/>
              </w:rPr>
              <w:t>55</w:t>
            </w:r>
            <w:r>
              <w:rPr>
                <w:rFonts w:ascii="Times New Roman" w:hAnsi="Times New Roman"/>
                <w:sz w:val="24"/>
                <w:szCs w:val="20"/>
              </w:rPr>
              <w:t xml:space="preserve"> </w:t>
            </w:r>
            <w:r w:rsidRPr="006B4952">
              <w:rPr>
                <w:rFonts w:ascii="Times New Roman" w:hAnsi="Times New Roman"/>
                <w:sz w:val="24"/>
                <w:szCs w:val="20"/>
              </w:rPr>
              <w:t>228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43 774</w:t>
            </w:r>
          </w:p>
        </w:tc>
      </w:tr>
      <w:tr w:rsidRPr="00EC62EF" w:rsidR="00EC62EF" w:rsidTr="00EC62EF">
        <w:tc>
          <w:tcPr>
            <w:tcW w:w="78" w:type="pct"/>
            <w:tcBorders>
              <w:bottom w:val="single" w:color="009EE0" w:sz="2" w:space="0"/>
            </w:tcBorders>
            <w:shd w:val="clear" w:color="auto" w:fill="auto"/>
            <w:tcMar>
              <w:top w:w="22" w:type="dxa"/>
              <w:bottom w:w="22" w:type="dxa"/>
              <w:right w:w="28" w:type="dxa"/>
            </w:tcMar>
          </w:tcPr>
          <w:p w:rsidRPr="00EC62EF" w:rsidR="00EC62EF" w:rsidP="00EC62EF" w:rsidRDefault="00EC62EF">
            <w:pPr>
              <w:tabs>
                <w:tab w:val="left" w:pos="284"/>
                <w:tab w:val="left" w:pos="567"/>
                <w:tab w:val="left" w:pos="851"/>
              </w:tabs>
              <w:ind w:right="-2"/>
              <w:rPr>
                <w:rFonts w:ascii="Times New Roman" w:hAnsi="Times New Roman"/>
                <w:sz w:val="24"/>
                <w:szCs w:val="20"/>
              </w:rPr>
            </w:pP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b/>
                <w:sz w:val="24"/>
                <w:szCs w:val="20"/>
              </w:rPr>
              <w:t>Niet-beleidsartikelen</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982 414</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982 414</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b/>
                <w:sz w:val="24"/>
                <w:szCs w:val="20"/>
              </w:rPr>
              <w:t>31 671</w:t>
            </w:r>
          </w:p>
        </w:tc>
      </w:tr>
      <w:tr w:rsidRPr="00EC62EF" w:rsidR="00EC62EF" w:rsidTr="00EC62EF">
        <w:tc>
          <w:tcPr>
            <w:tcW w:w="78" w:type="pct"/>
            <w:tcBorders>
              <w:bottom w:val="single" w:color="009EE0" w:sz="2" w:space="0"/>
            </w:tcBorders>
            <w:shd w:val="clear" w:color="auto" w:fill="auto"/>
            <w:tcMar>
              <w:top w:w="22"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5</w:t>
            </w: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Geheim</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0</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0</w:t>
            </w:r>
          </w:p>
        </w:tc>
      </w:tr>
      <w:tr w:rsidRPr="00EC62EF" w:rsidR="00EC62EF" w:rsidTr="00EC62EF">
        <w:tc>
          <w:tcPr>
            <w:tcW w:w="78" w:type="pct"/>
            <w:tcBorders>
              <w:bottom w:val="single" w:color="009EE0" w:sz="2" w:space="0"/>
            </w:tcBorders>
            <w:shd w:val="clear" w:color="auto" w:fill="auto"/>
            <w:tcMar>
              <w:top w:w="22"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6</w:t>
            </w: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Nog onverdeeld</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60 465</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60 465</w:t>
            </w:r>
          </w:p>
        </w:tc>
        <w:tc>
          <w:tcPr>
            <w:tcW w:w="629" w:type="pct"/>
            <w:tcBorders>
              <w:bottom w:val="single" w:color="009EE0" w:sz="2" w:space="0"/>
            </w:tcBorders>
            <w:shd w:val="clear" w:color="auto" w:fill="auto"/>
            <w:tcMar>
              <w:top w:w="22" w:type="dxa"/>
              <w:left w:w="28" w:type="dxa"/>
              <w:bottom w:w="22" w:type="dxa"/>
              <w:right w:w="28" w:type="dxa"/>
            </w:tcMar>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p>
        </w:tc>
      </w:tr>
      <w:tr w:rsidRPr="00EC62EF" w:rsidR="00EC62EF" w:rsidTr="00EC62EF">
        <w:tc>
          <w:tcPr>
            <w:tcW w:w="78" w:type="pct"/>
            <w:tcBorders>
              <w:bottom w:val="single" w:color="009EE0" w:sz="2" w:space="0"/>
            </w:tcBorders>
            <w:shd w:val="clear" w:color="auto" w:fill="auto"/>
            <w:tcMar>
              <w:top w:w="22"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7</w:t>
            </w:r>
          </w:p>
        </w:tc>
        <w:tc>
          <w:tcPr>
            <w:tcW w:w="2988"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rPr>
                <w:rFonts w:ascii="Times New Roman" w:hAnsi="Times New Roman"/>
                <w:sz w:val="24"/>
                <w:szCs w:val="20"/>
              </w:rPr>
            </w:pPr>
            <w:r w:rsidRPr="00EC62EF">
              <w:rPr>
                <w:rFonts w:ascii="Times New Roman" w:hAnsi="Times New Roman"/>
                <w:sz w:val="24"/>
                <w:szCs w:val="20"/>
              </w:rPr>
              <w:t>Apparaat</w:t>
            </w:r>
          </w:p>
        </w:tc>
        <w:tc>
          <w:tcPr>
            <w:tcW w:w="742"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921 949</w:t>
            </w:r>
          </w:p>
        </w:tc>
        <w:tc>
          <w:tcPr>
            <w:tcW w:w="563"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921 949</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EC62EF" w:rsidR="00EC62EF" w:rsidP="00EC62EF" w:rsidRDefault="00EC62EF">
            <w:pPr>
              <w:tabs>
                <w:tab w:val="left" w:pos="284"/>
                <w:tab w:val="left" w:pos="567"/>
                <w:tab w:val="left" w:pos="851"/>
              </w:tabs>
              <w:ind w:right="-2"/>
              <w:jc w:val="right"/>
              <w:rPr>
                <w:rFonts w:ascii="Times New Roman" w:hAnsi="Times New Roman"/>
                <w:sz w:val="24"/>
                <w:szCs w:val="20"/>
              </w:rPr>
            </w:pPr>
            <w:r w:rsidRPr="00EC62EF">
              <w:rPr>
                <w:rFonts w:ascii="Times New Roman" w:hAnsi="Times New Roman"/>
                <w:sz w:val="24"/>
                <w:szCs w:val="20"/>
              </w:rPr>
              <w:t>31 671</w:t>
            </w:r>
          </w:p>
        </w:tc>
      </w:tr>
    </w:tbl>
    <w:p w:rsidRPr="002168F4" w:rsidR="00CB3578" w:rsidP="00EC62EF" w:rsidRDefault="00CB3578">
      <w:pPr>
        <w:tabs>
          <w:tab w:val="left" w:pos="284"/>
          <w:tab w:val="left" w:pos="567"/>
          <w:tab w:val="left" w:pos="851"/>
        </w:tabs>
        <w:ind w:right="-2"/>
        <w:rPr>
          <w:rFonts w:ascii="Times New Roman" w:hAnsi="Times New Roman"/>
          <w:sz w:val="24"/>
          <w:szCs w:val="20"/>
        </w:rPr>
      </w:pPr>
    </w:p>
    <w:sectPr w:rsidRPr="002168F4" w:rsidR="00CB3578" w:rsidSect="00EC62EF">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EF" w:rsidRDefault="00EC62EF">
      <w:pPr>
        <w:spacing w:line="20" w:lineRule="exact"/>
      </w:pPr>
    </w:p>
  </w:endnote>
  <w:endnote w:type="continuationSeparator" w:id="0">
    <w:p w:rsidR="00EC62EF" w:rsidRDefault="00EC62EF">
      <w:pPr>
        <w:pStyle w:val="Amendement"/>
      </w:pPr>
      <w:r>
        <w:rPr>
          <w:b w:val="0"/>
          <w:bCs w:val="0"/>
        </w:rPr>
        <w:t xml:space="preserve"> </w:t>
      </w:r>
    </w:p>
  </w:endnote>
  <w:endnote w:type="continuationNotice" w:id="1">
    <w:p w:rsidR="00EC62EF" w:rsidRDefault="00EC62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E50F6">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EF" w:rsidRDefault="00EC62EF">
      <w:pPr>
        <w:pStyle w:val="Amendement"/>
      </w:pPr>
      <w:r>
        <w:rPr>
          <w:b w:val="0"/>
          <w:bCs w:val="0"/>
        </w:rPr>
        <w:separator/>
      </w:r>
    </w:p>
  </w:footnote>
  <w:footnote w:type="continuationSeparator" w:id="0">
    <w:p w:rsidR="00EC62EF" w:rsidRDefault="00EC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EF"/>
    <w:rsid w:val="00012DBE"/>
    <w:rsid w:val="000A1D81"/>
    <w:rsid w:val="00111ED3"/>
    <w:rsid w:val="001C190E"/>
    <w:rsid w:val="002168F4"/>
    <w:rsid w:val="002A727C"/>
    <w:rsid w:val="004E50F6"/>
    <w:rsid w:val="005D2707"/>
    <w:rsid w:val="00606255"/>
    <w:rsid w:val="00644F3A"/>
    <w:rsid w:val="006B4952"/>
    <w:rsid w:val="006B607A"/>
    <w:rsid w:val="007D451C"/>
    <w:rsid w:val="008035F6"/>
    <w:rsid w:val="00826224"/>
    <w:rsid w:val="00930A23"/>
    <w:rsid w:val="00997AB5"/>
    <w:rsid w:val="009C457A"/>
    <w:rsid w:val="009C7354"/>
    <w:rsid w:val="009E6D7F"/>
    <w:rsid w:val="00A11E73"/>
    <w:rsid w:val="00A2521E"/>
    <w:rsid w:val="00AE436A"/>
    <w:rsid w:val="00C135B1"/>
    <w:rsid w:val="00C92DF8"/>
    <w:rsid w:val="00CB3578"/>
    <w:rsid w:val="00D20AFA"/>
    <w:rsid w:val="00D55648"/>
    <w:rsid w:val="00E16443"/>
    <w:rsid w:val="00E36EE9"/>
    <w:rsid w:val="00EC62E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5280"/>
  <w15:docId w15:val="{E7566BE7-7E0D-4545-BDDE-1470EB71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80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388</ap:Words>
  <ap:Characters>2100</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2022-12-08T15:10:00.0000000Z</dcterms:created>
  <dcterms:modified xsi:type="dcterms:W3CDTF">2022-12-08T16:18:00.0000000Z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