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0045E" w:rsidR="0050045E" w:rsidP="000D0DF5" w:rsidRDefault="0050045E">
            <w:pPr>
              <w:tabs>
                <w:tab w:val="left" w:pos="-1440"/>
                <w:tab w:val="left" w:pos="-720"/>
              </w:tabs>
              <w:suppressAutoHyphens/>
              <w:rPr>
                <w:rFonts w:ascii="Times New Roman" w:hAnsi="Times New Roman"/>
              </w:rPr>
            </w:pPr>
            <w:r w:rsidRPr="0050045E">
              <w:rPr>
                <w:rFonts w:ascii="Times New Roman" w:hAnsi="Times New Roman"/>
              </w:rPr>
              <w:t>De Tweede Kamer der Staten-</w:t>
            </w:r>
            <w:r w:rsidRPr="0050045E">
              <w:rPr>
                <w:rFonts w:ascii="Times New Roman" w:hAnsi="Times New Roman"/>
              </w:rPr>
              <w:fldChar w:fldCharType="begin"/>
            </w:r>
            <w:r w:rsidRPr="0050045E">
              <w:rPr>
                <w:rFonts w:ascii="Times New Roman" w:hAnsi="Times New Roman"/>
              </w:rPr>
              <w:instrText xml:space="preserve">PRIVATE </w:instrText>
            </w:r>
            <w:r w:rsidRPr="0050045E">
              <w:rPr>
                <w:rFonts w:ascii="Times New Roman" w:hAnsi="Times New Roman"/>
              </w:rPr>
              <w:fldChar w:fldCharType="end"/>
            </w:r>
          </w:p>
          <w:p w:rsidRPr="0050045E" w:rsidR="0050045E" w:rsidP="000D0DF5" w:rsidRDefault="0050045E">
            <w:pPr>
              <w:tabs>
                <w:tab w:val="left" w:pos="-1440"/>
                <w:tab w:val="left" w:pos="-720"/>
              </w:tabs>
              <w:suppressAutoHyphens/>
              <w:rPr>
                <w:rFonts w:ascii="Times New Roman" w:hAnsi="Times New Roman"/>
              </w:rPr>
            </w:pPr>
            <w:r w:rsidRPr="0050045E">
              <w:rPr>
                <w:rFonts w:ascii="Times New Roman" w:hAnsi="Times New Roman"/>
              </w:rPr>
              <w:t>Generaal zendt bijgaand door</w:t>
            </w:r>
          </w:p>
          <w:p w:rsidRPr="0050045E" w:rsidR="0050045E" w:rsidP="000D0DF5" w:rsidRDefault="0050045E">
            <w:pPr>
              <w:tabs>
                <w:tab w:val="left" w:pos="-1440"/>
                <w:tab w:val="left" w:pos="-720"/>
              </w:tabs>
              <w:suppressAutoHyphens/>
              <w:rPr>
                <w:rFonts w:ascii="Times New Roman" w:hAnsi="Times New Roman"/>
              </w:rPr>
            </w:pPr>
            <w:r w:rsidRPr="0050045E">
              <w:rPr>
                <w:rFonts w:ascii="Times New Roman" w:hAnsi="Times New Roman"/>
              </w:rPr>
              <w:t>haar aangenomen wetsvoorstel</w:t>
            </w:r>
          </w:p>
          <w:p w:rsidRPr="0050045E" w:rsidR="0050045E" w:rsidP="000D0DF5" w:rsidRDefault="0050045E">
            <w:pPr>
              <w:tabs>
                <w:tab w:val="left" w:pos="-1440"/>
                <w:tab w:val="left" w:pos="-720"/>
              </w:tabs>
              <w:suppressAutoHyphens/>
              <w:rPr>
                <w:rFonts w:ascii="Times New Roman" w:hAnsi="Times New Roman"/>
              </w:rPr>
            </w:pPr>
            <w:r w:rsidRPr="0050045E">
              <w:rPr>
                <w:rFonts w:ascii="Times New Roman" w:hAnsi="Times New Roman"/>
              </w:rPr>
              <w:t>aan de Eerste Kamer.</w:t>
            </w: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r w:rsidRPr="0050045E">
              <w:rPr>
                <w:rFonts w:ascii="Times New Roman" w:hAnsi="Times New Roman"/>
              </w:rPr>
              <w:t>De Voorzitter,</w:t>
            </w: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tabs>
                <w:tab w:val="left" w:pos="-1440"/>
                <w:tab w:val="left" w:pos="-720"/>
              </w:tabs>
              <w:suppressAutoHyphens/>
              <w:rPr>
                <w:rFonts w:ascii="Times New Roman" w:hAnsi="Times New Roman"/>
              </w:rPr>
            </w:pPr>
          </w:p>
          <w:p w:rsidRPr="0050045E" w:rsidR="0050045E" w:rsidP="000D0DF5" w:rsidRDefault="0050045E">
            <w:pPr>
              <w:rPr>
                <w:rFonts w:ascii="Times New Roman" w:hAnsi="Times New Roman"/>
              </w:rPr>
            </w:pPr>
          </w:p>
          <w:p w:rsidRPr="0050045E" w:rsidR="00CB3578" w:rsidP="0050045E" w:rsidRDefault="0050045E">
            <w:pPr>
              <w:pStyle w:val="Amendement"/>
              <w:rPr>
                <w:rFonts w:ascii="Times New Roman" w:hAnsi="Times New Roman" w:cs="Times New Roman"/>
                <w:b w:val="0"/>
              </w:rPr>
            </w:pPr>
            <w:r w:rsidRPr="0050045E">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57549" w:rsidRDefault="00A57549">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X</w:t>
            </w:r>
          </w:p>
        </w:tc>
        <w:tc>
          <w:tcPr>
            <w:tcW w:w="6590" w:type="dxa"/>
            <w:tcBorders>
              <w:top w:val="nil"/>
              <w:left w:val="nil"/>
              <w:bottom w:val="nil"/>
              <w:right w:val="nil"/>
            </w:tcBorders>
          </w:tcPr>
          <w:p w:rsidRPr="00A57549" w:rsidR="002A727C" w:rsidP="000D5BC4" w:rsidRDefault="00A57549">
            <w:pPr>
              <w:rPr>
                <w:rFonts w:ascii="Times New Roman" w:hAnsi="Times New Roman"/>
                <w:b/>
                <w:sz w:val="24"/>
              </w:rPr>
            </w:pPr>
            <w:r w:rsidRPr="00A57549">
              <w:rPr>
                <w:rFonts w:ascii="Times New Roman" w:hAnsi="Times New Roman"/>
                <w:b/>
                <w:sz w:val="24"/>
              </w:rPr>
              <w:t>Vaststelling van de begrotingsstaten van het Ministerie van Defensie (X)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0045E" w:rsidTr="00CA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0045E" w:rsidRDefault="0050045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Wij Willem-Alexander, bij de gratie Gods, Koning der Nederlanden, Prins van Oranje-Nassau, enz. enz. enz.</w:t>
      </w: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Allen, die deze zullen zien of horen lezen, saluut! doen te weten:</w:t>
      </w: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57549" w:rsidP="00A57549" w:rsidRDefault="00A57549">
      <w:pPr>
        <w:tabs>
          <w:tab w:val="left" w:pos="284"/>
          <w:tab w:val="left" w:pos="567"/>
          <w:tab w:val="left" w:pos="851"/>
        </w:tabs>
        <w:ind w:right="-2"/>
        <w:rPr>
          <w:rFonts w:ascii="Times New Roman" w:hAnsi="Times New Roman"/>
          <w:b/>
          <w:sz w:val="24"/>
          <w:szCs w:val="20"/>
        </w:rPr>
      </w:pPr>
    </w:p>
    <w:p w:rsidRPr="00A57549" w:rsidR="00A57549" w:rsidP="00A57549" w:rsidRDefault="00A57549">
      <w:pPr>
        <w:tabs>
          <w:tab w:val="left" w:pos="284"/>
          <w:tab w:val="left" w:pos="567"/>
          <w:tab w:val="left" w:pos="851"/>
        </w:tabs>
        <w:ind w:right="-2"/>
        <w:rPr>
          <w:rFonts w:ascii="Times New Roman" w:hAnsi="Times New Roman"/>
          <w:b/>
          <w:sz w:val="24"/>
          <w:szCs w:val="20"/>
        </w:rPr>
      </w:pPr>
      <w:r w:rsidRPr="00A57549">
        <w:rPr>
          <w:rFonts w:ascii="Times New Roman" w:hAnsi="Times New Roman"/>
          <w:b/>
          <w:sz w:val="24"/>
          <w:szCs w:val="20"/>
        </w:rPr>
        <w:t>Artikel 1</w:t>
      </w: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De bij deze wet behorende departementale begrotingsstaat voor het jaar 2023 wordt vastgesteld.</w:t>
      </w:r>
    </w:p>
    <w:p w:rsidR="00A57549" w:rsidP="00A57549" w:rsidRDefault="00A57549">
      <w:pPr>
        <w:tabs>
          <w:tab w:val="left" w:pos="284"/>
          <w:tab w:val="left" w:pos="567"/>
          <w:tab w:val="left" w:pos="851"/>
        </w:tabs>
        <w:ind w:right="-2"/>
        <w:rPr>
          <w:rFonts w:ascii="Times New Roman" w:hAnsi="Times New Roman"/>
          <w:b/>
          <w:sz w:val="24"/>
          <w:szCs w:val="20"/>
        </w:rPr>
      </w:pPr>
    </w:p>
    <w:p w:rsidRPr="00A57549" w:rsidR="00A57549" w:rsidP="00A57549" w:rsidRDefault="00A57549">
      <w:pPr>
        <w:tabs>
          <w:tab w:val="left" w:pos="284"/>
          <w:tab w:val="left" w:pos="567"/>
          <w:tab w:val="left" w:pos="851"/>
        </w:tabs>
        <w:ind w:right="-2"/>
        <w:rPr>
          <w:rFonts w:ascii="Times New Roman" w:hAnsi="Times New Roman"/>
          <w:b/>
          <w:sz w:val="24"/>
          <w:szCs w:val="20"/>
        </w:rPr>
      </w:pPr>
      <w:r w:rsidRPr="00A57549">
        <w:rPr>
          <w:rFonts w:ascii="Times New Roman" w:hAnsi="Times New Roman"/>
          <w:b/>
          <w:sz w:val="24"/>
          <w:szCs w:val="20"/>
        </w:rPr>
        <w:t>Artikel 2</w:t>
      </w: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 xml:space="preserve">De bij deze wet behorende begrotingsstaat inzake het agentschap </w:t>
      </w:r>
      <w:proofErr w:type="spellStart"/>
      <w:r w:rsidRPr="00A57549">
        <w:rPr>
          <w:rFonts w:ascii="Times New Roman" w:hAnsi="Times New Roman"/>
          <w:sz w:val="24"/>
          <w:szCs w:val="20"/>
        </w:rPr>
        <w:t>Paresto</w:t>
      </w:r>
      <w:proofErr w:type="spellEnd"/>
      <w:r w:rsidRPr="00A57549">
        <w:rPr>
          <w:rFonts w:ascii="Times New Roman" w:hAnsi="Times New Roman"/>
          <w:sz w:val="24"/>
          <w:szCs w:val="20"/>
        </w:rPr>
        <w:t xml:space="preserve"> voor het jaar 2023 wordt vastgesteld.</w:t>
      </w:r>
    </w:p>
    <w:p w:rsidR="00A57549" w:rsidP="00A57549" w:rsidRDefault="00A57549">
      <w:pPr>
        <w:tabs>
          <w:tab w:val="left" w:pos="284"/>
          <w:tab w:val="left" w:pos="567"/>
          <w:tab w:val="left" w:pos="851"/>
        </w:tabs>
        <w:ind w:right="-2"/>
        <w:rPr>
          <w:rFonts w:ascii="Times New Roman" w:hAnsi="Times New Roman"/>
          <w:b/>
          <w:sz w:val="24"/>
          <w:szCs w:val="20"/>
        </w:rPr>
      </w:pPr>
    </w:p>
    <w:p w:rsidRPr="00A57549" w:rsidR="00A57549" w:rsidP="00A57549" w:rsidRDefault="00A57549">
      <w:pPr>
        <w:tabs>
          <w:tab w:val="left" w:pos="284"/>
          <w:tab w:val="left" w:pos="567"/>
          <w:tab w:val="left" w:pos="851"/>
        </w:tabs>
        <w:ind w:right="-2"/>
        <w:rPr>
          <w:rFonts w:ascii="Times New Roman" w:hAnsi="Times New Roman"/>
          <w:b/>
          <w:sz w:val="24"/>
          <w:szCs w:val="20"/>
        </w:rPr>
      </w:pPr>
      <w:r w:rsidRPr="00A57549">
        <w:rPr>
          <w:rFonts w:ascii="Times New Roman" w:hAnsi="Times New Roman"/>
          <w:b/>
          <w:sz w:val="24"/>
          <w:szCs w:val="20"/>
        </w:rPr>
        <w:t>Artikel 3</w:t>
      </w: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De vaststelling van de begrotingsstaten geschiedt in duizenden euro’s.</w:t>
      </w:r>
    </w:p>
    <w:p w:rsidR="00A57549" w:rsidP="00A57549" w:rsidRDefault="00A57549">
      <w:pPr>
        <w:tabs>
          <w:tab w:val="left" w:pos="284"/>
          <w:tab w:val="left" w:pos="567"/>
          <w:tab w:val="left" w:pos="851"/>
        </w:tabs>
        <w:ind w:right="-2"/>
        <w:rPr>
          <w:rFonts w:ascii="Times New Roman" w:hAnsi="Times New Roman"/>
          <w:b/>
          <w:sz w:val="24"/>
          <w:szCs w:val="20"/>
        </w:rPr>
      </w:pPr>
    </w:p>
    <w:p w:rsidRPr="00A57549" w:rsidR="00A57549" w:rsidP="00A57549" w:rsidRDefault="00A57549">
      <w:pPr>
        <w:tabs>
          <w:tab w:val="left" w:pos="284"/>
          <w:tab w:val="left" w:pos="567"/>
          <w:tab w:val="left" w:pos="851"/>
        </w:tabs>
        <w:ind w:right="-2"/>
        <w:rPr>
          <w:rFonts w:ascii="Times New Roman" w:hAnsi="Times New Roman"/>
          <w:b/>
          <w:sz w:val="24"/>
          <w:szCs w:val="20"/>
        </w:rPr>
      </w:pPr>
      <w:r w:rsidRPr="00A57549">
        <w:rPr>
          <w:rFonts w:ascii="Times New Roman" w:hAnsi="Times New Roman"/>
          <w:b/>
          <w:sz w:val="24"/>
          <w:szCs w:val="20"/>
        </w:rPr>
        <w:t>Artikel 4</w:t>
      </w: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754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754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57549"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Gegeven</w:t>
      </w: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00A57549" w:rsidP="00A57549" w:rsidRDefault="00A57549">
      <w:pPr>
        <w:tabs>
          <w:tab w:val="left" w:pos="284"/>
          <w:tab w:val="left" w:pos="567"/>
          <w:tab w:val="left" w:pos="851"/>
        </w:tabs>
        <w:ind w:right="-2"/>
        <w:rPr>
          <w:rFonts w:ascii="Times New Roman" w:hAnsi="Times New Roman"/>
          <w:sz w:val="24"/>
          <w:szCs w:val="20"/>
        </w:rPr>
      </w:pPr>
    </w:p>
    <w:p w:rsidRPr="00A57549" w:rsidR="00A57549" w:rsidP="00A57549" w:rsidRDefault="00A57549">
      <w:pPr>
        <w:tabs>
          <w:tab w:val="left" w:pos="284"/>
          <w:tab w:val="left" w:pos="567"/>
          <w:tab w:val="left" w:pos="851"/>
        </w:tabs>
        <w:ind w:right="-2"/>
        <w:rPr>
          <w:rFonts w:ascii="Times New Roman" w:hAnsi="Times New Roman"/>
          <w:sz w:val="24"/>
          <w:szCs w:val="20"/>
        </w:rPr>
      </w:pPr>
    </w:p>
    <w:p w:rsidR="00CB3578"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De Minister van Defensie,</w:t>
      </w: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0007624D" w:rsidP="0007624D" w:rsidRDefault="0007624D">
      <w:pPr>
        <w:tabs>
          <w:tab w:val="left" w:pos="284"/>
          <w:tab w:val="left" w:pos="567"/>
          <w:tab w:val="left" w:pos="851"/>
        </w:tabs>
        <w:ind w:right="-2"/>
        <w:rPr>
          <w:rFonts w:ascii="Times New Roman" w:hAnsi="Times New Roman"/>
          <w:sz w:val="24"/>
          <w:szCs w:val="20"/>
        </w:rPr>
      </w:pPr>
    </w:p>
    <w:p w:rsidRPr="00A57549" w:rsidR="0007624D" w:rsidP="0007624D" w:rsidRDefault="0007624D">
      <w:pPr>
        <w:tabs>
          <w:tab w:val="left" w:pos="284"/>
          <w:tab w:val="left" w:pos="567"/>
          <w:tab w:val="left" w:pos="851"/>
        </w:tabs>
        <w:ind w:right="-2"/>
        <w:rPr>
          <w:rFonts w:ascii="Times New Roman" w:hAnsi="Times New Roman"/>
          <w:sz w:val="24"/>
          <w:szCs w:val="20"/>
        </w:rPr>
      </w:pPr>
    </w:p>
    <w:p w:rsidR="0007624D" w:rsidP="00A57549" w:rsidRDefault="0007624D">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De Minister van Defensie,</w:t>
      </w:r>
    </w:p>
    <w:p w:rsidR="00A57549" w:rsidP="00A57549" w:rsidRDefault="00A57549">
      <w:pPr>
        <w:tabs>
          <w:tab w:val="left" w:pos="284"/>
          <w:tab w:val="left" w:pos="567"/>
          <w:tab w:val="left" w:pos="851"/>
        </w:tabs>
        <w:ind w:right="-2"/>
        <w:rPr>
          <w:rFonts w:ascii="Times New Roman" w:hAnsi="Times New Roman"/>
          <w:sz w:val="24"/>
          <w:szCs w:val="20"/>
        </w:rPr>
        <w:sectPr w:rsidR="00A57549"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1087"/>
        <w:gridCol w:w="7009"/>
        <w:gridCol w:w="2266"/>
        <w:gridCol w:w="1719"/>
        <w:gridCol w:w="1921"/>
      </w:tblGrid>
      <w:tr w:rsidRPr="00A57549" w:rsidR="00A57549" w:rsidTr="00A57549">
        <w:trPr>
          <w:tblHeader/>
        </w:trPr>
        <w:tc>
          <w:tcPr>
            <w:tcW w:w="5000" w:type="pct"/>
            <w:gridSpan w:val="5"/>
            <w:shd w:val="clear" w:color="auto" w:fill="009EE0"/>
            <w:tcMar>
              <w:top w:w="22" w:type="dxa"/>
              <w:left w:w="113" w:type="dxa"/>
              <w:bottom w:w="22"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lastRenderedPageBreak/>
              <w:t>Vastgestelde departementale begrotingsstaat van het Ministerie van Defensie (X) voor het jaar 2023 (bedragen x € 1.000)</w:t>
            </w:r>
          </w:p>
        </w:tc>
      </w:tr>
      <w:tr w:rsidRPr="00A57549" w:rsidR="00A57549" w:rsidTr="00A57549">
        <w:trPr>
          <w:tblHeader/>
        </w:trPr>
        <w:tc>
          <w:tcPr>
            <w:tcW w:w="388" w:type="pct"/>
            <w:tcBorders>
              <w:top w:val="single" w:color="000000" w:sz="2" w:space="0"/>
              <w:bottom w:val="single" w:color="009EE0" w:sz="2" w:space="0"/>
            </w:tcBorders>
            <w:shd w:val="clear" w:color="auto" w:fill="auto"/>
            <w:tcMar>
              <w:top w:w="28" w:type="dxa"/>
              <w:bottom w:w="28"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Art.no.</w:t>
            </w:r>
          </w:p>
        </w:tc>
        <w:tc>
          <w:tcPr>
            <w:tcW w:w="250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Omschrijving</w:t>
            </w:r>
          </w:p>
        </w:tc>
        <w:tc>
          <w:tcPr>
            <w:tcW w:w="210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center"/>
              <w:rPr>
                <w:rFonts w:ascii="Times New Roman" w:hAnsi="Times New Roman"/>
                <w:sz w:val="24"/>
              </w:rPr>
            </w:pPr>
            <w:r w:rsidRPr="00A57549">
              <w:rPr>
                <w:rFonts w:ascii="Times New Roman" w:hAnsi="Times New Roman"/>
                <w:sz w:val="24"/>
              </w:rPr>
              <w:t>Vastgestelde begroting (X)</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Verplichtingen</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Uitgaven</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Ontvangsten</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b/>
                <w:sz w:val="24"/>
              </w:rPr>
              <w:t>TOTAAL</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15.007.982</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15.038.661</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142.234</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b/>
                <w:sz w:val="24"/>
              </w:rPr>
              <w:t>Beleidsartikelen</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6.340.251</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6.360.930</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133.172</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1</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Inzet</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205.446</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232.925</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2.907</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2</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Koninklijke Marine</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1.034.161</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1.017.361</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10.881</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3</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Koninklijke Landmacht</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1.696.487</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1.696.487</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8.054</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4</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Koninklijke Luchtmacht</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778.887</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778.887</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12.111</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5</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Koninklijke Marechaussee</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614.826</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614.826</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4.459</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7</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Defensie Materieel Organisatie</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672.061</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672.061</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25.765</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8</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Defensie Ondersteuningscommando</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1.338.383</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1.348.383</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68.995</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b/>
                <w:sz w:val="24"/>
              </w:rPr>
              <w:t>Niet-beleidsartikelen</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8.667.731</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8.677.731</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b/>
                <w:sz w:val="24"/>
              </w:rPr>
              <w:t>9.062</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9</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Algemeen</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7A3E08">
            <w:pPr>
              <w:tabs>
                <w:tab w:val="left" w:pos="284"/>
                <w:tab w:val="left" w:pos="567"/>
                <w:tab w:val="left" w:pos="851"/>
              </w:tabs>
              <w:ind w:right="-2"/>
              <w:jc w:val="right"/>
              <w:rPr>
                <w:rFonts w:ascii="Times New Roman" w:hAnsi="Times New Roman"/>
                <w:sz w:val="24"/>
              </w:rPr>
            </w:pPr>
            <w:r w:rsidRPr="007A3E08">
              <w:rPr>
                <w:rFonts w:ascii="Times New Roman" w:hAnsi="Times New Roman"/>
                <w:sz w:val="24"/>
              </w:rPr>
              <w:t>187</w:t>
            </w:r>
            <w:r>
              <w:rPr>
                <w:rFonts w:ascii="Times New Roman" w:hAnsi="Times New Roman"/>
                <w:sz w:val="24"/>
              </w:rPr>
              <w:t>.</w:t>
            </w:r>
            <w:r w:rsidRPr="007A3E08">
              <w:rPr>
                <w:rFonts w:ascii="Times New Roman" w:hAnsi="Times New Roman"/>
                <w:sz w:val="24"/>
              </w:rPr>
              <w:t>495</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7A3E08">
            <w:pPr>
              <w:tabs>
                <w:tab w:val="left" w:pos="284"/>
                <w:tab w:val="left" w:pos="567"/>
                <w:tab w:val="left" w:pos="851"/>
              </w:tabs>
              <w:ind w:right="-2"/>
              <w:jc w:val="right"/>
              <w:rPr>
                <w:rFonts w:ascii="Times New Roman" w:hAnsi="Times New Roman"/>
                <w:sz w:val="24"/>
              </w:rPr>
            </w:pPr>
            <w:r w:rsidRPr="007A3E08">
              <w:rPr>
                <w:rFonts w:ascii="Times New Roman" w:hAnsi="Times New Roman"/>
                <w:sz w:val="24"/>
              </w:rPr>
              <w:t>187</w:t>
            </w:r>
            <w:r>
              <w:rPr>
                <w:rFonts w:ascii="Times New Roman" w:hAnsi="Times New Roman"/>
                <w:sz w:val="24"/>
              </w:rPr>
              <w:t>.</w:t>
            </w:r>
            <w:r w:rsidRPr="007A3E08">
              <w:rPr>
                <w:rFonts w:ascii="Times New Roman" w:hAnsi="Times New Roman"/>
                <w:sz w:val="24"/>
              </w:rPr>
              <w:t>495</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1.600</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10</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Apparaat Kerndepartement</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1.592.168</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1.592.168</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7.462</w:t>
            </w: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11</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Geheim</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15.685</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15.685</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12</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Nog onverdeeld</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7A3E08">
            <w:pPr>
              <w:tabs>
                <w:tab w:val="left" w:pos="284"/>
                <w:tab w:val="left" w:pos="567"/>
                <w:tab w:val="left" w:pos="851"/>
              </w:tabs>
              <w:ind w:right="-2"/>
              <w:jc w:val="right"/>
              <w:rPr>
                <w:rFonts w:ascii="Times New Roman" w:hAnsi="Times New Roman"/>
                <w:sz w:val="24"/>
              </w:rPr>
            </w:pPr>
            <w:r w:rsidRPr="007A3E08">
              <w:rPr>
                <w:rFonts w:ascii="Times New Roman" w:hAnsi="Times New Roman"/>
                <w:sz w:val="24"/>
              </w:rPr>
              <w:t>350</w:t>
            </w:r>
            <w:r>
              <w:rPr>
                <w:rFonts w:ascii="Times New Roman" w:hAnsi="Times New Roman"/>
                <w:sz w:val="24"/>
              </w:rPr>
              <w:t>.</w:t>
            </w:r>
            <w:r w:rsidRPr="007A3E08">
              <w:rPr>
                <w:rFonts w:ascii="Times New Roman" w:hAnsi="Times New Roman"/>
                <w:sz w:val="24"/>
              </w:rPr>
              <w:t>775</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7A3E08">
            <w:pPr>
              <w:tabs>
                <w:tab w:val="left" w:pos="284"/>
                <w:tab w:val="left" w:pos="567"/>
                <w:tab w:val="left" w:pos="851"/>
              </w:tabs>
              <w:ind w:right="-2"/>
              <w:jc w:val="right"/>
              <w:rPr>
                <w:rFonts w:ascii="Times New Roman" w:hAnsi="Times New Roman"/>
                <w:sz w:val="24"/>
              </w:rPr>
            </w:pPr>
            <w:r w:rsidRPr="007A3E08">
              <w:rPr>
                <w:rFonts w:ascii="Times New Roman" w:hAnsi="Times New Roman"/>
                <w:sz w:val="24"/>
              </w:rPr>
              <w:t>360</w:t>
            </w:r>
            <w:r>
              <w:rPr>
                <w:rFonts w:ascii="Times New Roman" w:hAnsi="Times New Roman"/>
                <w:sz w:val="24"/>
              </w:rPr>
              <w:t>.</w:t>
            </w:r>
            <w:bookmarkStart w:name="_GoBack" w:id="0"/>
            <w:bookmarkEnd w:id="0"/>
            <w:r w:rsidRPr="007A3E08">
              <w:rPr>
                <w:rFonts w:ascii="Times New Roman" w:hAnsi="Times New Roman"/>
                <w:sz w:val="24"/>
              </w:rPr>
              <w:t>775</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r w:rsidRPr="00A57549" w:rsidR="00A57549" w:rsidTr="00A57549">
        <w:tc>
          <w:tcPr>
            <w:tcW w:w="388" w:type="pct"/>
            <w:tcBorders>
              <w:bottom w:val="single" w:color="009EE0" w:sz="2" w:space="0"/>
            </w:tcBorders>
            <w:shd w:val="clear" w:color="auto" w:fill="auto"/>
            <w:tcMar>
              <w:top w:w="22"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13</w:t>
            </w:r>
          </w:p>
        </w:tc>
        <w:tc>
          <w:tcPr>
            <w:tcW w:w="2503"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rPr>
                <w:rFonts w:ascii="Times New Roman" w:hAnsi="Times New Roman"/>
                <w:sz w:val="24"/>
              </w:rPr>
            </w:pPr>
            <w:r w:rsidRPr="00A57549">
              <w:rPr>
                <w:rFonts w:ascii="Times New Roman" w:hAnsi="Times New Roman"/>
                <w:sz w:val="24"/>
              </w:rPr>
              <w:t>Bijdrage aan Defensiematerieelbegrotingsfonds</w:t>
            </w:r>
          </w:p>
        </w:tc>
        <w:tc>
          <w:tcPr>
            <w:tcW w:w="809"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6.521.608</w:t>
            </w:r>
          </w:p>
        </w:tc>
        <w:tc>
          <w:tcPr>
            <w:tcW w:w="614"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r w:rsidRPr="00A57549">
              <w:rPr>
                <w:rFonts w:ascii="Times New Roman" w:hAnsi="Times New Roman"/>
                <w:sz w:val="24"/>
              </w:rPr>
              <w:t>6.521.608</w:t>
            </w:r>
          </w:p>
        </w:tc>
        <w:tc>
          <w:tcPr>
            <w:tcW w:w="686" w:type="pct"/>
            <w:tcBorders>
              <w:bottom w:val="single" w:color="009EE0" w:sz="2" w:space="0"/>
            </w:tcBorders>
            <w:shd w:val="clear" w:color="auto" w:fill="auto"/>
            <w:tcMar>
              <w:top w:w="22" w:type="dxa"/>
              <w:left w:w="28" w:type="dxa"/>
              <w:bottom w:w="22" w:type="dxa"/>
              <w:right w:w="28" w:type="dxa"/>
            </w:tcMar>
          </w:tcPr>
          <w:p w:rsidRPr="00A57549" w:rsidR="00A57549" w:rsidP="00A57549" w:rsidRDefault="00A57549">
            <w:pPr>
              <w:tabs>
                <w:tab w:val="left" w:pos="284"/>
                <w:tab w:val="left" w:pos="567"/>
                <w:tab w:val="left" w:pos="851"/>
              </w:tabs>
              <w:ind w:right="-2"/>
              <w:jc w:val="right"/>
              <w:rPr>
                <w:rFonts w:ascii="Times New Roman" w:hAnsi="Times New Roman"/>
                <w:sz w:val="24"/>
              </w:rPr>
            </w:pPr>
          </w:p>
        </w:tc>
      </w:tr>
    </w:tbl>
    <w:p w:rsidR="00A57549" w:rsidP="00A57549" w:rsidRDefault="00A57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6323"/>
        <w:gridCol w:w="1560"/>
        <w:gridCol w:w="1560"/>
        <w:gridCol w:w="4559"/>
      </w:tblGrid>
      <w:tr w:rsidRPr="00A57549" w:rsidR="00A57549" w:rsidTr="00A57549">
        <w:trPr>
          <w:tblHeader/>
        </w:trPr>
        <w:tc>
          <w:tcPr>
            <w:tcW w:w="5000" w:type="pct"/>
            <w:gridSpan w:val="4"/>
            <w:shd w:val="clear" w:color="auto" w:fill="009EE0"/>
            <w:tcMar>
              <w:top w:w="22" w:type="dxa"/>
              <w:left w:w="113" w:type="dxa"/>
              <w:bottom w:w="22" w:type="dxa"/>
            </w:tcMa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lastRenderedPageBreak/>
              <w:t>Vastgestelde begrotingsstaat inzake het baten-lastenagentschap voor het jaar 2023 (bedragen x € 1.000)</w:t>
            </w:r>
          </w:p>
        </w:tc>
      </w:tr>
      <w:tr w:rsidRPr="00A57549" w:rsidR="00A57549" w:rsidTr="00A57549">
        <w:trPr>
          <w:tblHeader/>
        </w:trPr>
        <w:tc>
          <w:tcPr>
            <w:tcW w:w="2258" w:type="pct"/>
            <w:tcBorders>
              <w:top w:val="single" w:color="000000" w:sz="2" w:space="0"/>
              <w:bottom w:val="single" w:color="009EE0" w:sz="2" w:space="0"/>
            </w:tcBorders>
            <w:shd w:val="clear" w:color="auto" w:fill="auto"/>
            <w:tcMar>
              <w:top w:w="28" w:type="dxa"/>
              <w:bottom w:w="28"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Naam baten-lastenagentschap</w:t>
            </w:r>
          </w:p>
        </w:tc>
        <w:tc>
          <w:tcPr>
            <w:tcW w:w="55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Baten</w:t>
            </w:r>
          </w:p>
        </w:tc>
        <w:tc>
          <w:tcPr>
            <w:tcW w:w="55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Lasten</w:t>
            </w:r>
          </w:p>
        </w:tc>
        <w:tc>
          <w:tcPr>
            <w:tcW w:w="162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Saldo baten en lasten</w:t>
            </w:r>
          </w:p>
        </w:tc>
      </w:tr>
      <w:tr w:rsidRPr="00A57549" w:rsidR="00A57549" w:rsidTr="00A57549">
        <w:tc>
          <w:tcPr>
            <w:tcW w:w="2258" w:type="pct"/>
            <w:tcBorders>
              <w:bottom w:val="single" w:color="009EE0" w:sz="2" w:space="0"/>
            </w:tcBorders>
            <w:shd w:val="clear" w:color="auto" w:fill="auto"/>
            <w:tcMar>
              <w:top w:w="22" w:type="dxa"/>
              <w:bottom w:w="22"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proofErr w:type="spellStart"/>
            <w:r w:rsidRPr="00A57549">
              <w:rPr>
                <w:rFonts w:ascii="Times New Roman" w:hAnsi="Times New Roman"/>
                <w:sz w:val="24"/>
                <w:szCs w:val="20"/>
              </w:rPr>
              <w:t>Paresto</w:t>
            </w:r>
            <w:proofErr w:type="spellEnd"/>
          </w:p>
        </w:tc>
        <w:tc>
          <w:tcPr>
            <w:tcW w:w="557"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80.804</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80.804</w:t>
            </w:r>
          </w:p>
        </w:tc>
        <w:tc>
          <w:tcPr>
            <w:tcW w:w="1628"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0</w:t>
            </w:r>
          </w:p>
        </w:tc>
      </w:tr>
      <w:tr w:rsidRPr="00A57549" w:rsidR="00A57549" w:rsidTr="00A57549">
        <w:tc>
          <w:tcPr>
            <w:tcW w:w="2258" w:type="pct"/>
            <w:tcBorders>
              <w:bottom w:val="single" w:color="009EE0" w:sz="2" w:space="0"/>
            </w:tcBorders>
            <w:shd w:val="clear" w:color="auto" w:fill="auto"/>
            <w:tcMar>
              <w:top w:w="22" w:type="dxa"/>
              <w:bottom w:w="22"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b/>
                <w:sz w:val="24"/>
                <w:szCs w:val="20"/>
              </w:rPr>
              <w:t>Totaal</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b/>
                <w:sz w:val="24"/>
                <w:szCs w:val="20"/>
              </w:rPr>
              <w:t>80.804</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b/>
                <w:sz w:val="24"/>
                <w:szCs w:val="20"/>
              </w:rPr>
              <w:t>80.804</w:t>
            </w:r>
          </w:p>
        </w:tc>
        <w:tc>
          <w:tcPr>
            <w:tcW w:w="1628"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b/>
                <w:sz w:val="24"/>
                <w:szCs w:val="20"/>
              </w:rPr>
              <w:t>0</w:t>
            </w:r>
          </w:p>
        </w:tc>
      </w:tr>
    </w:tbl>
    <w:p w:rsidR="00A57549" w:rsidP="00A57549" w:rsidRDefault="00A57549">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158"/>
        <w:gridCol w:w="4125"/>
        <w:gridCol w:w="4719"/>
      </w:tblGrid>
      <w:tr w:rsidRPr="00A57549" w:rsidR="00A57549" w:rsidTr="00A57549">
        <w:trPr>
          <w:tblHeader/>
        </w:trPr>
        <w:tc>
          <w:tcPr>
            <w:tcW w:w="5000" w:type="pct"/>
            <w:gridSpan w:val="3"/>
            <w:shd w:val="clear" w:color="auto" w:fill="009EE0"/>
            <w:tcMar>
              <w:top w:w="22" w:type="dxa"/>
              <w:left w:w="113" w:type="dxa"/>
              <w:bottom w:w="22" w:type="dxa"/>
            </w:tcMa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Vastgestelde begrotingsstaat inzake het baten-lastenagentschap voor het jaar 2023 (bedragen x € 1.000)</w:t>
            </w:r>
          </w:p>
        </w:tc>
      </w:tr>
      <w:tr w:rsidRPr="00A57549" w:rsidR="00A57549" w:rsidTr="00A57549">
        <w:trPr>
          <w:tblHeader/>
        </w:trPr>
        <w:tc>
          <w:tcPr>
            <w:tcW w:w="1842" w:type="pct"/>
            <w:tcBorders>
              <w:top w:val="single" w:color="000000" w:sz="2" w:space="0"/>
              <w:bottom w:val="single" w:color="009EE0" w:sz="2" w:space="0"/>
            </w:tcBorders>
            <w:shd w:val="clear" w:color="auto" w:fill="auto"/>
            <w:tcMar>
              <w:top w:w="28" w:type="dxa"/>
              <w:bottom w:w="28"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sz w:val="24"/>
                <w:szCs w:val="20"/>
              </w:rPr>
              <w:t>Naam baten-lastenagentschap</w:t>
            </w:r>
          </w:p>
        </w:tc>
        <w:tc>
          <w:tcPr>
            <w:tcW w:w="147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Totaal kapitaaluitgaven</w:t>
            </w:r>
          </w:p>
        </w:tc>
        <w:tc>
          <w:tcPr>
            <w:tcW w:w="168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Totaal kapitaalontvangsten</w:t>
            </w:r>
          </w:p>
        </w:tc>
      </w:tr>
      <w:tr w:rsidRPr="00A57549" w:rsidR="00A57549" w:rsidTr="00A57549">
        <w:tc>
          <w:tcPr>
            <w:tcW w:w="1842" w:type="pct"/>
            <w:tcBorders>
              <w:bottom w:val="single" w:color="009EE0" w:sz="2" w:space="0"/>
            </w:tcBorders>
            <w:shd w:val="clear" w:color="auto" w:fill="auto"/>
            <w:tcMar>
              <w:top w:w="22" w:type="dxa"/>
              <w:bottom w:w="22"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proofErr w:type="spellStart"/>
            <w:r w:rsidRPr="00A57549">
              <w:rPr>
                <w:rFonts w:ascii="Times New Roman" w:hAnsi="Times New Roman"/>
                <w:sz w:val="24"/>
                <w:szCs w:val="20"/>
              </w:rPr>
              <w:t>Paresto</w:t>
            </w:r>
            <w:proofErr w:type="spellEnd"/>
          </w:p>
        </w:tc>
        <w:tc>
          <w:tcPr>
            <w:tcW w:w="1473"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sz w:val="24"/>
                <w:szCs w:val="20"/>
              </w:rPr>
              <w:t>0</w:t>
            </w:r>
          </w:p>
        </w:tc>
      </w:tr>
      <w:tr w:rsidRPr="00A57549" w:rsidR="00A57549" w:rsidTr="00A57549">
        <w:tc>
          <w:tcPr>
            <w:tcW w:w="1842" w:type="pct"/>
            <w:tcBorders>
              <w:bottom w:val="single" w:color="009EE0" w:sz="2" w:space="0"/>
            </w:tcBorders>
            <w:shd w:val="clear" w:color="auto" w:fill="auto"/>
            <w:tcMar>
              <w:top w:w="22" w:type="dxa"/>
              <w:bottom w:w="22" w:type="dxa"/>
              <w:right w:w="28" w:type="dxa"/>
            </w:tcMar>
            <w:vAlign w:val="center"/>
          </w:tcPr>
          <w:p w:rsidRPr="00A57549" w:rsidR="00A57549" w:rsidP="00A57549" w:rsidRDefault="00A57549">
            <w:pPr>
              <w:tabs>
                <w:tab w:val="left" w:pos="284"/>
                <w:tab w:val="left" w:pos="567"/>
                <w:tab w:val="left" w:pos="851"/>
              </w:tabs>
              <w:ind w:right="-2"/>
              <w:rPr>
                <w:rFonts w:ascii="Times New Roman" w:hAnsi="Times New Roman"/>
                <w:sz w:val="24"/>
                <w:szCs w:val="20"/>
              </w:rPr>
            </w:pPr>
            <w:r w:rsidRPr="00A57549">
              <w:rPr>
                <w:rFonts w:ascii="Times New Roman" w:hAnsi="Times New Roman"/>
                <w:b/>
                <w:sz w:val="24"/>
                <w:szCs w:val="20"/>
              </w:rPr>
              <w:t>Totaal</w:t>
            </w:r>
          </w:p>
        </w:tc>
        <w:tc>
          <w:tcPr>
            <w:tcW w:w="1473"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b/>
                <w:sz w:val="24"/>
                <w:szCs w:val="20"/>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A57549" w:rsidR="00A57549" w:rsidP="00A57549" w:rsidRDefault="00A57549">
            <w:pPr>
              <w:tabs>
                <w:tab w:val="left" w:pos="284"/>
                <w:tab w:val="left" w:pos="567"/>
                <w:tab w:val="left" w:pos="851"/>
              </w:tabs>
              <w:ind w:right="-2"/>
              <w:jc w:val="right"/>
              <w:rPr>
                <w:rFonts w:ascii="Times New Roman" w:hAnsi="Times New Roman"/>
                <w:sz w:val="24"/>
                <w:szCs w:val="20"/>
              </w:rPr>
            </w:pPr>
            <w:r w:rsidRPr="00A57549">
              <w:rPr>
                <w:rFonts w:ascii="Times New Roman" w:hAnsi="Times New Roman"/>
                <w:b/>
                <w:sz w:val="24"/>
                <w:szCs w:val="20"/>
              </w:rPr>
              <w:t>0</w:t>
            </w:r>
          </w:p>
        </w:tc>
      </w:tr>
    </w:tbl>
    <w:p w:rsidRPr="002168F4" w:rsidR="00A57549" w:rsidP="00A57549" w:rsidRDefault="00A57549">
      <w:pPr>
        <w:tabs>
          <w:tab w:val="left" w:pos="284"/>
          <w:tab w:val="left" w:pos="567"/>
          <w:tab w:val="left" w:pos="851"/>
        </w:tabs>
        <w:ind w:right="-2"/>
        <w:rPr>
          <w:rFonts w:ascii="Times New Roman" w:hAnsi="Times New Roman"/>
          <w:sz w:val="24"/>
          <w:szCs w:val="20"/>
        </w:rPr>
      </w:pPr>
    </w:p>
    <w:sectPr w:rsidRPr="002168F4" w:rsidR="00A57549" w:rsidSect="00A57549">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49" w:rsidRDefault="00A57549">
      <w:pPr>
        <w:spacing w:line="20" w:lineRule="exact"/>
      </w:pPr>
    </w:p>
  </w:endnote>
  <w:endnote w:type="continuationSeparator" w:id="0">
    <w:p w:rsidR="00A57549" w:rsidRDefault="00A57549">
      <w:pPr>
        <w:pStyle w:val="Amendement"/>
      </w:pPr>
      <w:r>
        <w:rPr>
          <w:b w:val="0"/>
          <w:bCs w:val="0"/>
        </w:rPr>
        <w:t xml:space="preserve"> </w:t>
      </w:r>
    </w:p>
  </w:endnote>
  <w:endnote w:type="continuationNotice" w:id="1">
    <w:p w:rsidR="00A57549" w:rsidRDefault="00A575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3E0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49" w:rsidRDefault="00A57549">
      <w:pPr>
        <w:pStyle w:val="Amendement"/>
      </w:pPr>
      <w:r>
        <w:rPr>
          <w:b w:val="0"/>
          <w:bCs w:val="0"/>
        </w:rPr>
        <w:separator/>
      </w:r>
    </w:p>
  </w:footnote>
  <w:footnote w:type="continuationSeparator" w:id="0">
    <w:p w:rsidR="00A57549" w:rsidRDefault="00A5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49"/>
    <w:rsid w:val="00012DBE"/>
    <w:rsid w:val="0007624D"/>
    <w:rsid w:val="000A1D81"/>
    <w:rsid w:val="00111ED3"/>
    <w:rsid w:val="001C190E"/>
    <w:rsid w:val="002168F4"/>
    <w:rsid w:val="002A727C"/>
    <w:rsid w:val="0050045E"/>
    <w:rsid w:val="005B203A"/>
    <w:rsid w:val="005D2707"/>
    <w:rsid w:val="00606255"/>
    <w:rsid w:val="006B607A"/>
    <w:rsid w:val="007A3E08"/>
    <w:rsid w:val="007D451C"/>
    <w:rsid w:val="00826224"/>
    <w:rsid w:val="00930A23"/>
    <w:rsid w:val="009C7354"/>
    <w:rsid w:val="009E6D7F"/>
    <w:rsid w:val="00A11E73"/>
    <w:rsid w:val="00A2521E"/>
    <w:rsid w:val="00A57549"/>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A5091"/>
  <w15:docId w15:val="{7405805A-E401-4229-A073-B4FF24A6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0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501</ap:Words>
  <ap:Characters>2760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2022-12-08T16:17:00.0000000Z</dcterms:created>
  <dcterms:modified xsi:type="dcterms:W3CDTF">2022-12-08T16:22:00.0000000Z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