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01C52" w:rsidR="00CB3578" w:rsidP="00F01C52" w:rsidRDefault="00F01C5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4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5 december 2022)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35751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36 250 </w:t>
            </w:r>
            <w:r w:rsidR="00A87A82">
              <w:rPr>
                <w:rFonts w:ascii="Times New Roman" w:hAnsi="Times New Roman"/>
                <w:b/>
                <w:sz w:val="24"/>
              </w:rPr>
              <w:t>I</w:t>
            </w:r>
            <w:r w:rsidR="00D452AC"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52AC" w:rsidR="002A727C" w:rsidP="00BC5675" w:rsidRDefault="00D452AC">
            <w:pPr>
              <w:rPr>
                <w:rFonts w:ascii="Times New Roman" w:hAnsi="Times New Roman"/>
                <w:b/>
                <w:sz w:val="24"/>
              </w:rPr>
            </w:pPr>
            <w:r w:rsidRPr="00D452AC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3575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bookmarkStart w:name="_GoBack" w:id="0"/>
            <w:bookmarkEnd w:id="0"/>
          </w:p>
        </w:tc>
      </w:tr>
    </w:tbl>
    <w:p w:rsidR="00BC5675" w:rsidP="00BC567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 voor het jaar 2022;</w:t>
      </w: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1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departementale begrotingsstaat van het Ministerie van Financiën (IXB) voor het jaar 2022 wordt gewijzigd, zoals blijkt uit de desbetreffende bij deze wet behorende staat.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2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begrotingsstaat van Nationale Schuld (IXA) voor het jaar 2022 wordt gewijzigd, zoals blijkt uit de desbetreffende bij deze wet behorende staat.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3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b/>
          <w:sz w:val="24"/>
          <w:szCs w:val="20"/>
        </w:rPr>
      </w:pPr>
      <w:r w:rsidRPr="00D452AC">
        <w:rPr>
          <w:rFonts w:ascii="Times New Roman" w:hAnsi="Times New Roman"/>
          <w:b/>
          <w:sz w:val="24"/>
          <w:szCs w:val="20"/>
        </w:rPr>
        <w:t>Artikel 4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ind w:firstLine="284"/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Gegeven</w:t>
      </w: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Pr="00D452AC" w:rsidR="00D452AC" w:rsidP="00D452AC" w:rsidRDefault="00D452AC">
      <w:pPr>
        <w:rPr>
          <w:rFonts w:ascii="Times New Roman" w:hAnsi="Times New Roman"/>
          <w:sz w:val="24"/>
          <w:szCs w:val="20"/>
        </w:rPr>
      </w:pPr>
    </w:p>
    <w:p w:rsidR="0073657E" w:rsidP="00D452AC" w:rsidRDefault="00D452AC">
      <w:pPr>
        <w:rPr>
          <w:rFonts w:ascii="Times New Roman" w:hAnsi="Times New Roman"/>
          <w:sz w:val="24"/>
          <w:szCs w:val="20"/>
        </w:rPr>
      </w:pPr>
      <w:r w:rsidRPr="00D452AC">
        <w:rPr>
          <w:rFonts w:ascii="Times New Roman" w:hAnsi="Times New Roman"/>
          <w:sz w:val="24"/>
          <w:szCs w:val="20"/>
        </w:rPr>
        <w:t>De Minister van Financiën</w:t>
      </w:r>
      <w:r w:rsidRPr="001836F1" w:rsidR="001836F1">
        <w:rPr>
          <w:rFonts w:ascii="Times New Roman" w:hAnsi="Times New Roman"/>
          <w:sz w:val="24"/>
          <w:szCs w:val="20"/>
        </w:rPr>
        <w:t>,</w:t>
      </w:r>
    </w:p>
    <w:p w:rsidR="0073657E" w:rsidRDefault="0073657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D452AC" w:rsidP="00D452AC" w:rsidRDefault="00D452AC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1290" w:type="dxa"/>
        <w:tblInd w:w="-9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2031"/>
        <w:gridCol w:w="1124"/>
        <w:gridCol w:w="898"/>
        <w:gridCol w:w="1020"/>
        <w:gridCol w:w="1124"/>
        <w:gridCol w:w="813"/>
        <w:gridCol w:w="1020"/>
        <w:gridCol w:w="1124"/>
        <w:gridCol w:w="813"/>
        <w:gridCol w:w="1020"/>
      </w:tblGrid>
      <w:tr w:rsidRPr="00F01C52" w:rsidR="00F01C52" w:rsidTr="00376EA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90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van de begrotingsstaat van het Ministerie van Financiën (IXB) voor het jaar 2022 (bedragen x € 1.000)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203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04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 1+2, </w:t>
            </w:r>
            <w:proofErr w:type="spellStart"/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 (incl. ISB 3 t/m 5)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25.013.738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11.183.192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187.834.085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1.720.861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1.317.232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4.516.093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596.393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237.181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3.959.335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Belastingen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3.288.160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3.098.706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182.309.112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9.771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4.071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5.029.198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11.604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29.880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3.429.273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Financiële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540.904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27.997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9.705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25.351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25.551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24.440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1.625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1.625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Financieringsactiviteiten publiek-private sector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5.028.425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618.425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1.499.963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259.026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941.943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314.240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4.073.185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1.065.239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340.897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Internationale financiële betrekkingen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1.043.419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402.972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165.107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702.764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199.911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159.919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6.996.141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291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proofErr w:type="spellStart"/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Exportkrediet-verzekeringen</w:t>
            </w:r>
            <w:proofErr w:type="spellEnd"/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, -garanties en investeringsverzekeringen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10.089.941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221.941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131.076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1.685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3.431.026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101.974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69.000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Btw-compensatiefonds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106.863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Douane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9.045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9.045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11.500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Toeslagen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1.289.239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2.006.544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534.134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44.059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54.959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754.408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54.137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5.262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5.262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1.802</w:t>
            </w:r>
          </w:p>
        </w:tc>
      </w:tr>
      <w:tr w:rsidRPr="00F01C52" w:rsidR="00F01C52" w:rsidTr="00376EA2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20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147.901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139.050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277.681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268.830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1C52" w:rsidR="00F01C52" w:rsidP="00F01C52" w:rsidRDefault="00F01C5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01C52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="00F01C52" w:rsidP="00D452AC" w:rsidRDefault="00F01C52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p w:rsidRPr="00D452AC" w:rsidR="00F01C52" w:rsidP="00D452AC" w:rsidRDefault="00F01C52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0542" w:type="dxa"/>
        <w:tblInd w:w="-9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360"/>
        <w:gridCol w:w="1124"/>
        <w:gridCol w:w="907"/>
        <w:gridCol w:w="1020"/>
        <w:gridCol w:w="1124"/>
        <w:gridCol w:w="727"/>
        <w:gridCol w:w="1020"/>
        <w:gridCol w:w="1124"/>
        <w:gridCol w:w="813"/>
        <w:gridCol w:w="1020"/>
      </w:tblGrid>
      <w:tr w:rsidRPr="00D452AC" w:rsidR="00D452AC" w:rsidTr="00612316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Nationale Schuld (IXA) voor het jaar 2022 (Tweede suppletoire begroting) (bedragen x € 1.000)</w:t>
            </w:r>
          </w:p>
        </w:tc>
      </w:tr>
      <w:tr w:rsidRPr="00D452AC" w:rsidR="00D452AC" w:rsidTr="00612316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 1+2, </w:t>
            </w:r>
            <w:proofErr w:type="spellStart"/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 (incl. ISB 3 t/m 5)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62.666.360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16.078.858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1.340.860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1.340.860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10.894.088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55.417.977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13.199.000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247.022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247.022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15.890.000</w:t>
            </w:r>
          </w:p>
        </w:tc>
      </w:tr>
      <w:tr w:rsidRPr="00D452AC" w:rsidR="00D452AC" w:rsidTr="0061231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7.248.383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2.879.858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1.093.838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1.093.838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452AC" w:rsidR="00D452AC" w:rsidP="00D452AC" w:rsidRDefault="00D452AC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452AC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4.995.912</w:t>
            </w:r>
          </w:p>
        </w:tc>
      </w:tr>
    </w:tbl>
    <w:p w:rsidR="00BC5675" w:rsidP="001836F1" w:rsidRDefault="00BC5675">
      <w:pPr>
        <w:rPr>
          <w:rFonts w:ascii="Times New Roman" w:hAnsi="Times New Roman"/>
          <w:sz w:val="24"/>
          <w:szCs w:val="20"/>
        </w:rPr>
      </w:pPr>
    </w:p>
    <w:sectPr w:rsidR="00BC567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01C52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111ED3"/>
    <w:rsid w:val="001578B5"/>
    <w:rsid w:val="001836F1"/>
    <w:rsid w:val="001C190E"/>
    <w:rsid w:val="002168F4"/>
    <w:rsid w:val="002A727C"/>
    <w:rsid w:val="00332C5D"/>
    <w:rsid w:val="0035751E"/>
    <w:rsid w:val="003E4E92"/>
    <w:rsid w:val="003F3143"/>
    <w:rsid w:val="00452C9B"/>
    <w:rsid w:val="00557CAC"/>
    <w:rsid w:val="005D2707"/>
    <w:rsid w:val="00606255"/>
    <w:rsid w:val="00612316"/>
    <w:rsid w:val="0061723B"/>
    <w:rsid w:val="006B607A"/>
    <w:rsid w:val="0073657E"/>
    <w:rsid w:val="007D451C"/>
    <w:rsid w:val="00826224"/>
    <w:rsid w:val="008F5B9F"/>
    <w:rsid w:val="00930A23"/>
    <w:rsid w:val="00950A2C"/>
    <w:rsid w:val="0096120F"/>
    <w:rsid w:val="009C7354"/>
    <w:rsid w:val="009E6D7F"/>
    <w:rsid w:val="00A11E73"/>
    <w:rsid w:val="00A2521E"/>
    <w:rsid w:val="00A87A82"/>
    <w:rsid w:val="00AE436A"/>
    <w:rsid w:val="00B34534"/>
    <w:rsid w:val="00BC5675"/>
    <w:rsid w:val="00C135B1"/>
    <w:rsid w:val="00C45241"/>
    <w:rsid w:val="00C92DF8"/>
    <w:rsid w:val="00CB3578"/>
    <w:rsid w:val="00D20AFA"/>
    <w:rsid w:val="00D452AC"/>
    <w:rsid w:val="00D55648"/>
    <w:rsid w:val="00DB55B2"/>
    <w:rsid w:val="00DF3923"/>
    <w:rsid w:val="00E16443"/>
    <w:rsid w:val="00E36EE9"/>
    <w:rsid w:val="00F01C52"/>
    <w:rsid w:val="00F13442"/>
    <w:rsid w:val="00F34C02"/>
    <w:rsid w:val="00F91CE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A170A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526</ap:Words>
  <ap:Characters>3381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2022-12-06T12:46:00.0000000Z</dcterms:created>
  <dcterms:modified xsi:type="dcterms:W3CDTF">2022-12-06T12:48:00.0000000Z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