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20533" w:rsidR="00CB3578" w:rsidP="004C0A27" w:rsidRDefault="00620533">
            <w:pPr>
              <w:pStyle w:val="Amendement"/>
              <w:rPr>
                <w:rFonts w:ascii="Times New Roman" w:hAnsi="Times New Roman" w:cs="Times New Roman"/>
                <w:b w:val="0"/>
                <w:i/>
              </w:rPr>
            </w:pPr>
            <w:bookmarkStart w:name="_GoBack" w:colFirst="0" w:colLast="0" w:id="0"/>
            <w:r w:rsidRPr="00620533">
              <w:rPr>
                <w:rFonts w:ascii="Times New Roman" w:hAnsi="Times New Roman" w:cs="Times New Roman"/>
                <w:b w:val="0"/>
                <w:i/>
              </w:rPr>
              <w:t>Bijgewerkt t/m nr. 11 (NvW, d.d. 2 december 2022)</w:t>
            </w:r>
          </w:p>
        </w:tc>
      </w:tr>
      <w:bookmarkEnd w:id="0"/>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C0A27" w:rsidRDefault="004C0A27">
            <w:pPr>
              <w:rPr>
                <w:rFonts w:ascii="Times New Roman" w:hAnsi="Times New Roman"/>
                <w:b/>
                <w:sz w:val="24"/>
              </w:rPr>
            </w:pPr>
            <w:r>
              <w:rPr>
                <w:rFonts w:ascii="Times New Roman" w:hAnsi="Times New Roman"/>
                <w:b/>
                <w:sz w:val="24"/>
              </w:rPr>
              <w:t>36 200</w:t>
            </w:r>
            <w:r w:rsidR="00F13442">
              <w:rPr>
                <w:rFonts w:ascii="Times New Roman" w:hAnsi="Times New Roman"/>
                <w:b/>
                <w:sz w:val="24"/>
              </w:rPr>
              <w:t xml:space="preserve"> </w:t>
            </w:r>
            <w:r>
              <w:rPr>
                <w:rFonts w:ascii="Times New Roman" w:hAnsi="Times New Roman"/>
                <w:b/>
                <w:sz w:val="24"/>
              </w:rPr>
              <w:t>XIV</w:t>
            </w:r>
          </w:p>
        </w:tc>
        <w:tc>
          <w:tcPr>
            <w:tcW w:w="6590" w:type="dxa"/>
            <w:tcBorders>
              <w:top w:val="nil"/>
              <w:left w:val="nil"/>
              <w:bottom w:val="nil"/>
              <w:right w:val="nil"/>
            </w:tcBorders>
          </w:tcPr>
          <w:p w:rsidRPr="004C0A27" w:rsidR="002A727C" w:rsidP="000D5BC4" w:rsidRDefault="004C0A27">
            <w:pPr>
              <w:rPr>
                <w:rFonts w:ascii="Times New Roman" w:hAnsi="Times New Roman"/>
                <w:b/>
                <w:sz w:val="24"/>
              </w:rPr>
            </w:pPr>
            <w:r w:rsidRPr="004C0A27">
              <w:rPr>
                <w:rFonts w:ascii="Times New Roman" w:hAnsi="Times New Roman"/>
                <w:b/>
                <w:sz w:val="24"/>
              </w:rPr>
              <w:t>Vaststelling van de begrotingsstaten van het Ministerie van Landbouw, Natuur en Voedselkwaliteit (XIV) en het Diergezondheidsfonds (F)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4C0A27">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Wij Willem-Alexander, bij de gratie Gods, Koning der Nederlanden, Prins van Oranje-Nassau, enz. enz. enz.</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Allen, die deze zullen zien of horen lezen, saluut! doen te weten:</w:t>
      </w: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C0A27"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1</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bij deze wet behorende departementale begrotingsstaat voor het jaar 2023 wordt vastgesteld.</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2</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bij deze wet behorende begrotingsstaat inzake de agentschappen voor het jaar 2023 wordt vastgesteld.</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3</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bij deze wet behorende begrotingsstaat inzake het begrotingsfonds voor het jaar 2023 wordt vastgesteld.</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4</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vaststelling van de begrotingsstaten geschiedt in duizenden euro’s.</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5</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C0A2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C0A27"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sidRPr="004C0A27">
        <w:rPr>
          <w:rFonts w:ascii="Times New Roman" w:hAnsi="Times New Roman"/>
          <w:sz w:val="24"/>
          <w:szCs w:val="20"/>
        </w:rPr>
        <w:t>Gegeven</w:t>
      </w: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r w:rsidRPr="004C0A27">
        <w:rPr>
          <w:rFonts w:ascii="Times New Roman" w:hAnsi="Times New Roman"/>
          <w:sz w:val="24"/>
          <w:szCs w:val="20"/>
        </w:rPr>
        <w:t>De Minister van Landbouw, Natuur en Voedselkwaliteit</w:t>
      </w:r>
      <w:r>
        <w:rPr>
          <w:rFonts w:ascii="Times New Roman" w:hAnsi="Times New Roman"/>
          <w:sz w:val="24"/>
          <w:szCs w:val="20"/>
        </w:rPr>
        <w:t>,</w:t>
      </w:r>
    </w:p>
    <w:p w:rsidR="004C0A27" w:rsidRDefault="004C0A27">
      <w:pPr>
        <w:rPr>
          <w:rFonts w:ascii="Times New Roman" w:hAnsi="Times New Roman"/>
          <w:sz w:val="24"/>
          <w:szCs w:val="20"/>
        </w:rPr>
      </w:pPr>
      <w:r>
        <w:rPr>
          <w:rFonts w:ascii="Times New Roman" w:hAnsi="Times New Roman"/>
          <w:sz w:val="24"/>
          <w:szCs w:val="20"/>
        </w:rPr>
        <w:br w:type="page"/>
      </w:r>
    </w:p>
    <w:p w:rsidR="004C0A27" w:rsidP="004C0A27" w:rsidRDefault="004C0A27">
      <w:pPr>
        <w:tabs>
          <w:tab w:val="left" w:pos="284"/>
          <w:tab w:val="left" w:pos="567"/>
          <w:tab w:val="left" w:pos="851"/>
        </w:tabs>
        <w:ind w:right="-2"/>
        <w:rPr>
          <w:rFonts w:ascii="Times New Roman" w:hAnsi="Times New Roman"/>
          <w:sz w:val="24"/>
          <w:szCs w:val="20"/>
        </w:rPr>
      </w:pPr>
    </w:p>
    <w:tbl>
      <w:tblPr>
        <w:tblW w:w="5314" w:type="pct"/>
        <w:tblCellMar>
          <w:left w:w="10" w:type="dxa"/>
          <w:right w:w="10" w:type="dxa"/>
        </w:tblCellMar>
        <w:tblLook w:val="0000" w:firstRow="0" w:lastRow="0" w:firstColumn="0" w:lastColumn="0" w:noHBand="0" w:noVBand="0"/>
      </w:tblPr>
      <w:tblGrid>
        <w:gridCol w:w="509"/>
        <w:gridCol w:w="3889"/>
        <w:gridCol w:w="1710"/>
        <w:gridCol w:w="1459"/>
        <w:gridCol w:w="2073"/>
      </w:tblGrid>
      <w:tr w:rsidRPr="000C5CE3" w:rsidR="00DF5F4B" w:rsidTr="00DF5F4B">
        <w:trPr>
          <w:tblHeader/>
        </w:trPr>
        <w:tc>
          <w:tcPr>
            <w:tcW w:w="5000" w:type="pct"/>
            <w:gridSpan w:val="5"/>
            <w:shd w:val="clear" w:color="auto" w:fill="009EE0"/>
            <w:tcMar>
              <w:top w:w="22" w:type="dxa"/>
              <w:left w:w="113" w:type="dxa"/>
              <w:bottom w:w="22" w:type="dxa"/>
              <w:right w:w="10" w:type="dxa"/>
            </w:tcMar>
          </w:tcPr>
          <w:p w:rsidRPr="000C5CE3" w:rsidR="00DF5F4B" w:rsidP="002C6031" w:rsidRDefault="00DF5F4B">
            <w:pPr>
              <w:pStyle w:val="kio2-table-title"/>
              <w:rPr>
                <w:rFonts w:ascii="Times New Roman" w:hAnsi="Times New Roman" w:cs="Times New Roman"/>
                <w:sz w:val="20"/>
              </w:rPr>
            </w:pPr>
            <w:r w:rsidRPr="000C5CE3">
              <w:rPr>
                <w:rFonts w:ascii="Times New Roman" w:hAnsi="Times New Roman" w:cs="Times New Roman"/>
                <w:sz w:val="20"/>
              </w:rPr>
              <w:t>Vastgestelde departementale begrotingsstaat van het Ministerie van Landbouw, Natuur en Voedselkwaliteit (XIV) voor het jaar 2023 (bedragen x € 1.000)</w:t>
            </w:r>
          </w:p>
        </w:tc>
      </w:tr>
      <w:tr w:rsidRPr="000C5CE3" w:rsidR="00DF5F4B" w:rsidTr="00DF5F4B">
        <w:trPr>
          <w:tblHeader/>
        </w:trPr>
        <w:tc>
          <w:tcPr>
            <w:tcW w:w="264" w:type="pct"/>
            <w:tcBorders>
              <w:top w:val="single" w:color="000000" w:sz="2" w:space="0"/>
              <w:bottom w:val="single" w:color="009EE0" w:sz="2" w:space="0"/>
            </w:tcBorders>
            <w:shd w:val="clear" w:color="auto" w:fill="auto"/>
            <w:tcMar>
              <w:top w:w="28" w:type="dxa"/>
              <w:left w:w="10" w:type="dxa"/>
              <w:bottom w:w="28" w:type="dxa"/>
              <w:right w:w="28" w:type="dxa"/>
            </w:tcMar>
          </w:tcPr>
          <w:p w:rsidRPr="000C5CE3" w:rsidR="00DF5F4B" w:rsidP="002C6031" w:rsidRDefault="00DF5F4B">
            <w:pPr>
              <w:pStyle w:val="p-table"/>
              <w:rPr>
                <w:rFonts w:ascii="Times New Roman" w:hAnsi="Times New Roman" w:cs="Times New Roman"/>
                <w:color w:val="000000"/>
                <w:sz w:val="20"/>
              </w:rPr>
            </w:pPr>
            <w:r w:rsidRPr="000C5CE3">
              <w:rPr>
                <w:rFonts w:ascii="Times New Roman" w:hAnsi="Times New Roman" w:cs="Times New Roman"/>
                <w:color w:val="000000"/>
                <w:sz w:val="20"/>
              </w:rPr>
              <w:t>Art.</w:t>
            </w:r>
          </w:p>
        </w:tc>
        <w:tc>
          <w:tcPr>
            <w:tcW w:w="2017"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rPr>
                <w:rFonts w:ascii="Times New Roman" w:hAnsi="Times New Roman" w:cs="Times New Roman"/>
                <w:color w:val="000000"/>
                <w:sz w:val="20"/>
              </w:rPr>
            </w:pPr>
            <w:r w:rsidRPr="000C5CE3">
              <w:rPr>
                <w:rFonts w:ascii="Times New Roman" w:hAnsi="Times New Roman" w:cs="Times New Roman"/>
                <w:color w:val="000000"/>
                <w:sz w:val="20"/>
              </w:rPr>
              <w:t>Omschrijving</w:t>
            </w:r>
          </w:p>
        </w:tc>
        <w:tc>
          <w:tcPr>
            <w:tcW w:w="887"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jc w:val="center"/>
              <w:rPr>
                <w:rFonts w:ascii="Times New Roman" w:hAnsi="Times New Roman" w:cs="Times New Roman"/>
                <w:color w:val="000000"/>
                <w:sz w:val="20"/>
              </w:rPr>
            </w:pPr>
            <w:r w:rsidRPr="000C5CE3">
              <w:rPr>
                <w:rFonts w:ascii="Times New Roman" w:hAnsi="Times New Roman" w:cs="Times New Roman"/>
                <w:color w:val="000000"/>
                <w:sz w:val="20"/>
              </w:rPr>
              <w:t>Verplichtingen</w:t>
            </w:r>
          </w:p>
        </w:tc>
        <w:tc>
          <w:tcPr>
            <w:tcW w:w="757"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jc w:val="center"/>
              <w:rPr>
                <w:rFonts w:ascii="Times New Roman" w:hAnsi="Times New Roman" w:cs="Times New Roman"/>
                <w:color w:val="000000"/>
                <w:sz w:val="20"/>
              </w:rPr>
            </w:pPr>
            <w:r w:rsidRPr="000C5CE3">
              <w:rPr>
                <w:rFonts w:ascii="Times New Roman" w:hAnsi="Times New Roman" w:cs="Times New Roman"/>
                <w:color w:val="000000"/>
                <w:sz w:val="20"/>
              </w:rPr>
              <w:t>Uitgaven</w:t>
            </w:r>
          </w:p>
        </w:tc>
        <w:tc>
          <w:tcPr>
            <w:tcW w:w="1075"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jc w:val="center"/>
              <w:rPr>
                <w:rFonts w:ascii="Times New Roman" w:hAnsi="Times New Roman" w:cs="Times New Roman"/>
                <w:color w:val="000000"/>
                <w:sz w:val="20"/>
              </w:rPr>
            </w:pPr>
            <w:r w:rsidRPr="000C5CE3">
              <w:rPr>
                <w:rFonts w:ascii="Times New Roman" w:hAnsi="Times New Roman" w:cs="Times New Roman"/>
                <w:color w:val="000000"/>
                <w:sz w:val="20"/>
              </w:rPr>
              <w:t>Ontvangsten</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b/>
                <w:sz w:val="20"/>
              </w:rPr>
              <w:t>Totaal</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2.663.292</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3.177.915</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101.396</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b/>
                <w:sz w:val="20"/>
              </w:rPr>
              <w:t>Beleidsartikelen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2.429.667</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2.944.290</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97.901</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21</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Land- en tuinbouw</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773.396</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649.814</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55.280</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22</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Natuur, visserij en gebiedsgericht werken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766.464</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1.456.449</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33.365</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23</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Kennis en innovatie</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400.589</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348.809</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9.256</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24</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Uitvoering en toezicht</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489.218</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489.218</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0</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b/>
                <w:sz w:val="20"/>
              </w:rPr>
              <w:t>Niet-beleidsartikelen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233.625</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233.625</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3.495</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50</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Apparaat</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183.088</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183.088</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3.495</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51</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Nominaal en onvoorzien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50.537</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50.537</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r>
    </w:tbl>
    <w:p w:rsidR="00DF5F4B" w:rsidP="004C0A27" w:rsidRDefault="00DF5F4B">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6280"/>
        <w:gridCol w:w="1386"/>
        <w:gridCol w:w="1386"/>
        <w:gridCol w:w="321"/>
        <w:gridCol w:w="321"/>
      </w:tblGrid>
      <w:tr w:rsidRPr="004C0A27" w:rsidR="004C0A27" w:rsidTr="004C0A27">
        <w:trPr>
          <w:tblHeader/>
        </w:trPr>
        <w:tc>
          <w:tcPr>
            <w:tcW w:w="0" w:type="auto"/>
            <w:gridSpan w:val="5"/>
            <w:shd w:val="clear" w:color="auto" w:fill="009EE0"/>
            <w:tcMar>
              <w:top w:w="22" w:type="dxa"/>
              <w:left w:w="113" w:type="dxa"/>
              <w:bottom w:w="22" w:type="dxa"/>
            </w:tcMar>
          </w:tcPr>
          <w:p w:rsidRPr="004C0A27" w:rsidR="004C0A27" w:rsidP="004C0A27" w:rsidRDefault="004C0A2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C0A27">
              <w:rPr>
                <w:rFonts w:ascii="Times New Roman" w:hAnsi="Times New Roman" w:eastAsia="Arial Unicode MS"/>
                <w:color w:val="FFFFFF"/>
                <w:kern w:val="3"/>
                <w:sz w:val="18"/>
                <w:szCs w:val="20"/>
              </w:rPr>
              <w:t>Vastgestelde begrotingsstaat inzake de baten-lastenagentschappen voor het jaar 2023 (bedragen x € 1.000).</w:t>
            </w:r>
          </w:p>
        </w:tc>
      </w:tr>
      <w:tr w:rsidRPr="004C0A27" w:rsidR="004C0A27" w:rsidTr="004C0A2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Lasten</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jc w:val="center"/>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Saldo</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Nederlandse Voedsel en Warenautoriteit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0</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0</w:t>
            </w:r>
          </w:p>
        </w:tc>
      </w:tr>
    </w:tbl>
    <w:p w:rsidR="004C0A27" w:rsidP="004C0A27" w:rsidRDefault="004C0A2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3109"/>
        <w:gridCol w:w="3185"/>
        <w:gridCol w:w="3400"/>
      </w:tblGrid>
      <w:tr w:rsidRPr="004C0A27" w:rsidR="004C0A27" w:rsidTr="004C0A27">
        <w:trPr>
          <w:tblHeader/>
        </w:trPr>
        <w:tc>
          <w:tcPr>
            <w:tcW w:w="9694" w:type="dxa"/>
            <w:gridSpan w:val="3"/>
            <w:shd w:val="clear" w:color="auto" w:fill="009EE0"/>
            <w:tcMar>
              <w:top w:w="22" w:type="dxa"/>
              <w:left w:w="113" w:type="dxa"/>
              <w:bottom w:w="22" w:type="dxa"/>
            </w:tcMar>
          </w:tcPr>
          <w:p w:rsidRPr="004C0A27" w:rsidR="004C0A27" w:rsidP="004C0A27" w:rsidRDefault="004C0A2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C0A27">
              <w:rPr>
                <w:rFonts w:ascii="Times New Roman" w:hAnsi="Times New Roman" w:eastAsia="Arial Unicode MS"/>
                <w:color w:val="FFFFFF"/>
                <w:kern w:val="3"/>
                <w:sz w:val="18"/>
                <w:szCs w:val="20"/>
              </w:rPr>
              <w:t>Vastgestelde begrotingsstaat inzake de baten-lastenagentschappen voor het jaar 2022 (bedragen x € 1.000)</w:t>
            </w:r>
          </w:p>
        </w:tc>
      </w:tr>
      <w:tr w:rsidRPr="004C0A27" w:rsidR="004C0A27" w:rsidTr="004C0A27">
        <w:trPr>
          <w:tblHeader/>
        </w:trPr>
        <w:tc>
          <w:tcPr>
            <w:tcW w:w="3109" w:type="dxa"/>
            <w:tcBorders>
              <w:top w:val="single" w:color="000000" w:sz="2" w:space="0"/>
              <w:bottom w:val="single" w:color="009EE0" w:sz="2" w:space="0"/>
            </w:tcBorders>
            <w:shd w:val="clear" w:color="auto" w:fill="auto"/>
            <w:tcMar>
              <w:top w:w="28" w:type="dxa"/>
              <w:bottom w:w="28"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Naam</w:t>
            </w:r>
          </w:p>
        </w:tc>
        <w:tc>
          <w:tcPr>
            <w:tcW w:w="318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Totaal kapitaaluitgaven</w:t>
            </w:r>
          </w:p>
        </w:tc>
        <w:tc>
          <w:tcPr>
            <w:tcW w:w="340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Totaal kapitaalontvangsten</w:t>
            </w:r>
          </w:p>
        </w:tc>
      </w:tr>
      <w:tr w:rsidRPr="004C0A27" w:rsidR="004C0A27" w:rsidTr="004C0A27">
        <w:tc>
          <w:tcPr>
            <w:tcW w:w="3109" w:type="dxa"/>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Nederlandse Voedsel- en Warenautoriteit</w:t>
            </w:r>
          </w:p>
        </w:tc>
        <w:tc>
          <w:tcPr>
            <w:tcW w:w="3185"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14.741</w:t>
            </w:r>
          </w:p>
        </w:tc>
        <w:tc>
          <w:tcPr>
            <w:tcW w:w="3400"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9.350</w:t>
            </w:r>
          </w:p>
        </w:tc>
      </w:tr>
      <w:tr w:rsidRPr="004C0A27" w:rsidR="004C0A27" w:rsidTr="004C0A27">
        <w:tc>
          <w:tcPr>
            <w:tcW w:w="3109" w:type="dxa"/>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Totaal</w:t>
            </w:r>
          </w:p>
        </w:tc>
        <w:tc>
          <w:tcPr>
            <w:tcW w:w="3185"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14.741</w:t>
            </w:r>
          </w:p>
        </w:tc>
        <w:tc>
          <w:tcPr>
            <w:tcW w:w="3400"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9.350</w:t>
            </w:r>
          </w:p>
        </w:tc>
      </w:tr>
    </w:tbl>
    <w:p w:rsidR="004C0A27" w:rsidP="004C0A27" w:rsidRDefault="004C0A2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308"/>
        <w:gridCol w:w="6110"/>
        <w:gridCol w:w="1586"/>
        <w:gridCol w:w="708"/>
        <w:gridCol w:w="982"/>
      </w:tblGrid>
      <w:tr w:rsidRPr="004C0A27" w:rsidR="004C0A27" w:rsidTr="004C0A27">
        <w:trPr>
          <w:tblHeader/>
        </w:trPr>
        <w:tc>
          <w:tcPr>
            <w:tcW w:w="0" w:type="auto"/>
            <w:gridSpan w:val="5"/>
            <w:shd w:val="clear" w:color="auto" w:fill="009EE0"/>
            <w:tcMar>
              <w:top w:w="22" w:type="dxa"/>
              <w:left w:w="113" w:type="dxa"/>
              <w:bottom w:w="22" w:type="dxa"/>
            </w:tcMar>
          </w:tcPr>
          <w:p w:rsidRPr="004C0A27" w:rsidR="004C0A27" w:rsidP="004C0A27" w:rsidRDefault="004C0A2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C0A27">
              <w:rPr>
                <w:rFonts w:ascii="Times New Roman" w:hAnsi="Times New Roman" w:eastAsia="Arial Unicode MS"/>
                <w:color w:val="FFFFFF"/>
                <w:kern w:val="3"/>
                <w:sz w:val="18"/>
                <w:szCs w:val="20"/>
              </w:rPr>
              <w:t>Vastgestelde begrotingsstaat inzake het Diergezondheidsfonds voor het jaar 2023 (bedragen x € 1.000).</w:t>
            </w:r>
          </w:p>
        </w:tc>
      </w:tr>
      <w:tr w:rsidRPr="004C0A27" w:rsidR="004C0A27" w:rsidTr="004C0A27">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Beleidsartikel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Ontvangsten</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Bewaking en bestrijding van dierziekten en voorkomen en verminderen van welzijnsproblemen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39.987</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39.987</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Na-/voordelig eindsaldo (cumulatief) 2022</w:t>
            </w: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22.252</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62.239</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Na-/voordelig eindsaldo (cumulatief) 2023</w:t>
            </w: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29.284</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91.523</w:t>
            </w:r>
          </w:p>
        </w:tc>
      </w:tr>
    </w:tbl>
    <w:p w:rsidRPr="004C0A27" w:rsidR="004C0A27" w:rsidP="004C0A27" w:rsidRDefault="004C0A27">
      <w:pPr>
        <w:tabs>
          <w:tab w:val="left" w:pos="284"/>
          <w:tab w:val="left" w:pos="567"/>
          <w:tab w:val="left" w:pos="851"/>
        </w:tabs>
        <w:ind w:right="-2"/>
        <w:rPr>
          <w:rFonts w:ascii="Times New Roman" w:hAnsi="Times New Roman"/>
          <w:sz w:val="24"/>
          <w:szCs w:val="20"/>
        </w:rPr>
      </w:pPr>
    </w:p>
    <w:p w:rsidRPr="002168F4" w:rsidR="004C0A27" w:rsidP="004C0A27" w:rsidRDefault="004C0A27">
      <w:pPr>
        <w:tabs>
          <w:tab w:val="left" w:pos="284"/>
          <w:tab w:val="left" w:pos="567"/>
          <w:tab w:val="left" w:pos="851"/>
        </w:tabs>
        <w:ind w:right="-2"/>
        <w:rPr>
          <w:rFonts w:ascii="Times New Roman" w:hAnsi="Times New Roman"/>
          <w:sz w:val="24"/>
          <w:szCs w:val="20"/>
        </w:rPr>
      </w:pPr>
    </w:p>
    <w:sectPr w:rsidRPr="002168F4" w:rsidR="004C0A2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A27" w:rsidRDefault="004C0A27">
      <w:pPr>
        <w:spacing w:line="20" w:lineRule="exact"/>
      </w:pPr>
    </w:p>
  </w:endnote>
  <w:endnote w:type="continuationSeparator" w:id="0">
    <w:p w:rsidR="004C0A27" w:rsidRDefault="004C0A27">
      <w:pPr>
        <w:pStyle w:val="Amendement"/>
      </w:pPr>
      <w:r>
        <w:rPr>
          <w:b w:val="0"/>
          <w:bCs w:val="0"/>
        </w:rPr>
        <w:t xml:space="preserve"> </w:t>
      </w:r>
    </w:p>
  </w:endnote>
  <w:endnote w:type="continuationNotice" w:id="1">
    <w:p w:rsidR="004C0A27" w:rsidRDefault="004C0A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053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A27" w:rsidRDefault="004C0A27">
      <w:pPr>
        <w:pStyle w:val="Amendement"/>
      </w:pPr>
      <w:r>
        <w:rPr>
          <w:b w:val="0"/>
          <w:bCs w:val="0"/>
        </w:rPr>
        <w:separator/>
      </w:r>
    </w:p>
  </w:footnote>
  <w:footnote w:type="continuationSeparator" w:id="0">
    <w:p w:rsidR="004C0A27" w:rsidRDefault="004C0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27"/>
    <w:rsid w:val="00012DBE"/>
    <w:rsid w:val="000A1D81"/>
    <w:rsid w:val="00111ED3"/>
    <w:rsid w:val="001C190E"/>
    <w:rsid w:val="002168F4"/>
    <w:rsid w:val="002A727C"/>
    <w:rsid w:val="004C0A27"/>
    <w:rsid w:val="005D2707"/>
    <w:rsid w:val="00606255"/>
    <w:rsid w:val="00620533"/>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F5F4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C942A"/>
  <w15:docId w15:val="{D371A31E-A1FE-4F19-BFFB-544F3DE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F5F4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F5F4B"/>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491</ap:Words>
  <ap:Characters>3082</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2022-12-05T12:23:00.0000000Z</dcterms:created>
  <dcterms:modified xsi:type="dcterms:W3CDTF">2022-12-05T15:51:00.0000000Z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