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38" w:rsidP="002822CA" w:rsidRDefault="000B6138">
      <w:pPr>
        <w:rPr>
          <w:szCs w:val="18"/>
        </w:rPr>
      </w:pPr>
      <w:bookmarkStart w:name="_GoBack" w:id="0"/>
      <w:bookmarkEnd w:id="0"/>
    </w:p>
    <w:p w:rsidRPr="005610C3" w:rsidR="00340ECA" w:rsidP="002822CA" w:rsidRDefault="002C1D77">
      <w:pPr>
        <w:rPr>
          <w:szCs w:val="18"/>
        </w:rPr>
      </w:pPr>
      <w:r w:rsidRPr="005610C3">
        <w:rPr>
          <w:szCs w:val="18"/>
        </w:rPr>
        <w:t xml:space="preserve">Geachte </w:t>
      </w:r>
      <w:r w:rsidR="00F74CE9">
        <w:rPr>
          <w:szCs w:val="18"/>
        </w:rPr>
        <w:t>V</w:t>
      </w:r>
      <w:r w:rsidRPr="005610C3">
        <w:rPr>
          <w:szCs w:val="18"/>
        </w:rPr>
        <w:t xml:space="preserve">oorzitter, </w:t>
      </w:r>
    </w:p>
    <w:p w:rsidRPr="005610C3" w:rsidR="00BD15F8" w:rsidP="002822CA" w:rsidRDefault="00BD15F8">
      <w:pPr>
        <w:rPr>
          <w:szCs w:val="18"/>
        </w:rPr>
      </w:pPr>
    </w:p>
    <w:p w:rsidRPr="005610C3" w:rsidR="00BD15F8" w:rsidP="002822CA" w:rsidRDefault="002C1D77">
      <w:pPr>
        <w:rPr>
          <w:szCs w:val="18"/>
        </w:rPr>
      </w:pPr>
      <w:r w:rsidRPr="005610C3">
        <w:rPr>
          <w:szCs w:val="18"/>
        </w:rPr>
        <w:t xml:space="preserve">Hierbij bied ik </w:t>
      </w:r>
      <w:r w:rsidR="00725DA7">
        <w:rPr>
          <w:szCs w:val="18"/>
        </w:rPr>
        <w:t>u de nota naar aanleiding van het verslag inzake het bovenvermelde voorstel aan.</w:t>
      </w:r>
      <w:r w:rsidRPr="005610C3">
        <w:rPr>
          <w:szCs w:val="18"/>
        </w:rPr>
        <w:t xml:space="preserve"> </w:t>
      </w:r>
    </w:p>
    <w:p w:rsidRPr="005610C3" w:rsidR="007F439C" w:rsidP="00810C93" w:rsidRDefault="002C1D77">
      <w:pPr>
        <w:rPr>
          <w:szCs w:val="18"/>
        </w:rPr>
      </w:pPr>
      <w:r w:rsidRPr="005610C3">
        <w:rPr>
          <w:szCs w:val="18"/>
        </w:rPr>
        <w:br/>
      </w:r>
    </w:p>
    <w:p w:rsidR="00C90702" w:rsidP="007F510A" w:rsidRDefault="00C90702">
      <w:pPr>
        <w:rPr>
          <w:szCs w:val="18"/>
        </w:rPr>
      </w:pPr>
    </w:p>
    <w:p w:rsidRPr="005610C3" w:rsidR="000B6138" w:rsidP="007F510A" w:rsidRDefault="000B6138">
      <w:pPr>
        <w:rPr>
          <w:szCs w:val="18"/>
        </w:rPr>
      </w:pPr>
    </w:p>
    <w:p w:rsidRPr="005610C3" w:rsidR="00C90702" w:rsidP="007F510A" w:rsidRDefault="002C1D77">
      <w:pPr>
        <w:rPr>
          <w:szCs w:val="18"/>
        </w:rPr>
      </w:pPr>
      <w:r w:rsidRPr="005610C3">
        <w:rPr>
          <w:szCs w:val="18"/>
        </w:rPr>
        <w:t xml:space="preserve">R.A.A. Jetten </w:t>
      </w:r>
    </w:p>
    <w:p w:rsidRPr="005610C3" w:rsidR="00BD15F8" w:rsidP="007F510A" w:rsidRDefault="002C1D77">
      <w:pPr>
        <w:rPr>
          <w:rFonts w:cs="Arial"/>
          <w:color w:val="000000"/>
          <w:szCs w:val="18"/>
        </w:rPr>
      </w:pPr>
      <w:r w:rsidRPr="005610C3">
        <w:rPr>
          <w:rFonts w:cs="Arial"/>
          <w:color w:val="000000"/>
          <w:szCs w:val="18"/>
        </w:rPr>
        <w:t>Minister voor Klimaat en Energie</w:t>
      </w:r>
    </w:p>
    <w:p w:rsidRPr="005610C3" w:rsidR="00BD15F8" w:rsidP="007F510A" w:rsidRDefault="00BD15F8">
      <w:pPr>
        <w:rPr>
          <w:rFonts w:cs="Arial"/>
          <w:color w:val="000000"/>
          <w:szCs w:val="18"/>
        </w:rPr>
      </w:pPr>
    </w:p>
    <w:p w:rsidRPr="005610C3" w:rsidR="00BD15F8" w:rsidP="007F510A" w:rsidRDefault="00BD15F8">
      <w:pPr>
        <w:rPr>
          <w:rFonts w:cs="Arial"/>
          <w:color w:val="000000"/>
          <w:szCs w:val="18"/>
        </w:rPr>
      </w:pPr>
    </w:p>
    <w:p w:rsidRPr="005610C3" w:rsidR="00BD15F8" w:rsidP="007F510A" w:rsidRDefault="00BD15F8">
      <w:pPr>
        <w:rPr>
          <w:rFonts w:cs="Arial"/>
          <w:color w:val="000000"/>
          <w:szCs w:val="18"/>
        </w:rPr>
      </w:pPr>
    </w:p>
    <w:p w:rsidRPr="005610C3" w:rsidR="00BD15F8" w:rsidP="007F510A" w:rsidRDefault="00BD15F8">
      <w:pPr>
        <w:rPr>
          <w:rFonts w:cs="Arial"/>
          <w:color w:val="000000"/>
          <w:szCs w:val="18"/>
        </w:rPr>
      </w:pPr>
    </w:p>
    <w:p w:rsidRPr="005610C3" w:rsidR="00BD15F8" w:rsidP="007F510A" w:rsidRDefault="00BD15F8">
      <w:pPr>
        <w:rPr>
          <w:rFonts w:cs="Arial"/>
          <w:color w:val="000000"/>
          <w:szCs w:val="18"/>
        </w:rPr>
      </w:pPr>
    </w:p>
    <w:p w:rsidRPr="005610C3" w:rsidR="00BD15F8" w:rsidP="007F510A" w:rsidRDefault="00BD15F8">
      <w:pPr>
        <w:rPr>
          <w:rFonts w:cs="Arial"/>
          <w:color w:val="000000"/>
          <w:szCs w:val="18"/>
        </w:rPr>
      </w:pPr>
    </w:p>
    <w:p w:rsidRPr="005610C3" w:rsidR="00BD15F8" w:rsidP="007F510A" w:rsidRDefault="00BD15F8">
      <w:pPr>
        <w:rPr>
          <w:rFonts w:cs="Arial"/>
          <w:color w:val="000000"/>
          <w:szCs w:val="18"/>
        </w:rPr>
      </w:pPr>
    </w:p>
    <w:p w:rsidRPr="005610C3" w:rsidR="00BD15F8" w:rsidP="007F510A" w:rsidRDefault="00BD15F8">
      <w:pPr>
        <w:rPr>
          <w:rFonts w:cs="Arial"/>
          <w:color w:val="000000"/>
          <w:szCs w:val="18"/>
        </w:rPr>
      </w:pPr>
    </w:p>
    <w:p w:rsidRPr="005610C3" w:rsidR="00BD15F8" w:rsidP="007F510A" w:rsidRDefault="00BD15F8">
      <w:pPr>
        <w:rPr>
          <w:rFonts w:cs="Arial"/>
          <w:color w:val="000000"/>
          <w:szCs w:val="18"/>
        </w:rPr>
      </w:pPr>
    </w:p>
    <w:p w:rsidRPr="009C5B74" w:rsidR="00664678" w:rsidP="00810C93" w:rsidRDefault="00664678">
      <w:pPr>
        <w:rPr>
          <w:szCs w:val="18"/>
        </w:rPr>
      </w:pPr>
    </w:p>
    <w:sectPr w:rsidRPr="009C5B74"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1D77">
      <w:pPr>
        <w:spacing w:line="240" w:lineRule="auto"/>
      </w:pPr>
      <w:r>
        <w:separator/>
      </w:r>
    </w:p>
  </w:endnote>
  <w:endnote w:type="continuationSeparator" w:id="0">
    <w:p w:rsidR="00000000" w:rsidRDefault="002C1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9C" w:rsidRDefault="007F39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4113E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2C1D7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5DA7">
            <w:t>2</w:t>
          </w:r>
          <w:r w:rsidR="00721AE1"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4113E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2C1D7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413B4">
            <w:fldChar w:fldCharType="begin"/>
          </w:r>
          <w:r>
            <w:instrText xml:space="preserve"> SECTIONPAGES   \* MERGEFORMAT </w:instrText>
          </w:r>
          <w:r w:rsidR="00A413B4">
            <w:fldChar w:fldCharType="separate"/>
          </w:r>
          <w:r>
            <w:t>1</w:t>
          </w:r>
          <w:r w:rsidR="00A413B4"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1D77">
      <w:pPr>
        <w:spacing w:line="240" w:lineRule="auto"/>
      </w:pPr>
      <w:r>
        <w:separator/>
      </w:r>
    </w:p>
  </w:footnote>
  <w:footnote w:type="continuationSeparator" w:id="0">
    <w:p w:rsidR="00000000" w:rsidRDefault="002C1D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9C" w:rsidRDefault="007F39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4113E" w:rsidTr="00A50CF6">
      <w:tc>
        <w:tcPr>
          <w:tcW w:w="2156" w:type="dxa"/>
          <w:shd w:val="clear" w:color="auto" w:fill="auto"/>
        </w:tcPr>
        <w:p w:rsidR="00527BD4" w:rsidRPr="005819CE" w:rsidRDefault="002C1D7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94113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94113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2C1D77" w:rsidP="003A5290">
          <w:pPr>
            <w:pStyle w:val="Huisstijl-Kopje"/>
          </w:pPr>
          <w:r>
            <w:t>Ons kenmerk</w:t>
          </w:r>
        </w:p>
        <w:p w:rsidR="00502512" w:rsidRPr="00502512" w:rsidRDefault="002C1D7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22544887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:rsidR="00527BD4" w:rsidRPr="005819CE" w:rsidRDefault="00527BD4" w:rsidP="00361A56">
          <w:pPr>
            <w:pStyle w:val="Huisstijl-Kopje"/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4113E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2C1D77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97142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RDefault="00F034D8" w:rsidP="00F034D8">
          <w:pPr>
            <w:rPr>
              <w:szCs w:val="18"/>
            </w:rPr>
          </w:pPr>
        </w:p>
        <w:p w:rsidR="00E2409C" w:rsidRDefault="00E2409C"/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4113E" w:rsidTr="00A50CF6">
      <w:tc>
        <w:tcPr>
          <w:tcW w:w="2160" w:type="dxa"/>
          <w:shd w:val="clear" w:color="auto" w:fill="auto"/>
        </w:tcPr>
        <w:p w:rsidR="00527BD4" w:rsidRPr="005819CE" w:rsidRDefault="002C1D7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:rsidR="00527BD4" w:rsidRPr="00BE5ED9" w:rsidRDefault="002C1D7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2C1D7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2C1D7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5819CE" w:rsidRDefault="002C1D77" w:rsidP="00F74CE9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94113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94113E" w:rsidTr="00A50CF6">
      <w:tc>
        <w:tcPr>
          <w:tcW w:w="2160" w:type="dxa"/>
          <w:shd w:val="clear" w:color="auto" w:fill="auto"/>
        </w:tcPr>
        <w:p w:rsidR="000C0163" w:rsidRPr="005819CE" w:rsidRDefault="002C1D7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RDefault="002C1D77" w:rsidP="000C0163">
          <w:pPr>
            <w:pStyle w:val="Huisstijl-Gegeven"/>
          </w:pPr>
          <w:r>
            <w:t>DGKE-DE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926AE2">
                <w:fldChar w:fldCharType="begin"/>
              </w:r>
              <w:r>
                <w:instrText xml:space="preserve"> DOCPROPERTY  "documentId"  \* MERGEFORMAT </w:instrText>
              </w:r>
              <w:r w:rsidR="00926AE2">
                <w:fldChar w:fldCharType="separate"/>
              </w:r>
              <w:r>
                <w:t>22544887</w:t>
              </w:r>
              <w:r w:rsidR="00926AE2">
                <w:fldChar w:fldCharType="end"/>
              </w:r>
            </w:sdtContent>
          </w:sdt>
        </w:p>
        <w:p w:rsidR="00527BD4" w:rsidRPr="005819CE" w:rsidRDefault="00527BD4" w:rsidP="00F74CE9">
          <w:pPr>
            <w:pStyle w:val="Huisstijl-Kopje"/>
          </w:pP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4113E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2C1D7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4113E" w:rsidTr="007610AA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</w:pPr>
        </w:p>
      </w:tc>
    </w:tr>
    <w:tr w:rsidR="0094113E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tbl>
          <w:tblPr>
            <w:tblW w:w="737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71"/>
          </w:tblGrid>
          <w:tr w:rsidR="0094113E" w:rsidTr="007F2BBC">
            <w:tc>
              <w:tcPr>
                <w:tcW w:w="7520" w:type="dxa"/>
                <w:shd w:val="clear" w:color="auto" w:fill="auto"/>
              </w:tcPr>
              <w:p w:rsidR="00BD15F8" w:rsidRPr="00983E8F" w:rsidRDefault="00BD15F8" w:rsidP="00BD15F8">
                <w:pPr>
                  <w:pStyle w:val="Huisstijl-Rubricering"/>
                </w:pPr>
              </w:p>
            </w:tc>
          </w:tr>
          <w:tr w:rsidR="0094113E" w:rsidTr="007F2BBC">
            <w:trPr>
              <w:trHeight w:hRule="exact" w:val="2440"/>
            </w:trPr>
            <w:tc>
              <w:tcPr>
                <w:tcW w:w="7520" w:type="dxa"/>
                <w:shd w:val="clear" w:color="auto" w:fill="auto"/>
              </w:tcPr>
              <w:p w:rsidR="00BD15F8" w:rsidRDefault="002C1D77" w:rsidP="00BD15F8">
                <w:pPr>
                  <w:pStyle w:val="Huisstijl-NAW"/>
                </w:pPr>
                <w:r>
                  <w:t xml:space="preserve">De Voorzitter van de Tweede Kamer </w:t>
                </w:r>
              </w:p>
              <w:p w:rsidR="00BD15F8" w:rsidRDefault="002C1D77" w:rsidP="00BD15F8">
                <w:pPr>
                  <w:pStyle w:val="Huisstijl-NAW"/>
                </w:pPr>
                <w:r>
                  <w:t>der Staten Generaal</w:t>
                </w:r>
              </w:p>
              <w:p w:rsidR="00BD15F8" w:rsidRDefault="002C1D77" w:rsidP="00BD15F8">
                <w:pPr>
                  <w:pStyle w:val="Huisstijl-NAW"/>
                </w:pPr>
                <w:r>
                  <w:t xml:space="preserve">Prinses Irenestraat 6 </w:t>
                </w:r>
              </w:p>
              <w:p w:rsidR="00BD15F8" w:rsidRDefault="002C1D77" w:rsidP="00BD15F8">
                <w:pPr>
                  <w:pStyle w:val="Huisstijl-NAW"/>
                </w:pPr>
                <w:r>
                  <w:t xml:space="preserve">2595 BD </w:t>
                </w:r>
                <w:r w:rsidR="00F74CE9">
                  <w:t xml:space="preserve"> </w:t>
                </w:r>
                <w:r>
                  <w:t>DEN HAAG</w:t>
                </w:r>
              </w:p>
            </w:tc>
          </w:tr>
        </w:tbl>
        <w:p w:rsidR="00527BD4" w:rsidRDefault="00527BD4" w:rsidP="00A50CF6">
          <w:pPr>
            <w:pStyle w:val="Huisstijl-NAW"/>
          </w:pPr>
        </w:p>
      </w:tc>
    </w:tr>
    <w:tr w:rsidR="0094113E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4113E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2C1D7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2C1D77" w:rsidP="00A50CF6">
          <w:r>
            <w:t>2 december 2022</w:t>
          </w:r>
        </w:p>
      </w:tc>
    </w:tr>
    <w:tr w:rsidR="0094113E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2C1D7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25DA7" w:rsidRDefault="002C1D77" w:rsidP="00A50CF6">
          <w:r w:rsidRPr="00725DA7">
            <w:t xml:space="preserve">Voorstel van de wet tot wijziging </w:t>
          </w:r>
          <w:r w:rsidRPr="00725DA7">
            <w:rPr>
              <w:szCs w:val="18"/>
            </w:rPr>
            <w:t>van de Wet verbod op kolen bij elektriciteitsproductie en de Wet van 7 juli 2021 tot wijziging van de Wet verbod op kolen bij elektriciteitsproductie in verband met beperking van de CO</w:t>
          </w:r>
          <w:r w:rsidRPr="00725DA7">
            <w:rPr>
              <w:szCs w:val="18"/>
              <w:vertAlign w:val="subscript"/>
            </w:rPr>
            <w:t>2</w:t>
          </w:r>
          <w:r w:rsidRPr="00725DA7">
            <w:rPr>
              <w:szCs w:val="18"/>
            </w:rPr>
            <w:t>-emissie</w:t>
          </w:r>
          <w:r w:rsidR="00387E71" w:rsidRPr="00725DA7">
            <w:t xml:space="preserve"> </w:t>
          </w:r>
          <w:r>
            <w:t>(Kamerstuknummer 36197)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52E6C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6A686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E2E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C6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49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D0C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E8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219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2E1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F2661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158B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E3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EE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86D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BED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128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4C9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546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753BB"/>
    <w:multiLevelType w:val="hybridMultilevel"/>
    <w:tmpl w:val="D8B06DF8"/>
    <w:lvl w:ilvl="0" w:tplc="466886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4BEA812" w:tentative="1">
      <w:start w:val="1"/>
      <w:numFmt w:val="lowerLetter"/>
      <w:lvlText w:val="%2."/>
      <w:lvlJc w:val="left"/>
      <w:pPr>
        <w:ind w:left="1140" w:hanging="360"/>
      </w:pPr>
    </w:lvl>
    <w:lvl w:ilvl="2" w:tplc="63A07CF4" w:tentative="1">
      <w:start w:val="1"/>
      <w:numFmt w:val="lowerRoman"/>
      <w:lvlText w:val="%3."/>
      <w:lvlJc w:val="right"/>
      <w:pPr>
        <w:ind w:left="1860" w:hanging="180"/>
      </w:pPr>
    </w:lvl>
    <w:lvl w:ilvl="3" w:tplc="27EAC682" w:tentative="1">
      <w:start w:val="1"/>
      <w:numFmt w:val="decimal"/>
      <w:lvlText w:val="%4."/>
      <w:lvlJc w:val="left"/>
      <w:pPr>
        <w:ind w:left="2580" w:hanging="360"/>
      </w:pPr>
    </w:lvl>
    <w:lvl w:ilvl="4" w:tplc="02283874" w:tentative="1">
      <w:start w:val="1"/>
      <w:numFmt w:val="lowerLetter"/>
      <w:lvlText w:val="%5."/>
      <w:lvlJc w:val="left"/>
      <w:pPr>
        <w:ind w:left="3300" w:hanging="360"/>
      </w:pPr>
    </w:lvl>
    <w:lvl w:ilvl="5" w:tplc="0262C7FA" w:tentative="1">
      <w:start w:val="1"/>
      <w:numFmt w:val="lowerRoman"/>
      <w:lvlText w:val="%6."/>
      <w:lvlJc w:val="right"/>
      <w:pPr>
        <w:ind w:left="4020" w:hanging="180"/>
      </w:pPr>
    </w:lvl>
    <w:lvl w:ilvl="6" w:tplc="3A5425A0" w:tentative="1">
      <w:start w:val="1"/>
      <w:numFmt w:val="decimal"/>
      <w:lvlText w:val="%7."/>
      <w:lvlJc w:val="left"/>
      <w:pPr>
        <w:ind w:left="4740" w:hanging="360"/>
      </w:pPr>
    </w:lvl>
    <w:lvl w:ilvl="7" w:tplc="DDA6D6DC" w:tentative="1">
      <w:start w:val="1"/>
      <w:numFmt w:val="lowerLetter"/>
      <w:lvlText w:val="%8."/>
      <w:lvlJc w:val="left"/>
      <w:pPr>
        <w:ind w:left="5460" w:hanging="360"/>
      </w:pPr>
    </w:lvl>
    <w:lvl w:ilvl="8" w:tplc="3EB6480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D1B1F"/>
    <w:multiLevelType w:val="hybridMultilevel"/>
    <w:tmpl w:val="3F0AD69C"/>
    <w:lvl w:ilvl="0" w:tplc="4AC873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3AEEDA">
      <w:start w:val="11"/>
      <w:numFmt w:val="decimal"/>
      <w:lvlRestart w:val="0"/>
      <w:lvlText w:val="%2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EEB7C0">
      <w:start w:val="1"/>
      <w:numFmt w:val="lowerRoman"/>
      <w:lvlText w:val="%3"/>
      <w:lvlJc w:val="left"/>
      <w:pPr>
        <w:ind w:left="1477"/>
      </w:pPr>
      <w:rPr>
        <w:rFonts w:ascii="Calibri" w:eastAsia="Calibri" w:hAnsi="Calibri" w:cs="Calibri"/>
        <w:b/>
        <w:bCs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CE3B60">
      <w:start w:val="1"/>
      <w:numFmt w:val="decimal"/>
      <w:lvlText w:val="%4"/>
      <w:lvlJc w:val="left"/>
      <w:pPr>
        <w:ind w:left="2197"/>
      </w:pPr>
      <w:rPr>
        <w:rFonts w:ascii="Calibri" w:eastAsia="Calibri" w:hAnsi="Calibri" w:cs="Calibri"/>
        <w:b/>
        <w:bCs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7845C4">
      <w:start w:val="1"/>
      <w:numFmt w:val="lowerLetter"/>
      <w:lvlText w:val="%5"/>
      <w:lvlJc w:val="left"/>
      <w:pPr>
        <w:ind w:left="2917"/>
      </w:pPr>
      <w:rPr>
        <w:rFonts w:ascii="Calibri" w:eastAsia="Calibri" w:hAnsi="Calibri" w:cs="Calibri"/>
        <w:b/>
        <w:bCs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281CE0">
      <w:start w:val="1"/>
      <w:numFmt w:val="lowerRoman"/>
      <w:lvlText w:val="%6"/>
      <w:lvlJc w:val="left"/>
      <w:pPr>
        <w:ind w:left="3637"/>
      </w:pPr>
      <w:rPr>
        <w:rFonts w:ascii="Calibri" w:eastAsia="Calibri" w:hAnsi="Calibri" w:cs="Calibri"/>
        <w:b/>
        <w:bCs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AEDB74">
      <w:start w:val="1"/>
      <w:numFmt w:val="decimal"/>
      <w:lvlText w:val="%7"/>
      <w:lvlJc w:val="left"/>
      <w:pPr>
        <w:ind w:left="4357"/>
      </w:pPr>
      <w:rPr>
        <w:rFonts w:ascii="Calibri" w:eastAsia="Calibri" w:hAnsi="Calibri" w:cs="Calibri"/>
        <w:b/>
        <w:bCs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38EEE4">
      <w:start w:val="1"/>
      <w:numFmt w:val="lowerLetter"/>
      <w:lvlText w:val="%8"/>
      <w:lvlJc w:val="left"/>
      <w:pPr>
        <w:ind w:left="5077"/>
      </w:pPr>
      <w:rPr>
        <w:rFonts w:ascii="Calibri" w:eastAsia="Calibri" w:hAnsi="Calibri" w:cs="Calibri"/>
        <w:b/>
        <w:bCs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F07C72">
      <w:start w:val="1"/>
      <w:numFmt w:val="lowerRoman"/>
      <w:lvlText w:val="%9"/>
      <w:lvlJc w:val="left"/>
      <w:pPr>
        <w:ind w:left="5797"/>
      </w:pPr>
      <w:rPr>
        <w:rFonts w:ascii="Calibri" w:eastAsia="Calibri" w:hAnsi="Calibri" w:cs="Calibri"/>
        <w:b/>
        <w:bCs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BC"/>
    <w:rsid w:val="000049FB"/>
    <w:rsid w:val="00013862"/>
    <w:rsid w:val="00016012"/>
    <w:rsid w:val="00020189"/>
    <w:rsid w:val="00020EE4"/>
    <w:rsid w:val="00023E9A"/>
    <w:rsid w:val="00032139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6138"/>
    <w:rsid w:val="000B7281"/>
    <w:rsid w:val="000B7FAB"/>
    <w:rsid w:val="000C0163"/>
    <w:rsid w:val="000C1BA1"/>
    <w:rsid w:val="000C3EA9"/>
    <w:rsid w:val="000D0225"/>
    <w:rsid w:val="000E2909"/>
    <w:rsid w:val="000E7895"/>
    <w:rsid w:val="000F161D"/>
    <w:rsid w:val="000F178A"/>
    <w:rsid w:val="000F3CAA"/>
    <w:rsid w:val="00102ABB"/>
    <w:rsid w:val="00103280"/>
    <w:rsid w:val="00114FCA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76D5E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47D8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1D77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9A6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0D"/>
    <w:rsid w:val="0037396C"/>
    <w:rsid w:val="0037421D"/>
    <w:rsid w:val="00376093"/>
    <w:rsid w:val="00383DA1"/>
    <w:rsid w:val="00385F30"/>
    <w:rsid w:val="00387E71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750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10C3"/>
    <w:rsid w:val="00573041"/>
    <w:rsid w:val="00575B80"/>
    <w:rsid w:val="0057620F"/>
    <w:rsid w:val="005819CE"/>
    <w:rsid w:val="0058298D"/>
    <w:rsid w:val="00584C1A"/>
    <w:rsid w:val="0058628B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D7CA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377A"/>
    <w:rsid w:val="00685545"/>
    <w:rsid w:val="006864B3"/>
    <w:rsid w:val="00692D64"/>
    <w:rsid w:val="006A10F8"/>
    <w:rsid w:val="006A2100"/>
    <w:rsid w:val="006A514D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5DA7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399C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3404"/>
    <w:rsid w:val="00890726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73B4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4113E"/>
    <w:rsid w:val="00962AD2"/>
    <w:rsid w:val="009716D8"/>
    <w:rsid w:val="009718F9"/>
    <w:rsid w:val="00971E3F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5B74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B76B4"/>
    <w:rsid w:val="00AE013D"/>
    <w:rsid w:val="00AE11B7"/>
    <w:rsid w:val="00AE3A97"/>
    <w:rsid w:val="00AE7F68"/>
    <w:rsid w:val="00AF2321"/>
    <w:rsid w:val="00AF52F6"/>
    <w:rsid w:val="00AF52FD"/>
    <w:rsid w:val="00AF54A8"/>
    <w:rsid w:val="00AF6E1C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5C3C"/>
    <w:rsid w:val="00B425F0"/>
    <w:rsid w:val="00B42DFA"/>
    <w:rsid w:val="00B531DD"/>
    <w:rsid w:val="00B55014"/>
    <w:rsid w:val="00B62232"/>
    <w:rsid w:val="00B62AF8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15F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C45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3EB1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D1B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B7769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CF0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C5372"/>
    <w:rsid w:val="00ED072A"/>
    <w:rsid w:val="00ED539E"/>
    <w:rsid w:val="00ED6446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22C6"/>
    <w:rsid w:val="00F331EF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4CE9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9145AC-F743-459D-8A92-86E8B600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Default">
    <w:name w:val="Default"/>
    <w:rsid w:val="00BD15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paragraph" w:styleId="Lijstalinea">
    <w:name w:val="List Paragraph"/>
    <w:aliases w:val="Bullet 1,Bullet Points,Colorful List - Accent 11,Dot pt,F5 List Paragraph,Indicator Text,List Paragraph Char Char Char,List Paragraph1,List Paragraph2,MAIN CONTENT,No Spacing1,Normal numbere,Numbered Para 1,Párrafo de lista,Recommendation"/>
    <w:basedOn w:val="Standaard"/>
    <w:link w:val="LijstalineaChar"/>
    <w:uiPriority w:val="34"/>
    <w:qFormat/>
    <w:rsid w:val="00BD15F8"/>
    <w:pPr>
      <w:spacing w:line="240" w:lineRule="auto"/>
      <w:ind w:left="720"/>
      <w:contextualSpacing/>
    </w:pPr>
    <w:rPr>
      <w:rFonts w:ascii="Times New Roman" w:eastAsiaTheme="minorHAnsi" w:hAnsi="Times New Roman"/>
      <w:sz w:val="22"/>
      <w:lang w:eastAsia="en-US"/>
    </w:rPr>
  </w:style>
  <w:style w:type="character" w:customStyle="1" w:styleId="LijstalineaChar">
    <w:name w:val="Lijstalinea Char"/>
    <w:aliases w:val="Bullet 1 Char,Bullet Points Char,Colorful List - Accent 11 Char,Dot pt Char,F5 List Paragraph Char,Indicator Text Char,List Paragraph Char Char Char Char,List Paragraph1 Char,List Paragraph2 Char,MAIN CONTENT Char,No Spacing1 Char"/>
    <w:basedOn w:val="Standaardalinea-lettertype"/>
    <w:link w:val="Lijstalinea"/>
    <w:uiPriority w:val="34"/>
    <w:locked/>
    <w:rsid w:val="00BD15F8"/>
    <w:rPr>
      <w:rFonts w:eastAsiaTheme="minorHAnsi"/>
      <w:sz w:val="22"/>
      <w:szCs w:val="24"/>
      <w:lang w:val="nl-NL"/>
    </w:rPr>
  </w:style>
  <w:style w:type="paragraph" w:styleId="Geenafstand">
    <w:name w:val="No Spacing"/>
    <w:uiPriority w:val="1"/>
    <w:qFormat/>
    <w:rsid w:val="00BD15F8"/>
    <w:rPr>
      <w:rFonts w:asciiTheme="minorHAnsi" w:eastAsiaTheme="minorHAnsi" w:hAnsiTheme="minorHAnsi" w:cstheme="minorBidi"/>
      <w:sz w:val="22"/>
      <w:szCs w:val="22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15F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15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D15F8"/>
    <w:pPr>
      <w:spacing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D15F8"/>
    <w:rPr>
      <w:rFonts w:eastAsiaTheme="minorHAnsi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8628B"/>
    <w:rPr>
      <w:rFonts w:ascii="Verdana" w:eastAsia="Times New Roman" w:hAnsi="Verdana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8628B"/>
    <w:rPr>
      <w:rFonts w:ascii="Verdana" w:eastAsiaTheme="minorHAnsi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82FC7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C5"/>
    <w:rsid w:val="00042A5B"/>
    <w:rsid w:val="001536E3"/>
    <w:rsid w:val="00623F56"/>
    <w:rsid w:val="00822DBC"/>
    <w:rsid w:val="009E1637"/>
    <w:rsid w:val="00A22FC5"/>
    <w:rsid w:val="00C1159F"/>
    <w:rsid w:val="00C8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2022-12-02T12:50:00.0000000Z</lastPrinted>
  <dcterms:created xsi:type="dcterms:W3CDTF">2022-12-02T15:16:00.0000000Z</dcterms:created>
  <dcterms:modified xsi:type="dcterms:W3CDTF">2022-12-02T15:16:00.0000000Z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KwastI</vt:lpwstr>
  </property>
  <property fmtid="{D5CDD505-2E9C-101B-9397-08002B2CF9AE}" pid="3" name="A_ADRES">
    <vt:lpwstr/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schriftelijke vragen bij voorstel tot wijziging van de Wet verbod op kolen bij elektriciteitsproductie </vt:lpwstr>
  </property>
  <property fmtid="{D5CDD505-2E9C-101B-9397-08002B2CF9AE}" pid="8" name="documentId">
    <vt:lpwstr>22544887</vt:lpwstr>
  </property>
  <property fmtid="{D5CDD505-2E9C-101B-9397-08002B2CF9AE}" pid="9" name="MSIP_Label_4bde8109-f994-4a60-a1d3-5c95e2ff3620_ActionId">
    <vt:lpwstr>ebda1004-d7b5-4651-840f-221bff5de7ad</vt:lpwstr>
  </property>
  <property fmtid="{D5CDD505-2E9C-101B-9397-08002B2CF9AE}" pid="10" name="MSIP_Label_4bde8109-f994-4a60-a1d3-5c95e2ff3620_ContentBits">
    <vt:lpwstr>0</vt:lpwstr>
  </property>
  <property fmtid="{D5CDD505-2E9C-101B-9397-08002B2CF9AE}" pid="11" name="MSIP_Label_4bde8109-f994-4a60-a1d3-5c95e2ff3620_Enabled">
    <vt:lpwstr>true</vt:lpwstr>
  </property>
  <property fmtid="{D5CDD505-2E9C-101B-9397-08002B2CF9AE}" pid="12" name="MSIP_Label_4bde8109-f994-4a60-a1d3-5c95e2ff3620_Method">
    <vt:lpwstr>Privileged</vt:lpwstr>
  </property>
  <property fmtid="{D5CDD505-2E9C-101B-9397-08002B2CF9AE}" pid="13" name="MSIP_Label_4bde8109-f994-4a60-a1d3-5c95e2ff3620_Name">
    <vt:lpwstr>FLPubliek</vt:lpwstr>
  </property>
  <property fmtid="{D5CDD505-2E9C-101B-9397-08002B2CF9AE}" pid="14" name="MSIP_Label_4bde8109-f994-4a60-a1d3-5c95e2ff3620_SetDate">
    <vt:lpwstr>2022-11-09T10:00:21Z</vt:lpwstr>
  </property>
  <property fmtid="{D5CDD505-2E9C-101B-9397-08002B2CF9AE}" pid="15" name="MSIP_Label_4bde8109-f994-4a60-a1d3-5c95e2ff3620_SiteId">
    <vt:lpwstr>1321633e-f6b9-44e2-a44f-59b9d264ecb7</vt:lpwstr>
  </property>
  <property fmtid="{D5CDD505-2E9C-101B-9397-08002B2CF9AE}" pid="16" name="TYPE_ID">
    <vt:lpwstr>Brief</vt:lpwstr>
  </property>
</Properties>
</file>