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1FEF" w:rsidRDefault="0095062A" w14:paraId="410E9BE4" w14:textId="77777777">
      <w:pPr>
        <w:pStyle w:val="StandaardAanhef"/>
      </w:pPr>
      <w:r>
        <w:t>Geachte voorzitter,</w:t>
      </w:r>
    </w:p>
    <w:p w:rsidR="0015095F" w:rsidP="0015095F" w:rsidRDefault="0015095F" w14:paraId="1FBBB4FC" w14:textId="2382A94A">
      <w:pPr>
        <w:pStyle w:val="Default"/>
        <w:rPr>
          <w:rFonts w:ascii="Verdana" w:hAnsi="Verdana" w:cs="Times New Roman"/>
          <w:color w:val="auto"/>
          <w:sz w:val="18"/>
          <w:szCs w:val="18"/>
        </w:rPr>
      </w:pPr>
      <w:r>
        <w:rPr>
          <w:rFonts w:ascii="Verdana" w:hAnsi="Verdana" w:cs="Times New Roman"/>
          <w:color w:val="auto"/>
          <w:sz w:val="18"/>
          <w:szCs w:val="18"/>
        </w:rPr>
        <w:t>De vaste commissie voor Financiën heeft op 16 november 2022 enkele vragen en opmerkingen aan de staatssecretaris van Financiën – Fiscaliteit en Belastingdienst voorgelegd over de op 18 oktober 2022 toegezonden brief over de fiscale behandeling van Uber</w:t>
      </w:r>
      <w:r>
        <w:rPr>
          <w:rFonts w:ascii="Verdana" w:hAnsi="Verdana" w:cs="Times New Roman"/>
          <w:sz w:val="18"/>
          <w:szCs w:val="18"/>
          <w:shd w:val="clear" w:color="auto" w:fill="FFFFFF"/>
        </w:rPr>
        <w:t xml:space="preserve"> </w:t>
      </w:r>
      <w:r>
        <w:rPr>
          <w:rFonts w:ascii="Verdana" w:hAnsi="Verdana" w:cs="Times New Roman"/>
          <w:color w:val="auto"/>
          <w:sz w:val="18"/>
          <w:szCs w:val="18"/>
        </w:rPr>
        <w:t>(Kamerstuk 31066, nr. 1124).</w:t>
      </w:r>
    </w:p>
    <w:p w:rsidR="0015095F" w:rsidP="0015095F" w:rsidRDefault="0015095F" w14:paraId="7F1AF4DF" w14:textId="77777777">
      <w:pPr>
        <w:pStyle w:val="Default"/>
        <w:rPr>
          <w:rFonts w:ascii="Verdana" w:hAnsi="Verdana" w:cs="Times New Roman"/>
          <w:color w:val="auto"/>
          <w:sz w:val="18"/>
          <w:szCs w:val="18"/>
        </w:rPr>
      </w:pPr>
    </w:p>
    <w:p w:rsidR="0015095F" w:rsidP="0015095F" w:rsidRDefault="0015095F" w14:paraId="4830FA3C" w14:textId="77777777">
      <w:pPr>
        <w:pStyle w:val="Default"/>
        <w:rPr>
          <w:rFonts w:ascii="Verdana" w:hAnsi="Verdana" w:cs="Times New Roman"/>
          <w:color w:val="auto"/>
          <w:sz w:val="18"/>
          <w:szCs w:val="18"/>
        </w:rPr>
      </w:pPr>
      <w:r>
        <w:rPr>
          <w:rFonts w:ascii="Verdana" w:hAnsi="Verdana" w:cs="Times New Roman"/>
          <w:color w:val="auto"/>
          <w:sz w:val="18"/>
          <w:szCs w:val="18"/>
        </w:rPr>
        <w:t>Hierbij bied ik u mijn reactie aan.</w:t>
      </w:r>
    </w:p>
    <w:p w:rsidR="00341FEF" w:rsidRDefault="0095062A" w14:paraId="765528D4" w14:textId="77777777">
      <w:pPr>
        <w:pStyle w:val="StandaardSlotzin"/>
      </w:pPr>
      <w:r>
        <w:t>Hoogachtend,</w:t>
      </w:r>
    </w:p>
    <w:p w:rsidR="00341FEF" w:rsidRDefault="0095062A" w14:paraId="3C0C32B2" w14:textId="779E4278">
      <w:pPr>
        <w:pStyle w:val="StandaardOndertekening"/>
      </w:pPr>
      <w:proofErr w:type="gramStart"/>
      <w:r>
        <w:t>de</w:t>
      </w:r>
      <w:proofErr w:type="gramEnd"/>
      <w:r>
        <w:t xml:space="preserve"> staatssecretaris van Financiën - Fiscaliteit en Belastingdienst</w:t>
      </w:r>
    </w:p>
    <w:p w:rsidR="003A605A" w:rsidP="003A605A" w:rsidRDefault="003A605A" w14:paraId="0D68E265" w14:textId="0238113D"/>
    <w:p w:rsidR="003A605A" w:rsidP="003A605A" w:rsidRDefault="003A605A" w14:paraId="3BFA11D3" w14:textId="77777777"/>
    <w:p w:rsidR="003A605A" w:rsidP="003A605A" w:rsidRDefault="003A605A" w14:paraId="2AD3EB89" w14:textId="1EFFAF14"/>
    <w:p w:rsidR="003A605A" w:rsidP="003A605A" w:rsidRDefault="003A605A" w14:paraId="51EC509B" w14:textId="71DD28F1"/>
    <w:p w:rsidRPr="003A605A" w:rsidR="003A605A" w:rsidP="003A605A" w:rsidRDefault="003A605A" w14:paraId="3A286D10" w14:textId="1FA46EB6">
      <w:r>
        <w:t>Marnix L.A. van Rij</w:t>
      </w:r>
    </w:p>
    <w:sectPr w:rsidRPr="003A605A" w:rsidR="003A605A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B86AF" w14:textId="77777777" w:rsidR="00573A05" w:rsidRDefault="00573A05">
      <w:pPr>
        <w:spacing w:line="240" w:lineRule="auto"/>
      </w:pPr>
      <w:r>
        <w:separator/>
      </w:r>
    </w:p>
  </w:endnote>
  <w:endnote w:type="continuationSeparator" w:id="0">
    <w:p w14:paraId="6BE62B4D" w14:textId="77777777" w:rsidR="00573A05" w:rsidRDefault="00573A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CHCB P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CBC1E" w14:textId="77777777" w:rsidR="00573A05" w:rsidRDefault="00573A05">
      <w:pPr>
        <w:spacing w:line="240" w:lineRule="auto"/>
      </w:pPr>
      <w:r>
        <w:separator/>
      </w:r>
    </w:p>
  </w:footnote>
  <w:footnote w:type="continuationSeparator" w:id="0">
    <w:p w14:paraId="6715EE21" w14:textId="77777777" w:rsidR="00573A05" w:rsidRDefault="00573A0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094D8" w14:textId="77777777" w:rsidR="00341FEF" w:rsidRDefault="0095062A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7B7BA440" wp14:editId="515933D8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2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01ED4F" w14:textId="77777777" w:rsidR="00341FEF" w:rsidRDefault="0095062A">
                          <w:pPr>
                            <w:pStyle w:val="StandaardReferentiegegevensKop"/>
                          </w:pPr>
                          <w:r>
                            <w:t>Bestuurlijke en Politieke Zaken</w:t>
                          </w:r>
                        </w:p>
                        <w:p w14:paraId="41F99397" w14:textId="77777777" w:rsidR="00341FEF" w:rsidRDefault="00341FEF">
                          <w:pPr>
                            <w:pStyle w:val="WitregelW2"/>
                          </w:pPr>
                        </w:p>
                        <w:p w14:paraId="1E9FE1EC" w14:textId="77777777" w:rsidR="00341FEF" w:rsidRDefault="0095062A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76AAE669" w14:textId="6F75B41C" w:rsidR="00341FEF" w:rsidRDefault="00573A05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63753D">
                              <w:t>2022-0000293901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B7BA440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0101ED4F" w14:textId="77777777" w:rsidR="00341FEF" w:rsidRDefault="0095062A">
                    <w:pPr>
                      <w:pStyle w:val="StandaardReferentiegegevensKop"/>
                    </w:pPr>
                    <w:r>
                      <w:t>Bestuurlijke en Politieke Zaken</w:t>
                    </w:r>
                  </w:p>
                  <w:p w14:paraId="41F99397" w14:textId="77777777" w:rsidR="00341FEF" w:rsidRDefault="00341FEF">
                    <w:pPr>
                      <w:pStyle w:val="WitregelW2"/>
                    </w:pPr>
                  </w:p>
                  <w:p w14:paraId="1E9FE1EC" w14:textId="77777777" w:rsidR="00341FEF" w:rsidRDefault="0095062A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76AAE669" w14:textId="6F75B41C" w:rsidR="00341FEF" w:rsidRDefault="00573A05">
                    <w:pPr>
                      <w:pStyle w:val="StandaardReferentiegegevens"/>
                    </w:pPr>
                    <w:fldSimple w:instr=" DOCPROPERTY  &quot;Kenmerk&quot;  \* MERGEFORMAT ">
                      <w:r w:rsidR="0063753D">
                        <w:t>2022-0000293901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6626C467" wp14:editId="78498293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4FEE09" w14:textId="77777777" w:rsidR="00341FEF" w:rsidRDefault="0095062A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A605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A605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626C467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274FEE09" w14:textId="77777777" w:rsidR="00341FEF" w:rsidRDefault="0095062A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A605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A605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37233578" wp14:editId="5CC6FE0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4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B488DB" w14:textId="2E96E65A" w:rsidR="00341FEF" w:rsidRDefault="0095062A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7233578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77B488DB" w14:textId="2E96E65A" w:rsidR="00341FEF" w:rsidRDefault="0095062A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0A065" w14:textId="77777777" w:rsidR="00341FEF" w:rsidRDefault="0095062A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590B5C28" wp14:editId="23DB44AC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EA54EE" w14:textId="77777777" w:rsidR="00341FEF" w:rsidRDefault="0095062A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23D6F1C" wp14:editId="49DC5173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90B5C28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05EA54EE" w14:textId="77777777" w:rsidR="00341FEF" w:rsidRDefault="0095062A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23D6F1C" wp14:editId="49DC5173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DE641AB" wp14:editId="75720606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118904" w14:textId="77777777" w:rsidR="00341FEF" w:rsidRDefault="0095062A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2D7F2C" wp14:editId="00747F06">
                                <wp:extent cx="467995" cy="1583865"/>
                                <wp:effectExtent l="0" t="0" r="0" b="0"/>
                                <wp:docPr id="4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Rijkslint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DE641AB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7D118904" w14:textId="77777777" w:rsidR="00341FEF" w:rsidRDefault="0095062A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42D7F2C" wp14:editId="00747F06">
                          <wp:extent cx="467995" cy="1583865"/>
                          <wp:effectExtent l="0" t="0" r="0" b="0"/>
                          <wp:docPr id="4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Rijkslint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325E0A45" wp14:editId="5CBCB6BB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5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1C610B" w14:textId="60B1386B" w:rsidR="0095062A" w:rsidRDefault="0095062A">
                          <w:pPr>
                            <w:pStyle w:val="StandaardReferentiegegevensKop"/>
                          </w:pPr>
                          <w:r>
                            <w:t>DG Belastingdienst</w:t>
                          </w:r>
                        </w:p>
                        <w:p w14:paraId="4FE70281" w14:textId="4F0CF55E" w:rsidR="00341FEF" w:rsidRDefault="0095062A">
                          <w:pPr>
                            <w:pStyle w:val="StandaardReferentiegegevensKop"/>
                          </w:pPr>
                          <w:r>
                            <w:t>Directie Bestuurlijke en Politieke Zaken</w:t>
                          </w:r>
                        </w:p>
                        <w:p w14:paraId="6C57EEEB" w14:textId="77777777" w:rsidR="00341FEF" w:rsidRDefault="00341FEF">
                          <w:pPr>
                            <w:pStyle w:val="WitregelW1"/>
                          </w:pPr>
                        </w:p>
                        <w:p w14:paraId="0475A855" w14:textId="77777777" w:rsidR="00341FEF" w:rsidRDefault="0095062A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30C77B34" w14:textId="77777777" w:rsidR="00341FEF" w:rsidRDefault="0095062A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6FCE47D0" w14:textId="77777777" w:rsidR="00341FEF" w:rsidRDefault="0095062A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57A5F32B" w14:textId="77777777" w:rsidR="00341FEF" w:rsidRPr="00195441" w:rsidRDefault="0095062A">
                          <w:pPr>
                            <w:pStyle w:val="StandaardReferentiegegevens"/>
                          </w:pPr>
                          <w:r w:rsidRPr="00195441">
                            <w:t>2500 EE  Den Haag</w:t>
                          </w:r>
                        </w:p>
                        <w:p w14:paraId="146E9529" w14:textId="77777777" w:rsidR="00341FEF" w:rsidRPr="00195441" w:rsidRDefault="0095062A">
                          <w:pPr>
                            <w:pStyle w:val="StandaardReferentiegegevens"/>
                          </w:pPr>
                          <w:proofErr w:type="gramStart"/>
                          <w:r w:rsidRPr="00195441">
                            <w:t>www.rijksoverheid.nl</w:t>
                          </w:r>
                          <w:proofErr w:type="gramEnd"/>
                        </w:p>
                        <w:p w14:paraId="715D05E1" w14:textId="77777777" w:rsidR="00341FEF" w:rsidRPr="00195441" w:rsidRDefault="00341FEF">
                          <w:pPr>
                            <w:pStyle w:val="WitregelW1"/>
                          </w:pPr>
                        </w:p>
                        <w:p w14:paraId="7DA50456" w14:textId="77777777" w:rsidR="00341FEF" w:rsidRPr="00195441" w:rsidRDefault="0095062A">
                          <w:pPr>
                            <w:pStyle w:val="StandaardReferentiegegevensKop"/>
                          </w:pPr>
                          <w:r w:rsidRPr="00195441">
                            <w:t>Ons kenmerk</w:t>
                          </w:r>
                        </w:p>
                        <w:p w14:paraId="3EA4496F" w14:textId="738B4442" w:rsidR="00341FEF" w:rsidRDefault="00573A05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63753D">
                              <w:t>2022-0000293901</w:t>
                            </w:r>
                          </w:fldSimple>
                          <w:r w:rsidR="0015095F">
                            <w:t>5</w:t>
                          </w:r>
                        </w:p>
                        <w:p w14:paraId="3FA1FA45" w14:textId="77777777" w:rsidR="00341FEF" w:rsidRDefault="00341FEF">
                          <w:pPr>
                            <w:pStyle w:val="WitregelW1"/>
                          </w:pPr>
                        </w:p>
                        <w:p w14:paraId="440B05D4" w14:textId="77777777" w:rsidR="00341FEF" w:rsidRDefault="0095062A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75EB6AE8" w14:textId="1A1FD89F" w:rsidR="00341FEF" w:rsidRDefault="0095062A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25E0A45"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231C610B" w14:textId="60B1386B" w:rsidR="0095062A" w:rsidRDefault="0095062A">
                    <w:pPr>
                      <w:pStyle w:val="StandaardReferentiegegevensKop"/>
                    </w:pPr>
                    <w:r>
                      <w:t>DG Belastingdienst</w:t>
                    </w:r>
                  </w:p>
                  <w:p w14:paraId="4FE70281" w14:textId="4F0CF55E" w:rsidR="00341FEF" w:rsidRDefault="0095062A">
                    <w:pPr>
                      <w:pStyle w:val="StandaardReferentiegegevensKop"/>
                    </w:pPr>
                    <w:r>
                      <w:t>Directie Bestuurlijke en Politieke Zaken</w:t>
                    </w:r>
                  </w:p>
                  <w:p w14:paraId="6C57EEEB" w14:textId="77777777" w:rsidR="00341FEF" w:rsidRDefault="00341FEF">
                    <w:pPr>
                      <w:pStyle w:val="WitregelW1"/>
                    </w:pPr>
                  </w:p>
                  <w:p w14:paraId="0475A855" w14:textId="77777777" w:rsidR="00341FEF" w:rsidRDefault="0095062A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30C77B34" w14:textId="77777777" w:rsidR="00341FEF" w:rsidRDefault="0095062A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6FCE47D0" w14:textId="77777777" w:rsidR="00341FEF" w:rsidRDefault="0095062A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57A5F32B" w14:textId="77777777" w:rsidR="00341FEF" w:rsidRPr="00195441" w:rsidRDefault="0095062A">
                    <w:pPr>
                      <w:pStyle w:val="StandaardReferentiegegevens"/>
                    </w:pPr>
                    <w:r w:rsidRPr="00195441">
                      <w:t>2500 EE  Den Haag</w:t>
                    </w:r>
                  </w:p>
                  <w:p w14:paraId="146E9529" w14:textId="77777777" w:rsidR="00341FEF" w:rsidRPr="00195441" w:rsidRDefault="0095062A">
                    <w:pPr>
                      <w:pStyle w:val="StandaardReferentiegegevens"/>
                    </w:pPr>
                    <w:proofErr w:type="gramStart"/>
                    <w:r w:rsidRPr="00195441">
                      <w:t>www.rijksoverheid.nl</w:t>
                    </w:r>
                    <w:proofErr w:type="gramEnd"/>
                  </w:p>
                  <w:p w14:paraId="715D05E1" w14:textId="77777777" w:rsidR="00341FEF" w:rsidRPr="00195441" w:rsidRDefault="00341FEF">
                    <w:pPr>
                      <w:pStyle w:val="WitregelW1"/>
                    </w:pPr>
                  </w:p>
                  <w:p w14:paraId="7DA50456" w14:textId="77777777" w:rsidR="00341FEF" w:rsidRPr="00195441" w:rsidRDefault="0095062A">
                    <w:pPr>
                      <w:pStyle w:val="StandaardReferentiegegevensKop"/>
                    </w:pPr>
                    <w:r w:rsidRPr="00195441">
                      <w:t>Ons kenmerk</w:t>
                    </w:r>
                  </w:p>
                  <w:p w14:paraId="3EA4496F" w14:textId="738B4442" w:rsidR="00341FEF" w:rsidRDefault="00573A05">
                    <w:pPr>
                      <w:pStyle w:val="StandaardReferentiegegevens"/>
                    </w:pPr>
                    <w:fldSimple w:instr=" DOCPROPERTY  &quot;Kenmerk&quot;  \* MERGEFORMAT ">
                      <w:r w:rsidR="0063753D">
                        <w:t>2022-0000293901</w:t>
                      </w:r>
                    </w:fldSimple>
                    <w:r w:rsidR="0015095F">
                      <w:t>5</w:t>
                    </w:r>
                  </w:p>
                  <w:p w14:paraId="3FA1FA45" w14:textId="77777777" w:rsidR="00341FEF" w:rsidRDefault="00341FEF">
                    <w:pPr>
                      <w:pStyle w:val="WitregelW1"/>
                    </w:pPr>
                  </w:p>
                  <w:p w14:paraId="440B05D4" w14:textId="77777777" w:rsidR="00341FEF" w:rsidRDefault="0095062A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75EB6AE8" w14:textId="1A1FD89F" w:rsidR="00341FEF" w:rsidRDefault="0095062A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4EBB1094" wp14:editId="7977E623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6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81C20B" w14:textId="77777777" w:rsidR="00341FEF" w:rsidRDefault="0095062A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EBB1094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0A81C20B" w14:textId="77777777" w:rsidR="00341FEF" w:rsidRDefault="0095062A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07C4CDE5" wp14:editId="241B835D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7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F43723" w14:textId="11F46C4A" w:rsidR="00341FEF" w:rsidRDefault="0095062A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1EA44376" w14:textId="77777777" w:rsidR="0063753D" w:rsidRDefault="0095062A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63753D">
                            <w:t>De voorzitter van de Tweede Kamer der Staten-Generaal</w:t>
                          </w:r>
                        </w:p>
                        <w:p w14:paraId="4D4F6667" w14:textId="77777777" w:rsidR="0063753D" w:rsidRDefault="0063753D">
                          <w:r>
                            <w:t>Postbus 20018</w:t>
                          </w:r>
                        </w:p>
                        <w:p w14:paraId="543A5A72" w14:textId="126275F4" w:rsidR="00341FEF" w:rsidRDefault="0063753D">
                          <w:r>
                            <w:t>2500EA  Den Haag</w:t>
                          </w:r>
                          <w:r w:rsidR="0095062A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7C4CDE5"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" filled="f" stroked="f">
              <v:textbox inset="0,0,0,0">
                <w:txbxContent>
                  <w:p w14:paraId="5AF43723" w14:textId="11F46C4A" w:rsidR="00341FEF" w:rsidRDefault="0095062A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1EA44376" w14:textId="77777777" w:rsidR="0063753D" w:rsidRDefault="0095062A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63753D">
                      <w:t>De voorzitter van de Tweede Kamer der Staten-Generaal</w:t>
                    </w:r>
                  </w:p>
                  <w:p w14:paraId="4D4F6667" w14:textId="77777777" w:rsidR="0063753D" w:rsidRDefault="0063753D">
                    <w:r>
                      <w:t>Postbus 20018</w:t>
                    </w:r>
                  </w:p>
                  <w:p w14:paraId="543A5A72" w14:textId="126275F4" w:rsidR="00341FEF" w:rsidRDefault="0063753D">
                    <w:r>
                      <w:t>2500EA  Den Haag</w:t>
                    </w:r>
                    <w:r w:rsidR="0095062A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4E8B50F7" wp14:editId="51ADE6D3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7C433C" w14:textId="77777777" w:rsidR="00341FEF" w:rsidRDefault="0095062A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A605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A605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E8B50F7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437C433C" w14:textId="77777777" w:rsidR="00341FEF" w:rsidRDefault="0095062A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A605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A605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177D175A" wp14:editId="34F5A459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9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341FEF" w14:paraId="43BD45A2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3F81810" w14:textId="77777777" w:rsidR="00341FEF" w:rsidRDefault="00341FEF"/>
                            </w:tc>
                            <w:tc>
                              <w:tcPr>
                                <w:tcW w:w="5400" w:type="dxa"/>
                              </w:tcPr>
                              <w:p w14:paraId="3FBFFF98" w14:textId="77777777" w:rsidR="00341FEF" w:rsidRDefault="00341FEF"/>
                            </w:tc>
                          </w:tr>
                          <w:tr w:rsidR="00341FEF" w14:paraId="17AADC27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F252268" w14:textId="77777777" w:rsidR="00341FEF" w:rsidRDefault="0095062A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EA5BF5B" w14:textId="7204A898" w:rsidR="00341FEF" w:rsidRDefault="0063753D">
                                <w:r>
                                  <w:t>1 december 2022</w:t>
                                </w:r>
                              </w:p>
                            </w:tc>
                          </w:tr>
                          <w:tr w:rsidR="00341FEF" w14:paraId="7919A0F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0CC92B2" w14:textId="77777777" w:rsidR="00341FEF" w:rsidRDefault="0095062A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32477EE" w14:textId="39028772" w:rsidR="00341FEF" w:rsidRDefault="00573A05">
                                <w:fldSimple w:instr=" DOCPROPERTY  &quot;Onderwerp&quot;  \* MERGEFORMAT ">
                                  <w:r w:rsidR="0063753D">
                                    <w:t>Beantwoording SO fiscale behandeling van Uber</w:t>
                                  </w:r>
                                </w:fldSimple>
                              </w:p>
                            </w:tc>
                          </w:tr>
                          <w:tr w:rsidR="00341FEF" w14:paraId="61E11DDA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7409305" w14:textId="77777777" w:rsidR="00341FEF" w:rsidRDefault="00341FEF"/>
                            </w:tc>
                            <w:tc>
                              <w:tcPr>
                                <w:tcW w:w="4738" w:type="dxa"/>
                              </w:tcPr>
                              <w:p w14:paraId="335513B0" w14:textId="77777777" w:rsidR="00341FEF" w:rsidRDefault="00341FEF"/>
                            </w:tc>
                          </w:tr>
                        </w:tbl>
                        <w:p w14:paraId="14432903" w14:textId="77777777" w:rsidR="003F3CB5" w:rsidRDefault="003F3CB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77D175A"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341FEF" w14:paraId="43BD45A2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3F81810" w14:textId="77777777" w:rsidR="00341FEF" w:rsidRDefault="00341FEF"/>
                      </w:tc>
                      <w:tc>
                        <w:tcPr>
                          <w:tcW w:w="5400" w:type="dxa"/>
                        </w:tcPr>
                        <w:p w14:paraId="3FBFFF98" w14:textId="77777777" w:rsidR="00341FEF" w:rsidRDefault="00341FEF"/>
                      </w:tc>
                    </w:tr>
                    <w:tr w:rsidR="00341FEF" w14:paraId="17AADC27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F252268" w14:textId="77777777" w:rsidR="00341FEF" w:rsidRDefault="0095062A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EA5BF5B" w14:textId="7204A898" w:rsidR="00341FEF" w:rsidRDefault="0063753D">
                          <w:r>
                            <w:t>1 december 2022</w:t>
                          </w:r>
                        </w:p>
                      </w:tc>
                    </w:tr>
                    <w:tr w:rsidR="00341FEF" w14:paraId="7919A0F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0CC92B2" w14:textId="77777777" w:rsidR="00341FEF" w:rsidRDefault="0095062A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32477EE" w14:textId="39028772" w:rsidR="00341FEF" w:rsidRDefault="00573A05">
                          <w:fldSimple w:instr=" DOCPROPERTY  &quot;Onderwerp&quot;  \* MERGEFORMAT ">
                            <w:r w:rsidR="0063753D">
                              <w:t>Beantwoording SO fiscale behandeling van Uber</w:t>
                            </w:r>
                          </w:fldSimple>
                        </w:p>
                      </w:tc>
                    </w:tr>
                    <w:tr w:rsidR="00341FEF" w14:paraId="61E11DDA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7409305" w14:textId="77777777" w:rsidR="00341FEF" w:rsidRDefault="00341FEF"/>
                      </w:tc>
                      <w:tc>
                        <w:tcPr>
                          <w:tcW w:w="4738" w:type="dxa"/>
                        </w:tcPr>
                        <w:p w14:paraId="335513B0" w14:textId="77777777" w:rsidR="00341FEF" w:rsidRDefault="00341FEF"/>
                      </w:tc>
                    </w:tr>
                  </w:tbl>
                  <w:p w14:paraId="14432903" w14:textId="77777777" w:rsidR="003F3CB5" w:rsidRDefault="003F3CB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4EAEBD34" wp14:editId="209D49B0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0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931F93" w14:textId="41C0CE25" w:rsidR="00341FEF" w:rsidRDefault="0095062A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EAEBD34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78931F93" w14:textId="41C0CE25" w:rsidR="00341FEF" w:rsidRDefault="0095062A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4D209797" wp14:editId="76644D99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1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8A1FD5" w14:textId="77777777" w:rsidR="003F3CB5" w:rsidRDefault="003F3CB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209797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158A1FD5" w14:textId="77777777" w:rsidR="003F3CB5" w:rsidRDefault="003F3CB5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23C8463"/>
    <w:multiLevelType w:val="multilevel"/>
    <w:tmpl w:val="2665E6B1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50BDBBF"/>
    <w:multiLevelType w:val="multilevel"/>
    <w:tmpl w:val="75315887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7F04599"/>
    <w:multiLevelType w:val="multilevel"/>
    <w:tmpl w:val="654D7944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BE9D263"/>
    <w:multiLevelType w:val="multilevel"/>
    <w:tmpl w:val="32CCE912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FEF"/>
    <w:rsid w:val="0009579D"/>
    <w:rsid w:val="00113337"/>
    <w:rsid w:val="0015095F"/>
    <w:rsid w:val="0017202F"/>
    <w:rsid w:val="00180303"/>
    <w:rsid w:val="00195441"/>
    <w:rsid w:val="00341FEF"/>
    <w:rsid w:val="003537E0"/>
    <w:rsid w:val="003A605A"/>
    <w:rsid w:val="003F3CB5"/>
    <w:rsid w:val="004B6C8F"/>
    <w:rsid w:val="004D7281"/>
    <w:rsid w:val="00573A05"/>
    <w:rsid w:val="00621AF0"/>
    <w:rsid w:val="0063753D"/>
    <w:rsid w:val="006E31F2"/>
    <w:rsid w:val="00737B3A"/>
    <w:rsid w:val="007B2F1C"/>
    <w:rsid w:val="00802ADF"/>
    <w:rsid w:val="00831F0E"/>
    <w:rsid w:val="0092232B"/>
    <w:rsid w:val="0094122C"/>
    <w:rsid w:val="0095062A"/>
    <w:rsid w:val="00A95C7B"/>
    <w:rsid w:val="00B65CB5"/>
    <w:rsid w:val="00B9432C"/>
    <w:rsid w:val="00BA0CCE"/>
    <w:rsid w:val="00BC56CD"/>
    <w:rsid w:val="00C7158B"/>
    <w:rsid w:val="00C955AB"/>
    <w:rsid w:val="00C97BB8"/>
    <w:rsid w:val="00D74B83"/>
    <w:rsid w:val="00E03E18"/>
    <w:rsid w:val="00E26D95"/>
    <w:rsid w:val="00E512D9"/>
    <w:rsid w:val="00E75246"/>
    <w:rsid w:val="00EB5A01"/>
    <w:rsid w:val="00EE18DD"/>
    <w:rsid w:val="00F525DD"/>
    <w:rsid w:val="00F84F62"/>
    <w:rsid w:val="00FB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9FCF5D"/>
  <w15:docId w15:val="{43FE863B-B4DE-400F-9C31-524491A12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3A605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A605A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3A605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A605A"/>
    <w:rPr>
      <w:rFonts w:ascii="Verdana" w:hAnsi="Verdana"/>
      <w:color w:val="000000"/>
      <w:sz w:val="18"/>
      <w:szCs w:val="18"/>
    </w:rPr>
  </w:style>
  <w:style w:type="paragraph" w:customStyle="1" w:styleId="Default">
    <w:name w:val="Default"/>
    <w:rsid w:val="0015095F"/>
    <w:pPr>
      <w:autoSpaceDE w:val="0"/>
      <w:adjustRightInd w:val="0"/>
      <w:textAlignment w:val="auto"/>
    </w:pPr>
    <w:rPr>
      <w:rFonts w:ascii="HCHCB P+ Univers" w:eastAsia="Times New Roman" w:hAnsi="HCHCB P+ Univers" w:cs="HCHCB P+ Univer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68</ap:Words>
  <ap:Characters>375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442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2022-12-01T19:23:00.0000000Z</dcterms:created>
  <dcterms:modified xsi:type="dcterms:W3CDTF">2022-12-01T19:23:00.0000000Z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Beantwoording SO fiscale behandeling van Uber</vt:lpwstr>
  </property>
  <property fmtid="{D5CDD505-2E9C-101B-9397-08002B2CF9AE}" pid="4" name="Datum">
    <vt:lpwstr>22 november 2022</vt:lpwstr>
  </property>
  <property fmtid="{D5CDD505-2E9C-101B-9397-08002B2CF9AE}" pid="5" name="Aan">
    <vt:lpwstr>De voorzitter van de Tweede Kamer der Staten-Generaal_x000d_
Postbus 20018_x000d_
2500EA  Den Haag</vt:lpwstr>
  </property>
  <property fmtid="{D5CDD505-2E9C-101B-9397-08002B2CF9AE}" pid="6" name="Kenmerk">
    <vt:lpwstr>2022-0000293901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e00462cb-1b47-485e-830d-87ca0cc9766d_Enabled">
    <vt:lpwstr>true</vt:lpwstr>
  </property>
  <property fmtid="{D5CDD505-2E9C-101B-9397-08002B2CF9AE}" pid="10" name="MSIP_Label_e00462cb-1b47-485e-830d-87ca0cc9766d_SetDate">
    <vt:lpwstr>2022-11-22T12:45:29Z</vt:lpwstr>
  </property>
  <property fmtid="{D5CDD505-2E9C-101B-9397-08002B2CF9AE}" pid="11" name="MSIP_Label_e00462cb-1b47-485e-830d-87ca0cc9766d_Method">
    <vt:lpwstr>Standard</vt:lpwstr>
  </property>
  <property fmtid="{D5CDD505-2E9C-101B-9397-08002B2CF9AE}" pid="12" name="MSIP_Label_e00462cb-1b47-485e-830d-87ca0cc9766d_Name">
    <vt:lpwstr>Rijksoverheid (DGBEL)</vt:lpwstr>
  </property>
  <property fmtid="{D5CDD505-2E9C-101B-9397-08002B2CF9AE}" pid="13" name="MSIP_Label_e00462cb-1b47-485e-830d-87ca0cc9766d_SiteId">
    <vt:lpwstr>84712536-f524-40a0-913b-5d25ba502732</vt:lpwstr>
  </property>
  <property fmtid="{D5CDD505-2E9C-101B-9397-08002B2CF9AE}" pid="14" name="MSIP_Label_e00462cb-1b47-485e-830d-87ca0cc9766d_ActionId">
    <vt:lpwstr>7533665c-121b-4ab9-9873-a600c09a6380</vt:lpwstr>
  </property>
  <property fmtid="{D5CDD505-2E9C-101B-9397-08002B2CF9AE}" pid="15" name="MSIP_Label_e00462cb-1b47-485e-830d-87ca0cc9766d_ContentBits">
    <vt:lpwstr>0</vt:lpwstr>
  </property>
</Properties>
</file>